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42004F" w14:textId="7BC059ED" w:rsidR="00E34977" w:rsidRPr="0080730E" w:rsidRDefault="00E34977" w:rsidP="0080730E">
      <w:pPr>
        <w:keepNext/>
        <w:snapToGrid w:val="0"/>
        <w:spacing w:line="453" w:lineRule="exact"/>
        <w:ind w:firstLineChars="0" w:firstLine="0"/>
        <w:outlineLvl w:val="1"/>
        <w:rPr>
          <w:b/>
          <w:bCs/>
          <w:sz w:val="36"/>
          <w:szCs w:val="36"/>
        </w:rPr>
      </w:pPr>
      <w:bookmarkStart w:id="0" w:name="_Toc360523504"/>
      <w:bookmarkStart w:id="1" w:name="_Toc423976380"/>
      <w:bookmarkStart w:id="2" w:name="_Toc423978905"/>
      <w:bookmarkStart w:id="3" w:name="_Toc360523505"/>
      <w:bookmarkStart w:id="4" w:name="_Toc423976381"/>
      <w:bookmarkStart w:id="5" w:name="_Toc423978908"/>
      <w:bookmarkStart w:id="6" w:name="_Toc360523513"/>
      <w:bookmarkStart w:id="7" w:name="_Toc423976382"/>
      <w:bookmarkStart w:id="8" w:name="_Toc423978940"/>
      <w:bookmarkStart w:id="9" w:name="_Toc391731109"/>
      <w:bookmarkStart w:id="10" w:name="_Toc423976385"/>
      <w:bookmarkStart w:id="11" w:name="_Toc423978972"/>
      <w:bookmarkStart w:id="12" w:name="_Toc329697675"/>
      <w:bookmarkStart w:id="13" w:name="_Toc423976388"/>
      <w:bookmarkStart w:id="14" w:name="_Toc423978998"/>
      <w:bookmarkStart w:id="15" w:name="_Toc423976390"/>
      <w:bookmarkStart w:id="16" w:name="_Toc423979030"/>
      <w:bookmarkStart w:id="17" w:name="_Toc423976397"/>
      <w:bookmarkStart w:id="18" w:name="_Toc423979104"/>
      <w:r w:rsidRPr="0080730E">
        <w:rPr>
          <w:rFonts w:hint="eastAsia"/>
          <w:b/>
          <w:bCs/>
          <w:sz w:val="36"/>
          <w:szCs w:val="36"/>
        </w:rPr>
        <w:t>壹、市議會主管</w:t>
      </w:r>
      <w:bookmarkEnd w:id="0"/>
      <w:bookmarkEnd w:id="1"/>
      <w:bookmarkEnd w:id="2"/>
    </w:p>
    <w:p w14:paraId="1412A6F3" w14:textId="47C8D1E1" w:rsidR="00E34977" w:rsidRPr="0080730E" w:rsidRDefault="00E20D40" w:rsidP="0080730E">
      <w:pPr>
        <w:snapToGrid w:val="0"/>
        <w:spacing w:line="453" w:lineRule="exact"/>
        <w:ind w:firstLine="480"/>
        <w:rPr>
          <w:sz w:val="24"/>
          <w:szCs w:val="24"/>
        </w:rPr>
      </w:pPr>
      <w:bookmarkStart w:id="19" w:name="_Toc423978906"/>
      <w:r w:rsidRPr="0080730E">
        <w:rPr>
          <w:rFonts w:hint="eastAsia"/>
          <w:kern w:val="0"/>
          <w:sz w:val="24"/>
          <w:szCs w:val="24"/>
        </w:rPr>
        <w:t>市議會主管僅市議會1個機關，掌理議決直轄市法規、直轄市預算、直轄市特別稅課及臨時稅課與附加稅課、直轄市財產之處分、直轄市政府組織自治條例及所屬事業機構組織自治條例、直轄市政府及市議員提案事項、審議直轄市總決算審核報告、接受人民請願及其他依法律賦予之職權等。茲將</w:t>
      </w:r>
      <w:proofErr w:type="gramStart"/>
      <w:r w:rsidRPr="0080730E">
        <w:rPr>
          <w:rFonts w:hint="eastAsia"/>
          <w:kern w:val="0"/>
          <w:sz w:val="24"/>
          <w:szCs w:val="24"/>
        </w:rPr>
        <w:t>11</w:t>
      </w:r>
      <w:r w:rsidR="00DB2369" w:rsidRPr="0080730E">
        <w:rPr>
          <w:rFonts w:hint="eastAsia"/>
          <w:kern w:val="0"/>
          <w:sz w:val="24"/>
          <w:szCs w:val="24"/>
        </w:rPr>
        <w:t>3</w:t>
      </w:r>
      <w:proofErr w:type="gramEnd"/>
      <w:r w:rsidRPr="0080730E">
        <w:rPr>
          <w:rFonts w:hint="eastAsia"/>
          <w:kern w:val="0"/>
          <w:sz w:val="24"/>
          <w:szCs w:val="24"/>
        </w:rPr>
        <w:t>年度決算審核結果說明如次</w:t>
      </w:r>
      <w:r w:rsidR="00881C21" w:rsidRPr="0080730E">
        <w:rPr>
          <w:sz w:val="24"/>
          <w:szCs w:val="24"/>
        </w:rPr>
        <w:t>（</w:t>
      </w:r>
      <w:r w:rsidR="00881C21" w:rsidRPr="0080730E">
        <w:rPr>
          <w:rFonts w:hint="eastAsia"/>
          <w:sz w:val="24"/>
          <w:szCs w:val="24"/>
        </w:rPr>
        <w:t>各公務機關歲入、歲出決算之審定及各項差異之原因分析等詳細內容，請至審計部全球資訊網/總決算審核報告/總決算審核報告查詢平台查閱）</w:t>
      </w:r>
      <w:r w:rsidRPr="0080730E">
        <w:rPr>
          <w:rFonts w:hint="eastAsia"/>
          <w:kern w:val="0"/>
          <w:sz w:val="24"/>
          <w:szCs w:val="24"/>
        </w:rPr>
        <w:t>：</w:t>
      </w:r>
    </w:p>
    <w:p w14:paraId="2A9B805C" w14:textId="77777777" w:rsidR="00E34977" w:rsidRPr="0080730E" w:rsidRDefault="00E34977" w:rsidP="0080730E">
      <w:pPr>
        <w:keepNext/>
        <w:snapToGrid w:val="0"/>
        <w:spacing w:beforeLines="20" w:before="48" w:line="453" w:lineRule="exact"/>
        <w:ind w:firstLineChars="100" w:firstLine="280"/>
        <w:outlineLvl w:val="3"/>
        <w:rPr>
          <w:b/>
        </w:rPr>
      </w:pPr>
      <w:r w:rsidRPr="0080730E">
        <w:rPr>
          <w:rFonts w:hint="eastAsia"/>
          <w:b/>
        </w:rPr>
        <w:t>（一）計畫實施之查核</w:t>
      </w:r>
      <w:bookmarkEnd w:id="19"/>
    </w:p>
    <w:p w14:paraId="2A981939" w14:textId="1B49B8C6" w:rsidR="00E34977" w:rsidRPr="0080730E" w:rsidRDefault="00E20D40" w:rsidP="0080730E">
      <w:pPr>
        <w:snapToGrid w:val="0"/>
        <w:spacing w:line="453" w:lineRule="exact"/>
        <w:ind w:firstLine="480"/>
        <w:rPr>
          <w:sz w:val="24"/>
          <w:szCs w:val="24"/>
        </w:rPr>
      </w:pPr>
      <w:bookmarkStart w:id="20" w:name="_Toc423978907"/>
      <w:r w:rsidRPr="0080730E">
        <w:rPr>
          <w:rFonts w:hint="eastAsia"/>
          <w:kern w:val="0"/>
          <w:sz w:val="24"/>
          <w:szCs w:val="24"/>
        </w:rPr>
        <w:t>業務計畫2項，下分工作計畫4項，包括議決直轄市法規、預算案等重要施政項目，其中</w:t>
      </w:r>
      <w:r w:rsidRPr="0080730E">
        <w:rPr>
          <w:rFonts w:hint="eastAsia"/>
          <w:color w:val="000000" w:themeColor="text1"/>
          <w:kern w:val="0"/>
          <w:sz w:val="24"/>
          <w:szCs w:val="24"/>
        </w:rPr>
        <w:t>已執行完成者2項，尚在執行者2項，主</w:t>
      </w:r>
      <w:r w:rsidRPr="0080730E">
        <w:rPr>
          <w:rFonts w:hint="eastAsia"/>
          <w:kern w:val="0"/>
          <w:sz w:val="24"/>
          <w:szCs w:val="24"/>
        </w:rPr>
        <w:t>要係</w:t>
      </w:r>
      <w:proofErr w:type="gramStart"/>
      <w:r w:rsidR="003717A6" w:rsidRPr="0080730E">
        <w:rPr>
          <w:rFonts w:hint="eastAsia"/>
          <w:color w:val="000000" w:themeColor="text1"/>
          <w:kern w:val="0"/>
          <w:sz w:val="24"/>
          <w:szCs w:val="24"/>
        </w:rPr>
        <w:t>議事堂影音</w:t>
      </w:r>
      <w:proofErr w:type="gramEnd"/>
      <w:r w:rsidR="003717A6" w:rsidRPr="0080730E">
        <w:rPr>
          <w:rFonts w:hint="eastAsia"/>
          <w:color w:val="000000" w:themeColor="text1"/>
          <w:kern w:val="0"/>
          <w:sz w:val="24"/>
          <w:szCs w:val="24"/>
        </w:rPr>
        <w:t>數位化設備維護服務案合約期程跨年度，及</w:t>
      </w:r>
      <w:r w:rsidRPr="0080730E">
        <w:rPr>
          <w:rFonts w:hint="eastAsia"/>
          <w:color w:val="000000" w:themeColor="text1"/>
          <w:kern w:val="0"/>
          <w:sz w:val="24"/>
          <w:szCs w:val="24"/>
        </w:rPr>
        <w:t>零星採購案尚未完成</w:t>
      </w:r>
      <w:r w:rsidRPr="0080730E">
        <w:rPr>
          <w:rFonts w:hint="eastAsia"/>
          <w:kern w:val="0"/>
          <w:sz w:val="24"/>
          <w:szCs w:val="24"/>
        </w:rPr>
        <w:t>，仍須繼續執行。</w:t>
      </w:r>
    </w:p>
    <w:p w14:paraId="280C6458" w14:textId="77777777" w:rsidR="00E34977" w:rsidRPr="0080730E" w:rsidRDefault="00E34977" w:rsidP="0080730E">
      <w:pPr>
        <w:keepNext/>
        <w:snapToGrid w:val="0"/>
        <w:spacing w:beforeLines="20" w:before="48" w:line="453" w:lineRule="exact"/>
        <w:ind w:firstLineChars="100" w:firstLine="280"/>
        <w:outlineLvl w:val="3"/>
        <w:rPr>
          <w:b/>
        </w:rPr>
      </w:pPr>
      <w:r w:rsidRPr="0080730E">
        <w:rPr>
          <w:rFonts w:hint="eastAsia"/>
          <w:b/>
        </w:rPr>
        <w:t>（二）預算執行之審核</w:t>
      </w:r>
      <w:bookmarkEnd w:id="20"/>
    </w:p>
    <w:p w14:paraId="7E724620" w14:textId="1FD79027" w:rsidR="00E34977" w:rsidRPr="0080730E" w:rsidRDefault="00E34977" w:rsidP="0080730E">
      <w:pPr>
        <w:overflowPunct w:val="0"/>
        <w:snapToGrid w:val="0"/>
        <w:spacing w:line="453" w:lineRule="exact"/>
        <w:ind w:firstLine="480"/>
        <w:rPr>
          <w:sz w:val="24"/>
          <w:szCs w:val="24"/>
        </w:rPr>
      </w:pPr>
      <w:r w:rsidRPr="0080730E">
        <w:rPr>
          <w:rFonts w:hint="eastAsia"/>
          <w:sz w:val="24"/>
          <w:szCs w:val="24"/>
        </w:rPr>
        <w:t>1.</w:t>
      </w:r>
      <w:r w:rsidR="00E20D40" w:rsidRPr="0080730E">
        <w:rPr>
          <w:rFonts w:hint="eastAsia"/>
          <w:spacing w:val="-10"/>
          <w:kern w:val="0"/>
          <w:sz w:val="24"/>
          <w:szCs w:val="24"/>
        </w:rPr>
        <w:t>歲入預算數5萬餘元，決算審核結果，審定實現數11萬餘元，較預算增加5萬餘元（</w:t>
      </w:r>
      <w:r w:rsidR="00DB2369" w:rsidRPr="0080730E">
        <w:rPr>
          <w:spacing w:val="-10"/>
          <w:kern w:val="0"/>
          <w:sz w:val="24"/>
          <w:szCs w:val="24"/>
        </w:rPr>
        <w:t>101.24</w:t>
      </w:r>
      <w:r w:rsidR="00E20D40" w:rsidRPr="0080730E">
        <w:rPr>
          <w:rFonts w:hint="eastAsia"/>
          <w:spacing w:val="-10"/>
          <w:kern w:val="0"/>
          <w:sz w:val="24"/>
          <w:szCs w:val="24"/>
        </w:rPr>
        <w:t>％）</w:t>
      </w:r>
      <w:r w:rsidR="00E20D40" w:rsidRPr="0080730E">
        <w:rPr>
          <w:rFonts w:hint="eastAsia"/>
          <w:kern w:val="0"/>
          <w:sz w:val="24"/>
          <w:szCs w:val="24"/>
        </w:rPr>
        <w:t>，</w:t>
      </w:r>
      <w:r w:rsidR="00E20D40" w:rsidRPr="0080730E">
        <w:rPr>
          <w:rFonts w:hint="eastAsia"/>
          <w:color w:val="000000" w:themeColor="text1"/>
          <w:kern w:val="0"/>
          <w:sz w:val="24"/>
          <w:szCs w:val="24"/>
        </w:rPr>
        <w:t>主要係</w:t>
      </w:r>
      <w:proofErr w:type="gramStart"/>
      <w:r w:rsidR="00E20D40" w:rsidRPr="0080730E">
        <w:rPr>
          <w:rFonts w:hint="eastAsia"/>
          <w:color w:val="000000" w:themeColor="text1"/>
          <w:kern w:val="0"/>
          <w:sz w:val="24"/>
          <w:szCs w:val="24"/>
        </w:rPr>
        <w:t>汰</w:t>
      </w:r>
      <w:proofErr w:type="gramEnd"/>
      <w:r w:rsidR="00E20D40" w:rsidRPr="0080730E">
        <w:rPr>
          <w:rFonts w:hint="eastAsia"/>
          <w:color w:val="000000" w:themeColor="text1"/>
          <w:kern w:val="0"/>
          <w:sz w:val="24"/>
          <w:szCs w:val="24"/>
        </w:rPr>
        <w:t>換公務車貨物稅退稅所致。</w:t>
      </w:r>
    </w:p>
    <w:p w14:paraId="00F948BE" w14:textId="05EA2C95" w:rsidR="00E34977" w:rsidRPr="0080730E" w:rsidRDefault="00E34977" w:rsidP="0080730E">
      <w:pPr>
        <w:overflowPunct w:val="0"/>
        <w:snapToGrid w:val="0"/>
        <w:spacing w:line="453" w:lineRule="exact"/>
        <w:ind w:firstLine="480"/>
        <w:rPr>
          <w:color w:val="000000" w:themeColor="text1"/>
          <w:sz w:val="24"/>
          <w:szCs w:val="24"/>
        </w:rPr>
      </w:pPr>
      <w:r w:rsidRPr="0080730E">
        <w:rPr>
          <w:rFonts w:hint="eastAsia"/>
          <w:sz w:val="24"/>
          <w:szCs w:val="24"/>
        </w:rPr>
        <w:t>2.</w:t>
      </w:r>
      <w:r w:rsidR="00E20D40" w:rsidRPr="0080730E">
        <w:rPr>
          <w:rFonts w:hint="eastAsia"/>
          <w:spacing w:val="-2"/>
          <w:kern w:val="0"/>
          <w:sz w:val="24"/>
          <w:szCs w:val="24"/>
        </w:rPr>
        <w:t>歲出預算數7億</w:t>
      </w:r>
      <w:r w:rsidR="00DB2369" w:rsidRPr="0080730E">
        <w:rPr>
          <w:spacing w:val="-2"/>
          <w:kern w:val="0"/>
          <w:sz w:val="24"/>
          <w:szCs w:val="24"/>
        </w:rPr>
        <w:t>2,544</w:t>
      </w:r>
      <w:r w:rsidR="00E20D40" w:rsidRPr="0080730E">
        <w:rPr>
          <w:rFonts w:hint="eastAsia"/>
          <w:spacing w:val="-2"/>
          <w:kern w:val="0"/>
          <w:sz w:val="24"/>
          <w:szCs w:val="24"/>
        </w:rPr>
        <w:t>萬餘元，決算審核結果，審定實現數6億</w:t>
      </w:r>
      <w:r w:rsidR="00DB2369" w:rsidRPr="0080730E">
        <w:rPr>
          <w:spacing w:val="-2"/>
          <w:kern w:val="0"/>
          <w:sz w:val="24"/>
          <w:szCs w:val="24"/>
        </w:rPr>
        <w:t>6,213</w:t>
      </w:r>
      <w:r w:rsidR="00E20D40" w:rsidRPr="0080730E">
        <w:rPr>
          <w:rFonts w:hint="eastAsia"/>
          <w:spacing w:val="-2"/>
          <w:kern w:val="0"/>
          <w:sz w:val="24"/>
          <w:szCs w:val="24"/>
        </w:rPr>
        <w:t>萬餘元（91.</w:t>
      </w:r>
      <w:r w:rsidR="00DB2369" w:rsidRPr="0080730E">
        <w:rPr>
          <w:rFonts w:hint="eastAsia"/>
          <w:spacing w:val="-2"/>
          <w:kern w:val="0"/>
          <w:sz w:val="24"/>
          <w:szCs w:val="24"/>
        </w:rPr>
        <w:t>27</w:t>
      </w:r>
      <w:r w:rsidR="00E20D40" w:rsidRPr="0080730E">
        <w:rPr>
          <w:rFonts w:hint="eastAsia"/>
          <w:spacing w:val="-2"/>
          <w:kern w:val="0"/>
          <w:sz w:val="24"/>
          <w:szCs w:val="24"/>
        </w:rPr>
        <w:t>％），應付保留數</w:t>
      </w:r>
      <w:r w:rsidR="00DB2369" w:rsidRPr="0080730E">
        <w:rPr>
          <w:rFonts w:hint="eastAsia"/>
          <w:spacing w:val="-2"/>
          <w:kern w:val="0"/>
          <w:sz w:val="24"/>
          <w:szCs w:val="24"/>
        </w:rPr>
        <w:t>374</w:t>
      </w:r>
      <w:r w:rsidR="00E20D40" w:rsidRPr="0080730E">
        <w:rPr>
          <w:rFonts w:hint="eastAsia"/>
          <w:spacing w:val="-2"/>
          <w:kern w:val="0"/>
          <w:sz w:val="24"/>
          <w:szCs w:val="24"/>
        </w:rPr>
        <w:t>萬餘元（0.</w:t>
      </w:r>
      <w:r w:rsidR="00DB2369" w:rsidRPr="0080730E">
        <w:rPr>
          <w:rFonts w:hint="eastAsia"/>
          <w:spacing w:val="-2"/>
          <w:kern w:val="0"/>
          <w:sz w:val="24"/>
          <w:szCs w:val="24"/>
        </w:rPr>
        <w:t>5</w:t>
      </w:r>
      <w:r w:rsidR="00E20D40" w:rsidRPr="0080730E">
        <w:rPr>
          <w:rFonts w:hint="eastAsia"/>
          <w:spacing w:val="-2"/>
          <w:kern w:val="0"/>
          <w:sz w:val="24"/>
          <w:szCs w:val="24"/>
        </w:rPr>
        <w:t>2％），保留原因詳「（一）計畫實施之查核」說明；合計決算審定數為</w:t>
      </w:r>
      <w:r w:rsidR="00DB2369" w:rsidRPr="0080730E">
        <w:rPr>
          <w:spacing w:val="-2"/>
          <w:kern w:val="0"/>
          <w:sz w:val="24"/>
          <w:szCs w:val="24"/>
        </w:rPr>
        <w:t>6億6,587</w:t>
      </w:r>
      <w:r w:rsidR="00E20D40" w:rsidRPr="0080730E">
        <w:rPr>
          <w:rFonts w:hint="eastAsia"/>
          <w:spacing w:val="-2"/>
          <w:kern w:val="0"/>
          <w:sz w:val="24"/>
          <w:szCs w:val="24"/>
        </w:rPr>
        <w:t>萬餘元，預算賸餘</w:t>
      </w:r>
      <w:r w:rsidR="00DB2369" w:rsidRPr="0080730E">
        <w:rPr>
          <w:spacing w:val="-2"/>
          <w:kern w:val="0"/>
          <w:sz w:val="24"/>
          <w:szCs w:val="24"/>
        </w:rPr>
        <w:t>5,956</w:t>
      </w:r>
      <w:r w:rsidR="00E20D40" w:rsidRPr="0080730E">
        <w:rPr>
          <w:rFonts w:hint="eastAsia"/>
          <w:spacing w:val="-2"/>
          <w:kern w:val="0"/>
          <w:sz w:val="24"/>
          <w:szCs w:val="24"/>
        </w:rPr>
        <w:t>萬餘元（8.</w:t>
      </w:r>
      <w:r w:rsidR="00DB2369" w:rsidRPr="0080730E">
        <w:rPr>
          <w:rFonts w:hint="eastAsia"/>
          <w:spacing w:val="-2"/>
          <w:kern w:val="0"/>
          <w:sz w:val="24"/>
          <w:szCs w:val="24"/>
        </w:rPr>
        <w:t>21</w:t>
      </w:r>
      <w:r w:rsidR="00E20D40" w:rsidRPr="0080730E">
        <w:rPr>
          <w:rFonts w:hint="eastAsia"/>
          <w:spacing w:val="-2"/>
          <w:kern w:val="0"/>
          <w:sz w:val="24"/>
          <w:szCs w:val="24"/>
        </w:rPr>
        <w:t>％），</w:t>
      </w:r>
      <w:r w:rsidR="00E20D40" w:rsidRPr="0080730E">
        <w:rPr>
          <w:rFonts w:hint="eastAsia"/>
          <w:kern w:val="0"/>
          <w:sz w:val="24"/>
          <w:szCs w:val="24"/>
        </w:rPr>
        <w:t>主</w:t>
      </w:r>
      <w:r w:rsidR="00E20D40" w:rsidRPr="0080730E">
        <w:rPr>
          <w:rFonts w:hint="eastAsia"/>
          <w:color w:val="000000" w:themeColor="text1"/>
          <w:kern w:val="0"/>
          <w:sz w:val="24"/>
          <w:szCs w:val="24"/>
        </w:rPr>
        <w:t>要係業務費按實際需要支用</w:t>
      </w:r>
      <w:r w:rsidR="007923AB" w:rsidRPr="0080730E">
        <w:rPr>
          <w:rFonts w:hint="eastAsia"/>
          <w:color w:val="000000" w:themeColor="text1"/>
          <w:kern w:val="0"/>
          <w:sz w:val="24"/>
          <w:szCs w:val="24"/>
        </w:rPr>
        <w:t>，</w:t>
      </w:r>
      <w:r w:rsidR="00E20D40" w:rsidRPr="0080730E">
        <w:rPr>
          <w:rFonts w:hint="eastAsia"/>
          <w:color w:val="000000" w:themeColor="text1"/>
          <w:kern w:val="0"/>
          <w:sz w:val="24"/>
          <w:szCs w:val="24"/>
        </w:rPr>
        <w:t>及</w:t>
      </w:r>
      <w:r w:rsidR="007923AB" w:rsidRPr="0080730E">
        <w:rPr>
          <w:rFonts w:hint="eastAsia"/>
          <w:color w:val="000000" w:themeColor="text1"/>
          <w:kern w:val="0"/>
          <w:sz w:val="24"/>
          <w:szCs w:val="24"/>
        </w:rPr>
        <w:t>實際進用員額較少之人事費節餘</w:t>
      </w:r>
      <w:r w:rsidR="00E20D40" w:rsidRPr="0080730E">
        <w:rPr>
          <w:rFonts w:hint="eastAsia"/>
          <w:color w:val="000000" w:themeColor="text1"/>
          <w:kern w:val="0"/>
          <w:sz w:val="24"/>
          <w:szCs w:val="24"/>
        </w:rPr>
        <w:t>。</w:t>
      </w:r>
    </w:p>
    <w:p w14:paraId="55601754" w14:textId="06ADF600" w:rsidR="008D0427" w:rsidRPr="0080730E" w:rsidRDefault="00E34977" w:rsidP="0080730E">
      <w:pPr>
        <w:overflowPunct w:val="0"/>
        <w:snapToGrid w:val="0"/>
        <w:spacing w:line="453" w:lineRule="exact"/>
        <w:ind w:firstLine="480"/>
        <w:rPr>
          <w:spacing w:val="-4"/>
          <w:kern w:val="0"/>
          <w:sz w:val="24"/>
          <w:szCs w:val="24"/>
        </w:rPr>
      </w:pPr>
      <w:r w:rsidRPr="0080730E">
        <w:rPr>
          <w:rFonts w:hint="eastAsia"/>
          <w:sz w:val="24"/>
          <w:szCs w:val="24"/>
        </w:rPr>
        <w:t>3.</w:t>
      </w:r>
      <w:bookmarkEnd w:id="3"/>
      <w:bookmarkEnd w:id="4"/>
      <w:bookmarkEnd w:id="5"/>
      <w:r w:rsidR="00E20D40" w:rsidRPr="0080730E">
        <w:rPr>
          <w:rFonts w:hint="eastAsia"/>
          <w:spacing w:val="-4"/>
          <w:kern w:val="0"/>
          <w:sz w:val="24"/>
          <w:szCs w:val="24"/>
        </w:rPr>
        <w:t>以前年度歲出轉入數計</w:t>
      </w:r>
      <w:r w:rsidR="00F17BC2" w:rsidRPr="0080730E">
        <w:rPr>
          <w:rFonts w:hint="eastAsia"/>
          <w:spacing w:val="-4"/>
          <w:kern w:val="0"/>
          <w:sz w:val="24"/>
          <w:szCs w:val="24"/>
        </w:rPr>
        <w:t>223</w:t>
      </w:r>
      <w:r w:rsidR="00E20D40" w:rsidRPr="0080730E">
        <w:rPr>
          <w:rFonts w:hint="eastAsia"/>
          <w:spacing w:val="-4"/>
          <w:kern w:val="0"/>
          <w:sz w:val="24"/>
          <w:szCs w:val="24"/>
        </w:rPr>
        <w:t>萬餘元，決算審核結果，審定實現數</w:t>
      </w:r>
      <w:r w:rsidR="00F17BC2" w:rsidRPr="0080730E">
        <w:rPr>
          <w:rFonts w:hint="eastAsia"/>
          <w:spacing w:val="-4"/>
          <w:kern w:val="0"/>
          <w:sz w:val="24"/>
          <w:szCs w:val="24"/>
        </w:rPr>
        <w:t>223</w:t>
      </w:r>
      <w:r w:rsidR="00E20D40" w:rsidRPr="0080730E">
        <w:rPr>
          <w:rFonts w:hint="eastAsia"/>
          <w:spacing w:val="-4"/>
          <w:kern w:val="0"/>
          <w:sz w:val="24"/>
          <w:szCs w:val="24"/>
        </w:rPr>
        <w:t>萬餘元（100.00％）。</w:t>
      </w:r>
      <w:bookmarkEnd w:id="6"/>
      <w:bookmarkEnd w:id="7"/>
      <w:bookmarkEnd w:id="8"/>
      <w:bookmarkEnd w:id="9"/>
      <w:bookmarkEnd w:id="10"/>
      <w:bookmarkEnd w:id="11"/>
      <w:bookmarkEnd w:id="12"/>
      <w:bookmarkEnd w:id="13"/>
      <w:bookmarkEnd w:id="14"/>
      <w:bookmarkEnd w:id="15"/>
      <w:bookmarkEnd w:id="16"/>
      <w:bookmarkEnd w:id="17"/>
      <w:bookmarkEnd w:id="18"/>
    </w:p>
    <w:p w14:paraId="695F4D94" w14:textId="77777777" w:rsidR="0080730E" w:rsidRPr="0080730E" w:rsidRDefault="0080730E" w:rsidP="0080730E">
      <w:pPr>
        <w:pStyle w:val="2"/>
        <w:snapToGrid w:val="0"/>
        <w:spacing w:beforeLines="50" w:before="120" w:line="453" w:lineRule="exact"/>
        <w:rPr>
          <w:sz w:val="36"/>
          <w:szCs w:val="36"/>
        </w:rPr>
      </w:pPr>
      <w:bookmarkStart w:id="21" w:name="縣政府"/>
      <w:r w:rsidRPr="0080730E">
        <w:rPr>
          <w:rFonts w:hint="eastAsia"/>
          <w:sz w:val="36"/>
          <w:szCs w:val="36"/>
        </w:rPr>
        <w:t>貳、市政府主管</w:t>
      </w:r>
    </w:p>
    <w:p w14:paraId="08300DF2" w14:textId="77777777" w:rsidR="0080730E" w:rsidRPr="0080730E" w:rsidRDefault="0080730E" w:rsidP="0080730E">
      <w:pPr>
        <w:pStyle w:val="a5"/>
        <w:snapToGrid w:val="0"/>
        <w:spacing w:beforeLines="30" w:before="72" w:afterLines="10" w:after="24" w:line="453" w:lineRule="exact"/>
      </w:pPr>
      <w:r w:rsidRPr="0080730E">
        <w:rPr>
          <w:rFonts w:hint="eastAsia"/>
        </w:rPr>
        <w:t>市政府主管計有公務機關19</w:t>
      </w:r>
      <w:r w:rsidRPr="0080730E">
        <w:t>個，</w:t>
      </w:r>
      <w:r w:rsidRPr="0080730E">
        <w:rPr>
          <w:rFonts w:hint="eastAsia"/>
        </w:rPr>
        <w:t>市營事業單位3個，</w:t>
      </w:r>
      <w:r w:rsidRPr="0080730E">
        <w:t>非營業特種基金單位</w:t>
      </w:r>
      <w:r w:rsidRPr="0080730E">
        <w:rPr>
          <w:rFonts w:hint="eastAsia"/>
        </w:rPr>
        <w:t>2</w:t>
      </w:r>
      <w:r w:rsidRPr="0080730E">
        <w:t>個，各該單位決算</w:t>
      </w:r>
      <w:r w:rsidRPr="0080730E">
        <w:rPr>
          <w:rFonts w:hint="eastAsia"/>
        </w:rPr>
        <w:t>、</w:t>
      </w:r>
      <w:r w:rsidRPr="0080730E">
        <w:t>附屬單位決算</w:t>
      </w:r>
      <w:r w:rsidRPr="0080730E">
        <w:rPr>
          <w:rFonts w:hint="eastAsia"/>
        </w:rPr>
        <w:t>營業及</w:t>
      </w:r>
      <w:r w:rsidRPr="0080730E">
        <w:t>非營業部分之審核情形如次</w:t>
      </w:r>
      <w:proofErr w:type="gramStart"/>
      <w:r w:rsidRPr="0080730E">
        <w:rPr>
          <w:rFonts w:hint="eastAsia"/>
        </w:rPr>
        <w:t>（</w:t>
      </w:r>
      <w:proofErr w:type="gramEnd"/>
      <w:r w:rsidRPr="0080730E">
        <w:rPr>
          <w:rFonts w:hint="eastAsia"/>
        </w:rPr>
        <w:t>各公務機關歲入、歲出決算之審定及各項差異之原因分析暨</w:t>
      </w:r>
      <w:r w:rsidRPr="0080730E">
        <w:t>附屬單位決算基金單位之審核相關附表及差異原因說明等詳細內容，請至審計部全球資訊網/總決算審核報告/總決算審核報告查詢平台查閱</w:t>
      </w:r>
      <w:r w:rsidRPr="0080730E">
        <w:rPr>
          <w:rFonts w:hint="eastAsia"/>
        </w:rPr>
        <w:t>；重大公共建設計畫執行情形之查核，請</w:t>
      </w:r>
      <w:proofErr w:type="gramStart"/>
      <w:r w:rsidRPr="0080730E">
        <w:rPr>
          <w:rFonts w:hint="eastAsia"/>
        </w:rPr>
        <w:t>參閱戊</w:t>
      </w:r>
      <w:proofErr w:type="gramEnd"/>
      <w:r w:rsidRPr="0080730E">
        <w:rPr>
          <w:rFonts w:hint="eastAsia"/>
        </w:rPr>
        <w:t>、伍、重大公共建設計畫及採購執行情形之查核</w:t>
      </w:r>
      <w:proofErr w:type="gramStart"/>
      <w:r w:rsidRPr="0080730E">
        <w:rPr>
          <w:rFonts w:hint="eastAsia"/>
        </w:rPr>
        <w:t>）</w:t>
      </w:r>
      <w:proofErr w:type="gramEnd"/>
      <w:r w:rsidRPr="0080730E">
        <w:t>：</w:t>
      </w:r>
    </w:p>
    <w:p w14:paraId="3693B4F6" w14:textId="77777777" w:rsidR="0080730E" w:rsidRPr="0080730E" w:rsidRDefault="0080730E" w:rsidP="0080730E">
      <w:pPr>
        <w:pStyle w:val="a7"/>
        <w:keepNext w:val="0"/>
        <w:suppressAutoHyphens/>
        <w:overflowPunct w:val="0"/>
        <w:snapToGrid w:val="0"/>
        <w:spacing w:beforeLines="30" w:before="72" w:line="453" w:lineRule="exact"/>
        <w:rPr>
          <w:sz w:val="32"/>
          <w:szCs w:val="32"/>
        </w:rPr>
      </w:pPr>
      <w:bookmarkStart w:id="22" w:name="_Toc423977742"/>
      <w:bookmarkStart w:id="23" w:name="_Toc423978909"/>
      <w:r w:rsidRPr="0080730E">
        <w:rPr>
          <w:rFonts w:hint="eastAsia"/>
          <w:sz w:val="32"/>
          <w:szCs w:val="32"/>
        </w:rPr>
        <w:t>一、單位決算部分</w:t>
      </w:r>
      <w:bookmarkEnd w:id="22"/>
      <w:bookmarkEnd w:id="23"/>
    </w:p>
    <w:p w14:paraId="5B92161C" w14:textId="77777777" w:rsidR="0080730E" w:rsidRPr="0080730E" w:rsidRDefault="0080730E" w:rsidP="0080730E">
      <w:pPr>
        <w:tabs>
          <w:tab w:val="left" w:pos="284"/>
        </w:tabs>
        <w:snapToGrid w:val="0"/>
        <w:spacing w:beforeLines="20" w:before="48" w:afterLines="10" w:after="24" w:line="453" w:lineRule="exact"/>
        <w:ind w:firstLine="480"/>
        <w:rPr>
          <w:sz w:val="24"/>
          <w:szCs w:val="24"/>
          <w:highlight w:val="yellow"/>
        </w:rPr>
      </w:pPr>
      <w:r w:rsidRPr="0080730E">
        <w:rPr>
          <w:rFonts w:hint="eastAsia"/>
          <w:sz w:val="24"/>
          <w:szCs w:val="24"/>
        </w:rPr>
        <w:t>市政府主管包括秘書處、研究發展考核委員會（智慧城鄉發展委員會）、法務局、主計處、人事處、政風處、新聞處及12個區公所等19</w:t>
      </w:r>
      <w:r w:rsidRPr="0080730E">
        <w:rPr>
          <w:sz w:val="24"/>
          <w:szCs w:val="24"/>
        </w:rPr>
        <w:t>個機關，掌理</w:t>
      </w:r>
      <w:r w:rsidRPr="0080730E">
        <w:rPr>
          <w:rFonts w:hint="eastAsia"/>
          <w:sz w:val="24"/>
          <w:szCs w:val="24"/>
        </w:rPr>
        <w:t>該</w:t>
      </w:r>
      <w:r w:rsidRPr="0080730E">
        <w:rPr>
          <w:sz w:val="24"/>
          <w:szCs w:val="24"/>
        </w:rPr>
        <w:t>府辦公</w:t>
      </w:r>
      <w:r w:rsidRPr="0080730E">
        <w:rPr>
          <w:rFonts w:hint="eastAsia"/>
          <w:sz w:val="24"/>
          <w:szCs w:val="24"/>
        </w:rPr>
        <w:t>場域</w:t>
      </w:r>
      <w:r w:rsidRPr="0080730E">
        <w:rPr>
          <w:sz w:val="24"/>
          <w:szCs w:val="24"/>
        </w:rPr>
        <w:t>管理、各項</w:t>
      </w:r>
      <w:r w:rsidRPr="0080730E">
        <w:rPr>
          <w:rFonts w:hint="eastAsia"/>
          <w:sz w:val="24"/>
          <w:szCs w:val="24"/>
        </w:rPr>
        <w:t>市</w:t>
      </w:r>
      <w:r w:rsidRPr="0080730E">
        <w:rPr>
          <w:sz w:val="24"/>
          <w:szCs w:val="24"/>
        </w:rPr>
        <w:t>政事務性工作；辦理各項重大業務整合、輔導及管考</w:t>
      </w:r>
      <w:r w:rsidRPr="0080730E">
        <w:rPr>
          <w:rFonts w:hint="eastAsia"/>
          <w:sz w:val="24"/>
          <w:szCs w:val="24"/>
        </w:rPr>
        <w:t>，</w:t>
      </w:r>
      <w:r w:rsidRPr="0080730E">
        <w:rPr>
          <w:sz w:val="24"/>
          <w:szCs w:val="24"/>
        </w:rPr>
        <w:t>提供優質為民服務措施；自治法規之</w:t>
      </w:r>
      <w:proofErr w:type="gramStart"/>
      <w:r w:rsidRPr="0080730E">
        <w:rPr>
          <w:sz w:val="24"/>
          <w:szCs w:val="24"/>
        </w:rPr>
        <w:t>研</w:t>
      </w:r>
      <w:proofErr w:type="gramEnd"/>
      <w:r w:rsidRPr="0080730E">
        <w:rPr>
          <w:sz w:val="24"/>
          <w:szCs w:val="24"/>
        </w:rPr>
        <w:t>議審查、消費爭議調解、法律諮詢；歲計、會計、統計事宜；推動各階層員工核心職能及在職訓練，優化</w:t>
      </w:r>
      <w:r w:rsidRPr="0080730E">
        <w:rPr>
          <w:sz w:val="24"/>
          <w:szCs w:val="24"/>
        </w:rPr>
        <w:lastRenderedPageBreak/>
        <w:t>桃園</w:t>
      </w:r>
      <w:r w:rsidRPr="0080730E">
        <w:rPr>
          <w:rFonts w:hint="eastAsia"/>
          <w:sz w:val="24"/>
          <w:szCs w:val="24"/>
        </w:rPr>
        <w:t>市</w:t>
      </w:r>
      <w:r w:rsidRPr="0080730E">
        <w:rPr>
          <w:sz w:val="24"/>
          <w:szCs w:val="24"/>
        </w:rPr>
        <w:t>公務人力素質；建構員工廉政倫理規範；新聞發布與媒體聯繫、</w:t>
      </w:r>
      <w:r w:rsidRPr="0080730E">
        <w:rPr>
          <w:rFonts w:hint="eastAsia"/>
          <w:sz w:val="24"/>
          <w:szCs w:val="24"/>
        </w:rPr>
        <w:t>市</w:t>
      </w:r>
      <w:r w:rsidRPr="0080730E">
        <w:rPr>
          <w:sz w:val="24"/>
          <w:szCs w:val="24"/>
        </w:rPr>
        <w:t>政行銷策略與規劃及有線電視之輔導與管理；</w:t>
      </w:r>
      <w:r w:rsidRPr="0080730E">
        <w:rPr>
          <w:rFonts w:hint="eastAsia"/>
          <w:sz w:val="24"/>
          <w:szCs w:val="24"/>
        </w:rPr>
        <w:t>區里自治行政</w:t>
      </w:r>
      <w:r w:rsidRPr="0080730E">
        <w:rPr>
          <w:sz w:val="24"/>
          <w:szCs w:val="24"/>
        </w:rPr>
        <w:t>等</w:t>
      </w:r>
      <w:r w:rsidRPr="0080730E">
        <w:rPr>
          <w:rFonts w:hint="eastAsia"/>
          <w:sz w:val="24"/>
          <w:szCs w:val="24"/>
        </w:rPr>
        <w:t>業務</w:t>
      </w:r>
      <w:r w:rsidRPr="0080730E">
        <w:rPr>
          <w:sz w:val="24"/>
          <w:szCs w:val="24"/>
        </w:rPr>
        <w:t>。茲將</w:t>
      </w:r>
      <w:proofErr w:type="gramStart"/>
      <w:r w:rsidRPr="0080730E">
        <w:rPr>
          <w:rFonts w:hint="eastAsia"/>
          <w:sz w:val="24"/>
          <w:szCs w:val="24"/>
        </w:rPr>
        <w:t>113</w:t>
      </w:r>
      <w:proofErr w:type="gramEnd"/>
      <w:r w:rsidRPr="0080730E">
        <w:rPr>
          <w:sz w:val="24"/>
          <w:szCs w:val="24"/>
        </w:rPr>
        <w:t>年度決</w:t>
      </w:r>
      <w:r w:rsidRPr="0080730E">
        <w:rPr>
          <w:rFonts w:hint="eastAsia"/>
          <w:sz w:val="24"/>
          <w:szCs w:val="24"/>
        </w:rPr>
        <w:t>算審核結果說明如次</w:t>
      </w:r>
      <w:r w:rsidRPr="0080730E">
        <w:rPr>
          <w:sz w:val="24"/>
          <w:szCs w:val="24"/>
        </w:rPr>
        <w:t>：</w:t>
      </w:r>
    </w:p>
    <w:p w14:paraId="0E671AB9" w14:textId="77777777" w:rsidR="0080730E" w:rsidRPr="0080730E" w:rsidRDefault="0080730E" w:rsidP="0080730E">
      <w:pPr>
        <w:pStyle w:val="af4"/>
        <w:snapToGrid w:val="0"/>
        <w:spacing w:beforeLines="20" w:before="48" w:line="464" w:lineRule="exact"/>
        <w:ind w:firstLine="280"/>
      </w:pPr>
      <w:bookmarkStart w:id="24" w:name="_Toc423978910"/>
      <w:r w:rsidRPr="0080730E">
        <w:rPr>
          <w:rFonts w:hint="eastAsia"/>
        </w:rPr>
        <w:t>（</w:t>
      </w:r>
      <w:r w:rsidRPr="0080730E">
        <w:t>一</w:t>
      </w:r>
      <w:r w:rsidRPr="0080730E">
        <w:rPr>
          <w:rFonts w:hint="eastAsia"/>
        </w:rPr>
        <w:t>）</w:t>
      </w:r>
      <w:r w:rsidRPr="0080730E">
        <w:t>計畫實施之查核</w:t>
      </w:r>
      <w:bookmarkEnd w:id="24"/>
    </w:p>
    <w:p w14:paraId="2478E9ED" w14:textId="77777777" w:rsidR="0080730E" w:rsidRPr="0080730E" w:rsidRDefault="0080730E" w:rsidP="0080730E">
      <w:pPr>
        <w:overflowPunct w:val="0"/>
        <w:snapToGrid w:val="0"/>
        <w:spacing w:line="464" w:lineRule="exact"/>
        <w:ind w:firstLine="480"/>
        <w:rPr>
          <w:kern w:val="0"/>
          <w:sz w:val="24"/>
          <w:szCs w:val="24"/>
        </w:rPr>
      </w:pPr>
      <w:r w:rsidRPr="0080730E">
        <w:rPr>
          <w:rFonts w:hint="eastAsia"/>
          <w:kern w:val="0"/>
          <w:sz w:val="24"/>
          <w:szCs w:val="24"/>
        </w:rPr>
        <w:t>業務計畫75</w:t>
      </w:r>
      <w:r w:rsidRPr="0080730E">
        <w:rPr>
          <w:kern w:val="0"/>
          <w:sz w:val="24"/>
          <w:szCs w:val="24"/>
        </w:rPr>
        <w:t>項，下分工作計畫90項，包括</w:t>
      </w:r>
      <w:r w:rsidRPr="0080730E">
        <w:rPr>
          <w:rFonts w:hint="eastAsia"/>
          <w:kern w:val="0"/>
          <w:sz w:val="24"/>
          <w:szCs w:val="24"/>
        </w:rPr>
        <w:t>推動</w:t>
      </w:r>
      <w:proofErr w:type="gramStart"/>
      <w:r w:rsidRPr="0080730E">
        <w:rPr>
          <w:rFonts w:hint="eastAsia"/>
          <w:kern w:val="0"/>
          <w:sz w:val="24"/>
          <w:szCs w:val="24"/>
        </w:rPr>
        <w:t>節能減碳措施</w:t>
      </w:r>
      <w:proofErr w:type="gramEnd"/>
      <w:r w:rsidRPr="0080730E">
        <w:rPr>
          <w:rFonts w:hint="eastAsia"/>
          <w:kern w:val="0"/>
          <w:sz w:val="24"/>
          <w:szCs w:val="24"/>
        </w:rPr>
        <w:t>、營造</w:t>
      </w:r>
      <w:proofErr w:type="gramStart"/>
      <w:r w:rsidRPr="0080730E">
        <w:rPr>
          <w:rFonts w:hint="eastAsia"/>
          <w:kern w:val="0"/>
          <w:sz w:val="24"/>
          <w:szCs w:val="24"/>
        </w:rPr>
        <w:t>優質洽</w:t>
      </w:r>
      <w:proofErr w:type="gramEnd"/>
      <w:r w:rsidRPr="0080730E">
        <w:rPr>
          <w:rFonts w:hint="eastAsia"/>
          <w:kern w:val="0"/>
          <w:sz w:val="24"/>
          <w:szCs w:val="24"/>
        </w:rPr>
        <w:t>公及辦公場域、管制考核各機關重大施政計畫、完備桃園市自治法規體系、督導各機關內部審核減少浪費、彈性調整組織充實機關人力、擬定具體</w:t>
      </w:r>
      <w:proofErr w:type="gramStart"/>
      <w:r w:rsidRPr="0080730E">
        <w:rPr>
          <w:rFonts w:hint="eastAsia"/>
          <w:kern w:val="0"/>
          <w:sz w:val="24"/>
          <w:szCs w:val="24"/>
        </w:rPr>
        <w:t>興利防弊</w:t>
      </w:r>
      <w:proofErr w:type="gramEnd"/>
      <w:r w:rsidRPr="0080730E">
        <w:rPr>
          <w:rFonts w:hint="eastAsia"/>
          <w:kern w:val="0"/>
          <w:sz w:val="24"/>
          <w:szCs w:val="24"/>
        </w:rPr>
        <w:t>措施加強</w:t>
      </w:r>
      <w:proofErr w:type="gramStart"/>
      <w:r w:rsidRPr="0080730E">
        <w:rPr>
          <w:rFonts w:hint="eastAsia"/>
          <w:kern w:val="0"/>
          <w:sz w:val="24"/>
          <w:szCs w:val="24"/>
        </w:rPr>
        <w:t>肅</w:t>
      </w:r>
      <w:proofErr w:type="gramEnd"/>
      <w:r w:rsidRPr="0080730E">
        <w:rPr>
          <w:rFonts w:hint="eastAsia"/>
          <w:kern w:val="0"/>
          <w:sz w:val="24"/>
          <w:szCs w:val="24"/>
        </w:rPr>
        <w:t>貪防貪、行銷桃園市整體形象</w:t>
      </w:r>
      <w:r w:rsidRPr="0080730E">
        <w:rPr>
          <w:kern w:val="0"/>
          <w:sz w:val="24"/>
          <w:szCs w:val="24"/>
        </w:rPr>
        <w:t>等重要施政項目，其中已執行完成者</w:t>
      </w:r>
      <w:r w:rsidRPr="0080730E">
        <w:rPr>
          <w:rFonts w:hint="eastAsia"/>
          <w:kern w:val="0"/>
          <w:sz w:val="24"/>
          <w:szCs w:val="24"/>
        </w:rPr>
        <w:t>39</w:t>
      </w:r>
      <w:r w:rsidRPr="0080730E">
        <w:rPr>
          <w:kern w:val="0"/>
          <w:sz w:val="24"/>
          <w:szCs w:val="24"/>
        </w:rPr>
        <w:t>項，尚在執行者</w:t>
      </w:r>
      <w:r w:rsidRPr="0080730E">
        <w:rPr>
          <w:rFonts w:hint="eastAsia"/>
          <w:kern w:val="0"/>
          <w:sz w:val="24"/>
          <w:szCs w:val="24"/>
        </w:rPr>
        <w:t>51</w:t>
      </w:r>
      <w:r w:rsidRPr="0080730E">
        <w:rPr>
          <w:kern w:val="0"/>
          <w:sz w:val="24"/>
          <w:szCs w:val="24"/>
        </w:rPr>
        <w:t>項，主要係</w:t>
      </w:r>
      <w:r w:rsidRPr="0080730E">
        <w:rPr>
          <w:rFonts w:hint="eastAsia"/>
          <w:kern w:val="0"/>
          <w:sz w:val="24"/>
          <w:szCs w:val="24"/>
        </w:rPr>
        <w:t>龜山國民運動中心新建工程、觀音區第六（大</w:t>
      </w:r>
      <w:proofErr w:type="gramStart"/>
      <w:r w:rsidRPr="0080730E">
        <w:rPr>
          <w:rFonts w:hint="eastAsia"/>
          <w:kern w:val="0"/>
          <w:sz w:val="24"/>
          <w:szCs w:val="24"/>
        </w:rPr>
        <w:t>堀</w:t>
      </w:r>
      <w:proofErr w:type="gramEnd"/>
      <w:r w:rsidRPr="0080730E">
        <w:rPr>
          <w:rFonts w:hint="eastAsia"/>
          <w:kern w:val="0"/>
          <w:sz w:val="24"/>
          <w:szCs w:val="24"/>
        </w:rPr>
        <w:t>）公墓新建納骨塔等工程尚未完工，仍須繼續執行。</w:t>
      </w:r>
    </w:p>
    <w:p w14:paraId="4DB2DDD9" w14:textId="77777777" w:rsidR="0080730E" w:rsidRPr="0080730E" w:rsidRDefault="0080730E" w:rsidP="0080730E">
      <w:pPr>
        <w:pStyle w:val="af4"/>
        <w:snapToGrid w:val="0"/>
        <w:spacing w:beforeLines="20" w:before="48" w:line="464" w:lineRule="exact"/>
        <w:ind w:firstLine="280"/>
      </w:pPr>
      <w:bookmarkStart w:id="25" w:name="_Toc423978911"/>
      <w:r w:rsidRPr="0080730E">
        <w:rPr>
          <w:rFonts w:hint="eastAsia"/>
        </w:rPr>
        <w:t>（</w:t>
      </w:r>
      <w:r w:rsidRPr="0080730E">
        <w:t>二</w:t>
      </w:r>
      <w:r w:rsidRPr="0080730E">
        <w:rPr>
          <w:rFonts w:hint="eastAsia"/>
        </w:rPr>
        <w:t>）</w:t>
      </w:r>
      <w:r w:rsidRPr="0080730E">
        <w:t>預算執行之審核</w:t>
      </w:r>
      <w:bookmarkEnd w:id="25"/>
    </w:p>
    <w:p w14:paraId="61F5A2E0" w14:textId="77777777" w:rsidR="0080730E" w:rsidRPr="0080730E" w:rsidRDefault="0080730E" w:rsidP="0080730E">
      <w:pPr>
        <w:snapToGrid w:val="0"/>
        <w:spacing w:line="464" w:lineRule="exact"/>
        <w:ind w:firstLine="480"/>
        <w:rPr>
          <w:kern w:val="0"/>
          <w:sz w:val="24"/>
          <w:szCs w:val="24"/>
        </w:rPr>
      </w:pPr>
      <w:r w:rsidRPr="0080730E">
        <w:rPr>
          <w:kern w:val="0"/>
          <w:sz w:val="24"/>
          <w:szCs w:val="24"/>
        </w:rPr>
        <w:t>1.歲入預算數1</w:t>
      </w:r>
      <w:r w:rsidRPr="0080730E">
        <w:rPr>
          <w:rFonts w:hint="eastAsia"/>
          <w:kern w:val="0"/>
          <w:sz w:val="24"/>
          <w:szCs w:val="24"/>
        </w:rPr>
        <w:t>6</w:t>
      </w:r>
      <w:r w:rsidRPr="0080730E">
        <w:rPr>
          <w:kern w:val="0"/>
          <w:sz w:val="24"/>
          <w:szCs w:val="24"/>
        </w:rPr>
        <w:t>億</w:t>
      </w:r>
      <w:r w:rsidRPr="0080730E">
        <w:rPr>
          <w:rFonts w:hint="eastAsia"/>
          <w:kern w:val="0"/>
          <w:sz w:val="24"/>
          <w:szCs w:val="24"/>
        </w:rPr>
        <w:t>5</w:t>
      </w:r>
      <w:r w:rsidRPr="0080730E">
        <w:rPr>
          <w:kern w:val="0"/>
          <w:sz w:val="24"/>
          <w:szCs w:val="24"/>
        </w:rPr>
        <w:t>,</w:t>
      </w:r>
      <w:r w:rsidRPr="0080730E">
        <w:rPr>
          <w:rFonts w:hint="eastAsia"/>
          <w:kern w:val="0"/>
          <w:sz w:val="24"/>
          <w:szCs w:val="24"/>
        </w:rPr>
        <w:t>390</w:t>
      </w:r>
      <w:r w:rsidRPr="0080730E">
        <w:rPr>
          <w:kern w:val="0"/>
          <w:sz w:val="24"/>
          <w:szCs w:val="24"/>
        </w:rPr>
        <w:t>萬餘元，決算審核結果</w:t>
      </w:r>
      <w:r w:rsidRPr="0080730E">
        <w:rPr>
          <w:rFonts w:hint="eastAsia"/>
          <w:kern w:val="0"/>
          <w:sz w:val="24"/>
          <w:szCs w:val="24"/>
        </w:rPr>
        <w:t>，修正增列實現數195萬餘元，係增列中壢區公所採購案件之賠償收入；</w:t>
      </w:r>
      <w:r w:rsidRPr="0080730E">
        <w:rPr>
          <w:kern w:val="0"/>
          <w:sz w:val="24"/>
          <w:szCs w:val="24"/>
        </w:rPr>
        <w:t>審定實現數</w:t>
      </w:r>
      <w:r w:rsidRPr="0080730E">
        <w:rPr>
          <w:rFonts w:hint="eastAsia"/>
          <w:kern w:val="0"/>
          <w:sz w:val="24"/>
          <w:szCs w:val="24"/>
        </w:rPr>
        <w:t>1</w:t>
      </w:r>
      <w:r w:rsidRPr="0080730E">
        <w:rPr>
          <w:kern w:val="0"/>
          <w:sz w:val="24"/>
          <w:szCs w:val="24"/>
        </w:rPr>
        <w:t>3億747萬餘元，</w:t>
      </w:r>
      <w:r w:rsidRPr="0080730E">
        <w:rPr>
          <w:rFonts w:hint="eastAsia"/>
          <w:kern w:val="0"/>
          <w:sz w:val="24"/>
          <w:szCs w:val="24"/>
        </w:rPr>
        <w:t>應收保留數2</w:t>
      </w:r>
      <w:r w:rsidRPr="0080730E">
        <w:rPr>
          <w:kern w:val="0"/>
          <w:sz w:val="24"/>
          <w:szCs w:val="24"/>
        </w:rPr>
        <w:t>億</w:t>
      </w:r>
      <w:r w:rsidRPr="0080730E">
        <w:rPr>
          <w:rFonts w:hint="eastAsia"/>
          <w:kern w:val="0"/>
          <w:sz w:val="24"/>
          <w:szCs w:val="24"/>
        </w:rPr>
        <w:t>9,</w:t>
      </w:r>
      <w:r w:rsidRPr="0080730E">
        <w:rPr>
          <w:kern w:val="0"/>
          <w:sz w:val="24"/>
          <w:szCs w:val="24"/>
        </w:rPr>
        <w:t>433萬餘元</w:t>
      </w:r>
      <w:r w:rsidRPr="0080730E">
        <w:rPr>
          <w:rFonts w:hint="eastAsia"/>
          <w:kern w:val="0"/>
          <w:sz w:val="24"/>
          <w:szCs w:val="24"/>
        </w:rPr>
        <w:t>，主要係台灣電力股份有限公司促進電力發展營運協助金尚待收取；合計決算審定數為</w:t>
      </w:r>
      <w:r w:rsidRPr="0080730E">
        <w:rPr>
          <w:kern w:val="0"/>
          <w:sz w:val="24"/>
          <w:szCs w:val="24"/>
        </w:rPr>
        <w:t>16億</w:t>
      </w:r>
      <w:r w:rsidRPr="0080730E">
        <w:rPr>
          <w:rFonts w:hint="eastAsia"/>
          <w:kern w:val="0"/>
          <w:sz w:val="24"/>
          <w:szCs w:val="24"/>
        </w:rPr>
        <w:t>1</w:t>
      </w:r>
      <w:r w:rsidRPr="0080730E">
        <w:rPr>
          <w:kern w:val="0"/>
          <w:sz w:val="24"/>
          <w:szCs w:val="24"/>
        </w:rPr>
        <w:t>80萬餘元</w:t>
      </w:r>
      <w:r w:rsidRPr="0080730E">
        <w:rPr>
          <w:rFonts w:hint="eastAsia"/>
          <w:kern w:val="0"/>
          <w:sz w:val="24"/>
          <w:szCs w:val="24"/>
        </w:rPr>
        <w:t>，</w:t>
      </w:r>
      <w:r w:rsidRPr="0080730E">
        <w:rPr>
          <w:kern w:val="0"/>
          <w:sz w:val="24"/>
          <w:szCs w:val="24"/>
        </w:rPr>
        <w:t>較預算</w:t>
      </w:r>
      <w:r w:rsidRPr="0080730E">
        <w:rPr>
          <w:rFonts w:hint="eastAsia"/>
          <w:kern w:val="0"/>
          <w:sz w:val="24"/>
          <w:szCs w:val="24"/>
        </w:rPr>
        <w:t>減少5</w:t>
      </w:r>
      <w:r w:rsidRPr="0080730E">
        <w:rPr>
          <w:kern w:val="0"/>
          <w:sz w:val="24"/>
          <w:szCs w:val="24"/>
        </w:rPr>
        <w:t>,</w:t>
      </w:r>
      <w:r w:rsidRPr="0080730E">
        <w:rPr>
          <w:rFonts w:hint="eastAsia"/>
          <w:kern w:val="0"/>
          <w:sz w:val="24"/>
          <w:szCs w:val="24"/>
        </w:rPr>
        <w:t>209</w:t>
      </w:r>
      <w:r w:rsidRPr="0080730E">
        <w:rPr>
          <w:kern w:val="0"/>
          <w:sz w:val="24"/>
          <w:szCs w:val="24"/>
        </w:rPr>
        <w:t>萬餘元（</w:t>
      </w:r>
      <w:r w:rsidRPr="0080730E">
        <w:rPr>
          <w:rFonts w:hint="eastAsia"/>
          <w:kern w:val="0"/>
          <w:sz w:val="24"/>
          <w:szCs w:val="24"/>
        </w:rPr>
        <w:t>3.15</w:t>
      </w:r>
      <w:r w:rsidRPr="0080730E">
        <w:rPr>
          <w:kern w:val="0"/>
          <w:sz w:val="24"/>
          <w:szCs w:val="24"/>
        </w:rPr>
        <w:t>％），主要係</w:t>
      </w:r>
      <w:r w:rsidRPr="0080730E">
        <w:rPr>
          <w:rFonts w:hint="eastAsia"/>
          <w:kern w:val="0"/>
          <w:sz w:val="24"/>
          <w:szCs w:val="24"/>
        </w:rPr>
        <w:t>桃園國際機場航空噪音防制費及回饋金依實際執行情形撥款</w:t>
      </w:r>
      <w:r w:rsidRPr="0080730E">
        <w:rPr>
          <w:kern w:val="0"/>
          <w:sz w:val="24"/>
          <w:szCs w:val="24"/>
        </w:rPr>
        <w:t>。</w:t>
      </w:r>
    </w:p>
    <w:p w14:paraId="27764B6F" w14:textId="77777777" w:rsidR="0080730E" w:rsidRPr="0080730E" w:rsidRDefault="0080730E" w:rsidP="0080730E">
      <w:pPr>
        <w:overflowPunct w:val="0"/>
        <w:snapToGrid w:val="0"/>
        <w:spacing w:line="464" w:lineRule="exact"/>
        <w:ind w:firstLine="480"/>
        <w:rPr>
          <w:kern w:val="0"/>
          <w:sz w:val="24"/>
          <w:szCs w:val="24"/>
        </w:rPr>
      </w:pPr>
      <w:r w:rsidRPr="0080730E">
        <w:rPr>
          <w:kern w:val="0"/>
          <w:sz w:val="24"/>
          <w:szCs w:val="24"/>
        </w:rPr>
        <w:t>2.以前年度歲入轉入數</w:t>
      </w:r>
      <w:r w:rsidRPr="0080730E">
        <w:rPr>
          <w:rFonts w:hint="eastAsia"/>
          <w:kern w:val="0"/>
          <w:sz w:val="24"/>
          <w:szCs w:val="24"/>
        </w:rPr>
        <w:t>計7</w:t>
      </w:r>
      <w:r w:rsidRPr="0080730E">
        <w:rPr>
          <w:kern w:val="0"/>
          <w:sz w:val="24"/>
          <w:szCs w:val="24"/>
        </w:rPr>
        <w:t>億</w:t>
      </w:r>
      <w:r w:rsidRPr="0080730E">
        <w:rPr>
          <w:rFonts w:hint="eastAsia"/>
          <w:kern w:val="0"/>
          <w:sz w:val="24"/>
          <w:szCs w:val="24"/>
        </w:rPr>
        <w:t>6</w:t>
      </w:r>
      <w:r w:rsidRPr="0080730E">
        <w:rPr>
          <w:kern w:val="0"/>
          <w:sz w:val="24"/>
          <w:szCs w:val="24"/>
        </w:rPr>
        <w:t>,</w:t>
      </w:r>
      <w:r w:rsidRPr="0080730E">
        <w:rPr>
          <w:rFonts w:hint="eastAsia"/>
          <w:kern w:val="0"/>
          <w:sz w:val="24"/>
          <w:szCs w:val="24"/>
        </w:rPr>
        <w:t>263</w:t>
      </w:r>
      <w:r w:rsidRPr="0080730E">
        <w:rPr>
          <w:kern w:val="0"/>
          <w:sz w:val="24"/>
          <w:szCs w:val="24"/>
        </w:rPr>
        <w:t>萬餘元，決算審核結果</w:t>
      </w:r>
      <w:r w:rsidRPr="0080730E">
        <w:rPr>
          <w:rFonts w:hint="eastAsia"/>
          <w:kern w:val="0"/>
          <w:sz w:val="24"/>
          <w:szCs w:val="24"/>
        </w:rPr>
        <w:t>，</w:t>
      </w:r>
      <w:r w:rsidRPr="0080730E">
        <w:rPr>
          <w:kern w:val="0"/>
          <w:sz w:val="24"/>
          <w:szCs w:val="24"/>
        </w:rPr>
        <w:t>審定實現數</w:t>
      </w:r>
      <w:r w:rsidRPr="0080730E">
        <w:rPr>
          <w:rFonts w:hint="eastAsia"/>
          <w:kern w:val="0"/>
          <w:sz w:val="24"/>
          <w:szCs w:val="24"/>
        </w:rPr>
        <w:t>4</w:t>
      </w:r>
      <w:r w:rsidRPr="0080730E">
        <w:rPr>
          <w:kern w:val="0"/>
          <w:sz w:val="24"/>
          <w:szCs w:val="24"/>
        </w:rPr>
        <w:t>億</w:t>
      </w:r>
      <w:r w:rsidRPr="0080730E">
        <w:rPr>
          <w:rFonts w:hint="eastAsia"/>
          <w:kern w:val="0"/>
          <w:sz w:val="24"/>
          <w:szCs w:val="24"/>
        </w:rPr>
        <w:t>6</w:t>
      </w:r>
      <w:r w:rsidRPr="0080730E">
        <w:rPr>
          <w:kern w:val="0"/>
          <w:sz w:val="24"/>
          <w:szCs w:val="24"/>
        </w:rPr>
        <w:t>,</w:t>
      </w:r>
      <w:r w:rsidRPr="0080730E">
        <w:rPr>
          <w:rFonts w:hint="eastAsia"/>
          <w:kern w:val="0"/>
          <w:sz w:val="24"/>
          <w:szCs w:val="24"/>
        </w:rPr>
        <w:t>538</w:t>
      </w:r>
      <w:r w:rsidRPr="0080730E">
        <w:rPr>
          <w:kern w:val="0"/>
          <w:sz w:val="24"/>
          <w:szCs w:val="24"/>
        </w:rPr>
        <w:t>萬餘元（</w:t>
      </w:r>
      <w:r w:rsidRPr="0080730E">
        <w:rPr>
          <w:rFonts w:hint="eastAsia"/>
          <w:kern w:val="0"/>
          <w:sz w:val="24"/>
          <w:szCs w:val="24"/>
        </w:rPr>
        <w:t>61.02</w:t>
      </w:r>
      <w:r w:rsidRPr="0080730E">
        <w:rPr>
          <w:kern w:val="0"/>
          <w:sz w:val="24"/>
          <w:szCs w:val="24"/>
        </w:rPr>
        <w:t>％）</w:t>
      </w:r>
      <w:r w:rsidRPr="0080730E">
        <w:rPr>
          <w:rFonts w:hint="eastAsia"/>
          <w:kern w:val="0"/>
          <w:sz w:val="24"/>
          <w:szCs w:val="24"/>
        </w:rPr>
        <w:t>；</w:t>
      </w:r>
      <w:r w:rsidRPr="0080730E">
        <w:rPr>
          <w:kern w:val="0"/>
          <w:sz w:val="24"/>
          <w:szCs w:val="24"/>
        </w:rPr>
        <w:t>減免（</w:t>
      </w:r>
      <w:r w:rsidRPr="0080730E">
        <w:rPr>
          <w:rFonts w:hint="eastAsia"/>
          <w:kern w:val="0"/>
          <w:sz w:val="24"/>
          <w:szCs w:val="24"/>
        </w:rPr>
        <w:t>註銷</w:t>
      </w:r>
      <w:r w:rsidRPr="0080730E">
        <w:rPr>
          <w:kern w:val="0"/>
          <w:sz w:val="24"/>
          <w:szCs w:val="24"/>
        </w:rPr>
        <w:t>）數</w:t>
      </w:r>
      <w:r w:rsidRPr="0080730E">
        <w:rPr>
          <w:rFonts w:hint="eastAsia"/>
          <w:kern w:val="0"/>
          <w:sz w:val="24"/>
          <w:szCs w:val="24"/>
        </w:rPr>
        <w:t>1</w:t>
      </w:r>
      <w:r w:rsidRPr="0080730E">
        <w:rPr>
          <w:kern w:val="0"/>
          <w:sz w:val="24"/>
          <w:szCs w:val="24"/>
        </w:rPr>
        <w:t>,</w:t>
      </w:r>
      <w:r w:rsidRPr="0080730E">
        <w:rPr>
          <w:rFonts w:hint="eastAsia"/>
          <w:kern w:val="0"/>
          <w:sz w:val="24"/>
          <w:szCs w:val="24"/>
        </w:rPr>
        <w:t>404</w:t>
      </w:r>
      <w:r w:rsidRPr="0080730E">
        <w:rPr>
          <w:kern w:val="0"/>
          <w:sz w:val="24"/>
          <w:szCs w:val="24"/>
        </w:rPr>
        <w:t>萬餘元（</w:t>
      </w:r>
      <w:r w:rsidRPr="0080730E">
        <w:rPr>
          <w:rFonts w:hint="eastAsia"/>
          <w:kern w:val="0"/>
          <w:sz w:val="24"/>
          <w:szCs w:val="24"/>
        </w:rPr>
        <w:t>1.84</w:t>
      </w:r>
      <w:r w:rsidRPr="0080730E">
        <w:rPr>
          <w:kern w:val="0"/>
          <w:sz w:val="24"/>
          <w:szCs w:val="24"/>
        </w:rPr>
        <w:t>％），主要係</w:t>
      </w:r>
      <w:r w:rsidRPr="0080730E">
        <w:rPr>
          <w:rFonts w:hint="eastAsia"/>
          <w:kern w:val="0"/>
          <w:sz w:val="24"/>
          <w:szCs w:val="24"/>
        </w:rPr>
        <w:t>台灣電力股份有限公司促進電力發展營運協助金依實際執行情形撥款</w:t>
      </w:r>
      <w:r w:rsidRPr="0080730E">
        <w:rPr>
          <w:kern w:val="0"/>
          <w:sz w:val="24"/>
          <w:szCs w:val="24"/>
        </w:rPr>
        <w:t>；應收保留數</w:t>
      </w:r>
      <w:r w:rsidRPr="0080730E">
        <w:rPr>
          <w:rFonts w:hint="eastAsia"/>
          <w:kern w:val="0"/>
          <w:sz w:val="24"/>
          <w:szCs w:val="24"/>
        </w:rPr>
        <w:t>2</w:t>
      </w:r>
      <w:r w:rsidRPr="0080730E">
        <w:rPr>
          <w:kern w:val="0"/>
          <w:sz w:val="24"/>
          <w:szCs w:val="24"/>
        </w:rPr>
        <w:t>億</w:t>
      </w:r>
      <w:r w:rsidRPr="0080730E">
        <w:rPr>
          <w:rFonts w:hint="eastAsia"/>
          <w:kern w:val="0"/>
          <w:sz w:val="24"/>
          <w:szCs w:val="24"/>
        </w:rPr>
        <w:t>8</w:t>
      </w:r>
      <w:r w:rsidRPr="0080730E">
        <w:rPr>
          <w:kern w:val="0"/>
          <w:sz w:val="24"/>
          <w:szCs w:val="24"/>
        </w:rPr>
        <w:t>,</w:t>
      </w:r>
      <w:r w:rsidRPr="0080730E">
        <w:rPr>
          <w:rFonts w:hint="eastAsia"/>
          <w:kern w:val="0"/>
          <w:sz w:val="24"/>
          <w:szCs w:val="24"/>
        </w:rPr>
        <w:t>321</w:t>
      </w:r>
      <w:r w:rsidRPr="0080730E">
        <w:rPr>
          <w:kern w:val="0"/>
          <w:sz w:val="24"/>
          <w:szCs w:val="24"/>
        </w:rPr>
        <w:t>萬餘元（</w:t>
      </w:r>
      <w:r w:rsidRPr="0080730E">
        <w:rPr>
          <w:rFonts w:hint="eastAsia"/>
          <w:kern w:val="0"/>
          <w:sz w:val="24"/>
          <w:szCs w:val="24"/>
        </w:rPr>
        <w:t>37.14</w:t>
      </w:r>
      <w:r w:rsidRPr="0080730E">
        <w:rPr>
          <w:kern w:val="0"/>
          <w:sz w:val="24"/>
          <w:szCs w:val="24"/>
        </w:rPr>
        <w:t>％），主要係</w:t>
      </w:r>
      <w:r w:rsidRPr="0080730E">
        <w:rPr>
          <w:rFonts w:hint="eastAsia"/>
          <w:kern w:val="0"/>
          <w:sz w:val="24"/>
          <w:szCs w:val="24"/>
        </w:rPr>
        <w:t>台灣電力股份有限公司促進電力發展營運協助金按計畫進度撥入</w:t>
      </w:r>
      <w:r w:rsidRPr="0080730E">
        <w:rPr>
          <w:kern w:val="0"/>
          <w:sz w:val="24"/>
          <w:szCs w:val="24"/>
        </w:rPr>
        <w:t>。</w:t>
      </w:r>
    </w:p>
    <w:p w14:paraId="0038B5EC" w14:textId="77777777" w:rsidR="0080730E" w:rsidRPr="0080730E" w:rsidRDefault="0080730E" w:rsidP="0080730E">
      <w:pPr>
        <w:overflowPunct w:val="0"/>
        <w:snapToGrid w:val="0"/>
        <w:spacing w:line="464" w:lineRule="exact"/>
        <w:ind w:firstLine="480"/>
      </w:pPr>
      <w:r w:rsidRPr="0080730E">
        <w:rPr>
          <w:kern w:val="0"/>
          <w:sz w:val="24"/>
          <w:szCs w:val="24"/>
        </w:rPr>
        <w:t>3.歲出原編列預算數</w:t>
      </w:r>
      <w:r w:rsidRPr="0080730E">
        <w:rPr>
          <w:rFonts w:hint="eastAsia"/>
          <w:kern w:val="0"/>
          <w:sz w:val="24"/>
          <w:szCs w:val="24"/>
        </w:rPr>
        <w:t>95</w:t>
      </w:r>
      <w:r w:rsidRPr="0080730E">
        <w:rPr>
          <w:kern w:val="0"/>
          <w:sz w:val="24"/>
          <w:szCs w:val="24"/>
        </w:rPr>
        <w:t>億</w:t>
      </w:r>
      <w:r w:rsidRPr="0080730E">
        <w:rPr>
          <w:rFonts w:hint="eastAsia"/>
          <w:kern w:val="0"/>
          <w:sz w:val="24"/>
          <w:szCs w:val="24"/>
        </w:rPr>
        <w:t>3</w:t>
      </w:r>
      <w:r w:rsidRPr="0080730E">
        <w:rPr>
          <w:kern w:val="0"/>
          <w:sz w:val="24"/>
          <w:szCs w:val="24"/>
        </w:rPr>
        <w:t>,</w:t>
      </w:r>
      <w:r w:rsidRPr="0080730E">
        <w:rPr>
          <w:rFonts w:hint="eastAsia"/>
          <w:kern w:val="0"/>
          <w:sz w:val="24"/>
          <w:szCs w:val="24"/>
        </w:rPr>
        <w:t>201</w:t>
      </w:r>
      <w:r w:rsidRPr="0080730E">
        <w:rPr>
          <w:kern w:val="0"/>
          <w:sz w:val="24"/>
          <w:szCs w:val="24"/>
        </w:rPr>
        <w:t>萬</w:t>
      </w:r>
      <w:r w:rsidRPr="0080730E">
        <w:rPr>
          <w:rFonts w:hint="eastAsia"/>
          <w:kern w:val="0"/>
          <w:sz w:val="24"/>
          <w:szCs w:val="24"/>
        </w:rPr>
        <w:t>餘</w:t>
      </w:r>
      <w:r w:rsidRPr="0080730E">
        <w:rPr>
          <w:kern w:val="0"/>
          <w:sz w:val="24"/>
          <w:szCs w:val="24"/>
        </w:rPr>
        <w:t>元，因</w:t>
      </w:r>
      <w:r w:rsidRPr="0080730E">
        <w:rPr>
          <w:rFonts w:hint="eastAsia"/>
          <w:kern w:val="0"/>
          <w:sz w:val="24"/>
          <w:szCs w:val="24"/>
        </w:rPr>
        <w:t>桃園、中壢、平鎮、八德、楊梅、大溪、蘆竹、大園及龍潭區公所等9個機關辦理鄰長團體意外傷害保險聯合採購所需經費等事由</w:t>
      </w:r>
      <w:r w:rsidRPr="0080730E">
        <w:rPr>
          <w:kern w:val="0"/>
          <w:sz w:val="24"/>
          <w:szCs w:val="24"/>
        </w:rPr>
        <w:t>，經動支第二預備金</w:t>
      </w:r>
      <w:r w:rsidRPr="0080730E">
        <w:rPr>
          <w:rFonts w:hint="eastAsia"/>
          <w:kern w:val="0"/>
          <w:sz w:val="24"/>
          <w:szCs w:val="24"/>
        </w:rPr>
        <w:t>311</w:t>
      </w:r>
      <w:r w:rsidRPr="0080730E">
        <w:rPr>
          <w:kern w:val="0"/>
          <w:sz w:val="24"/>
          <w:szCs w:val="24"/>
        </w:rPr>
        <w:t>萬</w:t>
      </w:r>
      <w:r w:rsidRPr="0080730E">
        <w:rPr>
          <w:rFonts w:hint="eastAsia"/>
          <w:kern w:val="0"/>
          <w:sz w:val="24"/>
          <w:szCs w:val="24"/>
        </w:rPr>
        <w:t>餘</w:t>
      </w:r>
      <w:r w:rsidRPr="0080730E">
        <w:rPr>
          <w:kern w:val="0"/>
          <w:sz w:val="24"/>
          <w:szCs w:val="24"/>
        </w:rPr>
        <w:t>元，</w:t>
      </w:r>
      <w:r w:rsidRPr="0080730E">
        <w:rPr>
          <w:rFonts w:hint="eastAsia"/>
          <w:kern w:val="0"/>
          <w:sz w:val="24"/>
          <w:szCs w:val="24"/>
        </w:rPr>
        <w:t>暨政風處、桃園、中壢、楊梅、龜山及龍潭區公所等6個機關，因</w:t>
      </w:r>
      <w:proofErr w:type="gramStart"/>
      <w:r w:rsidRPr="0080730E">
        <w:rPr>
          <w:rFonts w:hint="eastAsia"/>
          <w:kern w:val="0"/>
          <w:sz w:val="24"/>
          <w:szCs w:val="24"/>
        </w:rPr>
        <w:t>人事費原列</w:t>
      </w:r>
      <w:proofErr w:type="gramEnd"/>
      <w:r w:rsidRPr="0080730E">
        <w:rPr>
          <w:rFonts w:hint="eastAsia"/>
          <w:kern w:val="0"/>
          <w:sz w:val="24"/>
          <w:szCs w:val="24"/>
        </w:rPr>
        <w:t>預算不敷支應，經動支各類員工待遇準備2</w:t>
      </w:r>
      <w:r w:rsidRPr="0080730E">
        <w:rPr>
          <w:kern w:val="0"/>
          <w:sz w:val="24"/>
          <w:szCs w:val="24"/>
        </w:rPr>
        <w:t>,</w:t>
      </w:r>
      <w:r w:rsidRPr="0080730E">
        <w:rPr>
          <w:rFonts w:hint="eastAsia"/>
          <w:kern w:val="0"/>
          <w:sz w:val="24"/>
          <w:szCs w:val="24"/>
        </w:rPr>
        <w:t>352萬餘元，</w:t>
      </w:r>
      <w:r w:rsidRPr="0080730E">
        <w:rPr>
          <w:kern w:val="0"/>
          <w:sz w:val="24"/>
          <w:szCs w:val="24"/>
        </w:rPr>
        <w:t>合計</w:t>
      </w:r>
      <w:r w:rsidRPr="0080730E">
        <w:rPr>
          <w:rFonts w:hint="eastAsia"/>
          <w:kern w:val="0"/>
          <w:sz w:val="24"/>
          <w:szCs w:val="24"/>
        </w:rPr>
        <w:t>95</w:t>
      </w:r>
      <w:r w:rsidRPr="0080730E">
        <w:rPr>
          <w:kern w:val="0"/>
          <w:sz w:val="24"/>
          <w:szCs w:val="24"/>
        </w:rPr>
        <w:t>億</w:t>
      </w:r>
      <w:r w:rsidRPr="0080730E">
        <w:rPr>
          <w:rFonts w:hint="eastAsia"/>
          <w:kern w:val="0"/>
          <w:sz w:val="24"/>
          <w:szCs w:val="24"/>
        </w:rPr>
        <w:t>5</w:t>
      </w:r>
      <w:r w:rsidRPr="0080730E">
        <w:rPr>
          <w:kern w:val="0"/>
          <w:sz w:val="24"/>
          <w:szCs w:val="24"/>
        </w:rPr>
        <w:t>,</w:t>
      </w:r>
      <w:r w:rsidRPr="0080730E">
        <w:rPr>
          <w:rFonts w:hint="eastAsia"/>
          <w:kern w:val="0"/>
          <w:sz w:val="24"/>
          <w:szCs w:val="24"/>
        </w:rPr>
        <w:t>866</w:t>
      </w:r>
      <w:r w:rsidRPr="0080730E">
        <w:rPr>
          <w:kern w:val="0"/>
          <w:sz w:val="24"/>
          <w:szCs w:val="24"/>
        </w:rPr>
        <w:t>萬</w:t>
      </w:r>
      <w:r w:rsidRPr="0080730E">
        <w:rPr>
          <w:rFonts w:hint="eastAsia"/>
          <w:kern w:val="0"/>
          <w:sz w:val="24"/>
          <w:szCs w:val="24"/>
        </w:rPr>
        <w:t>餘</w:t>
      </w:r>
      <w:r w:rsidRPr="0080730E">
        <w:rPr>
          <w:kern w:val="0"/>
          <w:sz w:val="24"/>
          <w:szCs w:val="24"/>
        </w:rPr>
        <w:t>元</w:t>
      </w:r>
      <w:r w:rsidRPr="0080730E">
        <w:rPr>
          <w:rFonts w:hint="eastAsia"/>
          <w:kern w:val="0"/>
          <w:sz w:val="24"/>
          <w:szCs w:val="24"/>
        </w:rPr>
        <w:t>，</w:t>
      </w:r>
      <w:r w:rsidRPr="0080730E">
        <w:rPr>
          <w:kern w:val="0"/>
          <w:sz w:val="24"/>
          <w:szCs w:val="24"/>
        </w:rPr>
        <w:t>決算審核結果，</w:t>
      </w:r>
      <w:r w:rsidRPr="0080730E">
        <w:rPr>
          <w:rFonts w:hint="eastAsia"/>
          <w:kern w:val="0"/>
          <w:sz w:val="24"/>
          <w:szCs w:val="24"/>
        </w:rPr>
        <w:t>修正減列實現數7</w:t>
      </w:r>
      <w:r w:rsidRPr="0080730E">
        <w:rPr>
          <w:kern w:val="0"/>
          <w:sz w:val="24"/>
          <w:szCs w:val="24"/>
        </w:rPr>
        <w:t>,</w:t>
      </w:r>
      <w:r w:rsidRPr="0080730E">
        <w:rPr>
          <w:rFonts w:hint="eastAsia"/>
          <w:kern w:val="0"/>
          <w:sz w:val="24"/>
          <w:szCs w:val="24"/>
        </w:rPr>
        <w:t>686萬餘元，並如數增列應付保留數，主要係補助各機關經費，尚未支用即</w:t>
      </w:r>
      <w:proofErr w:type="gramStart"/>
      <w:r w:rsidRPr="0080730E">
        <w:rPr>
          <w:rFonts w:hint="eastAsia"/>
          <w:kern w:val="0"/>
          <w:sz w:val="24"/>
          <w:szCs w:val="24"/>
        </w:rPr>
        <w:t>逕</w:t>
      </w:r>
      <w:proofErr w:type="gramEnd"/>
      <w:r w:rsidRPr="0080730E">
        <w:rPr>
          <w:rFonts w:hint="eastAsia"/>
          <w:kern w:val="0"/>
          <w:sz w:val="24"/>
          <w:szCs w:val="24"/>
        </w:rPr>
        <w:t>列實現數；</w:t>
      </w:r>
      <w:r w:rsidRPr="0080730E">
        <w:rPr>
          <w:kern w:val="0"/>
          <w:sz w:val="24"/>
          <w:szCs w:val="24"/>
        </w:rPr>
        <w:t>審定實現數</w:t>
      </w:r>
      <w:r w:rsidRPr="0080730E">
        <w:rPr>
          <w:rFonts w:hint="eastAsia"/>
          <w:kern w:val="0"/>
          <w:sz w:val="24"/>
          <w:szCs w:val="24"/>
        </w:rPr>
        <w:t>77</w:t>
      </w:r>
      <w:r w:rsidRPr="0080730E">
        <w:rPr>
          <w:kern w:val="0"/>
          <w:sz w:val="24"/>
          <w:szCs w:val="24"/>
        </w:rPr>
        <w:t>億</w:t>
      </w:r>
      <w:r w:rsidRPr="0080730E">
        <w:rPr>
          <w:rFonts w:hint="eastAsia"/>
          <w:kern w:val="0"/>
          <w:sz w:val="24"/>
          <w:szCs w:val="24"/>
        </w:rPr>
        <w:t>3</w:t>
      </w:r>
      <w:r w:rsidRPr="0080730E">
        <w:rPr>
          <w:kern w:val="0"/>
          <w:sz w:val="24"/>
          <w:szCs w:val="24"/>
        </w:rPr>
        <w:t>,</w:t>
      </w:r>
      <w:r w:rsidRPr="0080730E">
        <w:rPr>
          <w:rFonts w:hint="eastAsia"/>
          <w:kern w:val="0"/>
          <w:sz w:val="24"/>
          <w:szCs w:val="24"/>
        </w:rPr>
        <w:t>147</w:t>
      </w:r>
      <w:r w:rsidRPr="0080730E">
        <w:rPr>
          <w:kern w:val="0"/>
          <w:sz w:val="24"/>
          <w:szCs w:val="24"/>
        </w:rPr>
        <w:t>萬餘元（</w:t>
      </w:r>
      <w:r w:rsidRPr="0080730E">
        <w:rPr>
          <w:rFonts w:hint="eastAsia"/>
          <w:kern w:val="0"/>
          <w:sz w:val="24"/>
          <w:szCs w:val="24"/>
        </w:rPr>
        <w:t>80.88</w:t>
      </w:r>
      <w:r w:rsidRPr="0080730E">
        <w:rPr>
          <w:kern w:val="0"/>
          <w:sz w:val="24"/>
          <w:szCs w:val="24"/>
        </w:rPr>
        <w:t>％），應付保留數1</w:t>
      </w:r>
      <w:r w:rsidRPr="0080730E">
        <w:rPr>
          <w:rFonts w:hint="eastAsia"/>
          <w:kern w:val="0"/>
          <w:sz w:val="24"/>
          <w:szCs w:val="24"/>
        </w:rPr>
        <w:t>4</w:t>
      </w:r>
      <w:r w:rsidRPr="0080730E">
        <w:rPr>
          <w:kern w:val="0"/>
          <w:sz w:val="24"/>
          <w:szCs w:val="24"/>
        </w:rPr>
        <w:t>億</w:t>
      </w:r>
      <w:r w:rsidRPr="0080730E">
        <w:rPr>
          <w:rFonts w:hint="eastAsia"/>
          <w:kern w:val="0"/>
          <w:sz w:val="24"/>
          <w:szCs w:val="24"/>
        </w:rPr>
        <w:t>9</w:t>
      </w:r>
      <w:r w:rsidRPr="0080730E">
        <w:rPr>
          <w:kern w:val="0"/>
          <w:sz w:val="24"/>
          <w:szCs w:val="24"/>
        </w:rPr>
        <w:t>,</w:t>
      </w:r>
      <w:r w:rsidRPr="0080730E">
        <w:rPr>
          <w:rFonts w:hint="eastAsia"/>
          <w:kern w:val="0"/>
          <w:sz w:val="24"/>
          <w:szCs w:val="24"/>
        </w:rPr>
        <w:t>232</w:t>
      </w:r>
      <w:r w:rsidRPr="0080730E">
        <w:rPr>
          <w:kern w:val="0"/>
          <w:sz w:val="24"/>
          <w:szCs w:val="24"/>
        </w:rPr>
        <w:t>萬餘元（</w:t>
      </w:r>
      <w:r w:rsidRPr="0080730E">
        <w:rPr>
          <w:rFonts w:hint="eastAsia"/>
          <w:kern w:val="0"/>
          <w:sz w:val="24"/>
          <w:szCs w:val="24"/>
        </w:rPr>
        <w:t>15.61</w:t>
      </w:r>
      <w:r w:rsidRPr="0080730E">
        <w:rPr>
          <w:kern w:val="0"/>
          <w:sz w:val="24"/>
          <w:szCs w:val="24"/>
        </w:rPr>
        <w:t>％），保留原因詳「（一）計畫實施之查核」說明</w:t>
      </w:r>
      <w:r w:rsidRPr="0080730E">
        <w:rPr>
          <w:rFonts w:hint="eastAsia"/>
          <w:kern w:val="0"/>
          <w:sz w:val="24"/>
          <w:szCs w:val="24"/>
        </w:rPr>
        <w:t>；</w:t>
      </w:r>
      <w:r w:rsidRPr="0080730E">
        <w:rPr>
          <w:kern w:val="0"/>
          <w:sz w:val="24"/>
          <w:szCs w:val="24"/>
        </w:rPr>
        <w:t>合計決算審定數為</w:t>
      </w:r>
      <w:r w:rsidRPr="0080730E">
        <w:rPr>
          <w:rFonts w:hint="eastAsia"/>
          <w:kern w:val="0"/>
          <w:sz w:val="24"/>
          <w:szCs w:val="24"/>
        </w:rPr>
        <w:t>92</w:t>
      </w:r>
      <w:r w:rsidRPr="0080730E">
        <w:rPr>
          <w:kern w:val="0"/>
          <w:sz w:val="24"/>
          <w:szCs w:val="24"/>
        </w:rPr>
        <w:t>億</w:t>
      </w:r>
      <w:r w:rsidRPr="0080730E">
        <w:rPr>
          <w:rFonts w:hint="eastAsia"/>
          <w:kern w:val="0"/>
          <w:sz w:val="24"/>
          <w:szCs w:val="24"/>
        </w:rPr>
        <w:t>2</w:t>
      </w:r>
      <w:r w:rsidRPr="0080730E">
        <w:rPr>
          <w:kern w:val="0"/>
          <w:sz w:val="24"/>
          <w:szCs w:val="24"/>
        </w:rPr>
        <w:t>,</w:t>
      </w:r>
      <w:r w:rsidRPr="0080730E">
        <w:rPr>
          <w:rFonts w:hint="eastAsia"/>
          <w:kern w:val="0"/>
          <w:sz w:val="24"/>
          <w:szCs w:val="24"/>
        </w:rPr>
        <w:t>380</w:t>
      </w:r>
      <w:r w:rsidRPr="0080730E">
        <w:rPr>
          <w:kern w:val="0"/>
          <w:sz w:val="24"/>
          <w:szCs w:val="24"/>
        </w:rPr>
        <w:t>萬餘元，預算賸餘</w:t>
      </w:r>
      <w:r w:rsidRPr="0080730E">
        <w:rPr>
          <w:rFonts w:hint="eastAsia"/>
          <w:kern w:val="0"/>
          <w:sz w:val="24"/>
          <w:szCs w:val="24"/>
        </w:rPr>
        <w:t>3</w:t>
      </w:r>
      <w:r w:rsidRPr="0080730E">
        <w:rPr>
          <w:kern w:val="0"/>
          <w:sz w:val="24"/>
          <w:szCs w:val="24"/>
        </w:rPr>
        <w:t>億</w:t>
      </w:r>
      <w:r w:rsidRPr="0080730E">
        <w:rPr>
          <w:rFonts w:hint="eastAsia"/>
          <w:kern w:val="0"/>
          <w:sz w:val="24"/>
          <w:szCs w:val="24"/>
        </w:rPr>
        <w:t>3</w:t>
      </w:r>
      <w:r w:rsidRPr="0080730E">
        <w:rPr>
          <w:kern w:val="0"/>
          <w:sz w:val="24"/>
          <w:szCs w:val="24"/>
        </w:rPr>
        <w:t>,</w:t>
      </w:r>
      <w:r w:rsidRPr="0080730E">
        <w:rPr>
          <w:rFonts w:hint="eastAsia"/>
          <w:kern w:val="0"/>
          <w:sz w:val="24"/>
          <w:szCs w:val="24"/>
        </w:rPr>
        <w:t>485</w:t>
      </w:r>
      <w:r w:rsidRPr="0080730E">
        <w:rPr>
          <w:kern w:val="0"/>
          <w:sz w:val="24"/>
          <w:szCs w:val="24"/>
        </w:rPr>
        <w:t>萬餘元（</w:t>
      </w:r>
      <w:r w:rsidRPr="0080730E">
        <w:rPr>
          <w:rFonts w:hint="eastAsia"/>
          <w:kern w:val="0"/>
          <w:sz w:val="24"/>
          <w:szCs w:val="24"/>
        </w:rPr>
        <w:t>3.50</w:t>
      </w:r>
      <w:r w:rsidRPr="0080730E">
        <w:rPr>
          <w:kern w:val="0"/>
          <w:sz w:val="24"/>
          <w:szCs w:val="24"/>
        </w:rPr>
        <w:t>％），主要係</w:t>
      </w:r>
      <w:r w:rsidRPr="0080730E">
        <w:rPr>
          <w:rFonts w:hint="eastAsia"/>
          <w:kern w:val="0"/>
          <w:sz w:val="24"/>
          <w:szCs w:val="24"/>
        </w:rPr>
        <w:t>依業務實際需要支用及營</w:t>
      </w:r>
      <w:proofErr w:type="gramStart"/>
      <w:r w:rsidRPr="0080730E">
        <w:rPr>
          <w:rFonts w:hint="eastAsia"/>
          <w:kern w:val="0"/>
          <w:sz w:val="24"/>
          <w:szCs w:val="24"/>
        </w:rPr>
        <w:t>繕</w:t>
      </w:r>
      <w:proofErr w:type="gramEnd"/>
      <w:r w:rsidRPr="0080730E">
        <w:rPr>
          <w:rFonts w:hint="eastAsia"/>
          <w:kern w:val="0"/>
          <w:sz w:val="24"/>
          <w:szCs w:val="24"/>
        </w:rPr>
        <w:t>工程結餘。</w:t>
      </w:r>
    </w:p>
    <w:p w14:paraId="1AA7D4FC" w14:textId="77777777" w:rsidR="0080730E" w:rsidRPr="0080730E" w:rsidRDefault="0080730E" w:rsidP="0080730E">
      <w:pPr>
        <w:overflowPunct w:val="0"/>
        <w:snapToGrid w:val="0"/>
        <w:spacing w:line="464" w:lineRule="exact"/>
        <w:ind w:firstLine="480"/>
        <w:rPr>
          <w:kern w:val="0"/>
          <w:sz w:val="24"/>
          <w:szCs w:val="24"/>
        </w:rPr>
      </w:pPr>
      <w:r w:rsidRPr="0080730E">
        <w:rPr>
          <w:kern w:val="0"/>
          <w:sz w:val="24"/>
          <w:szCs w:val="24"/>
        </w:rPr>
        <w:t>4.以前年度歲出轉入數</w:t>
      </w:r>
      <w:r w:rsidRPr="0080730E">
        <w:rPr>
          <w:rFonts w:hint="eastAsia"/>
          <w:kern w:val="0"/>
          <w:sz w:val="24"/>
          <w:szCs w:val="24"/>
        </w:rPr>
        <w:t>計20</w:t>
      </w:r>
      <w:r w:rsidRPr="0080730E">
        <w:rPr>
          <w:kern w:val="0"/>
          <w:sz w:val="24"/>
          <w:szCs w:val="24"/>
        </w:rPr>
        <w:t>億</w:t>
      </w:r>
      <w:r w:rsidRPr="0080730E">
        <w:rPr>
          <w:rFonts w:hint="eastAsia"/>
          <w:kern w:val="0"/>
          <w:sz w:val="24"/>
          <w:szCs w:val="24"/>
        </w:rPr>
        <w:t>9</w:t>
      </w:r>
      <w:r w:rsidRPr="0080730E">
        <w:rPr>
          <w:kern w:val="0"/>
          <w:sz w:val="24"/>
          <w:szCs w:val="24"/>
        </w:rPr>
        <w:t>,</w:t>
      </w:r>
      <w:r w:rsidRPr="0080730E">
        <w:rPr>
          <w:rFonts w:hint="eastAsia"/>
          <w:kern w:val="0"/>
          <w:sz w:val="24"/>
          <w:szCs w:val="24"/>
        </w:rPr>
        <w:t>628</w:t>
      </w:r>
      <w:r w:rsidRPr="0080730E">
        <w:rPr>
          <w:kern w:val="0"/>
          <w:sz w:val="24"/>
          <w:szCs w:val="24"/>
        </w:rPr>
        <w:t>萬餘元，決算審核結果，審定實現數</w:t>
      </w:r>
      <w:r w:rsidRPr="0080730E">
        <w:rPr>
          <w:rFonts w:hint="eastAsia"/>
          <w:kern w:val="0"/>
          <w:sz w:val="24"/>
          <w:szCs w:val="24"/>
        </w:rPr>
        <w:t>11</w:t>
      </w:r>
      <w:r w:rsidRPr="0080730E">
        <w:rPr>
          <w:kern w:val="0"/>
          <w:sz w:val="24"/>
          <w:szCs w:val="24"/>
        </w:rPr>
        <w:t>億</w:t>
      </w:r>
      <w:r w:rsidRPr="0080730E">
        <w:rPr>
          <w:rFonts w:hint="eastAsia"/>
          <w:kern w:val="0"/>
          <w:sz w:val="24"/>
          <w:szCs w:val="24"/>
        </w:rPr>
        <w:t>209</w:t>
      </w:r>
      <w:r w:rsidRPr="0080730E">
        <w:rPr>
          <w:kern w:val="0"/>
          <w:sz w:val="24"/>
          <w:szCs w:val="24"/>
        </w:rPr>
        <w:t>萬餘元（</w:t>
      </w:r>
      <w:r w:rsidRPr="0080730E">
        <w:rPr>
          <w:rFonts w:hint="eastAsia"/>
          <w:kern w:val="0"/>
          <w:sz w:val="24"/>
          <w:szCs w:val="24"/>
        </w:rPr>
        <w:t>52.57</w:t>
      </w:r>
      <w:r w:rsidRPr="0080730E">
        <w:rPr>
          <w:kern w:val="0"/>
          <w:sz w:val="24"/>
          <w:szCs w:val="24"/>
        </w:rPr>
        <w:t>％）</w:t>
      </w:r>
      <w:r w:rsidRPr="0080730E">
        <w:rPr>
          <w:rFonts w:hint="eastAsia"/>
          <w:kern w:val="0"/>
          <w:sz w:val="24"/>
          <w:szCs w:val="24"/>
        </w:rPr>
        <w:t>；</w:t>
      </w:r>
      <w:r w:rsidRPr="0080730E">
        <w:rPr>
          <w:kern w:val="0"/>
          <w:sz w:val="24"/>
          <w:szCs w:val="24"/>
        </w:rPr>
        <w:t>減免（</w:t>
      </w:r>
      <w:r w:rsidRPr="0080730E">
        <w:rPr>
          <w:rFonts w:hint="eastAsia"/>
          <w:kern w:val="0"/>
          <w:sz w:val="24"/>
          <w:szCs w:val="24"/>
        </w:rPr>
        <w:t>註銷</w:t>
      </w:r>
      <w:r w:rsidRPr="0080730E">
        <w:rPr>
          <w:kern w:val="0"/>
          <w:sz w:val="24"/>
          <w:szCs w:val="24"/>
        </w:rPr>
        <w:t>）數</w:t>
      </w:r>
      <w:r w:rsidRPr="0080730E">
        <w:rPr>
          <w:rFonts w:hint="eastAsia"/>
          <w:kern w:val="0"/>
          <w:sz w:val="24"/>
          <w:szCs w:val="24"/>
        </w:rPr>
        <w:t>7</w:t>
      </w:r>
      <w:r w:rsidRPr="0080730E">
        <w:rPr>
          <w:kern w:val="0"/>
          <w:sz w:val="24"/>
          <w:szCs w:val="24"/>
        </w:rPr>
        <w:t>,007萬餘元（</w:t>
      </w:r>
      <w:r w:rsidRPr="0080730E">
        <w:rPr>
          <w:rFonts w:hint="eastAsia"/>
          <w:kern w:val="0"/>
          <w:sz w:val="24"/>
          <w:szCs w:val="24"/>
        </w:rPr>
        <w:t>3.</w:t>
      </w:r>
      <w:r w:rsidRPr="0080730E">
        <w:rPr>
          <w:kern w:val="0"/>
          <w:sz w:val="24"/>
          <w:szCs w:val="24"/>
        </w:rPr>
        <w:t>3</w:t>
      </w:r>
      <w:r w:rsidRPr="0080730E">
        <w:rPr>
          <w:rFonts w:hint="eastAsia"/>
          <w:kern w:val="0"/>
          <w:sz w:val="24"/>
          <w:szCs w:val="24"/>
        </w:rPr>
        <w:t>4</w:t>
      </w:r>
      <w:r w:rsidRPr="0080730E">
        <w:rPr>
          <w:kern w:val="0"/>
          <w:sz w:val="24"/>
          <w:szCs w:val="24"/>
        </w:rPr>
        <w:t>％），主要係</w:t>
      </w:r>
      <w:r w:rsidRPr="0080730E">
        <w:rPr>
          <w:rFonts w:hint="eastAsia"/>
          <w:kern w:val="0"/>
          <w:sz w:val="24"/>
          <w:szCs w:val="24"/>
        </w:rPr>
        <w:t>工程計畫結餘款</w:t>
      </w:r>
      <w:r w:rsidRPr="0080730E">
        <w:rPr>
          <w:kern w:val="0"/>
          <w:sz w:val="24"/>
          <w:szCs w:val="24"/>
        </w:rPr>
        <w:t>；應付保留數</w:t>
      </w:r>
      <w:r w:rsidRPr="0080730E">
        <w:rPr>
          <w:rFonts w:hint="eastAsia"/>
          <w:kern w:val="0"/>
          <w:sz w:val="24"/>
          <w:szCs w:val="24"/>
        </w:rPr>
        <w:t>9</w:t>
      </w:r>
      <w:r w:rsidRPr="0080730E">
        <w:rPr>
          <w:kern w:val="0"/>
          <w:sz w:val="24"/>
          <w:szCs w:val="24"/>
        </w:rPr>
        <w:t>億</w:t>
      </w:r>
      <w:r w:rsidRPr="0080730E">
        <w:rPr>
          <w:rFonts w:hint="eastAsia"/>
          <w:kern w:val="0"/>
          <w:sz w:val="24"/>
          <w:szCs w:val="24"/>
        </w:rPr>
        <w:t>2</w:t>
      </w:r>
      <w:r w:rsidRPr="0080730E">
        <w:rPr>
          <w:kern w:val="0"/>
          <w:sz w:val="24"/>
          <w:szCs w:val="24"/>
        </w:rPr>
        <w:t>,411萬餘元（</w:t>
      </w:r>
      <w:r w:rsidRPr="0080730E">
        <w:rPr>
          <w:rFonts w:hint="eastAsia"/>
          <w:kern w:val="0"/>
          <w:sz w:val="24"/>
          <w:szCs w:val="24"/>
        </w:rPr>
        <w:t>4</w:t>
      </w:r>
      <w:r w:rsidRPr="0080730E">
        <w:rPr>
          <w:kern w:val="0"/>
          <w:sz w:val="24"/>
          <w:szCs w:val="24"/>
        </w:rPr>
        <w:t>4</w:t>
      </w:r>
      <w:r w:rsidRPr="0080730E">
        <w:rPr>
          <w:rFonts w:hint="eastAsia"/>
          <w:kern w:val="0"/>
          <w:sz w:val="24"/>
          <w:szCs w:val="24"/>
        </w:rPr>
        <w:t>.</w:t>
      </w:r>
      <w:r w:rsidRPr="0080730E">
        <w:rPr>
          <w:kern w:val="0"/>
          <w:sz w:val="24"/>
          <w:szCs w:val="24"/>
        </w:rPr>
        <w:t>08％），主要係</w:t>
      </w:r>
      <w:r w:rsidRPr="0080730E">
        <w:rPr>
          <w:rFonts w:hint="eastAsia"/>
          <w:kern w:val="0"/>
          <w:sz w:val="24"/>
          <w:szCs w:val="24"/>
        </w:rPr>
        <w:t>楊梅區公所行政大樓暨停車場興建工程尚未完成結算作業、市立圖書館大溪分館新建工程尚未完工，須保留繼續執行。</w:t>
      </w:r>
    </w:p>
    <w:p w14:paraId="33A28E82" w14:textId="77777777" w:rsidR="0080730E" w:rsidRPr="0080730E" w:rsidRDefault="0080730E" w:rsidP="00F61C3A">
      <w:pPr>
        <w:pStyle w:val="a7"/>
        <w:keepNext w:val="0"/>
        <w:suppressAutoHyphens/>
        <w:overflowPunct w:val="0"/>
        <w:snapToGrid w:val="0"/>
        <w:spacing w:beforeLines="30" w:before="72" w:line="436" w:lineRule="exact"/>
        <w:rPr>
          <w:sz w:val="32"/>
          <w:szCs w:val="32"/>
        </w:rPr>
      </w:pPr>
      <w:r w:rsidRPr="0080730E">
        <w:rPr>
          <w:rFonts w:hint="eastAsia"/>
          <w:sz w:val="32"/>
          <w:szCs w:val="32"/>
        </w:rPr>
        <w:lastRenderedPageBreak/>
        <w:t>二、附屬單位決算營業部分</w:t>
      </w:r>
    </w:p>
    <w:p w14:paraId="7E41D397" w14:textId="77777777" w:rsidR="0080730E" w:rsidRPr="0080730E" w:rsidRDefault="0080730E" w:rsidP="00F61C3A">
      <w:pPr>
        <w:suppressAutoHyphens/>
        <w:overflowPunct w:val="0"/>
        <w:snapToGrid w:val="0"/>
        <w:spacing w:beforeLines="30" w:before="72" w:line="436" w:lineRule="exact"/>
        <w:ind w:firstLine="480"/>
        <w:rPr>
          <w:kern w:val="0"/>
          <w:sz w:val="24"/>
          <w:szCs w:val="24"/>
        </w:rPr>
      </w:pPr>
      <w:r w:rsidRPr="0080730E">
        <w:rPr>
          <w:rFonts w:hint="eastAsia"/>
          <w:sz w:val="24"/>
          <w:szCs w:val="24"/>
        </w:rPr>
        <w:t>市政府主管包括桃園航空城股份有限公司、桃園大眾捷運股份有限公司、桃園果菜市場股份有限公司等3</w:t>
      </w:r>
      <w:r w:rsidRPr="0080730E">
        <w:rPr>
          <w:sz w:val="24"/>
          <w:szCs w:val="24"/>
        </w:rPr>
        <w:t>個單位</w:t>
      </w:r>
      <w:r w:rsidRPr="0080730E">
        <w:rPr>
          <w:rFonts w:hint="eastAsia"/>
          <w:sz w:val="24"/>
          <w:szCs w:val="24"/>
        </w:rPr>
        <w:t>。</w:t>
      </w:r>
      <w:r w:rsidRPr="0080730E">
        <w:rPr>
          <w:sz w:val="24"/>
          <w:szCs w:val="24"/>
        </w:rPr>
        <w:t>茲將</w:t>
      </w:r>
      <w:proofErr w:type="gramStart"/>
      <w:r w:rsidRPr="0080730E">
        <w:rPr>
          <w:rFonts w:hint="eastAsia"/>
          <w:sz w:val="24"/>
          <w:szCs w:val="24"/>
        </w:rPr>
        <w:t>11</w:t>
      </w:r>
      <w:r w:rsidRPr="0080730E">
        <w:rPr>
          <w:sz w:val="24"/>
          <w:szCs w:val="24"/>
        </w:rPr>
        <w:t>3</w:t>
      </w:r>
      <w:proofErr w:type="gramEnd"/>
      <w:r w:rsidRPr="0080730E">
        <w:rPr>
          <w:sz w:val="24"/>
          <w:szCs w:val="24"/>
        </w:rPr>
        <w:t>年度決算審核結果說明如次：</w:t>
      </w:r>
    </w:p>
    <w:p w14:paraId="3E5F4D61" w14:textId="77777777" w:rsidR="0080730E" w:rsidRPr="0080730E" w:rsidRDefault="0080730E" w:rsidP="00F61C3A">
      <w:pPr>
        <w:pStyle w:val="af4"/>
        <w:keepNext w:val="0"/>
        <w:suppressAutoHyphens/>
        <w:overflowPunct w:val="0"/>
        <w:snapToGrid w:val="0"/>
        <w:spacing w:beforeLines="20" w:before="48" w:line="436" w:lineRule="exact"/>
        <w:ind w:firstLine="280"/>
      </w:pPr>
      <w:r w:rsidRPr="0080730E">
        <w:rPr>
          <w:rFonts w:hint="eastAsia"/>
        </w:rPr>
        <w:t>（</w:t>
      </w:r>
      <w:r w:rsidRPr="0080730E">
        <w:t>一</w:t>
      </w:r>
      <w:r w:rsidRPr="0080730E">
        <w:rPr>
          <w:rFonts w:hint="eastAsia"/>
        </w:rPr>
        <w:t>）</w:t>
      </w:r>
      <w:r w:rsidRPr="0080730E">
        <w:t>計畫實施之查核</w:t>
      </w:r>
    </w:p>
    <w:p w14:paraId="69285016" w14:textId="19E3A7E5" w:rsidR="0080730E" w:rsidRPr="0080730E" w:rsidRDefault="0080730E" w:rsidP="00F61C3A">
      <w:pPr>
        <w:suppressAutoHyphens/>
        <w:overflowPunct w:val="0"/>
        <w:snapToGrid w:val="0"/>
        <w:spacing w:line="436" w:lineRule="exact"/>
        <w:ind w:firstLine="480"/>
        <w:rPr>
          <w:sz w:val="24"/>
          <w:szCs w:val="24"/>
        </w:rPr>
      </w:pPr>
      <w:r w:rsidRPr="0080730E">
        <w:rPr>
          <w:rFonts w:hint="eastAsia"/>
          <w:sz w:val="24"/>
          <w:szCs w:val="24"/>
        </w:rPr>
        <w:t>營運計畫主要有區段徵收代辦業務、客運收入、青果及蔬菜銷售等4</w:t>
      </w:r>
      <w:r w:rsidRPr="0080730E">
        <w:rPr>
          <w:sz w:val="24"/>
          <w:szCs w:val="24"/>
        </w:rPr>
        <w:t>項，實施結果，</w:t>
      </w:r>
      <w:r w:rsidRPr="0080730E">
        <w:rPr>
          <w:rFonts w:hint="eastAsia"/>
          <w:sz w:val="24"/>
          <w:szCs w:val="24"/>
        </w:rPr>
        <w:t>計有青果及蔬菜銷售等2項，受中南部水、風災影響，果菜</w:t>
      </w:r>
      <w:proofErr w:type="gramStart"/>
      <w:r w:rsidRPr="0080730E">
        <w:rPr>
          <w:rFonts w:hint="eastAsia"/>
          <w:sz w:val="24"/>
          <w:szCs w:val="24"/>
        </w:rPr>
        <w:t>欠收</w:t>
      </w:r>
      <w:proofErr w:type="gramEnd"/>
      <w:r w:rsidR="00F61C3A">
        <w:rPr>
          <w:rFonts w:hint="eastAsia"/>
          <w:sz w:val="24"/>
          <w:szCs w:val="24"/>
        </w:rPr>
        <w:t>及消費型態改變</w:t>
      </w:r>
      <w:r w:rsidRPr="0080730E">
        <w:rPr>
          <w:rFonts w:hint="eastAsia"/>
          <w:sz w:val="24"/>
          <w:szCs w:val="24"/>
        </w:rPr>
        <w:t>，</w:t>
      </w:r>
      <w:r w:rsidRPr="0080730E">
        <w:rPr>
          <w:rFonts w:hint="eastAsia"/>
          <w:spacing w:val="-2"/>
          <w:sz w:val="24"/>
          <w:szCs w:val="24"/>
        </w:rPr>
        <w:t>交易量較預計減少，致未達預計目標。</w:t>
      </w:r>
    </w:p>
    <w:p w14:paraId="4A9551A1" w14:textId="77777777" w:rsidR="0080730E" w:rsidRPr="0080730E" w:rsidRDefault="0080730E" w:rsidP="00F61C3A">
      <w:pPr>
        <w:pStyle w:val="af4"/>
        <w:keepNext w:val="0"/>
        <w:suppressAutoHyphens/>
        <w:overflowPunct w:val="0"/>
        <w:snapToGrid w:val="0"/>
        <w:spacing w:beforeLines="20" w:before="48" w:line="436" w:lineRule="exact"/>
        <w:ind w:firstLine="280"/>
      </w:pPr>
      <w:r w:rsidRPr="0080730E">
        <w:rPr>
          <w:rFonts w:hint="eastAsia"/>
        </w:rPr>
        <w:t>（</w:t>
      </w:r>
      <w:r w:rsidRPr="0080730E">
        <w:t>二</w:t>
      </w:r>
      <w:r w:rsidRPr="0080730E">
        <w:rPr>
          <w:rFonts w:hint="eastAsia"/>
        </w:rPr>
        <w:t>）盈虧</w:t>
      </w:r>
      <w:r w:rsidRPr="0080730E">
        <w:t>之審定</w:t>
      </w:r>
    </w:p>
    <w:p w14:paraId="5D696E12" w14:textId="77777777" w:rsidR="0080730E" w:rsidRPr="0080730E" w:rsidRDefault="0080730E" w:rsidP="00F61C3A">
      <w:pPr>
        <w:suppressAutoHyphens/>
        <w:overflowPunct w:val="0"/>
        <w:snapToGrid w:val="0"/>
        <w:spacing w:line="436" w:lineRule="exact"/>
        <w:ind w:firstLine="480"/>
        <w:rPr>
          <w:kern w:val="0"/>
          <w:sz w:val="20"/>
          <w:szCs w:val="20"/>
        </w:rPr>
      </w:pPr>
      <w:r w:rsidRPr="0080730E">
        <w:rPr>
          <w:rFonts w:hint="eastAsia"/>
          <w:sz w:val="24"/>
          <w:szCs w:val="24"/>
        </w:rPr>
        <w:t>決算審核結果，審定淨利5億990萬餘元，與預算淨損2億442萬餘元，相距7億1,432萬餘元，主要</w:t>
      </w:r>
      <w:r w:rsidRPr="0080730E">
        <w:rPr>
          <w:sz w:val="24"/>
          <w:szCs w:val="24"/>
        </w:rPr>
        <w:t>係</w:t>
      </w:r>
      <w:r w:rsidRPr="0080730E">
        <w:rPr>
          <w:rFonts w:hint="eastAsia"/>
          <w:sz w:val="24"/>
          <w:szCs w:val="24"/>
        </w:rPr>
        <w:t>捷運</w:t>
      </w:r>
      <w:proofErr w:type="gramStart"/>
      <w:r w:rsidRPr="0080730E">
        <w:rPr>
          <w:rFonts w:hint="eastAsia"/>
          <w:sz w:val="24"/>
          <w:szCs w:val="24"/>
        </w:rPr>
        <w:t>總旅次量</w:t>
      </w:r>
      <w:proofErr w:type="gramEnd"/>
      <w:r w:rsidRPr="0080730E">
        <w:rPr>
          <w:rFonts w:hint="eastAsia"/>
          <w:sz w:val="24"/>
          <w:szCs w:val="24"/>
        </w:rPr>
        <w:t>較預計增加，客運收入增加所致。</w:t>
      </w:r>
    </w:p>
    <w:p w14:paraId="30B0878D" w14:textId="77777777" w:rsidR="0080730E" w:rsidRPr="0080730E" w:rsidRDefault="0080730E" w:rsidP="00F61C3A">
      <w:pPr>
        <w:pStyle w:val="a7"/>
        <w:keepNext w:val="0"/>
        <w:suppressAutoHyphens/>
        <w:overflowPunct w:val="0"/>
        <w:snapToGrid w:val="0"/>
        <w:spacing w:beforeLines="30" w:before="72" w:line="436" w:lineRule="exact"/>
        <w:rPr>
          <w:sz w:val="32"/>
          <w:szCs w:val="32"/>
        </w:rPr>
      </w:pPr>
      <w:bookmarkStart w:id="26" w:name="_Toc423977743"/>
      <w:bookmarkStart w:id="27" w:name="_Toc423978912"/>
      <w:r w:rsidRPr="0080730E">
        <w:rPr>
          <w:rFonts w:hint="eastAsia"/>
          <w:sz w:val="32"/>
          <w:szCs w:val="32"/>
        </w:rPr>
        <w:t>三、附屬單位決算非營業部分</w:t>
      </w:r>
      <w:bookmarkEnd w:id="26"/>
      <w:bookmarkEnd w:id="27"/>
    </w:p>
    <w:p w14:paraId="7F4CEBFC" w14:textId="1B2A3446" w:rsidR="0080730E" w:rsidRPr="009F7C3D" w:rsidRDefault="0080730E" w:rsidP="00F61C3A">
      <w:pPr>
        <w:suppressAutoHyphens/>
        <w:overflowPunct w:val="0"/>
        <w:snapToGrid w:val="0"/>
        <w:spacing w:line="436" w:lineRule="exact"/>
        <w:ind w:firstLine="480"/>
        <w:rPr>
          <w:kern w:val="0"/>
          <w:sz w:val="24"/>
          <w:szCs w:val="24"/>
        </w:rPr>
      </w:pPr>
      <w:r w:rsidRPr="009F7C3D">
        <w:rPr>
          <w:rFonts w:hint="eastAsia"/>
          <w:kern w:val="0"/>
          <w:sz w:val="24"/>
          <w:szCs w:val="24"/>
        </w:rPr>
        <w:t>市政府主管包括作業基金：桃園市公教人員住宅貸款及急難貸款基金；特別收入基金：桃園市有線廣播電視事業發展基金等共2</w:t>
      </w:r>
      <w:r w:rsidRPr="009F7C3D">
        <w:rPr>
          <w:kern w:val="0"/>
          <w:sz w:val="24"/>
          <w:szCs w:val="24"/>
        </w:rPr>
        <w:t>個單位。茲將</w:t>
      </w:r>
      <w:proofErr w:type="gramStart"/>
      <w:r w:rsidRPr="009F7C3D">
        <w:rPr>
          <w:rFonts w:hint="eastAsia"/>
          <w:kern w:val="0"/>
          <w:sz w:val="24"/>
          <w:szCs w:val="24"/>
        </w:rPr>
        <w:t>1</w:t>
      </w:r>
      <w:r w:rsidRPr="009F7C3D">
        <w:rPr>
          <w:kern w:val="0"/>
          <w:sz w:val="24"/>
          <w:szCs w:val="24"/>
        </w:rPr>
        <w:t>13</w:t>
      </w:r>
      <w:proofErr w:type="gramEnd"/>
      <w:r w:rsidRPr="009F7C3D">
        <w:rPr>
          <w:kern w:val="0"/>
          <w:sz w:val="24"/>
          <w:szCs w:val="24"/>
        </w:rPr>
        <w:t>年度決算審核結果說明如次：</w:t>
      </w:r>
    </w:p>
    <w:p w14:paraId="4506127D" w14:textId="77777777" w:rsidR="0080730E" w:rsidRPr="0080730E" w:rsidRDefault="0080730E" w:rsidP="00F61C3A">
      <w:pPr>
        <w:pStyle w:val="af4"/>
        <w:keepNext w:val="0"/>
        <w:suppressAutoHyphens/>
        <w:overflowPunct w:val="0"/>
        <w:snapToGrid w:val="0"/>
        <w:spacing w:beforeLines="20" w:before="48" w:line="436" w:lineRule="exact"/>
        <w:ind w:firstLine="280"/>
      </w:pPr>
      <w:bookmarkStart w:id="28" w:name="_Toc423978913"/>
      <w:r w:rsidRPr="0080730E">
        <w:rPr>
          <w:rFonts w:hint="eastAsia"/>
        </w:rPr>
        <w:t>（</w:t>
      </w:r>
      <w:r w:rsidRPr="0080730E">
        <w:t>一</w:t>
      </w:r>
      <w:r w:rsidRPr="0080730E">
        <w:rPr>
          <w:rFonts w:hint="eastAsia"/>
        </w:rPr>
        <w:t>）</w:t>
      </w:r>
      <w:r w:rsidRPr="0080730E">
        <w:t>計畫實施之查核</w:t>
      </w:r>
      <w:bookmarkEnd w:id="28"/>
    </w:p>
    <w:p w14:paraId="15002DA3" w14:textId="77777777" w:rsidR="0080730E" w:rsidRPr="0080730E" w:rsidRDefault="0080730E" w:rsidP="00F61C3A">
      <w:pPr>
        <w:suppressAutoHyphens/>
        <w:overflowPunct w:val="0"/>
        <w:snapToGrid w:val="0"/>
        <w:spacing w:line="436" w:lineRule="exact"/>
        <w:ind w:firstLine="480"/>
        <w:rPr>
          <w:kern w:val="0"/>
          <w:sz w:val="24"/>
          <w:szCs w:val="24"/>
          <w:highlight w:val="yellow"/>
        </w:rPr>
      </w:pPr>
      <w:r w:rsidRPr="0080730E">
        <w:rPr>
          <w:rFonts w:hint="eastAsia"/>
          <w:kern w:val="0"/>
          <w:sz w:val="24"/>
          <w:szCs w:val="24"/>
        </w:rPr>
        <w:t>業務（營運）計畫主要有辦理投融資業務收入、</w:t>
      </w:r>
      <w:r w:rsidRPr="0080730E">
        <w:rPr>
          <w:rFonts w:hint="eastAsia"/>
          <w:sz w:val="24"/>
          <w:szCs w:val="24"/>
        </w:rPr>
        <w:t>急難</w:t>
      </w:r>
      <w:r w:rsidRPr="0080730E">
        <w:rPr>
          <w:rFonts w:hint="eastAsia"/>
          <w:kern w:val="0"/>
          <w:sz w:val="24"/>
          <w:szCs w:val="24"/>
        </w:rPr>
        <w:t>貸款業務、有線廣播電視發展計畫等3</w:t>
      </w:r>
      <w:r w:rsidRPr="0080730E">
        <w:rPr>
          <w:kern w:val="0"/>
          <w:sz w:val="24"/>
          <w:szCs w:val="24"/>
        </w:rPr>
        <w:t>項，實施結果</w:t>
      </w:r>
      <w:r w:rsidRPr="0080730E">
        <w:rPr>
          <w:rFonts w:hint="eastAsia"/>
          <w:kern w:val="0"/>
          <w:sz w:val="24"/>
          <w:szCs w:val="24"/>
        </w:rPr>
        <w:t>，計有投融資業務收入、有線廣播電視發展計畫等2項，因實際收回住宅貸款利息較預計減少，或因補助及捐助費用依實際需求支用等，致未達預計目標</w:t>
      </w:r>
      <w:r w:rsidRPr="0080730E">
        <w:rPr>
          <w:kern w:val="0"/>
          <w:sz w:val="24"/>
          <w:szCs w:val="24"/>
        </w:rPr>
        <w:t>。</w:t>
      </w:r>
    </w:p>
    <w:p w14:paraId="42E39317" w14:textId="77777777" w:rsidR="0080730E" w:rsidRPr="0080730E" w:rsidRDefault="0080730E" w:rsidP="00F61C3A">
      <w:pPr>
        <w:pStyle w:val="af4"/>
        <w:keepNext w:val="0"/>
        <w:suppressAutoHyphens/>
        <w:overflowPunct w:val="0"/>
        <w:snapToGrid w:val="0"/>
        <w:spacing w:beforeLines="20" w:before="48" w:line="436" w:lineRule="exact"/>
        <w:ind w:firstLine="280"/>
      </w:pPr>
      <w:bookmarkStart w:id="29" w:name="_Toc423978914"/>
      <w:r w:rsidRPr="0080730E">
        <w:rPr>
          <w:rFonts w:hint="eastAsia"/>
        </w:rPr>
        <w:t>（</w:t>
      </w:r>
      <w:r w:rsidRPr="0080730E">
        <w:t>二</w:t>
      </w:r>
      <w:r w:rsidRPr="0080730E">
        <w:rPr>
          <w:rFonts w:hint="eastAsia"/>
        </w:rPr>
        <w:t>）</w:t>
      </w:r>
      <w:r w:rsidRPr="0080730E">
        <w:t>餘</w:t>
      </w:r>
      <w:proofErr w:type="gramStart"/>
      <w:r w:rsidRPr="0080730E">
        <w:t>絀</w:t>
      </w:r>
      <w:proofErr w:type="gramEnd"/>
      <w:r w:rsidRPr="0080730E">
        <w:t>之審定</w:t>
      </w:r>
      <w:bookmarkEnd w:id="29"/>
    </w:p>
    <w:p w14:paraId="2F8EC122" w14:textId="77777777" w:rsidR="0080730E" w:rsidRPr="0080730E" w:rsidRDefault="0080730E" w:rsidP="00F61C3A">
      <w:pPr>
        <w:overflowPunct w:val="0"/>
        <w:snapToGrid w:val="0"/>
        <w:spacing w:line="436" w:lineRule="exact"/>
        <w:ind w:firstLine="480"/>
        <w:rPr>
          <w:b/>
          <w:kern w:val="0"/>
          <w:sz w:val="24"/>
          <w:szCs w:val="24"/>
        </w:rPr>
      </w:pPr>
      <w:r w:rsidRPr="0080730E">
        <w:rPr>
          <w:rFonts w:hint="eastAsia"/>
          <w:b/>
          <w:kern w:val="0"/>
          <w:sz w:val="24"/>
          <w:szCs w:val="24"/>
        </w:rPr>
        <w:t>1.作業基金：</w:t>
      </w:r>
      <w:r w:rsidRPr="0080730E">
        <w:rPr>
          <w:rFonts w:hint="eastAsia"/>
          <w:kern w:val="0"/>
          <w:sz w:val="24"/>
          <w:szCs w:val="24"/>
        </w:rPr>
        <w:t>決算審核結果，審定賸餘1</w:t>
      </w:r>
      <w:r w:rsidRPr="0080730E">
        <w:rPr>
          <w:kern w:val="0"/>
          <w:sz w:val="24"/>
          <w:szCs w:val="24"/>
        </w:rPr>
        <w:t>8</w:t>
      </w:r>
      <w:r w:rsidRPr="0080730E">
        <w:rPr>
          <w:rFonts w:hint="eastAsia"/>
          <w:kern w:val="0"/>
          <w:sz w:val="24"/>
          <w:szCs w:val="24"/>
        </w:rPr>
        <w:t>3</w:t>
      </w:r>
      <w:r w:rsidRPr="0080730E">
        <w:rPr>
          <w:kern w:val="0"/>
          <w:sz w:val="24"/>
          <w:szCs w:val="24"/>
        </w:rPr>
        <w:t>萬餘元，較預算</w:t>
      </w:r>
      <w:r w:rsidRPr="0080730E">
        <w:rPr>
          <w:rFonts w:hint="eastAsia"/>
          <w:kern w:val="0"/>
          <w:sz w:val="24"/>
          <w:szCs w:val="24"/>
        </w:rPr>
        <w:t>賸餘1</w:t>
      </w:r>
      <w:r w:rsidRPr="0080730E">
        <w:rPr>
          <w:kern w:val="0"/>
          <w:sz w:val="24"/>
          <w:szCs w:val="24"/>
        </w:rPr>
        <w:t>01萬餘元，增加82萬餘元，約</w:t>
      </w:r>
      <w:r w:rsidRPr="0080730E">
        <w:rPr>
          <w:rFonts w:hint="eastAsia"/>
          <w:kern w:val="0"/>
          <w:sz w:val="24"/>
          <w:szCs w:val="24"/>
        </w:rPr>
        <w:t>8</w:t>
      </w:r>
      <w:r w:rsidRPr="0080730E">
        <w:rPr>
          <w:kern w:val="0"/>
          <w:sz w:val="24"/>
          <w:szCs w:val="24"/>
        </w:rPr>
        <w:t>1</w:t>
      </w:r>
      <w:r w:rsidRPr="0080730E">
        <w:rPr>
          <w:rFonts w:hint="eastAsia"/>
          <w:kern w:val="0"/>
          <w:sz w:val="24"/>
          <w:szCs w:val="24"/>
        </w:rPr>
        <w:t>.</w:t>
      </w:r>
      <w:r w:rsidRPr="0080730E">
        <w:rPr>
          <w:kern w:val="0"/>
          <w:sz w:val="24"/>
          <w:szCs w:val="24"/>
        </w:rPr>
        <w:t>53％，主要係</w:t>
      </w:r>
      <w:r w:rsidRPr="0080730E">
        <w:rPr>
          <w:rFonts w:cs="Courier New" w:hint="eastAsia"/>
          <w:snapToGrid w:val="0"/>
          <w:kern w:val="0"/>
          <w:sz w:val="24"/>
          <w:szCs w:val="24"/>
        </w:rPr>
        <w:t>依銀行利率</w:t>
      </w:r>
      <w:proofErr w:type="gramStart"/>
      <w:r w:rsidRPr="0080730E">
        <w:rPr>
          <w:rFonts w:cs="Courier New" w:hint="eastAsia"/>
          <w:snapToGrid w:val="0"/>
          <w:kern w:val="0"/>
          <w:sz w:val="24"/>
          <w:szCs w:val="24"/>
        </w:rPr>
        <w:t>覈實認</w:t>
      </w:r>
      <w:proofErr w:type="gramEnd"/>
      <w:r w:rsidRPr="0080730E">
        <w:rPr>
          <w:rFonts w:cs="Courier New" w:hint="eastAsia"/>
          <w:snapToGrid w:val="0"/>
          <w:kern w:val="0"/>
          <w:sz w:val="24"/>
          <w:szCs w:val="24"/>
        </w:rPr>
        <w:t>列利息收入，及因公訴訟委託律師之法律事務費實際未發生所致</w:t>
      </w:r>
      <w:r w:rsidRPr="0080730E">
        <w:rPr>
          <w:kern w:val="0"/>
          <w:sz w:val="24"/>
          <w:szCs w:val="24"/>
        </w:rPr>
        <w:t>。</w:t>
      </w:r>
    </w:p>
    <w:p w14:paraId="1293FEC9" w14:textId="77777777" w:rsidR="0080730E" w:rsidRPr="0080730E" w:rsidRDefault="0080730E" w:rsidP="00F61C3A">
      <w:pPr>
        <w:overflowPunct w:val="0"/>
        <w:snapToGrid w:val="0"/>
        <w:spacing w:line="436" w:lineRule="exact"/>
        <w:ind w:firstLine="480"/>
        <w:rPr>
          <w:b/>
          <w:kern w:val="0"/>
          <w:sz w:val="24"/>
          <w:szCs w:val="24"/>
        </w:rPr>
      </w:pPr>
      <w:r w:rsidRPr="0080730E">
        <w:rPr>
          <w:rFonts w:hint="eastAsia"/>
          <w:b/>
          <w:kern w:val="0"/>
          <w:sz w:val="24"/>
          <w:szCs w:val="24"/>
        </w:rPr>
        <w:t>2.特別收入基金：</w:t>
      </w:r>
      <w:r w:rsidRPr="0080730E">
        <w:rPr>
          <w:rFonts w:hint="eastAsia"/>
          <w:kern w:val="0"/>
          <w:sz w:val="24"/>
          <w:szCs w:val="24"/>
        </w:rPr>
        <w:t>決算審核結果，審定短</w:t>
      </w:r>
      <w:proofErr w:type="gramStart"/>
      <w:r w:rsidRPr="0080730E">
        <w:rPr>
          <w:rFonts w:hint="eastAsia"/>
          <w:kern w:val="0"/>
          <w:sz w:val="24"/>
          <w:szCs w:val="24"/>
        </w:rPr>
        <w:t>絀</w:t>
      </w:r>
      <w:proofErr w:type="gramEnd"/>
      <w:r w:rsidRPr="0080730E">
        <w:rPr>
          <w:kern w:val="0"/>
          <w:sz w:val="24"/>
          <w:szCs w:val="24"/>
        </w:rPr>
        <w:t>748萬餘元，</w:t>
      </w:r>
      <w:r w:rsidRPr="0080730E">
        <w:rPr>
          <w:rFonts w:hint="eastAsia"/>
          <w:kern w:val="0"/>
          <w:sz w:val="24"/>
          <w:szCs w:val="24"/>
        </w:rPr>
        <w:t>較預算短</w:t>
      </w:r>
      <w:proofErr w:type="gramStart"/>
      <w:r w:rsidRPr="0080730E">
        <w:rPr>
          <w:rFonts w:hint="eastAsia"/>
          <w:kern w:val="0"/>
          <w:sz w:val="24"/>
          <w:szCs w:val="24"/>
        </w:rPr>
        <w:t>絀</w:t>
      </w:r>
      <w:proofErr w:type="gramEnd"/>
      <w:r w:rsidRPr="0080730E">
        <w:rPr>
          <w:rFonts w:hint="eastAsia"/>
          <w:kern w:val="0"/>
          <w:sz w:val="24"/>
          <w:szCs w:val="24"/>
        </w:rPr>
        <w:t>6</w:t>
      </w:r>
      <w:r w:rsidRPr="0080730E">
        <w:rPr>
          <w:kern w:val="0"/>
          <w:sz w:val="24"/>
          <w:szCs w:val="24"/>
        </w:rPr>
        <w:t>84萬餘元</w:t>
      </w:r>
      <w:r w:rsidRPr="0080730E">
        <w:rPr>
          <w:rFonts w:hint="eastAsia"/>
          <w:kern w:val="0"/>
          <w:sz w:val="24"/>
          <w:szCs w:val="24"/>
        </w:rPr>
        <w:t>，增加64</w:t>
      </w:r>
      <w:r w:rsidRPr="0080730E">
        <w:rPr>
          <w:kern w:val="0"/>
          <w:sz w:val="24"/>
          <w:szCs w:val="24"/>
        </w:rPr>
        <w:t>萬餘元</w:t>
      </w:r>
      <w:r w:rsidRPr="0080730E">
        <w:rPr>
          <w:rFonts w:hint="eastAsia"/>
          <w:kern w:val="0"/>
          <w:sz w:val="24"/>
          <w:szCs w:val="24"/>
        </w:rPr>
        <w:t>，約9.38</w:t>
      </w:r>
      <w:r w:rsidRPr="0080730E">
        <w:rPr>
          <w:kern w:val="0"/>
          <w:sz w:val="24"/>
          <w:szCs w:val="24"/>
        </w:rPr>
        <w:t>％，主要係</w:t>
      </w:r>
      <w:r w:rsidRPr="0080730E">
        <w:rPr>
          <w:rFonts w:hint="eastAsia"/>
          <w:snapToGrid w:val="0"/>
          <w:kern w:val="0"/>
          <w:sz w:val="24"/>
          <w:szCs w:val="24"/>
        </w:rPr>
        <w:t>國家通訊傳播委員會實際撥付有線廣播電視事業</w:t>
      </w:r>
      <w:proofErr w:type="gramStart"/>
      <w:r w:rsidRPr="0080730E">
        <w:rPr>
          <w:rFonts w:hint="eastAsia"/>
          <w:snapToGrid w:val="0"/>
          <w:kern w:val="0"/>
          <w:sz w:val="24"/>
          <w:szCs w:val="24"/>
        </w:rPr>
        <w:t>提撥</w:t>
      </w:r>
      <w:proofErr w:type="gramEnd"/>
      <w:r w:rsidRPr="0080730E">
        <w:rPr>
          <w:rFonts w:hint="eastAsia"/>
          <w:snapToGrid w:val="0"/>
          <w:kern w:val="0"/>
          <w:sz w:val="24"/>
          <w:szCs w:val="24"/>
        </w:rPr>
        <w:t>收入較預計減少所致</w:t>
      </w:r>
      <w:r w:rsidRPr="0080730E">
        <w:rPr>
          <w:kern w:val="0"/>
          <w:sz w:val="24"/>
          <w:szCs w:val="24"/>
        </w:rPr>
        <w:t>。</w:t>
      </w:r>
    </w:p>
    <w:p w14:paraId="52A218CB" w14:textId="77777777" w:rsidR="0080730E" w:rsidRPr="0080730E" w:rsidRDefault="0080730E" w:rsidP="00F61C3A">
      <w:pPr>
        <w:pStyle w:val="a7"/>
        <w:keepNext w:val="0"/>
        <w:suppressAutoHyphens/>
        <w:overflowPunct w:val="0"/>
        <w:snapToGrid w:val="0"/>
        <w:spacing w:beforeLines="30" w:before="72" w:line="436" w:lineRule="exact"/>
        <w:rPr>
          <w:sz w:val="32"/>
          <w:szCs w:val="32"/>
        </w:rPr>
      </w:pPr>
      <w:r w:rsidRPr="0080730E">
        <w:rPr>
          <w:rFonts w:hint="eastAsia"/>
          <w:sz w:val="32"/>
          <w:szCs w:val="32"/>
        </w:rPr>
        <w:t>四、</w:t>
      </w:r>
      <w:bookmarkStart w:id="30" w:name="_Toc423977744"/>
      <w:bookmarkStart w:id="31" w:name="_Toc423978915"/>
      <w:r w:rsidRPr="0080730E">
        <w:rPr>
          <w:rFonts w:hint="eastAsia"/>
          <w:sz w:val="32"/>
          <w:szCs w:val="32"/>
        </w:rPr>
        <w:t>提供市政府決定施政方針之建議意見</w:t>
      </w:r>
      <w:bookmarkEnd w:id="30"/>
      <w:bookmarkEnd w:id="31"/>
    </w:p>
    <w:p w14:paraId="2F9E114B" w14:textId="77777777" w:rsidR="0080730E" w:rsidRPr="0080730E" w:rsidRDefault="0080730E" w:rsidP="00F61C3A">
      <w:pPr>
        <w:suppressAutoHyphens/>
        <w:overflowPunct w:val="0"/>
        <w:snapToGrid w:val="0"/>
        <w:spacing w:line="436" w:lineRule="exact"/>
        <w:ind w:firstLine="480"/>
        <w:rPr>
          <w:kern w:val="0"/>
          <w:sz w:val="24"/>
          <w:szCs w:val="24"/>
        </w:rPr>
      </w:pPr>
      <w:r w:rsidRPr="0080730E">
        <w:rPr>
          <w:rFonts w:hint="eastAsia"/>
          <w:kern w:val="0"/>
          <w:sz w:val="24"/>
          <w:szCs w:val="24"/>
        </w:rPr>
        <w:t>依審計法第</w:t>
      </w:r>
      <w:r w:rsidRPr="0080730E">
        <w:rPr>
          <w:kern w:val="0"/>
          <w:sz w:val="24"/>
          <w:szCs w:val="24"/>
        </w:rPr>
        <w:t>70條及預算法第28條規定，本</w:t>
      </w:r>
      <w:r w:rsidRPr="0080730E">
        <w:rPr>
          <w:rFonts w:hint="eastAsia"/>
          <w:kern w:val="0"/>
          <w:sz w:val="24"/>
          <w:szCs w:val="24"/>
        </w:rPr>
        <w:t>處</w:t>
      </w:r>
      <w:r w:rsidRPr="0080730E">
        <w:rPr>
          <w:kern w:val="0"/>
          <w:sz w:val="24"/>
          <w:szCs w:val="24"/>
        </w:rPr>
        <w:t>應提供審核市政府以前</w:t>
      </w:r>
      <w:r w:rsidRPr="0080730E">
        <w:rPr>
          <w:rFonts w:hint="eastAsia"/>
          <w:kern w:val="0"/>
          <w:sz w:val="24"/>
          <w:szCs w:val="24"/>
        </w:rPr>
        <w:t>年度歲入、歲出、財務（物）經營管理、附屬單位預算（包含營業及非營業部分）等預算執行之有關資料，及財務上增進效能與減少不經濟支出之建議，以供市政府作為決定</w:t>
      </w:r>
      <w:proofErr w:type="gramStart"/>
      <w:r w:rsidRPr="0080730E">
        <w:rPr>
          <w:rFonts w:hint="eastAsia"/>
          <w:kern w:val="0"/>
          <w:sz w:val="24"/>
          <w:szCs w:val="24"/>
        </w:rPr>
        <w:t>115</w:t>
      </w:r>
      <w:proofErr w:type="gramEnd"/>
      <w:r w:rsidRPr="0080730E">
        <w:rPr>
          <w:kern w:val="0"/>
          <w:sz w:val="24"/>
          <w:szCs w:val="24"/>
        </w:rPr>
        <w:t>年度施政方針之參考。茲將所提建議意見，</w:t>
      </w:r>
      <w:proofErr w:type="gramStart"/>
      <w:r w:rsidRPr="0080730E">
        <w:rPr>
          <w:kern w:val="0"/>
          <w:sz w:val="24"/>
          <w:szCs w:val="24"/>
        </w:rPr>
        <w:t>摘述如次</w:t>
      </w:r>
      <w:proofErr w:type="gramEnd"/>
      <w:r w:rsidRPr="0080730E">
        <w:rPr>
          <w:kern w:val="0"/>
          <w:sz w:val="24"/>
          <w:szCs w:val="24"/>
        </w:rPr>
        <w:t>：</w:t>
      </w:r>
    </w:p>
    <w:p w14:paraId="5E0A3326" w14:textId="77777777" w:rsidR="0080730E" w:rsidRPr="0080730E" w:rsidRDefault="0080730E" w:rsidP="00F61C3A">
      <w:pPr>
        <w:pStyle w:val="af4"/>
        <w:keepNext w:val="0"/>
        <w:suppressAutoHyphens/>
        <w:overflowPunct w:val="0"/>
        <w:snapToGrid w:val="0"/>
        <w:spacing w:beforeLines="30" w:before="72" w:line="436" w:lineRule="exact"/>
        <w:ind w:firstLine="280"/>
      </w:pPr>
      <w:bookmarkStart w:id="32" w:name="_Toc423978916"/>
      <w:r w:rsidRPr="0080730E">
        <w:rPr>
          <w:rFonts w:hint="eastAsia"/>
        </w:rPr>
        <w:t>（</w:t>
      </w:r>
      <w:r w:rsidRPr="0080730E">
        <w:t>一</w:t>
      </w:r>
      <w:r w:rsidRPr="0080730E">
        <w:rPr>
          <w:rFonts w:hint="eastAsia"/>
        </w:rPr>
        <w:t>）</w:t>
      </w:r>
      <w:bookmarkEnd w:id="32"/>
      <w:r w:rsidRPr="0080730E">
        <w:rPr>
          <w:rFonts w:hint="eastAsia"/>
        </w:rPr>
        <w:t>為提升歲入多元化，減少不經濟支出，辦理開源節流措施，惟</w:t>
      </w:r>
      <w:proofErr w:type="gramStart"/>
      <w:r w:rsidRPr="0080730E">
        <w:rPr>
          <w:rFonts w:hint="eastAsia"/>
        </w:rPr>
        <w:t>部分具永續</w:t>
      </w:r>
      <w:proofErr w:type="gramEnd"/>
      <w:r w:rsidRPr="0080730E">
        <w:rPr>
          <w:rFonts w:hint="eastAsia"/>
        </w:rPr>
        <w:t>性之開源節流措施實施情形未如預期，且房屋標準價格及地段率之評定未</w:t>
      </w:r>
      <w:proofErr w:type="gramStart"/>
      <w:r w:rsidRPr="0080730E">
        <w:rPr>
          <w:rFonts w:hint="eastAsia"/>
        </w:rPr>
        <w:t>臻</w:t>
      </w:r>
      <w:proofErr w:type="gramEnd"/>
      <w:r w:rsidRPr="0080730E">
        <w:rPr>
          <w:rFonts w:hint="eastAsia"/>
        </w:rPr>
        <w:t>妥適，</w:t>
      </w:r>
      <w:r w:rsidRPr="0080730E">
        <w:rPr>
          <w:rFonts w:hint="eastAsia"/>
        </w:rPr>
        <w:lastRenderedPageBreak/>
        <w:t>致未能有效</w:t>
      </w:r>
      <w:proofErr w:type="gramStart"/>
      <w:r w:rsidRPr="0080730E">
        <w:rPr>
          <w:rFonts w:hint="eastAsia"/>
        </w:rPr>
        <w:t>紓</w:t>
      </w:r>
      <w:proofErr w:type="gramEnd"/>
      <w:r w:rsidRPr="0080730E">
        <w:rPr>
          <w:rFonts w:hint="eastAsia"/>
        </w:rPr>
        <w:t>緩財政負擔，允宜強化開源節流措施，促進稅基合理化，以提升自籌財源，達成市政府財政之永續性。</w:t>
      </w:r>
    </w:p>
    <w:p w14:paraId="48592EE4" w14:textId="77777777" w:rsidR="0080730E" w:rsidRPr="0080730E" w:rsidRDefault="0080730E" w:rsidP="0080730E">
      <w:pPr>
        <w:suppressAutoHyphens/>
        <w:overflowPunct w:val="0"/>
        <w:snapToGrid w:val="0"/>
        <w:spacing w:line="450" w:lineRule="exact"/>
        <w:ind w:firstLine="480"/>
        <w:rPr>
          <w:snapToGrid w:val="0"/>
          <w:sz w:val="24"/>
          <w:szCs w:val="24"/>
        </w:rPr>
      </w:pPr>
      <w:r w:rsidRPr="0080730E">
        <w:rPr>
          <w:rFonts w:hint="eastAsia"/>
          <w:snapToGrid w:val="0"/>
          <w:sz w:val="24"/>
          <w:szCs w:val="24"/>
        </w:rPr>
        <w:t>依行政院主計總處對市政府</w:t>
      </w:r>
      <w:proofErr w:type="gramStart"/>
      <w:r w:rsidRPr="0080730E">
        <w:rPr>
          <w:rFonts w:hint="eastAsia"/>
          <w:snapToGrid w:val="0"/>
          <w:sz w:val="24"/>
          <w:szCs w:val="24"/>
        </w:rPr>
        <w:t>113</w:t>
      </w:r>
      <w:proofErr w:type="gramEnd"/>
      <w:r w:rsidRPr="0080730E">
        <w:rPr>
          <w:rFonts w:hint="eastAsia"/>
          <w:snapToGrid w:val="0"/>
          <w:sz w:val="24"/>
          <w:szCs w:val="24"/>
        </w:rPr>
        <w:t>年度總預算與</w:t>
      </w:r>
      <w:proofErr w:type="gramStart"/>
      <w:r w:rsidRPr="0080730E">
        <w:rPr>
          <w:rFonts w:hint="eastAsia"/>
          <w:snapToGrid w:val="0"/>
          <w:sz w:val="24"/>
          <w:szCs w:val="24"/>
        </w:rPr>
        <w:t>112</w:t>
      </w:r>
      <w:proofErr w:type="gramEnd"/>
      <w:r w:rsidRPr="0080730E">
        <w:rPr>
          <w:rFonts w:hint="eastAsia"/>
          <w:snapToGrid w:val="0"/>
          <w:sz w:val="24"/>
          <w:szCs w:val="24"/>
        </w:rPr>
        <w:t>年度總預算之編列及執行預警情形，其中</w:t>
      </w:r>
      <w:proofErr w:type="gramStart"/>
      <w:r w:rsidRPr="0080730E">
        <w:rPr>
          <w:rFonts w:hint="eastAsia"/>
          <w:snapToGrid w:val="0"/>
          <w:sz w:val="24"/>
          <w:szCs w:val="24"/>
        </w:rPr>
        <w:t>112</w:t>
      </w:r>
      <w:proofErr w:type="gramEnd"/>
      <w:r w:rsidRPr="00D96A3C">
        <w:rPr>
          <w:rFonts w:hint="eastAsia"/>
          <w:snapToGrid w:val="0"/>
          <w:spacing w:val="-2"/>
          <w:sz w:val="24"/>
          <w:szCs w:val="24"/>
        </w:rPr>
        <w:t>年度總決算之累計短</w:t>
      </w:r>
      <w:proofErr w:type="gramStart"/>
      <w:r w:rsidRPr="00D96A3C">
        <w:rPr>
          <w:rFonts w:hint="eastAsia"/>
          <w:snapToGrid w:val="0"/>
          <w:spacing w:val="-2"/>
          <w:sz w:val="24"/>
          <w:szCs w:val="24"/>
        </w:rPr>
        <w:t>絀</w:t>
      </w:r>
      <w:proofErr w:type="gramEnd"/>
      <w:r w:rsidRPr="00D96A3C">
        <w:rPr>
          <w:rFonts w:hint="eastAsia"/>
          <w:snapToGrid w:val="0"/>
          <w:spacing w:val="-2"/>
          <w:sz w:val="24"/>
          <w:szCs w:val="24"/>
        </w:rPr>
        <w:t>情形及</w:t>
      </w:r>
      <w:proofErr w:type="gramStart"/>
      <w:r w:rsidRPr="00D96A3C">
        <w:rPr>
          <w:rFonts w:hint="eastAsia"/>
          <w:snapToGrid w:val="0"/>
          <w:spacing w:val="-2"/>
          <w:sz w:val="24"/>
          <w:szCs w:val="24"/>
        </w:rPr>
        <w:t>113</w:t>
      </w:r>
      <w:proofErr w:type="gramEnd"/>
      <w:r w:rsidRPr="00D96A3C">
        <w:rPr>
          <w:rFonts w:hint="eastAsia"/>
          <w:snapToGrid w:val="0"/>
          <w:spacing w:val="-2"/>
          <w:sz w:val="24"/>
          <w:szCs w:val="24"/>
        </w:rPr>
        <w:t>年度總預算之歲入歲出短</w:t>
      </w:r>
      <w:proofErr w:type="gramStart"/>
      <w:r w:rsidRPr="00D96A3C">
        <w:rPr>
          <w:rFonts w:hint="eastAsia"/>
          <w:snapToGrid w:val="0"/>
          <w:spacing w:val="-2"/>
          <w:sz w:val="24"/>
          <w:szCs w:val="24"/>
        </w:rPr>
        <w:t>絀情形均達預警</w:t>
      </w:r>
      <w:proofErr w:type="gramEnd"/>
      <w:r w:rsidRPr="00D96A3C">
        <w:rPr>
          <w:rFonts w:hint="eastAsia"/>
          <w:snapToGrid w:val="0"/>
          <w:spacing w:val="-2"/>
          <w:sz w:val="24"/>
          <w:szCs w:val="24"/>
        </w:rPr>
        <w:t>門檻，亦為六都唯一被預警之直轄市，足見財政收入不足以支應城市建設。又桃園市自升格以來，104至112年度自籌財源占歲入比率自61.30％逐年下降至45.40％，占歲出比率則由60.46％下降至43.19％，</w:t>
      </w:r>
      <w:r w:rsidRPr="0080730E">
        <w:rPr>
          <w:rFonts w:hint="eastAsia"/>
          <w:snapToGrid w:val="0"/>
          <w:sz w:val="24"/>
          <w:szCs w:val="24"/>
        </w:rPr>
        <w:t>又補助及協助收入依存度由16.65％升至26.80％，足見市政府自主運用支應重大公共建設及非法定社會福利之資源有限，仰賴中央補助款</w:t>
      </w:r>
      <w:proofErr w:type="gramStart"/>
      <w:r w:rsidRPr="0080730E">
        <w:rPr>
          <w:rFonts w:hint="eastAsia"/>
          <w:snapToGrid w:val="0"/>
          <w:sz w:val="24"/>
          <w:szCs w:val="24"/>
        </w:rPr>
        <w:t>挹</w:t>
      </w:r>
      <w:proofErr w:type="gramEnd"/>
      <w:r w:rsidRPr="0080730E">
        <w:rPr>
          <w:rFonts w:hint="eastAsia"/>
          <w:snapToGrid w:val="0"/>
          <w:sz w:val="24"/>
          <w:szCs w:val="24"/>
        </w:rPr>
        <w:t>注之情形愈趨嚴重，惟近年市政府積極推動各項重大公共建設計畫，且112年起持續擴大社會福利措施，則因受到人口結構因素影響，導致社會福利支出不斷攀升，將成為整體財政及財源籌措之重擔。茲就開源節流相關措施建議如次：1</w:t>
      </w:r>
      <w:r w:rsidRPr="0080730E">
        <w:rPr>
          <w:snapToGrid w:val="0"/>
          <w:sz w:val="24"/>
          <w:szCs w:val="24"/>
        </w:rPr>
        <w:t>.</w:t>
      </w:r>
      <w:r w:rsidRPr="0080730E">
        <w:rPr>
          <w:rFonts w:hint="eastAsia"/>
          <w:snapToGrid w:val="0"/>
          <w:sz w:val="24"/>
          <w:szCs w:val="24"/>
        </w:rPr>
        <w:t>「引進民間資金參與公共建設」、「落實使用者、受益者付費原則，</w:t>
      </w:r>
      <w:proofErr w:type="gramStart"/>
      <w:r w:rsidRPr="0080730E">
        <w:rPr>
          <w:rFonts w:hint="eastAsia"/>
          <w:snapToGrid w:val="0"/>
          <w:sz w:val="24"/>
          <w:szCs w:val="24"/>
        </w:rPr>
        <w:t>研</w:t>
      </w:r>
      <w:proofErr w:type="gramEnd"/>
      <w:r w:rsidRPr="0080730E">
        <w:rPr>
          <w:rFonts w:hint="eastAsia"/>
          <w:snapToGrid w:val="0"/>
          <w:sz w:val="24"/>
          <w:szCs w:val="24"/>
        </w:rPr>
        <w:t>擬新增規費項目」、「擴大稅基及稅源」、「積極辦理招商」及「其他具創新之開源項目」</w:t>
      </w:r>
      <w:proofErr w:type="gramStart"/>
      <w:r w:rsidRPr="0080730E">
        <w:rPr>
          <w:rFonts w:hint="eastAsia"/>
          <w:snapToGrid w:val="0"/>
          <w:sz w:val="24"/>
          <w:szCs w:val="24"/>
        </w:rPr>
        <w:t>等具永續</w:t>
      </w:r>
      <w:proofErr w:type="gramEnd"/>
      <w:r w:rsidRPr="0080730E">
        <w:rPr>
          <w:rFonts w:hint="eastAsia"/>
          <w:snapToGrid w:val="0"/>
          <w:sz w:val="24"/>
          <w:szCs w:val="24"/>
        </w:rPr>
        <w:t>性之開源實施項目提案比率偏低，允宜將實施項目執行難易度納入考量，以增益各機關提報意願，提升政府收入多元化之目標；2.為維護租稅公平及抑制房產投機炒作，按持有非自住之住家用房屋</w:t>
      </w:r>
      <w:proofErr w:type="gramStart"/>
      <w:r w:rsidRPr="0080730E">
        <w:rPr>
          <w:rFonts w:hint="eastAsia"/>
          <w:snapToGrid w:val="0"/>
          <w:sz w:val="24"/>
          <w:szCs w:val="24"/>
        </w:rPr>
        <w:t>戶數課以</w:t>
      </w:r>
      <w:proofErr w:type="gramEnd"/>
      <w:r w:rsidRPr="0080730E">
        <w:rPr>
          <w:rFonts w:hint="eastAsia"/>
          <w:snapToGrid w:val="0"/>
          <w:sz w:val="24"/>
          <w:szCs w:val="24"/>
        </w:rPr>
        <w:t>差別稅率，並積極辦理房屋稅籍及使用情形清查作業，惟房屋標準價格及地段率之評定未</w:t>
      </w:r>
      <w:proofErr w:type="gramStart"/>
      <w:r w:rsidRPr="0080730E">
        <w:rPr>
          <w:rFonts w:hint="eastAsia"/>
          <w:snapToGrid w:val="0"/>
          <w:sz w:val="24"/>
          <w:szCs w:val="24"/>
        </w:rPr>
        <w:t>臻</w:t>
      </w:r>
      <w:proofErr w:type="gramEnd"/>
      <w:r w:rsidRPr="0080730E">
        <w:rPr>
          <w:rFonts w:hint="eastAsia"/>
          <w:snapToGrid w:val="0"/>
          <w:sz w:val="24"/>
          <w:szCs w:val="24"/>
        </w:rPr>
        <w:t>妥適，且清查作業存有疏漏，影響房屋稅稅基努力度考評成績，亟待</w:t>
      </w:r>
      <w:proofErr w:type="gramStart"/>
      <w:r w:rsidRPr="0080730E">
        <w:rPr>
          <w:rFonts w:hint="eastAsia"/>
          <w:snapToGrid w:val="0"/>
          <w:sz w:val="24"/>
          <w:szCs w:val="24"/>
        </w:rPr>
        <w:t>研</w:t>
      </w:r>
      <w:proofErr w:type="gramEnd"/>
      <w:r w:rsidRPr="0080730E">
        <w:rPr>
          <w:rFonts w:hint="eastAsia"/>
          <w:snapToGrid w:val="0"/>
          <w:sz w:val="24"/>
          <w:szCs w:val="24"/>
        </w:rPr>
        <w:t>謀改善，以促進稅基合理化，增</w:t>
      </w:r>
      <w:proofErr w:type="gramStart"/>
      <w:r w:rsidRPr="0080730E">
        <w:rPr>
          <w:rFonts w:hint="eastAsia"/>
          <w:snapToGrid w:val="0"/>
          <w:sz w:val="24"/>
          <w:szCs w:val="24"/>
        </w:rPr>
        <w:t>裕庫收</w:t>
      </w:r>
      <w:proofErr w:type="gramEnd"/>
      <w:r w:rsidRPr="0080730E">
        <w:rPr>
          <w:rFonts w:hint="eastAsia"/>
          <w:snapToGrid w:val="0"/>
          <w:sz w:val="24"/>
          <w:szCs w:val="24"/>
        </w:rPr>
        <w:t>；3.具實際節約效果之節流措施，110至112年度之提案機關數與提案數雖微幅成長，惟多以財政局、衛生局及環境保護局等機關於不同年度提案為主，重複性偏高，為強化各機關落實節流措施之精神，建請參酌國內外經驗提供合理之誘因機制，並加強輔導各機關提出創新優化節流措施，以確實推動預算執行節約</w:t>
      </w:r>
      <w:r w:rsidRPr="0080730E">
        <w:rPr>
          <w:snapToGrid w:val="0"/>
          <w:sz w:val="24"/>
          <w:szCs w:val="24"/>
        </w:rPr>
        <w:t>。</w:t>
      </w:r>
    </w:p>
    <w:p w14:paraId="2068C4DC" w14:textId="77777777" w:rsidR="0080730E" w:rsidRPr="0080730E" w:rsidRDefault="0080730E" w:rsidP="0080730E">
      <w:pPr>
        <w:pStyle w:val="af4"/>
        <w:keepNext w:val="0"/>
        <w:suppressAutoHyphens/>
        <w:overflowPunct w:val="0"/>
        <w:snapToGrid w:val="0"/>
        <w:spacing w:beforeLines="20" w:before="48" w:line="450" w:lineRule="exact"/>
        <w:ind w:firstLine="280"/>
      </w:pPr>
      <w:bookmarkStart w:id="33" w:name="_Toc423978917"/>
      <w:r w:rsidRPr="0080730E">
        <w:rPr>
          <w:rFonts w:hint="eastAsia"/>
        </w:rPr>
        <w:t>（</w:t>
      </w:r>
      <w:r w:rsidRPr="0080730E">
        <w:t>二）</w:t>
      </w:r>
      <w:r w:rsidRPr="0080730E">
        <w:rPr>
          <w:rFonts w:hint="eastAsia"/>
        </w:rPr>
        <w:t>積極推動各項重大公共建設及社會福利措施，歲出規模愈趨龐鉅，惟非法定社會福利支出連年增加，軌道建設等重大公共建設財源籌措需求與日俱增，整體財務風險</w:t>
      </w:r>
      <w:proofErr w:type="gramStart"/>
      <w:r w:rsidRPr="0080730E">
        <w:rPr>
          <w:rFonts w:hint="eastAsia"/>
        </w:rPr>
        <w:t>遽</w:t>
      </w:r>
      <w:proofErr w:type="gramEnd"/>
      <w:r w:rsidRPr="0080730E">
        <w:rPr>
          <w:rFonts w:hint="eastAsia"/>
        </w:rPr>
        <w:t>增，允宜積極</w:t>
      </w:r>
      <w:proofErr w:type="gramStart"/>
      <w:r w:rsidRPr="0080730E">
        <w:rPr>
          <w:rFonts w:hint="eastAsia"/>
        </w:rPr>
        <w:t>研謀善策</w:t>
      </w:r>
      <w:proofErr w:type="gramEnd"/>
      <w:r w:rsidRPr="0080730E">
        <w:rPr>
          <w:rFonts w:hint="eastAsia"/>
        </w:rPr>
        <w:t>妥為因應，以降低財政風險及確保財政永續。</w:t>
      </w:r>
      <w:bookmarkEnd w:id="33"/>
    </w:p>
    <w:p w14:paraId="6E54F234" w14:textId="77777777" w:rsidR="0080730E" w:rsidRPr="0080730E" w:rsidRDefault="0080730E" w:rsidP="0080730E">
      <w:pPr>
        <w:suppressAutoHyphens/>
        <w:overflowPunct w:val="0"/>
        <w:snapToGrid w:val="0"/>
        <w:spacing w:line="450" w:lineRule="exact"/>
        <w:ind w:firstLine="480"/>
        <w:rPr>
          <w:snapToGrid w:val="0"/>
          <w:sz w:val="24"/>
          <w:szCs w:val="24"/>
        </w:rPr>
      </w:pPr>
      <w:r w:rsidRPr="0080730E">
        <w:rPr>
          <w:rFonts w:hint="eastAsia"/>
          <w:snapToGrid w:val="0"/>
          <w:sz w:val="24"/>
          <w:szCs w:val="24"/>
        </w:rPr>
        <w:t>桃園市自103年12月25日升格以來，人口急速成長，截至112年底止，總人口數達231萬餘人，市政府為因應人口成長，積極推動各項社會福利政策及重大公共建設計畫，升格後之歲出規模由</w:t>
      </w:r>
      <w:proofErr w:type="gramStart"/>
      <w:r w:rsidRPr="0080730E">
        <w:rPr>
          <w:rFonts w:hint="eastAsia"/>
          <w:snapToGrid w:val="0"/>
          <w:sz w:val="24"/>
          <w:szCs w:val="24"/>
        </w:rPr>
        <w:t>104</w:t>
      </w:r>
      <w:proofErr w:type="gramEnd"/>
      <w:r w:rsidRPr="0080730E">
        <w:rPr>
          <w:rFonts w:hint="eastAsia"/>
          <w:snapToGrid w:val="0"/>
          <w:sz w:val="24"/>
          <w:szCs w:val="24"/>
        </w:rPr>
        <w:t>年度之849億餘元增加至</w:t>
      </w:r>
      <w:proofErr w:type="gramStart"/>
      <w:r w:rsidRPr="0080730E">
        <w:rPr>
          <w:rFonts w:hint="eastAsia"/>
          <w:snapToGrid w:val="0"/>
          <w:sz w:val="24"/>
          <w:szCs w:val="24"/>
        </w:rPr>
        <w:t>112</w:t>
      </w:r>
      <w:proofErr w:type="gramEnd"/>
      <w:r w:rsidRPr="0080730E">
        <w:rPr>
          <w:rFonts w:hint="eastAsia"/>
          <w:snapToGrid w:val="0"/>
          <w:sz w:val="24"/>
          <w:szCs w:val="24"/>
        </w:rPr>
        <w:t>年度之1,353億餘元，成長幅度達59.23％。又依行政院主計總處</w:t>
      </w:r>
      <w:proofErr w:type="gramStart"/>
      <w:r w:rsidRPr="0080730E">
        <w:rPr>
          <w:rFonts w:hint="eastAsia"/>
          <w:snapToGrid w:val="0"/>
          <w:sz w:val="24"/>
          <w:szCs w:val="24"/>
        </w:rPr>
        <w:t>112</w:t>
      </w:r>
      <w:proofErr w:type="gramEnd"/>
      <w:r w:rsidRPr="0080730E">
        <w:rPr>
          <w:rFonts w:hint="eastAsia"/>
          <w:snapToGrid w:val="0"/>
          <w:sz w:val="24"/>
          <w:szCs w:val="24"/>
        </w:rPr>
        <w:t>年度各直轄市及縣市一般性補助款考核結果，市政府因社福預警及近2年除外團體認定過於寬鬆等2項考核分別遭扣減補助款1億元及300萬元，顯示市政府在新增或調整社福預警項目給付或補助認定標準寬鬆，致呈現擴增趨勢。為降低財政風險及確保財政永續，茲就社會福利支出及重大建設計畫執行情形建議如次：1.非法定社會福利支出連年增加，財源籌措需求與日俱增，各項新增之福利措施復未訂定落日條款，或以通案補助方式辦理，且以增額</w:t>
      </w:r>
      <w:r w:rsidRPr="0080730E">
        <w:rPr>
          <w:rFonts w:hint="eastAsia"/>
          <w:snapToGrid w:val="0"/>
          <w:sz w:val="24"/>
          <w:szCs w:val="24"/>
        </w:rPr>
        <w:lastRenderedPageBreak/>
        <w:t>普通統籌分配稅款辦理新興之社會福利政策，尚非穩定財源，增加未來財政風險，又部分計畫因規劃未</w:t>
      </w:r>
      <w:proofErr w:type="gramStart"/>
      <w:r w:rsidRPr="0080730E">
        <w:rPr>
          <w:rFonts w:hint="eastAsia"/>
          <w:snapToGrid w:val="0"/>
          <w:sz w:val="24"/>
          <w:szCs w:val="24"/>
        </w:rPr>
        <w:t>臻</w:t>
      </w:r>
      <w:proofErr w:type="gramEnd"/>
      <w:r w:rsidRPr="0080730E">
        <w:rPr>
          <w:rFonts w:hint="eastAsia"/>
          <w:snapToGrid w:val="0"/>
          <w:sz w:val="24"/>
          <w:szCs w:val="24"/>
        </w:rPr>
        <w:t>周延致執行成效欠佳，為免逐年加重財政負擔及健全社會福利體制，亟待妥為</w:t>
      </w:r>
      <w:proofErr w:type="gramStart"/>
      <w:r w:rsidRPr="0080730E">
        <w:rPr>
          <w:rFonts w:hint="eastAsia"/>
          <w:snapToGrid w:val="0"/>
          <w:sz w:val="24"/>
          <w:szCs w:val="24"/>
        </w:rPr>
        <w:t>研</w:t>
      </w:r>
      <w:proofErr w:type="gramEnd"/>
      <w:r w:rsidRPr="0080730E">
        <w:rPr>
          <w:rFonts w:hint="eastAsia"/>
          <w:snapToGrid w:val="0"/>
          <w:sz w:val="24"/>
          <w:szCs w:val="24"/>
        </w:rPr>
        <w:t>謀因應，以確保財政永續；2.積極推動各項重大公共建設計畫，投入成本勢將持續攀升，亟待加強評估公共建設計畫之財務風險及經費之合理性，審慎決定預算編列之優先順序，</w:t>
      </w:r>
      <w:proofErr w:type="gramStart"/>
      <w:r w:rsidRPr="0080730E">
        <w:rPr>
          <w:rFonts w:hint="eastAsia"/>
          <w:snapToGrid w:val="0"/>
          <w:sz w:val="24"/>
          <w:szCs w:val="24"/>
        </w:rPr>
        <w:t>覈</w:t>
      </w:r>
      <w:proofErr w:type="gramEnd"/>
      <w:r w:rsidRPr="0080730E">
        <w:rPr>
          <w:rFonts w:hint="eastAsia"/>
          <w:snapToGrid w:val="0"/>
          <w:sz w:val="24"/>
          <w:szCs w:val="24"/>
        </w:rPr>
        <w:t>實辦理成本效益分析，加強可行性評估之審議，及建立執行階段之追蹤、預警、退場機制，以避免預算排擠效應，延宕公共工程完工時程，影響財務效能及衍生不經濟支出；3.持續推動重大公共建設計畫，提升轄內設施服務水準，惟計畫之事前分析、計畫撰擬及預算編審機制未</w:t>
      </w:r>
      <w:proofErr w:type="gramStart"/>
      <w:r w:rsidRPr="0080730E">
        <w:rPr>
          <w:rFonts w:hint="eastAsia"/>
          <w:snapToGrid w:val="0"/>
          <w:sz w:val="24"/>
          <w:szCs w:val="24"/>
        </w:rPr>
        <w:t>臻</w:t>
      </w:r>
      <w:proofErr w:type="gramEnd"/>
      <w:r w:rsidRPr="0080730E">
        <w:rPr>
          <w:rFonts w:hint="eastAsia"/>
          <w:snapToGrid w:val="0"/>
          <w:sz w:val="24"/>
          <w:szCs w:val="24"/>
        </w:rPr>
        <w:t>縝密，屢有頻繁辦理變更設計，致</w:t>
      </w:r>
      <w:proofErr w:type="gramStart"/>
      <w:r w:rsidRPr="0080730E">
        <w:rPr>
          <w:rFonts w:hint="eastAsia"/>
          <w:snapToGrid w:val="0"/>
          <w:sz w:val="24"/>
          <w:szCs w:val="24"/>
        </w:rPr>
        <w:t>鉅</w:t>
      </w:r>
      <w:proofErr w:type="gramEnd"/>
      <w:r w:rsidRPr="0080730E">
        <w:rPr>
          <w:rFonts w:hint="eastAsia"/>
          <w:snapToGrid w:val="0"/>
          <w:sz w:val="24"/>
          <w:szCs w:val="24"/>
        </w:rPr>
        <w:t>幅增加工程經費情事，加重政府財務</w:t>
      </w:r>
      <w:proofErr w:type="gramStart"/>
      <w:r w:rsidRPr="0080730E">
        <w:rPr>
          <w:rFonts w:hint="eastAsia"/>
          <w:snapToGrid w:val="0"/>
          <w:sz w:val="24"/>
          <w:szCs w:val="24"/>
        </w:rPr>
        <w:t>負擔及潛存</w:t>
      </w:r>
      <w:proofErr w:type="gramEnd"/>
      <w:r w:rsidRPr="0080730E">
        <w:rPr>
          <w:rFonts w:hint="eastAsia"/>
          <w:snapToGrid w:val="0"/>
          <w:sz w:val="24"/>
          <w:szCs w:val="24"/>
        </w:rPr>
        <w:t>財政風險，亟待健全相關制度規章，</w:t>
      </w:r>
      <w:proofErr w:type="gramStart"/>
      <w:r w:rsidRPr="0080730E">
        <w:rPr>
          <w:rFonts w:hint="eastAsia"/>
          <w:snapToGrid w:val="0"/>
          <w:sz w:val="24"/>
          <w:szCs w:val="24"/>
        </w:rPr>
        <w:t>俾</w:t>
      </w:r>
      <w:proofErr w:type="gramEnd"/>
      <w:r w:rsidRPr="0080730E">
        <w:rPr>
          <w:rFonts w:hint="eastAsia"/>
          <w:snapToGrid w:val="0"/>
          <w:sz w:val="24"/>
          <w:szCs w:val="24"/>
        </w:rPr>
        <w:t>控管計畫經費，降低財政及施政風險。</w:t>
      </w:r>
    </w:p>
    <w:p w14:paraId="4BDC9D44" w14:textId="77777777" w:rsidR="0080730E" w:rsidRPr="0080730E" w:rsidRDefault="0080730E" w:rsidP="0080730E">
      <w:pPr>
        <w:pStyle w:val="af4"/>
        <w:keepNext w:val="0"/>
        <w:suppressAutoHyphens/>
        <w:overflowPunct w:val="0"/>
        <w:snapToGrid w:val="0"/>
        <w:spacing w:beforeLines="20" w:before="48" w:line="448" w:lineRule="exact"/>
        <w:ind w:firstLine="280"/>
      </w:pPr>
      <w:bookmarkStart w:id="34" w:name="_Toc423978919"/>
      <w:r w:rsidRPr="0080730E">
        <w:rPr>
          <w:rFonts w:hint="eastAsia"/>
        </w:rPr>
        <w:t>（三）桃園航空城股份有限公司營運效能</w:t>
      </w:r>
      <w:proofErr w:type="gramStart"/>
      <w:r w:rsidRPr="0080730E">
        <w:rPr>
          <w:rFonts w:hint="eastAsia"/>
        </w:rPr>
        <w:t>不</w:t>
      </w:r>
      <w:proofErr w:type="gramEnd"/>
      <w:r w:rsidRPr="0080730E">
        <w:rPr>
          <w:rFonts w:hint="eastAsia"/>
        </w:rPr>
        <w:t>彰；桃園大眾捷運股份有限公司營運之機場捷運部分車站日均運量偏低、桃園捷運</w:t>
      </w:r>
      <w:proofErr w:type="gramStart"/>
      <w:r w:rsidRPr="0080730E">
        <w:rPr>
          <w:rFonts w:hint="eastAsia"/>
        </w:rPr>
        <w:t>班距有再</w:t>
      </w:r>
      <w:proofErr w:type="gramEnd"/>
      <w:r w:rsidRPr="0080730E">
        <w:rPr>
          <w:rFonts w:hint="eastAsia"/>
        </w:rPr>
        <w:t>縮短空間；桃園果菜市場股份有限公司對於供銷、收費及藥檢通報等規範未</w:t>
      </w:r>
      <w:proofErr w:type="gramStart"/>
      <w:r w:rsidRPr="0080730E">
        <w:rPr>
          <w:rFonts w:hint="eastAsia"/>
        </w:rPr>
        <w:t>臻</w:t>
      </w:r>
      <w:proofErr w:type="gramEnd"/>
      <w:r w:rsidRPr="0080730E">
        <w:rPr>
          <w:rFonts w:hint="eastAsia"/>
        </w:rPr>
        <w:t>周延，亟待審慎檢討整體規劃，</w:t>
      </w:r>
      <w:proofErr w:type="gramStart"/>
      <w:r w:rsidRPr="0080730E">
        <w:rPr>
          <w:rFonts w:hint="eastAsia"/>
        </w:rPr>
        <w:t>研</w:t>
      </w:r>
      <w:proofErr w:type="gramEnd"/>
      <w:r w:rsidRPr="0080730E">
        <w:rPr>
          <w:rFonts w:hint="eastAsia"/>
        </w:rPr>
        <w:t>謀提升營運</w:t>
      </w:r>
      <w:proofErr w:type="gramStart"/>
      <w:r w:rsidRPr="0080730E">
        <w:rPr>
          <w:rFonts w:hint="eastAsia"/>
        </w:rPr>
        <w:t>效能善策</w:t>
      </w:r>
      <w:proofErr w:type="gramEnd"/>
      <w:r w:rsidRPr="0080730E">
        <w:rPr>
          <w:rFonts w:hint="eastAsia"/>
        </w:rPr>
        <w:t>。</w:t>
      </w:r>
      <w:bookmarkEnd w:id="34"/>
    </w:p>
    <w:p w14:paraId="698A1497" w14:textId="77777777" w:rsidR="0080730E" w:rsidRPr="0080730E" w:rsidRDefault="0080730E" w:rsidP="0080730E">
      <w:pPr>
        <w:pStyle w:val="affff7"/>
        <w:autoSpaceDE/>
        <w:autoSpaceDN/>
        <w:snapToGrid w:val="0"/>
        <w:spacing w:line="448" w:lineRule="exact"/>
        <w:ind w:firstLineChars="200" w:firstLine="480"/>
        <w:rPr>
          <w:rFonts w:hAnsi="標楷體"/>
          <w:snapToGrid w:val="0"/>
          <w:spacing w:val="0"/>
          <w:sz w:val="24"/>
          <w:szCs w:val="24"/>
        </w:rPr>
      </w:pPr>
      <w:r w:rsidRPr="0080730E">
        <w:rPr>
          <w:rFonts w:hAnsi="標楷體" w:hint="eastAsia"/>
          <w:snapToGrid w:val="0"/>
          <w:spacing w:val="0"/>
          <w:sz w:val="24"/>
          <w:szCs w:val="24"/>
        </w:rPr>
        <w:t>1.桃園航空城股份有限公司專責桃園航空城之行銷及招商，規劃興建亞洲</w:t>
      </w:r>
      <w:proofErr w:type="gramStart"/>
      <w:r w:rsidRPr="0080730E">
        <w:rPr>
          <w:rFonts w:hAnsi="標楷體" w:hint="eastAsia"/>
          <w:snapToGrid w:val="0"/>
          <w:spacing w:val="0"/>
          <w:sz w:val="24"/>
          <w:szCs w:val="24"/>
        </w:rPr>
        <w:t>·</w:t>
      </w:r>
      <w:proofErr w:type="gramEnd"/>
      <w:r w:rsidRPr="0080730E">
        <w:rPr>
          <w:rFonts w:hAnsi="標楷體" w:hint="eastAsia"/>
          <w:snapToGrid w:val="0"/>
          <w:spacing w:val="0"/>
          <w:sz w:val="24"/>
          <w:szCs w:val="24"/>
        </w:rPr>
        <w:t>矽谷創新研發中心，代辦航空城計畫優先產專區土地標售及履約管理，惟公司成立以來本業收入均不足支應營業支出，已啟動</w:t>
      </w:r>
      <w:proofErr w:type="gramStart"/>
      <w:r w:rsidRPr="0080730E">
        <w:rPr>
          <w:rFonts w:hAnsi="標楷體" w:hint="eastAsia"/>
          <w:snapToGrid w:val="0"/>
          <w:spacing w:val="0"/>
          <w:sz w:val="24"/>
          <w:szCs w:val="24"/>
        </w:rPr>
        <w:t>亞矽創研</w:t>
      </w:r>
      <w:proofErr w:type="gramEnd"/>
      <w:r w:rsidRPr="0080730E">
        <w:rPr>
          <w:rFonts w:hAnsi="標楷體" w:hint="eastAsia"/>
          <w:snapToGrid w:val="0"/>
          <w:spacing w:val="0"/>
          <w:sz w:val="24"/>
          <w:szCs w:val="24"/>
        </w:rPr>
        <w:t>中心暨周邊土地開發定位及招商，尚未有實質進展，重要營運活動未納入內部控制，亟待審慎確立公司與創</w:t>
      </w:r>
      <w:proofErr w:type="gramStart"/>
      <w:r w:rsidRPr="0080730E">
        <w:rPr>
          <w:rFonts w:hAnsi="標楷體" w:hint="eastAsia"/>
          <w:snapToGrid w:val="0"/>
          <w:spacing w:val="0"/>
          <w:sz w:val="24"/>
          <w:szCs w:val="24"/>
        </w:rPr>
        <w:t>研</w:t>
      </w:r>
      <w:proofErr w:type="gramEnd"/>
      <w:r w:rsidRPr="0080730E">
        <w:rPr>
          <w:rFonts w:hAnsi="標楷體" w:hint="eastAsia"/>
          <w:snapToGrid w:val="0"/>
          <w:spacing w:val="0"/>
          <w:sz w:val="24"/>
          <w:szCs w:val="24"/>
        </w:rPr>
        <w:t>中心之發展定位，以確保公司永續經營。</w:t>
      </w:r>
    </w:p>
    <w:p w14:paraId="7144CB5B" w14:textId="77777777" w:rsidR="0080730E" w:rsidRPr="0080730E" w:rsidRDefault="0080730E" w:rsidP="0080730E">
      <w:pPr>
        <w:pStyle w:val="affff7"/>
        <w:autoSpaceDE/>
        <w:autoSpaceDN/>
        <w:snapToGrid w:val="0"/>
        <w:spacing w:line="448" w:lineRule="exact"/>
        <w:ind w:firstLineChars="200" w:firstLine="480"/>
        <w:rPr>
          <w:rFonts w:hAnsi="標楷體"/>
          <w:snapToGrid w:val="0"/>
          <w:spacing w:val="0"/>
          <w:sz w:val="24"/>
          <w:szCs w:val="24"/>
        </w:rPr>
      </w:pPr>
      <w:r w:rsidRPr="0080730E">
        <w:rPr>
          <w:rFonts w:hAnsi="標楷體" w:hint="eastAsia"/>
          <w:snapToGrid w:val="0"/>
          <w:spacing w:val="0"/>
          <w:sz w:val="24"/>
          <w:szCs w:val="24"/>
        </w:rPr>
        <w:t>2.桃園大眾捷運股份有限公司營運之機場捷運通車逾7年，累計搭乘人次已突破1.5億人次，惟仍有部分車站之平均日運量不及500人次，且與</w:t>
      </w:r>
      <w:proofErr w:type="gramStart"/>
      <w:r w:rsidRPr="0080730E">
        <w:rPr>
          <w:rFonts w:hAnsi="標楷體" w:hint="eastAsia"/>
          <w:snapToGrid w:val="0"/>
          <w:spacing w:val="0"/>
          <w:sz w:val="24"/>
          <w:szCs w:val="24"/>
        </w:rPr>
        <w:t>港星韓等</w:t>
      </w:r>
      <w:proofErr w:type="gramEnd"/>
      <w:r w:rsidRPr="0080730E">
        <w:rPr>
          <w:rFonts w:hAnsi="標楷體" w:hint="eastAsia"/>
          <w:snapToGrid w:val="0"/>
          <w:spacing w:val="0"/>
          <w:sz w:val="24"/>
          <w:szCs w:val="24"/>
        </w:rPr>
        <w:t>經濟體之機場捷運相較，現行營運班距仍有再縮短之空間，允宜結合沿線地方政府資源</w:t>
      </w:r>
      <w:proofErr w:type="gramStart"/>
      <w:r w:rsidRPr="0080730E">
        <w:rPr>
          <w:rFonts w:hAnsi="標楷體" w:hint="eastAsia"/>
          <w:snapToGrid w:val="0"/>
          <w:spacing w:val="0"/>
          <w:sz w:val="24"/>
          <w:szCs w:val="24"/>
        </w:rPr>
        <w:t>研</w:t>
      </w:r>
      <w:proofErr w:type="gramEnd"/>
      <w:r w:rsidRPr="0080730E">
        <w:rPr>
          <w:rFonts w:hAnsi="標楷體" w:hint="eastAsia"/>
          <w:snapToGrid w:val="0"/>
          <w:spacing w:val="0"/>
          <w:sz w:val="24"/>
          <w:szCs w:val="24"/>
        </w:rPr>
        <w:t>謀改善，以驅動交通運輸及都市發展轉型。</w:t>
      </w:r>
    </w:p>
    <w:p w14:paraId="773A4E7A" w14:textId="77777777" w:rsidR="0080730E" w:rsidRPr="0080730E" w:rsidRDefault="0080730E" w:rsidP="0080730E">
      <w:pPr>
        <w:pStyle w:val="affff7"/>
        <w:autoSpaceDE/>
        <w:autoSpaceDN/>
        <w:snapToGrid w:val="0"/>
        <w:spacing w:line="448" w:lineRule="exact"/>
        <w:ind w:firstLineChars="200" w:firstLine="480"/>
        <w:rPr>
          <w:rFonts w:hAnsi="標楷體"/>
          <w:snapToGrid w:val="0"/>
          <w:spacing w:val="0"/>
          <w:sz w:val="24"/>
          <w:szCs w:val="24"/>
        </w:rPr>
      </w:pPr>
      <w:r w:rsidRPr="0080730E">
        <w:rPr>
          <w:rFonts w:hAnsi="標楷體" w:hint="eastAsia"/>
          <w:snapToGrid w:val="0"/>
          <w:spacing w:val="0"/>
          <w:sz w:val="24"/>
          <w:szCs w:val="24"/>
        </w:rPr>
        <w:t>3.桃園果菜市場股份有限公司之年度淨利較往年成長，惟對於蔬菜與青果供應人及承銷人管理、管理費收費標準及農藥殘留過量之後續處理規範等未</w:t>
      </w:r>
      <w:proofErr w:type="gramStart"/>
      <w:r w:rsidRPr="0080730E">
        <w:rPr>
          <w:rFonts w:hAnsi="標楷體" w:hint="eastAsia"/>
          <w:snapToGrid w:val="0"/>
          <w:spacing w:val="0"/>
          <w:sz w:val="24"/>
          <w:szCs w:val="24"/>
        </w:rPr>
        <w:t>臻</w:t>
      </w:r>
      <w:proofErr w:type="gramEnd"/>
      <w:r w:rsidRPr="0080730E">
        <w:rPr>
          <w:rFonts w:hAnsi="標楷體" w:hint="eastAsia"/>
          <w:snapToGrid w:val="0"/>
          <w:spacing w:val="0"/>
          <w:sz w:val="24"/>
          <w:szCs w:val="24"/>
        </w:rPr>
        <w:t>周延，亟待妥</w:t>
      </w:r>
      <w:proofErr w:type="gramStart"/>
      <w:r w:rsidRPr="0080730E">
        <w:rPr>
          <w:rFonts w:hAnsi="標楷體" w:hint="eastAsia"/>
          <w:snapToGrid w:val="0"/>
          <w:spacing w:val="0"/>
          <w:sz w:val="24"/>
          <w:szCs w:val="24"/>
        </w:rPr>
        <w:t>謀善策</w:t>
      </w:r>
      <w:proofErr w:type="gramEnd"/>
      <w:r w:rsidRPr="0080730E">
        <w:rPr>
          <w:rFonts w:hAnsi="標楷體" w:hint="eastAsia"/>
          <w:snapToGrid w:val="0"/>
          <w:spacing w:val="0"/>
          <w:sz w:val="24"/>
          <w:szCs w:val="24"/>
        </w:rPr>
        <w:t>，以有效發揮農產品批發市場之重要功能。</w:t>
      </w:r>
    </w:p>
    <w:p w14:paraId="12E1983B" w14:textId="77777777" w:rsidR="0080730E" w:rsidRPr="0080730E" w:rsidRDefault="0080730E" w:rsidP="0080730E">
      <w:pPr>
        <w:pStyle w:val="af4"/>
        <w:keepNext w:val="0"/>
        <w:suppressAutoHyphens/>
        <w:overflowPunct w:val="0"/>
        <w:snapToGrid w:val="0"/>
        <w:spacing w:beforeLines="20" w:before="48" w:line="448" w:lineRule="exact"/>
        <w:ind w:firstLine="280"/>
      </w:pPr>
      <w:bookmarkStart w:id="35" w:name="_Toc423978920"/>
      <w:r w:rsidRPr="0080730E">
        <w:rPr>
          <w:rFonts w:hint="eastAsia"/>
        </w:rPr>
        <w:t>（四）配合教育部推動中小學數位學習精進方案，惟現行學習成效評估機制未能引導資訊科技融入教學及數位學習，又部分學校完成教師基本數位能力培訓比率未達預期標準，且各校間之</w:t>
      </w:r>
      <w:proofErr w:type="gramStart"/>
      <w:r w:rsidRPr="0080730E">
        <w:rPr>
          <w:rFonts w:hint="eastAsia"/>
        </w:rPr>
        <w:t>人機比及</w:t>
      </w:r>
      <w:proofErr w:type="gramEnd"/>
      <w:r w:rsidRPr="0080730E">
        <w:rPr>
          <w:rFonts w:hint="eastAsia"/>
        </w:rPr>
        <w:t>學習載具管理系統納管比率差異甚巨，允宜</w:t>
      </w:r>
      <w:proofErr w:type="gramStart"/>
      <w:r w:rsidRPr="0080730E">
        <w:rPr>
          <w:rFonts w:hint="eastAsia"/>
        </w:rPr>
        <w:t>研</w:t>
      </w:r>
      <w:proofErr w:type="gramEnd"/>
      <w:r w:rsidRPr="0080730E">
        <w:rPr>
          <w:rFonts w:hint="eastAsia"/>
        </w:rPr>
        <w:t>謀改善，以提升計畫執行成效。</w:t>
      </w:r>
      <w:bookmarkEnd w:id="35"/>
    </w:p>
    <w:p w14:paraId="7399D749" w14:textId="77777777" w:rsidR="0080730E" w:rsidRPr="0080730E" w:rsidRDefault="0080730E" w:rsidP="0080730E">
      <w:pPr>
        <w:pStyle w:val="a5"/>
        <w:suppressAutoHyphens/>
        <w:overflowPunct w:val="0"/>
        <w:snapToGrid w:val="0"/>
        <w:spacing w:line="448" w:lineRule="exact"/>
        <w:rPr>
          <w:snapToGrid w:val="0"/>
        </w:rPr>
      </w:pPr>
      <w:r w:rsidRPr="0080730E">
        <w:rPr>
          <w:rFonts w:hint="eastAsia"/>
          <w:snapToGrid w:val="0"/>
        </w:rPr>
        <w:t>行政院於110年12月16日核定教育部「推動中小學數位學習精進方案」，規劃於4年（111至114年）內辦理「數位內容充實」、「行動載具與網路提升」及「教育大數據分析」等3項子計畫，市政府</w:t>
      </w:r>
      <w:proofErr w:type="gramStart"/>
      <w:r w:rsidRPr="0080730E">
        <w:rPr>
          <w:rFonts w:hint="eastAsia"/>
          <w:snapToGrid w:val="0"/>
        </w:rPr>
        <w:t>112</w:t>
      </w:r>
      <w:proofErr w:type="gramEnd"/>
      <w:r w:rsidRPr="0080730E">
        <w:rPr>
          <w:rFonts w:hint="eastAsia"/>
          <w:snapToGrid w:val="0"/>
        </w:rPr>
        <w:t>年度獲中央補助款1億4,250萬餘元，決算數1億3,634萬餘元。經查推動數</w:t>
      </w:r>
      <w:r w:rsidRPr="0080730E">
        <w:rPr>
          <w:rFonts w:hint="eastAsia"/>
          <w:snapToGrid w:val="0"/>
        </w:rPr>
        <w:lastRenderedPageBreak/>
        <w:t>位學習精進方案執行情形，核有：1.推動數位學習精進方案，惟現行學習成效評估機制</w:t>
      </w:r>
      <w:proofErr w:type="gramStart"/>
      <w:r w:rsidRPr="0080730E">
        <w:rPr>
          <w:rFonts w:hint="eastAsia"/>
          <w:snapToGrid w:val="0"/>
        </w:rPr>
        <w:t>採</w:t>
      </w:r>
      <w:proofErr w:type="gramEnd"/>
      <w:r w:rsidRPr="0080730E">
        <w:rPr>
          <w:rFonts w:hint="eastAsia"/>
          <w:snapToGrid w:val="0"/>
        </w:rPr>
        <w:t>短期學習成效評估方法，未能引導資訊科技融入教學及數位學習，亟待</w:t>
      </w:r>
      <w:proofErr w:type="gramStart"/>
      <w:r w:rsidRPr="0080730E">
        <w:rPr>
          <w:rFonts w:hint="eastAsia"/>
          <w:snapToGrid w:val="0"/>
        </w:rPr>
        <w:t>研</w:t>
      </w:r>
      <w:proofErr w:type="gramEnd"/>
      <w:r w:rsidRPr="0080730E">
        <w:rPr>
          <w:rFonts w:hint="eastAsia"/>
          <w:snapToGrid w:val="0"/>
        </w:rPr>
        <w:t>議並適時與中央研討</w:t>
      </w:r>
      <w:proofErr w:type="gramStart"/>
      <w:r w:rsidRPr="0080730E">
        <w:rPr>
          <w:rFonts w:hint="eastAsia"/>
          <w:snapToGrid w:val="0"/>
        </w:rPr>
        <w:t>訂定適切</w:t>
      </w:r>
      <w:proofErr w:type="gramEnd"/>
      <w:r w:rsidRPr="0080730E">
        <w:rPr>
          <w:rFonts w:hint="eastAsia"/>
          <w:snapToGrid w:val="0"/>
        </w:rPr>
        <w:t>之學習成效評估機制，及增訂有關提升學生自主學習能力、縮減城鄉數位落差等質化或量化指標，以落實縮減城鄉數位學習落差，實現公平教育之政策目標；2.各校積極配合辦理教師數位教學能力培訓，惟部分學校完成教師基本數位能力培訓比率未達預期標準，又已完成教師課程培訓學校之</w:t>
      </w:r>
      <w:proofErr w:type="gramStart"/>
      <w:r w:rsidRPr="0080730E">
        <w:rPr>
          <w:rFonts w:hint="eastAsia"/>
          <w:snapToGrid w:val="0"/>
        </w:rPr>
        <w:t>載具開機率</w:t>
      </w:r>
      <w:proofErr w:type="gramEnd"/>
      <w:r w:rsidRPr="0080730E">
        <w:rPr>
          <w:rFonts w:hint="eastAsia"/>
          <w:snapToGrid w:val="0"/>
        </w:rPr>
        <w:t>低於全市平均，教師運用數位工具融入課程之程度尚待提升，允宜探究問題癥結並適時與中央檢討具體指引及</w:t>
      </w:r>
      <w:proofErr w:type="gramStart"/>
      <w:r w:rsidRPr="0080730E">
        <w:rPr>
          <w:rFonts w:hint="eastAsia"/>
          <w:snapToGrid w:val="0"/>
        </w:rPr>
        <w:t>研謀善策</w:t>
      </w:r>
      <w:proofErr w:type="gramEnd"/>
      <w:r w:rsidRPr="0080730E">
        <w:rPr>
          <w:rFonts w:hint="eastAsia"/>
          <w:snapToGrid w:val="0"/>
        </w:rPr>
        <w:t>，以有效提升教師實戰教學操作並強化智慧教學能力；3.桃園市各級學校學習載具已達成1比1</w:t>
      </w:r>
      <w:proofErr w:type="gramStart"/>
      <w:r w:rsidRPr="0080730E">
        <w:rPr>
          <w:rFonts w:hint="eastAsia"/>
          <w:snapToGrid w:val="0"/>
        </w:rPr>
        <w:t>人機比及</w:t>
      </w:r>
      <w:proofErr w:type="gramEnd"/>
      <w:r w:rsidRPr="0080730E">
        <w:rPr>
          <w:rFonts w:hint="eastAsia"/>
          <w:snapToGrid w:val="0"/>
        </w:rPr>
        <w:t>6班補助1班目標，惟各校間之</w:t>
      </w:r>
      <w:proofErr w:type="gramStart"/>
      <w:r w:rsidRPr="0080730E">
        <w:rPr>
          <w:rFonts w:hint="eastAsia"/>
          <w:snapToGrid w:val="0"/>
        </w:rPr>
        <w:t>人機比及</w:t>
      </w:r>
      <w:proofErr w:type="gramEnd"/>
      <w:r w:rsidRPr="0080730E">
        <w:rPr>
          <w:rFonts w:hint="eastAsia"/>
          <w:snapToGrid w:val="0"/>
        </w:rPr>
        <w:t>學習載具管理系統納管比率差異甚巨，且部分偏鄉地區學校學習載具數量已超逾學生總數1倍以上，資源分配未</w:t>
      </w:r>
      <w:proofErr w:type="gramStart"/>
      <w:r w:rsidRPr="0080730E">
        <w:rPr>
          <w:rFonts w:hint="eastAsia"/>
          <w:snapToGrid w:val="0"/>
        </w:rPr>
        <w:t>臻</w:t>
      </w:r>
      <w:proofErr w:type="gramEnd"/>
      <w:r w:rsidRPr="0080730E">
        <w:rPr>
          <w:rFonts w:hint="eastAsia"/>
          <w:snapToGrid w:val="0"/>
        </w:rPr>
        <w:t>周妥，亟待</w:t>
      </w:r>
      <w:proofErr w:type="gramStart"/>
      <w:r w:rsidRPr="0080730E">
        <w:rPr>
          <w:rFonts w:hint="eastAsia"/>
          <w:snapToGrid w:val="0"/>
        </w:rPr>
        <w:t>研</w:t>
      </w:r>
      <w:proofErr w:type="gramEnd"/>
      <w:r w:rsidRPr="0080730E">
        <w:rPr>
          <w:rFonts w:hint="eastAsia"/>
          <w:snapToGrid w:val="0"/>
        </w:rPr>
        <w:t>謀改善，以提升資源使用成效。</w:t>
      </w:r>
    </w:p>
    <w:p w14:paraId="6FE51323" w14:textId="77777777" w:rsidR="0080730E" w:rsidRPr="0080730E" w:rsidRDefault="0080730E" w:rsidP="0080730E">
      <w:pPr>
        <w:pStyle w:val="af4"/>
        <w:keepNext w:val="0"/>
        <w:suppressAutoHyphens/>
        <w:overflowPunct w:val="0"/>
        <w:snapToGrid w:val="0"/>
        <w:spacing w:beforeLines="20" w:before="48" w:line="451" w:lineRule="exact"/>
        <w:ind w:firstLine="280"/>
      </w:pPr>
      <w:bookmarkStart w:id="36" w:name="_Toc423978921"/>
      <w:r w:rsidRPr="0080730E">
        <w:rPr>
          <w:rFonts w:hint="eastAsia"/>
        </w:rPr>
        <w:t>（五）持續改善及提升轄內河川排水水質，惟尚待</w:t>
      </w:r>
      <w:proofErr w:type="gramStart"/>
      <w:r w:rsidRPr="0080730E">
        <w:rPr>
          <w:rFonts w:hint="eastAsia"/>
        </w:rPr>
        <w:t>研</w:t>
      </w:r>
      <w:proofErr w:type="gramEnd"/>
      <w:r w:rsidRPr="0080730E">
        <w:rPr>
          <w:rFonts w:hint="eastAsia"/>
        </w:rPr>
        <w:t>商與桃園市工廠綠色化輔導團建立合作機制，及放流水連續監測數據顯示部分事業連年設施故障或異常情形逐年增加，有待優先加強查核，並加強盤點整合環境業務資訊，及</w:t>
      </w:r>
      <w:proofErr w:type="gramStart"/>
      <w:r w:rsidRPr="0080730E">
        <w:rPr>
          <w:rFonts w:hint="eastAsia"/>
        </w:rPr>
        <w:t>研</w:t>
      </w:r>
      <w:proofErr w:type="gramEnd"/>
      <w:r w:rsidRPr="0080730E">
        <w:rPr>
          <w:rFonts w:hint="eastAsia"/>
        </w:rPr>
        <w:t>謀河岸水色智慧視覺監控污染熱點設置效益，與適時評估</w:t>
      </w:r>
      <w:proofErr w:type="gramStart"/>
      <w:r w:rsidRPr="0080730E">
        <w:rPr>
          <w:rFonts w:hint="eastAsia"/>
        </w:rPr>
        <w:t>介</w:t>
      </w:r>
      <w:proofErr w:type="gramEnd"/>
      <w:r w:rsidRPr="0080730E">
        <w:rPr>
          <w:rFonts w:hint="eastAsia"/>
        </w:rPr>
        <w:t>接智慧監控平</w:t>
      </w:r>
      <w:proofErr w:type="gramStart"/>
      <w:r w:rsidRPr="0080730E">
        <w:rPr>
          <w:rFonts w:hint="eastAsia"/>
        </w:rPr>
        <w:t>臺</w:t>
      </w:r>
      <w:proofErr w:type="gramEnd"/>
      <w:r w:rsidRPr="0080730E">
        <w:rPr>
          <w:rFonts w:hint="eastAsia"/>
        </w:rPr>
        <w:t>應用，以利綜合管理及擴散整體稽查效能，推升智慧城市發展。</w:t>
      </w:r>
      <w:bookmarkEnd w:id="36"/>
    </w:p>
    <w:p w14:paraId="421C1D3A" w14:textId="77777777" w:rsidR="0080730E" w:rsidRPr="0080730E" w:rsidRDefault="0080730E" w:rsidP="0080730E">
      <w:pPr>
        <w:pStyle w:val="a5"/>
        <w:suppressAutoHyphens/>
        <w:overflowPunct w:val="0"/>
        <w:snapToGrid w:val="0"/>
        <w:spacing w:line="451" w:lineRule="exact"/>
        <w:rPr>
          <w:snapToGrid w:val="0"/>
        </w:rPr>
      </w:pPr>
      <w:r w:rsidRPr="0080730E">
        <w:rPr>
          <w:rFonts w:hint="eastAsia"/>
          <w:snapToGrid w:val="0"/>
        </w:rPr>
        <w:t>市政府為持續改善及提升轄內河川排水水質，經跨局處聯合推動重點流域及相關整治策略，持續透過整合行政資源領域及協調合作，共同朝向整治目標邁進。</w:t>
      </w:r>
      <w:proofErr w:type="gramStart"/>
      <w:r w:rsidRPr="0080730E">
        <w:rPr>
          <w:snapToGrid w:val="0"/>
        </w:rPr>
        <w:t>112</w:t>
      </w:r>
      <w:proofErr w:type="gramEnd"/>
      <w:r w:rsidRPr="0080730E">
        <w:rPr>
          <w:snapToGrid w:val="0"/>
        </w:rPr>
        <w:t>年度</w:t>
      </w:r>
      <w:r w:rsidRPr="0080730E">
        <w:rPr>
          <w:rFonts w:hint="eastAsia"/>
          <w:snapToGrid w:val="0"/>
        </w:rPr>
        <w:t>河川</w:t>
      </w:r>
      <w:r w:rsidRPr="0080730E">
        <w:rPr>
          <w:snapToGrid w:val="0"/>
        </w:rPr>
        <w:t>污染防治整治行動計畫總投入經費約16億</w:t>
      </w:r>
      <w:r w:rsidRPr="0080730E">
        <w:rPr>
          <w:rFonts w:hint="eastAsia"/>
          <w:snapToGrid w:val="0"/>
        </w:rPr>
        <w:t>7</w:t>
      </w:r>
      <w:r w:rsidRPr="0080730E">
        <w:rPr>
          <w:snapToGrid w:val="0"/>
        </w:rPr>
        <w:t>,158萬餘元</w:t>
      </w:r>
      <w:r w:rsidRPr="0080730E">
        <w:rPr>
          <w:rFonts w:hint="eastAsia"/>
          <w:snapToGrid w:val="0"/>
        </w:rPr>
        <w:t>，經查河川污染防治整治情形，核有：</w:t>
      </w:r>
      <w:r w:rsidRPr="0080730E">
        <w:rPr>
          <w:snapToGrid w:val="0"/>
        </w:rPr>
        <w:t>1</w:t>
      </w:r>
      <w:r w:rsidRPr="0080730E">
        <w:rPr>
          <w:rFonts w:hint="eastAsia"/>
          <w:snapToGrid w:val="0"/>
        </w:rPr>
        <w:t>.經濟發展局為推動轄內產業朝低污染、低耗能、低用水及高附加價值發展，自104年起邀集產官學</w:t>
      </w:r>
      <w:proofErr w:type="gramStart"/>
      <w:r w:rsidRPr="0080730E">
        <w:rPr>
          <w:rFonts w:hint="eastAsia"/>
          <w:snapToGrid w:val="0"/>
        </w:rPr>
        <w:t>研</w:t>
      </w:r>
      <w:proofErr w:type="gramEnd"/>
      <w:r w:rsidRPr="0080730E">
        <w:rPr>
          <w:rFonts w:hint="eastAsia"/>
          <w:snapToGrid w:val="0"/>
        </w:rPr>
        <w:t>等領域相關專家成立「桃園市工廠綠色化輔導團」，惟截至112年底止，輔導事業對象尚無針對水污染削減執行相關措施，有待</w:t>
      </w:r>
      <w:proofErr w:type="gramStart"/>
      <w:r w:rsidRPr="0080730E">
        <w:rPr>
          <w:rFonts w:hint="eastAsia"/>
          <w:snapToGrid w:val="0"/>
        </w:rPr>
        <w:t>研</w:t>
      </w:r>
      <w:proofErr w:type="gramEnd"/>
      <w:r w:rsidRPr="0080730E">
        <w:rPr>
          <w:rFonts w:hint="eastAsia"/>
          <w:snapToGrid w:val="0"/>
        </w:rPr>
        <w:t>商與桃園市工廠綠色化輔導團建立合作機制，</w:t>
      </w:r>
      <w:proofErr w:type="gramStart"/>
      <w:r w:rsidRPr="0080730E">
        <w:rPr>
          <w:rFonts w:hint="eastAsia"/>
          <w:snapToGrid w:val="0"/>
        </w:rPr>
        <w:t>俾跨域</w:t>
      </w:r>
      <w:proofErr w:type="gramEnd"/>
      <w:r w:rsidRPr="0080730E">
        <w:rPr>
          <w:rFonts w:hint="eastAsia"/>
          <w:snapToGrid w:val="0"/>
        </w:rPr>
        <w:t>共享技術資源，提升水污染防治成效，並因應事業排放可能低估及中央加嚴管制等</w:t>
      </w:r>
      <w:proofErr w:type="gramStart"/>
      <w:r w:rsidRPr="0080730E">
        <w:rPr>
          <w:rFonts w:hint="eastAsia"/>
          <w:snapToGrid w:val="0"/>
        </w:rPr>
        <w:t>研</w:t>
      </w:r>
      <w:proofErr w:type="gramEnd"/>
      <w:r w:rsidRPr="0080730E">
        <w:rPr>
          <w:rFonts w:hint="eastAsia"/>
          <w:snapToGrid w:val="0"/>
        </w:rPr>
        <w:t>謀相應機制，以有效管理及降低污染排放</w:t>
      </w:r>
      <w:r w:rsidRPr="0080730E">
        <w:rPr>
          <w:snapToGrid w:val="0"/>
        </w:rPr>
        <w:t>；2.</w:t>
      </w:r>
      <w:r w:rsidRPr="0080730E">
        <w:rPr>
          <w:rFonts w:hint="eastAsia"/>
          <w:snapToGrid w:val="0"/>
        </w:rPr>
        <w:t>截至112年底止，環境保護局列管桃園市事業家數共</w:t>
      </w:r>
      <w:r w:rsidRPr="0080730E">
        <w:rPr>
          <w:snapToGrid w:val="0"/>
        </w:rPr>
        <w:t>5,798</w:t>
      </w:r>
      <w:r w:rsidRPr="0080730E">
        <w:rPr>
          <w:rFonts w:hint="eastAsia"/>
          <w:snapToGrid w:val="0"/>
        </w:rPr>
        <w:t>家，為六都最多，過去市管河川排水遭受重金屬污染流域計有南</w:t>
      </w:r>
      <w:proofErr w:type="gramStart"/>
      <w:r w:rsidRPr="0080730E">
        <w:rPr>
          <w:rFonts w:hint="eastAsia"/>
          <w:snapToGrid w:val="0"/>
        </w:rPr>
        <w:t>崁</w:t>
      </w:r>
      <w:proofErr w:type="gramEnd"/>
      <w:r w:rsidRPr="0080730E">
        <w:rPr>
          <w:rFonts w:hint="eastAsia"/>
          <w:snapToGrid w:val="0"/>
        </w:rPr>
        <w:t>溪、老街溪、新街溪及埔心溪等</w:t>
      </w:r>
      <w:r w:rsidRPr="0080730E">
        <w:rPr>
          <w:snapToGrid w:val="0"/>
        </w:rPr>
        <w:t>4條，該等流域</w:t>
      </w:r>
      <w:r w:rsidRPr="0080730E">
        <w:rPr>
          <w:rFonts w:hint="eastAsia"/>
          <w:snapToGrid w:val="0"/>
        </w:rPr>
        <w:t>上游事業分布密集，</w:t>
      </w:r>
      <w:r w:rsidRPr="0080730E">
        <w:rPr>
          <w:snapToGrid w:val="0"/>
        </w:rPr>
        <w:t>常見重金屬超標情形</w:t>
      </w:r>
      <w:r w:rsidRPr="0080730E">
        <w:rPr>
          <w:rFonts w:hint="eastAsia"/>
          <w:snapToGrid w:val="0"/>
        </w:rPr>
        <w:t>，亟待持續督促推動污染削減以符合放流水保護限值，並加強溯源追蹤管制及發掘異常排放，避免水質惡化，及適時評估相應水污染防治與規劃措施，滾動檢討精進整治目標</w:t>
      </w:r>
      <w:r w:rsidRPr="0080730E">
        <w:rPr>
          <w:snapToGrid w:val="0"/>
        </w:rPr>
        <w:t>；3.</w:t>
      </w:r>
      <w:r w:rsidRPr="0080730E">
        <w:rPr>
          <w:rFonts w:hint="eastAsia"/>
          <w:snapToGrid w:val="0"/>
        </w:rPr>
        <w:t>配合中央連線設置重大</w:t>
      </w:r>
      <w:proofErr w:type="gramStart"/>
      <w:r w:rsidRPr="0080730E">
        <w:rPr>
          <w:rFonts w:hint="eastAsia"/>
          <w:snapToGrid w:val="0"/>
        </w:rPr>
        <w:t>點源放</w:t>
      </w:r>
      <w:proofErr w:type="gramEnd"/>
      <w:r w:rsidRPr="0080730E">
        <w:rPr>
          <w:rFonts w:hint="eastAsia"/>
          <w:snapToGrid w:val="0"/>
        </w:rPr>
        <w:t>流水自動連續監測資訊系統對象共122家，為全國最多，惟近年防弊</w:t>
      </w:r>
      <w:proofErr w:type="gramStart"/>
      <w:r w:rsidRPr="0080730E">
        <w:rPr>
          <w:rFonts w:hint="eastAsia"/>
          <w:snapToGrid w:val="0"/>
        </w:rPr>
        <w:t>查核迭有缺失</w:t>
      </w:r>
      <w:proofErr w:type="gramEnd"/>
      <w:r w:rsidRPr="0080730E">
        <w:rPr>
          <w:rFonts w:hint="eastAsia"/>
          <w:snapToGrid w:val="0"/>
        </w:rPr>
        <w:t>發生，</w:t>
      </w:r>
      <w:r w:rsidRPr="0080730E">
        <w:rPr>
          <w:snapToGrid w:val="0"/>
        </w:rPr>
        <w:t>110至112年度分別有7家、10家、5家，占年度現場查核家數之比率平均為56.67％，截至113年4月底止</w:t>
      </w:r>
      <w:r w:rsidRPr="0080730E">
        <w:rPr>
          <w:rFonts w:hint="eastAsia"/>
          <w:snapToGrid w:val="0"/>
        </w:rPr>
        <w:t>，</w:t>
      </w:r>
      <w:r w:rsidRPr="0080730E">
        <w:rPr>
          <w:snapToGrid w:val="0"/>
        </w:rPr>
        <w:t>轄內已裝設自動連續監測系統之監測異常數據共5,246筆，110至112年度累計監測異常數據計2,268筆，包括連年發生設備故障，或異常監測數據逐年增加等</w:t>
      </w:r>
      <w:r w:rsidRPr="0080730E">
        <w:rPr>
          <w:rFonts w:hint="eastAsia"/>
          <w:snapToGrid w:val="0"/>
        </w:rPr>
        <w:t>，有待優先加強查核，又為因應國內外2050</w:t>
      </w:r>
      <w:proofErr w:type="gramStart"/>
      <w:r w:rsidRPr="0080730E">
        <w:rPr>
          <w:rFonts w:hint="eastAsia"/>
          <w:snapToGrid w:val="0"/>
        </w:rPr>
        <w:t>淨零目</w:t>
      </w:r>
      <w:r w:rsidRPr="0080730E">
        <w:rPr>
          <w:rFonts w:hint="eastAsia"/>
          <w:snapToGrid w:val="0"/>
        </w:rPr>
        <w:lastRenderedPageBreak/>
        <w:t>標</w:t>
      </w:r>
      <w:proofErr w:type="gramEnd"/>
      <w:r w:rsidRPr="0080730E">
        <w:rPr>
          <w:rFonts w:hint="eastAsia"/>
          <w:snapToGrid w:val="0"/>
        </w:rPr>
        <w:t>及我國12項關鍵策略，擴大</w:t>
      </w:r>
      <w:r w:rsidRPr="0080730E">
        <w:rPr>
          <w:snapToGrid w:val="0"/>
        </w:rPr>
        <w:t>自動連續監測系統</w:t>
      </w:r>
      <w:r w:rsidRPr="0080730E">
        <w:rPr>
          <w:rFonts w:hint="eastAsia"/>
          <w:snapToGrid w:val="0"/>
        </w:rPr>
        <w:t>監管範圍，允宜加強溝通並</w:t>
      </w:r>
      <w:proofErr w:type="gramStart"/>
      <w:r w:rsidRPr="0080730E">
        <w:rPr>
          <w:rFonts w:hint="eastAsia"/>
          <w:snapToGrid w:val="0"/>
        </w:rPr>
        <w:t>研</w:t>
      </w:r>
      <w:proofErr w:type="gramEnd"/>
      <w:r w:rsidRPr="0080730E">
        <w:rPr>
          <w:rFonts w:hint="eastAsia"/>
          <w:snapToGrid w:val="0"/>
        </w:rPr>
        <w:t>謀相關支援配套，以協助事業因應環境政策，共同為實踐氣候行動</w:t>
      </w:r>
      <w:proofErr w:type="gramStart"/>
      <w:r w:rsidRPr="0080730E">
        <w:rPr>
          <w:rFonts w:hint="eastAsia"/>
          <w:snapToGrid w:val="0"/>
        </w:rPr>
        <w:t>與淨零目標</w:t>
      </w:r>
      <w:proofErr w:type="gramEnd"/>
      <w:r w:rsidRPr="0080730E">
        <w:rPr>
          <w:rFonts w:hint="eastAsia"/>
          <w:snapToGrid w:val="0"/>
        </w:rPr>
        <w:t>努力</w:t>
      </w:r>
      <w:r w:rsidRPr="0080730E">
        <w:rPr>
          <w:snapToGrid w:val="0"/>
        </w:rPr>
        <w:t>；4.</w:t>
      </w:r>
      <w:r w:rsidRPr="0080730E">
        <w:rPr>
          <w:rFonts w:hint="eastAsia"/>
          <w:snapToGrid w:val="0"/>
        </w:rPr>
        <w:t>桃園市列管事業家數自</w:t>
      </w:r>
      <w:r w:rsidRPr="0080730E">
        <w:rPr>
          <w:snapToGrid w:val="0"/>
        </w:rPr>
        <w:t>10</w:t>
      </w:r>
      <w:r w:rsidRPr="0080730E">
        <w:rPr>
          <w:rFonts w:hint="eastAsia"/>
          <w:snapToGrid w:val="0"/>
        </w:rPr>
        <w:t>3</w:t>
      </w:r>
      <w:r w:rsidRPr="0080730E">
        <w:rPr>
          <w:snapToGrid w:val="0"/>
        </w:rPr>
        <w:t>年3,</w:t>
      </w:r>
      <w:r w:rsidRPr="0080730E">
        <w:rPr>
          <w:rFonts w:hint="eastAsia"/>
          <w:snapToGrid w:val="0"/>
        </w:rPr>
        <w:t>387</w:t>
      </w:r>
      <w:r w:rsidRPr="0080730E">
        <w:rPr>
          <w:snapToGrid w:val="0"/>
        </w:rPr>
        <w:t>家增加至112年5,798家，環</w:t>
      </w:r>
      <w:r w:rsidRPr="0080730E">
        <w:rPr>
          <w:rFonts w:hint="eastAsia"/>
          <w:snapToGrid w:val="0"/>
        </w:rPr>
        <w:t>境</w:t>
      </w:r>
      <w:r w:rsidRPr="0080730E">
        <w:rPr>
          <w:snapToGrid w:val="0"/>
        </w:rPr>
        <w:t>保</w:t>
      </w:r>
      <w:r w:rsidRPr="0080730E">
        <w:rPr>
          <w:rFonts w:hint="eastAsia"/>
          <w:snapToGrid w:val="0"/>
        </w:rPr>
        <w:t>護</w:t>
      </w:r>
      <w:r w:rsidRPr="0080730E">
        <w:rPr>
          <w:snapToGrid w:val="0"/>
        </w:rPr>
        <w:t>局為</w:t>
      </w:r>
      <w:r w:rsidRPr="0080730E">
        <w:rPr>
          <w:rFonts w:hint="eastAsia"/>
          <w:snapToGrid w:val="0"/>
        </w:rPr>
        <w:t>發掘</w:t>
      </w:r>
      <w:r w:rsidRPr="0080730E">
        <w:rPr>
          <w:snapToGrid w:val="0"/>
        </w:rPr>
        <w:t>業者未妥善</w:t>
      </w:r>
      <w:r w:rsidRPr="0080730E">
        <w:rPr>
          <w:rFonts w:hint="eastAsia"/>
          <w:snapToGrid w:val="0"/>
        </w:rPr>
        <w:t>處理</w:t>
      </w:r>
      <w:r w:rsidRPr="0080730E">
        <w:rPr>
          <w:snapToGrid w:val="0"/>
        </w:rPr>
        <w:t>廢</w:t>
      </w:r>
      <w:r w:rsidRPr="0080730E">
        <w:rPr>
          <w:rFonts w:hint="eastAsia"/>
          <w:snapToGrid w:val="0"/>
        </w:rPr>
        <w:t>污</w:t>
      </w:r>
      <w:r w:rsidRPr="0080730E">
        <w:rPr>
          <w:snapToGrid w:val="0"/>
        </w:rPr>
        <w:t>水排放致污染水體，</w:t>
      </w:r>
      <w:proofErr w:type="gramStart"/>
      <w:r w:rsidRPr="0080730E">
        <w:rPr>
          <w:snapToGrid w:val="0"/>
        </w:rPr>
        <w:t>112</w:t>
      </w:r>
      <w:proofErr w:type="gramEnd"/>
      <w:r w:rsidRPr="0080730E">
        <w:rPr>
          <w:snapToGrid w:val="0"/>
        </w:rPr>
        <w:t>年</w:t>
      </w:r>
      <w:r w:rsidRPr="0080730E">
        <w:rPr>
          <w:rFonts w:hint="eastAsia"/>
          <w:snapToGrid w:val="0"/>
        </w:rPr>
        <w:t>度經運用科學儀器對高污染潛勢事業稽查</w:t>
      </w:r>
      <w:proofErr w:type="gramStart"/>
      <w:r w:rsidRPr="0080730E">
        <w:rPr>
          <w:snapToGrid w:val="0"/>
        </w:rPr>
        <w:t>蒐</w:t>
      </w:r>
      <w:proofErr w:type="gramEnd"/>
      <w:r w:rsidRPr="0080730E">
        <w:rPr>
          <w:snapToGrid w:val="0"/>
        </w:rPr>
        <w:t>證</w:t>
      </w:r>
      <w:r w:rsidRPr="0080730E">
        <w:rPr>
          <w:rFonts w:hint="eastAsia"/>
          <w:snapToGrid w:val="0"/>
        </w:rPr>
        <w:t>，有待</w:t>
      </w:r>
      <w:proofErr w:type="gramStart"/>
      <w:r w:rsidRPr="0080730E">
        <w:rPr>
          <w:rFonts w:hint="eastAsia"/>
          <w:snapToGrid w:val="0"/>
        </w:rPr>
        <w:t>賡</w:t>
      </w:r>
      <w:proofErr w:type="gramEnd"/>
      <w:r w:rsidRPr="0080730E">
        <w:rPr>
          <w:rFonts w:hint="eastAsia"/>
          <w:snapToGrid w:val="0"/>
        </w:rPr>
        <w:t>續</w:t>
      </w:r>
      <w:r w:rsidRPr="0080730E">
        <w:rPr>
          <w:snapToGrid w:val="0"/>
        </w:rPr>
        <w:t>追蹤</w:t>
      </w:r>
      <w:r w:rsidRPr="0080730E">
        <w:rPr>
          <w:rFonts w:hint="eastAsia"/>
          <w:snapToGrid w:val="0"/>
        </w:rPr>
        <w:t>稽查及評估相關科技執法系統設置點位效益，或與桃園市環境監控整合智慧平</w:t>
      </w:r>
      <w:proofErr w:type="gramStart"/>
      <w:r w:rsidRPr="0080730E">
        <w:rPr>
          <w:rFonts w:hint="eastAsia"/>
          <w:snapToGrid w:val="0"/>
        </w:rPr>
        <w:t>臺介</w:t>
      </w:r>
      <w:proofErr w:type="gramEnd"/>
      <w:r w:rsidRPr="0080730E">
        <w:rPr>
          <w:rFonts w:hint="eastAsia"/>
          <w:snapToGrid w:val="0"/>
        </w:rPr>
        <w:t>接，及應用於查緝其他污染來源，以利綜合管理及擴散整體稽查效能，推升智慧城市發展</w:t>
      </w:r>
      <w:r w:rsidRPr="0080730E">
        <w:rPr>
          <w:snapToGrid w:val="0"/>
        </w:rPr>
        <w:t>。</w:t>
      </w:r>
    </w:p>
    <w:p w14:paraId="4B9A091F" w14:textId="77777777" w:rsidR="0080730E" w:rsidRPr="0080730E" w:rsidRDefault="0080730E" w:rsidP="00D96A3C">
      <w:pPr>
        <w:pStyle w:val="af4"/>
        <w:keepNext w:val="0"/>
        <w:suppressAutoHyphens/>
        <w:overflowPunct w:val="0"/>
        <w:snapToGrid w:val="0"/>
        <w:spacing w:beforeLines="20" w:before="48" w:line="448" w:lineRule="exact"/>
        <w:ind w:firstLine="280"/>
      </w:pPr>
      <w:bookmarkStart w:id="37" w:name="_Toc423978922"/>
      <w:r w:rsidRPr="0080730E">
        <w:rPr>
          <w:rFonts w:hint="eastAsia"/>
        </w:rPr>
        <w:t>（六）因應數位政府發展，建置</w:t>
      </w:r>
      <w:proofErr w:type="gramStart"/>
      <w:r w:rsidRPr="0080730E">
        <w:rPr>
          <w:rFonts w:hint="eastAsia"/>
        </w:rPr>
        <w:t>官網供</w:t>
      </w:r>
      <w:proofErr w:type="gramEnd"/>
      <w:r w:rsidRPr="0080730E">
        <w:rPr>
          <w:rFonts w:hint="eastAsia"/>
        </w:rPr>
        <w:t>民眾查詢服務資訊，提供多項戶政網路預約及多元支付服務，並建置門牌點位資訊供各界使用，惟部分資訊連結資源不存在或錯誤，網路申辦量及多元支付件數比例偏低，</w:t>
      </w:r>
      <w:r w:rsidRPr="00D96A3C">
        <w:rPr>
          <w:rFonts w:hint="eastAsia"/>
          <w:spacing w:val="-2"/>
        </w:rPr>
        <w:t>且部分門牌點位資訊建置錯誤或重複，允應強化網頁管理正確性與即時性，加強宣導網路服務，以提升簡政便民效能。</w:t>
      </w:r>
      <w:bookmarkEnd w:id="37"/>
    </w:p>
    <w:p w14:paraId="6F5CB5F0" w14:textId="77777777" w:rsidR="0080730E" w:rsidRPr="0080730E" w:rsidRDefault="0080730E" w:rsidP="00D96A3C">
      <w:pPr>
        <w:pStyle w:val="a5"/>
        <w:suppressAutoHyphens/>
        <w:overflowPunct w:val="0"/>
        <w:snapToGrid w:val="0"/>
        <w:spacing w:line="448" w:lineRule="exact"/>
        <w:rPr>
          <w:snapToGrid w:val="0"/>
        </w:rPr>
      </w:pPr>
      <w:r w:rsidRPr="0080730E">
        <w:rPr>
          <w:rFonts w:hint="eastAsia"/>
          <w:snapToGrid w:val="0"/>
        </w:rPr>
        <w:t>政府為創造優質戶政便民服務，</w:t>
      </w:r>
      <w:r w:rsidRPr="0080730E">
        <w:rPr>
          <w:snapToGrid w:val="0"/>
        </w:rPr>
        <w:t>加速申辦流程</w:t>
      </w:r>
      <w:r w:rsidRPr="0080730E">
        <w:rPr>
          <w:rFonts w:hint="eastAsia"/>
          <w:snapToGrid w:val="0"/>
        </w:rPr>
        <w:t>，於內政部戶政司全球資訊網提供網路預約戶政登記服務，民眾可透過網路預約申辦相關戶政事務，節省現場臨櫃等候時間</w:t>
      </w:r>
      <w:r w:rsidRPr="0080730E">
        <w:rPr>
          <w:snapToGrid w:val="0"/>
        </w:rPr>
        <w:t>，</w:t>
      </w:r>
      <w:r w:rsidRPr="0080730E">
        <w:rPr>
          <w:rFonts w:hint="eastAsia"/>
          <w:snapToGrid w:val="0"/>
        </w:rPr>
        <w:t>並自112</w:t>
      </w:r>
      <w:r w:rsidRPr="0080730E">
        <w:rPr>
          <w:snapToGrid w:val="0"/>
        </w:rPr>
        <w:t>年9月</w:t>
      </w:r>
      <w:r w:rsidRPr="0080730E">
        <w:rPr>
          <w:rFonts w:hint="eastAsia"/>
          <w:snapToGrid w:val="0"/>
        </w:rPr>
        <w:t>起</w:t>
      </w:r>
      <w:r w:rsidRPr="0080730E">
        <w:rPr>
          <w:snapToGrid w:val="0"/>
        </w:rPr>
        <w:t>新增行動條碼支付，提</w:t>
      </w:r>
      <w:r w:rsidRPr="0080730E">
        <w:rPr>
          <w:rFonts w:hint="eastAsia"/>
          <w:snapToGrid w:val="0"/>
        </w:rPr>
        <w:t>供民眾多元</w:t>
      </w:r>
      <w:r w:rsidRPr="0080730E">
        <w:rPr>
          <w:snapToGrid w:val="0"/>
        </w:rPr>
        <w:t>繳納規費之</w:t>
      </w:r>
      <w:r w:rsidRPr="0080730E">
        <w:rPr>
          <w:rFonts w:hint="eastAsia"/>
          <w:snapToGrid w:val="0"/>
        </w:rPr>
        <w:t>管道，另因應數位政府發展，門牌位址資訊廣被各界多元應用，內政部為促進門牌位址資料之加值應用，建置門牌電子地圖查詢系統，可供民政、警政、消防、稅捐等單位及各界使用。</w:t>
      </w:r>
      <w:proofErr w:type="gramStart"/>
      <w:r w:rsidRPr="0080730E">
        <w:rPr>
          <w:rFonts w:hint="eastAsia"/>
          <w:snapToGrid w:val="0"/>
        </w:rPr>
        <w:t>1</w:t>
      </w:r>
      <w:r w:rsidRPr="0080730E">
        <w:rPr>
          <w:snapToGrid w:val="0"/>
        </w:rPr>
        <w:t>12</w:t>
      </w:r>
      <w:proofErr w:type="gramEnd"/>
      <w:r w:rsidRPr="0080730E">
        <w:rPr>
          <w:rFonts w:hint="eastAsia"/>
          <w:snapToGrid w:val="0"/>
        </w:rPr>
        <w:t>年度桃園區等1</w:t>
      </w:r>
      <w:r w:rsidRPr="0080730E">
        <w:rPr>
          <w:snapToGrid w:val="0"/>
        </w:rPr>
        <w:t>3</w:t>
      </w:r>
      <w:r w:rsidRPr="0080730E">
        <w:rPr>
          <w:rFonts w:hint="eastAsia"/>
          <w:snapToGrid w:val="0"/>
        </w:rPr>
        <w:t>個戶政事務所戶政工作編列預算合計2,969萬餘元。</w:t>
      </w:r>
      <w:r w:rsidRPr="0080730E">
        <w:rPr>
          <w:snapToGrid w:val="0"/>
        </w:rPr>
        <w:t>經查戶政便民服務措施及門牌編釘業務執行情形</w:t>
      </w:r>
      <w:r w:rsidRPr="0080730E">
        <w:rPr>
          <w:rFonts w:hint="eastAsia"/>
          <w:snapToGrid w:val="0"/>
        </w:rPr>
        <w:t>，核有：1.各戶政</w:t>
      </w:r>
      <w:proofErr w:type="gramStart"/>
      <w:r w:rsidRPr="0080730E">
        <w:rPr>
          <w:rFonts w:hint="eastAsia"/>
          <w:snapToGrid w:val="0"/>
        </w:rPr>
        <w:t>事務所官網</w:t>
      </w:r>
      <w:r w:rsidRPr="0080730E">
        <w:rPr>
          <w:snapToGrid w:val="0"/>
        </w:rPr>
        <w:t>動態</w:t>
      </w:r>
      <w:proofErr w:type="gramEnd"/>
      <w:r w:rsidRPr="0080730E">
        <w:rPr>
          <w:snapToGrid w:val="0"/>
        </w:rPr>
        <w:t>資訊「桃園市各區戶政事務所目前等待人數」</w:t>
      </w:r>
      <w:r w:rsidRPr="0080730E">
        <w:rPr>
          <w:rFonts w:hint="eastAsia"/>
          <w:snapToGrid w:val="0"/>
        </w:rPr>
        <w:t>部分，經利用Google Chrome、IE、A</w:t>
      </w:r>
      <w:r w:rsidRPr="0080730E">
        <w:rPr>
          <w:snapToGrid w:val="0"/>
        </w:rPr>
        <w:t>ndroid</w:t>
      </w:r>
      <w:r w:rsidRPr="0080730E">
        <w:rPr>
          <w:rFonts w:hint="eastAsia"/>
          <w:snapToGrid w:val="0"/>
        </w:rPr>
        <w:t>及iOS等作業系統查詢，僅iOS系統有顯示等待人數，其餘系統</w:t>
      </w:r>
      <w:r w:rsidRPr="0080730E">
        <w:rPr>
          <w:snapToGrid w:val="0"/>
        </w:rPr>
        <w:t>未顯示等待人數，允宜積極落實維護更新網站資訊，確保公告資訊之正確性</w:t>
      </w:r>
      <w:r w:rsidRPr="0080730E">
        <w:rPr>
          <w:rFonts w:hint="eastAsia"/>
          <w:snapToGrid w:val="0"/>
        </w:rPr>
        <w:t>；2.110至</w:t>
      </w:r>
      <w:proofErr w:type="gramStart"/>
      <w:r w:rsidRPr="0080730E">
        <w:rPr>
          <w:rFonts w:hint="eastAsia"/>
          <w:snapToGrid w:val="0"/>
        </w:rPr>
        <w:t>112</w:t>
      </w:r>
      <w:proofErr w:type="gramEnd"/>
      <w:r w:rsidRPr="0080730E">
        <w:rPr>
          <w:rFonts w:hint="eastAsia"/>
          <w:snapToGrid w:val="0"/>
        </w:rPr>
        <w:t>年度</w:t>
      </w:r>
      <w:r w:rsidRPr="00D96A3C">
        <w:rPr>
          <w:snapToGrid w:val="0"/>
          <w:spacing w:val="-2"/>
        </w:rPr>
        <w:t>網路辦理案件數占總案件數比率</w:t>
      </w:r>
      <w:r w:rsidRPr="00D96A3C">
        <w:rPr>
          <w:rFonts w:hint="eastAsia"/>
          <w:snapToGrid w:val="0"/>
          <w:spacing w:val="-2"/>
        </w:rPr>
        <w:t>分別為</w:t>
      </w:r>
      <w:r w:rsidRPr="00D96A3C">
        <w:rPr>
          <w:snapToGrid w:val="0"/>
          <w:spacing w:val="-2"/>
        </w:rPr>
        <w:t>0.51％、0.47％及0.</w:t>
      </w:r>
      <w:r w:rsidRPr="00D96A3C">
        <w:rPr>
          <w:rFonts w:hint="eastAsia"/>
          <w:snapToGrid w:val="0"/>
          <w:spacing w:val="-2"/>
        </w:rPr>
        <w:t>70</w:t>
      </w:r>
      <w:r w:rsidRPr="00D96A3C">
        <w:rPr>
          <w:snapToGrid w:val="0"/>
          <w:spacing w:val="-2"/>
        </w:rPr>
        <w:t>％，皆未達總（登記）件數之</w:t>
      </w:r>
      <w:r w:rsidRPr="00D96A3C">
        <w:rPr>
          <w:rFonts w:hint="eastAsia"/>
          <w:snapToGrid w:val="0"/>
          <w:spacing w:val="-2"/>
        </w:rPr>
        <w:t>1％</w:t>
      </w:r>
      <w:r w:rsidRPr="00D96A3C">
        <w:rPr>
          <w:snapToGrid w:val="0"/>
          <w:spacing w:val="-2"/>
        </w:rPr>
        <w:t>，網路申辦案件數偏低</w:t>
      </w:r>
      <w:r w:rsidRPr="00D96A3C">
        <w:rPr>
          <w:rFonts w:hint="eastAsia"/>
          <w:snapToGrid w:val="0"/>
          <w:spacing w:val="-2"/>
        </w:rPr>
        <w:t>；又110至112年度</w:t>
      </w:r>
      <w:r w:rsidRPr="00D96A3C">
        <w:rPr>
          <w:snapToGrid w:val="0"/>
          <w:spacing w:val="-2"/>
        </w:rPr>
        <w:t>民眾</w:t>
      </w:r>
      <w:r w:rsidRPr="00D96A3C">
        <w:rPr>
          <w:rFonts w:hint="eastAsia"/>
          <w:snapToGrid w:val="0"/>
          <w:spacing w:val="-2"/>
        </w:rPr>
        <w:t>以多元支付方式繳納</w:t>
      </w:r>
      <w:r w:rsidRPr="00D96A3C">
        <w:rPr>
          <w:snapToGrid w:val="0"/>
          <w:spacing w:val="-2"/>
        </w:rPr>
        <w:t>各項戶政業務案件規費</w:t>
      </w:r>
      <w:r w:rsidRPr="00D96A3C">
        <w:rPr>
          <w:rFonts w:hint="eastAsia"/>
          <w:snapToGrid w:val="0"/>
          <w:spacing w:val="-2"/>
        </w:rPr>
        <w:t>比率分別為</w:t>
      </w:r>
      <w:r w:rsidRPr="00D96A3C">
        <w:rPr>
          <w:snapToGrid w:val="0"/>
          <w:spacing w:val="-2"/>
        </w:rPr>
        <w:t>1.41％、6.58％、4.</w:t>
      </w:r>
      <w:r w:rsidRPr="00D96A3C">
        <w:rPr>
          <w:rFonts w:hint="eastAsia"/>
          <w:snapToGrid w:val="0"/>
          <w:spacing w:val="-2"/>
        </w:rPr>
        <w:t>55</w:t>
      </w:r>
      <w:r w:rsidRPr="00D96A3C">
        <w:rPr>
          <w:snapToGrid w:val="0"/>
          <w:spacing w:val="-2"/>
        </w:rPr>
        <w:t>％</w:t>
      </w:r>
      <w:r w:rsidRPr="00D96A3C">
        <w:rPr>
          <w:rFonts w:hint="eastAsia"/>
          <w:snapToGrid w:val="0"/>
          <w:spacing w:val="-2"/>
        </w:rPr>
        <w:t>，</w:t>
      </w:r>
      <w:r w:rsidRPr="0080730E">
        <w:rPr>
          <w:rFonts w:hint="eastAsia"/>
          <w:snapToGrid w:val="0"/>
        </w:rPr>
        <w:t>皆</w:t>
      </w:r>
      <w:r w:rsidRPr="0080730E">
        <w:rPr>
          <w:snapToGrid w:val="0"/>
        </w:rPr>
        <w:t>未達</w:t>
      </w:r>
      <w:proofErr w:type="gramStart"/>
      <w:r w:rsidRPr="0080730E">
        <w:rPr>
          <w:snapToGrid w:val="0"/>
        </w:rPr>
        <w:t>1成</w:t>
      </w:r>
      <w:proofErr w:type="gramEnd"/>
      <w:r w:rsidRPr="0080730E">
        <w:rPr>
          <w:snapToGrid w:val="0"/>
        </w:rPr>
        <w:t>，允宜加強宣導民眾</w:t>
      </w:r>
      <w:r w:rsidRPr="0080730E">
        <w:rPr>
          <w:rFonts w:hint="eastAsia"/>
          <w:snapToGrid w:val="0"/>
        </w:rPr>
        <w:t>運用網路服務，推廣運用多元支付管道繳費，提高為民服務成效；3.</w:t>
      </w:r>
      <w:r w:rsidRPr="0080730E">
        <w:rPr>
          <w:snapToGrid w:val="0"/>
        </w:rPr>
        <w:t>依</w:t>
      </w:r>
      <w:r w:rsidRPr="0080730E">
        <w:rPr>
          <w:rFonts w:hint="eastAsia"/>
          <w:snapToGrid w:val="0"/>
        </w:rPr>
        <w:t>民政</w:t>
      </w:r>
      <w:r w:rsidRPr="0080730E">
        <w:rPr>
          <w:snapToGrid w:val="0"/>
        </w:rPr>
        <w:t>局提供之112年11月24日門牌位置電子</w:t>
      </w:r>
      <w:proofErr w:type="gramStart"/>
      <w:r w:rsidRPr="0080730E">
        <w:rPr>
          <w:snapToGrid w:val="0"/>
        </w:rPr>
        <w:t>檔</w:t>
      </w:r>
      <w:proofErr w:type="gramEnd"/>
      <w:r w:rsidRPr="0080730E">
        <w:rPr>
          <w:snapToGrid w:val="0"/>
        </w:rPr>
        <w:t>共計102萬9,793件，座標點位相同但門牌不同計1,162件，其中門牌重</w:t>
      </w:r>
      <w:r w:rsidRPr="0080730E">
        <w:rPr>
          <w:rFonts w:hint="eastAsia"/>
          <w:snapToGrid w:val="0"/>
        </w:rPr>
        <w:t>複</w:t>
      </w:r>
      <w:r w:rsidRPr="0080730E">
        <w:rPr>
          <w:snapToGrid w:val="0"/>
        </w:rPr>
        <w:t>建置計28件，同門牌</w:t>
      </w:r>
      <w:proofErr w:type="gramStart"/>
      <w:r w:rsidRPr="0080730E">
        <w:rPr>
          <w:snapToGrid w:val="0"/>
        </w:rPr>
        <w:t>不同鄰別計</w:t>
      </w:r>
      <w:proofErr w:type="gramEnd"/>
      <w:r w:rsidRPr="0080730E">
        <w:rPr>
          <w:snapToGrid w:val="0"/>
        </w:rPr>
        <w:t>104件，甚有不同街、路</w:t>
      </w:r>
      <w:r w:rsidRPr="0080730E">
        <w:rPr>
          <w:rFonts w:hint="eastAsia"/>
          <w:snapToGrid w:val="0"/>
        </w:rPr>
        <w:t>，而</w:t>
      </w:r>
      <w:r w:rsidRPr="0080730E">
        <w:rPr>
          <w:snapToGrid w:val="0"/>
        </w:rPr>
        <w:t>座標點位相同之情形，允宜查明並釐正門牌建置與座標建置錯置之原因，以提高資訊之正確度</w:t>
      </w:r>
      <w:r w:rsidRPr="0080730E">
        <w:rPr>
          <w:rFonts w:hint="eastAsia"/>
          <w:snapToGrid w:val="0"/>
        </w:rPr>
        <w:t>。</w:t>
      </w:r>
    </w:p>
    <w:p w14:paraId="52BCA38F" w14:textId="77777777" w:rsidR="0080730E" w:rsidRPr="0080730E" w:rsidRDefault="0080730E" w:rsidP="00D96A3C">
      <w:pPr>
        <w:pStyle w:val="af4"/>
        <w:keepNext w:val="0"/>
        <w:suppressAutoHyphens/>
        <w:overflowPunct w:val="0"/>
        <w:snapToGrid w:val="0"/>
        <w:spacing w:beforeLines="20" w:before="48" w:line="448" w:lineRule="exact"/>
        <w:ind w:firstLine="280"/>
      </w:pPr>
      <w:bookmarkStart w:id="38" w:name="_Toc423978923"/>
      <w:r w:rsidRPr="0080730E">
        <w:rPr>
          <w:rFonts w:hint="eastAsia"/>
        </w:rPr>
        <w:t>（七）桃園市垃圾焚化廠設備老舊處理量能逐年降低，一般廢棄物妥善處理率為六都之末，大量垃圾去化不及，暫置於掩埋場與垃圾轉運站，影響環境衛生且有火災災害之潛勢風險，雖已積極規劃建置生質能中心以妥善處理廢棄物，惟營運期程落後，復未優先處理轄內一般廢棄物，致部分垃圾須運送至外市縣協助處理，增加運費及處理相關支出，允宜</w:t>
      </w:r>
      <w:proofErr w:type="gramStart"/>
      <w:r w:rsidRPr="0080730E">
        <w:rPr>
          <w:rFonts w:hint="eastAsia"/>
        </w:rPr>
        <w:t>研</w:t>
      </w:r>
      <w:proofErr w:type="gramEnd"/>
      <w:r w:rsidRPr="0080730E">
        <w:rPr>
          <w:rFonts w:hint="eastAsia"/>
        </w:rPr>
        <w:t>謀</w:t>
      </w:r>
      <w:proofErr w:type="gramStart"/>
      <w:r w:rsidRPr="0080730E">
        <w:rPr>
          <w:rFonts w:hint="eastAsia"/>
        </w:rPr>
        <w:t>因應善策</w:t>
      </w:r>
      <w:proofErr w:type="gramEnd"/>
      <w:r w:rsidRPr="0080730E">
        <w:rPr>
          <w:rFonts w:hint="eastAsia"/>
        </w:rPr>
        <w:t>。</w:t>
      </w:r>
    </w:p>
    <w:bookmarkEnd w:id="38"/>
    <w:p w14:paraId="29DB8A07" w14:textId="77777777" w:rsidR="0080730E" w:rsidRPr="0080730E" w:rsidRDefault="0080730E" w:rsidP="00D96A3C">
      <w:pPr>
        <w:pStyle w:val="a5"/>
        <w:suppressAutoHyphens/>
        <w:overflowPunct w:val="0"/>
        <w:snapToGrid w:val="0"/>
        <w:spacing w:line="448" w:lineRule="exact"/>
        <w:rPr>
          <w:snapToGrid w:val="0"/>
        </w:rPr>
      </w:pPr>
      <w:r w:rsidRPr="0080730E">
        <w:rPr>
          <w:rFonts w:hint="eastAsia"/>
          <w:snapToGrid w:val="0"/>
        </w:rPr>
        <w:lastRenderedPageBreak/>
        <w:t>桃園升格後人口逐年成長，一般廢棄物產生量亦快速增加，由</w:t>
      </w:r>
      <w:proofErr w:type="gramStart"/>
      <w:r w:rsidRPr="0080730E">
        <w:rPr>
          <w:snapToGrid w:val="0"/>
        </w:rPr>
        <w:t>108</w:t>
      </w:r>
      <w:proofErr w:type="gramEnd"/>
      <w:r w:rsidRPr="0080730E">
        <w:rPr>
          <w:snapToGrid w:val="0"/>
        </w:rPr>
        <w:t>年度之120</w:t>
      </w:r>
      <w:r w:rsidRPr="0080730E">
        <w:rPr>
          <w:rFonts w:hint="eastAsia"/>
          <w:snapToGrid w:val="0"/>
        </w:rPr>
        <w:t>萬餘</w:t>
      </w:r>
      <w:r w:rsidRPr="0080730E">
        <w:rPr>
          <w:snapToGrid w:val="0"/>
        </w:rPr>
        <w:t>公噸，逐年增加至</w:t>
      </w:r>
      <w:proofErr w:type="gramStart"/>
      <w:r w:rsidRPr="0080730E">
        <w:rPr>
          <w:snapToGrid w:val="0"/>
        </w:rPr>
        <w:t>112</w:t>
      </w:r>
      <w:proofErr w:type="gramEnd"/>
      <w:r w:rsidRPr="0080730E">
        <w:rPr>
          <w:snapToGrid w:val="0"/>
        </w:rPr>
        <w:t>年度之128</w:t>
      </w:r>
      <w:r w:rsidRPr="0080730E">
        <w:rPr>
          <w:rFonts w:hint="eastAsia"/>
          <w:snapToGrid w:val="0"/>
        </w:rPr>
        <w:t>萬餘</w:t>
      </w:r>
      <w:r w:rsidRPr="0080730E">
        <w:rPr>
          <w:snapToGrid w:val="0"/>
        </w:rPr>
        <w:t>公噸，</w:t>
      </w:r>
      <w:r w:rsidRPr="0080730E">
        <w:rPr>
          <w:rFonts w:hint="eastAsia"/>
          <w:snapToGrid w:val="0"/>
        </w:rPr>
        <w:t>已超過焚化廠處理量能，</w:t>
      </w:r>
      <w:proofErr w:type="gramStart"/>
      <w:r w:rsidRPr="0080730E">
        <w:rPr>
          <w:rFonts w:hint="eastAsia"/>
          <w:snapToGrid w:val="0"/>
        </w:rPr>
        <w:t>嗣</w:t>
      </w:r>
      <w:proofErr w:type="gramEnd"/>
      <w:r w:rsidRPr="0080730E">
        <w:rPr>
          <w:rFonts w:hint="eastAsia"/>
          <w:snapToGrid w:val="0"/>
        </w:rPr>
        <w:t>經積極規劃建置生質能中心以妥善處理廢棄物，及擬具多元垃圾廢棄物整體規劃，加強民眾宣導，推行</w:t>
      </w:r>
      <w:proofErr w:type="gramStart"/>
      <w:r w:rsidRPr="0080730E">
        <w:rPr>
          <w:rFonts w:hint="eastAsia"/>
          <w:snapToGrid w:val="0"/>
        </w:rPr>
        <w:t>生熟廚</w:t>
      </w:r>
      <w:proofErr w:type="gramEnd"/>
      <w:r w:rsidRPr="0080730E">
        <w:rPr>
          <w:rFonts w:hint="eastAsia"/>
          <w:snapToGrid w:val="0"/>
        </w:rPr>
        <w:t>餘全回收減量政策，並</w:t>
      </w:r>
      <w:r w:rsidRPr="0080730E">
        <w:rPr>
          <w:snapToGrid w:val="0"/>
        </w:rPr>
        <w:t>試辦使用專用垃圾袋，一般廢棄物增加幅度已趨緩，垃圾暫存量亦由高峰期</w:t>
      </w:r>
      <w:proofErr w:type="gramStart"/>
      <w:r w:rsidRPr="0080730E">
        <w:rPr>
          <w:snapToGrid w:val="0"/>
        </w:rPr>
        <w:t>109</w:t>
      </w:r>
      <w:proofErr w:type="gramEnd"/>
      <w:r w:rsidRPr="0080730E">
        <w:rPr>
          <w:snapToGrid w:val="0"/>
        </w:rPr>
        <w:t>年度之19</w:t>
      </w:r>
      <w:r w:rsidRPr="0080730E">
        <w:rPr>
          <w:rFonts w:hint="eastAsia"/>
          <w:snapToGrid w:val="0"/>
        </w:rPr>
        <w:t>萬餘</w:t>
      </w:r>
      <w:r w:rsidRPr="0080730E">
        <w:rPr>
          <w:snapToGrid w:val="0"/>
        </w:rPr>
        <w:t>公噸，逐年下降至</w:t>
      </w:r>
      <w:proofErr w:type="gramStart"/>
      <w:r w:rsidRPr="0080730E">
        <w:rPr>
          <w:snapToGrid w:val="0"/>
        </w:rPr>
        <w:t>112</w:t>
      </w:r>
      <w:proofErr w:type="gramEnd"/>
      <w:r w:rsidRPr="0080730E">
        <w:rPr>
          <w:snapToGrid w:val="0"/>
        </w:rPr>
        <w:t>年度之7</w:t>
      </w:r>
      <w:r w:rsidRPr="0080730E">
        <w:rPr>
          <w:rFonts w:hint="eastAsia"/>
          <w:snapToGrid w:val="0"/>
        </w:rPr>
        <w:t>萬餘</w:t>
      </w:r>
      <w:r w:rsidRPr="0080730E">
        <w:rPr>
          <w:snapToGrid w:val="0"/>
        </w:rPr>
        <w:t>公噸。</w:t>
      </w:r>
      <w:r w:rsidRPr="0080730E">
        <w:rPr>
          <w:rFonts w:hint="eastAsia"/>
          <w:snapToGrid w:val="0"/>
        </w:rPr>
        <w:t>經查桃園市一般廢棄物清除處理情形，核有：</w:t>
      </w:r>
      <w:r w:rsidRPr="0080730E">
        <w:rPr>
          <w:snapToGrid w:val="0"/>
        </w:rPr>
        <w:t>1.</w:t>
      </w:r>
      <w:r w:rsidRPr="0080730E">
        <w:rPr>
          <w:rFonts w:hint="eastAsia"/>
          <w:snapToGrid w:val="0"/>
        </w:rPr>
        <w:t>截至1</w:t>
      </w:r>
      <w:r w:rsidRPr="0080730E">
        <w:rPr>
          <w:snapToGrid w:val="0"/>
        </w:rPr>
        <w:t>12</w:t>
      </w:r>
      <w:r w:rsidRPr="0080730E">
        <w:rPr>
          <w:rFonts w:hint="eastAsia"/>
          <w:snapToGrid w:val="0"/>
        </w:rPr>
        <w:t>年底止，一般廢棄物處理量能不足，妥善處理率</w:t>
      </w:r>
      <w:r w:rsidRPr="0080730E">
        <w:rPr>
          <w:snapToGrid w:val="0"/>
        </w:rPr>
        <w:t>94.41％</w:t>
      </w:r>
      <w:r w:rsidRPr="0080730E">
        <w:rPr>
          <w:rFonts w:hint="eastAsia"/>
          <w:snapToGrid w:val="0"/>
        </w:rPr>
        <w:t>為六都之末，大量垃圾去化不及，</w:t>
      </w:r>
      <w:proofErr w:type="gramStart"/>
      <w:r w:rsidRPr="0080730E">
        <w:rPr>
          <w:rFonts w:hint="eastAsia"/>
          <w:snapToGrid w:val="0"/>
        </w:rPr>
        <w:t>採</w:t>
      </w:r>
      <w:proofErr w:type="gramEnd"/>
      <w:r w:rsidRPr="0080730E">
        <w:rPr>
          <w:rFonts w:hint="eastAsia"/>
          <w:snapToGrid w:val="0"/>
        </w:rPr>
        <w:t>衛生掩埋方式處理達</w:t>
      </w:r>
      <w:r w:rsidRPr="0080730E">
        <w:rPr>
          <w:snapToGrid w:val="0"/>
        </w:rPr>
        <w:t>94,323公噸</w:t>
      </w:r>
      <w:r w:rsidRPr="0080730E">
        <w:rPr>
          <w:rFonts w:hint="eastAsia"/>
          <w:snapToGrid w:val="0"/>
        </w:rPr>
        <w:t>，</w:t>
      </w:r>
      <w:proofErr w:type="gramStart"/>
      <w:r w:rsidRPr="0080730E">
        <w:rPr>
          <w:rFonts w:hint="eastAsia"/>
          <w:snapToGrid w:val="0"/>
        </w:rPr>
        <w:t>另暫置</w:t>
      </w:r>
      <w:proofErr w:type="gramEnd"/>
      <w:r w:rsidRPr="0080730E">
        <w:rPr>
          <w:rFonts w:hint="eastAsia"/>
          <w:snapToGrid w:val="0"/>
        </w:rPr>
        <w:t>於掩埋場與垃圾轉運站亦達7</w:t>
      </w:r>
      <w:r w:rsidRPr="0080730E">
        <w:rPr>
          <w:snapToGrid w:val="0"/>
        </w:rPr>
        <w:t>8,591</w:t>
      </w:r>
      <w:r w:rsidRPr="0080730E">
        <w:rPr>
          <w:rFonts w:hint="eastAsia"/>
          <w:snapToGrid w:val="0"/>
        </w:rPr>
        <w:t>公噸，除影響環境衛生外，有違推動掩埋場轉型之環保政策，亦有火災發生及海洋污染之潛勢風險，允宜</w:t>
      </w:r>
      <w:proofErr w:type="gramStart"/>
      <w:r w:rsidRPr="0080730E">
        <w:rPr>
          <w:rFonts w:hint="eastAsia"/>
          <w:snapToGrid w:val="0"/>
        </w:rPr>
        <w:t>研</w:t>
      </w:r>
      <w:proofErr w:type="gramEnd"/>
      <w:r w:rsidRPr="0080730E">
        <w:rPr>
          <w:rFonts w:hint="eastAsia"/>
          <w:snapToGrid w:val="0"/>
        </w:rPr>
        <w:t>謀</w:t>
      </w:r>
      <w:proofErr w:type="gramStart"/>
      <w:r w:rsidRPr="0080730E">
        <w:rPr>
          <w:rFonts w:hint="eastAsia"/>
          <w:snapToGrid w:val="0"/>
        </w:rPr>
        <w:t>因應善策</w:t>
      </w:r>
      <w:proofErr w:type="gramEnd"/>
      <w:r w:rsidRPr="0080730E">
        <w:rPr>
          <w:snapToGrid w:val="0"/>
        </w:rPr>
        <w:t>；2.</w:t>
      </w:r>
      <w:r w:rsidRPr="0080730E">
        <w:rPr>
          <w:rFonts w:hint="eastAsia"/>
          <w:snapToGrid w:val="0"/>
        </w:rPr>
        <w:t>欣榮焚化廠自</w:t>
      </w:r>
      <w:r w:rsidRPr="0080730E">
        <w:rPr>
          <w:snapToGrid w:val="0"/>
        </w:rPr>
        <w:t>90年10月完工商轉，營運已屆22年，因設備老舊，營運處理量能逐年降低，不足因應轄內一般廢棄物所需，</w:t>
      </w:r>
      <w:r w:rsidRPr="0080730E">
        <w:rPr>
          <w:rFonts w:hint="eastAsia"/>
          <w:snapToGrid w:val="0"/>
        </w:rPr>
        <w:t>已於</w:t>
      </w:r>
      <w:r w:rsidRPr="0080730E">
        <w:rPr>
          <w:snapToGrid w:val="0"/>
        </w:rPr>
        <w:t>112年10月起</w:t>
      </w:r>
      <w:proofErr w:type="gramStart"/>
      <w:r w:rsidRPr="0080730E">
        <w:rPr>
          <w:snapToGrid w:val="0"/>
        </w:rPr>
        <w:t>進行</w:t>
      </w:r>
      <w:r w:rsidRPr="0080730E">
        <w:rPr>
          <w:rFonts w:hint="eastAsia"/>
          <w:snapToGrid w:val="0"/>
        </w:rPr>
        <w:t>整改</w:t>
      </w:r>
      <w:proofErr w:type="gramEnd"/>
      <w:r w:rsidRPr="0080730E">
        <w:rPr>
          <w:rFonts w:hint="eastAsia"/>
          <w:snapToGrid w:val="0"/>
        </w:rPr>
        <w:t>，以提升焚化效能及推動資源再利用，惟環境部環境管理署查核結果建議調整廢氣排放目標及提升既有焚化爐效能，允宜加強優化設備，</w:t>
      </w:r>
      <w:proofErr w:type="gramStart"/>
      <w:r w:rsidRPr="0080730E">
        <w:rPr>
          <w:rFonts w:hint="eastAsia"/>
          <w:snapToGrid w:val="0"/>
        </w:rPr>
        <w:t>俾</w:t>
      </w:r>
      <w:proofErr w:type="gramEnd"/>
      <w:r w:rsidRPr="0080730E">
        <w:rPr>
          <w:rFonts w:hint="eastAsia"/>
          <w:snapToGrid w:val="0"/>
        </w:rPr>
        <w:t>提升焚化處理效能及降低空氣污染排放</w:t>
      </w:r>
      <w:r w:rsidRPr="0080730E">
        <w:rPr>
          <w:snapToGrid w:val="0"/>
        </w:rPr>
        <w:t>；3.</w:t>
      </w:r>
      <w:r w:rsidRPr="0080730E">
        <w:rPr>
          <w:rFonts w:hint="eastAsia"/>
          <w:snapToGrid w:val="0"/>
        </w:rPr>
        <w:t>生質能中心原預計於</w:t>
      </w:r>
      <w:r w:rsidRPr="0080730E">
        <w:rPr>
          <w:snapToGrid w:val="0"/>
        </w:rPr>
        <w:t>110年10月營運，惟迄112年底仍處於試營運階段，較原定營運期程已延遲2年餘，</w:t>
      </w:r>
      <w:r w:rsidRPr="0080730E">
        <w:rPr>
          <w:rFonts w:hint="eastAsia"/>
          <w:snapToGrid w:val="0"/>
        </w:rPr>
        <w:t>影響處理量能，另於</w:t>
      </w:r>
      <w:r w:rsidRPr="0080730E">
        <w:rPr>
          <w:snapToGrid w:val="0"/>
        </w:rPr>
        <w:t>111、112年度試運轉</w:t>
      </w:r>
      <w:proofErr w:type="gramStart"/>
      <w:r w:rsidRPr="0080730E">
        <w:rPr>
          <w:snapToGrid w:val="0"/>
        </w:rPr>
        <w:t>期間，</w:t>
      </w:r>
      <w:proofErr w:type="gramEnd"/>
      <w:r w:rsidRPr="0080730E">
        <w:rPr>
          <w:snapToGrid w:val="0"/>
        </w:rPr>
        <w:t>收受處理轄內一般事業廢棄物53,848.38公噸、82,292.88公噸，</w:t>
      </w:r>
      <w:proofErr w:type="gramStart"/>
      <w:r w:rsidRPr="0080730E">
        <w:rPr>
          <w:snapToGrid w:val="0"/>
        </w:rPr>
        <w:t>進廠率高達</w:t>
      </w:r>
      <w:proofErr w:type="gramEnd"/>
      <w:r w:rsidRPr="0080730E">
        <w:rPr>
          <w:snapToGrid w:val="0"/>
        </w:rPr>
        <w:t>57.07％、39.73％，有待督促廠商檢討積極協助桃園解決家戶垃圾去化問題</w:t>
      </w:r>
      <w:r w:rsidRPr="0080730E">
        <w:rPr>
          <w:rFonts w:hint="eastAsia"/>
          <w:snapToGrid w:val="0"/>
        </w:rPr>
        <w:t>；</w:t>
      </w:r>
      <w:r w:rsidRPr="0080730E">
        <w:rPr>
          <w:snapToGrid w:val="0"/>
        </w:rPr>
        <w:t>4.</w:t>
      </w:r>
      <w:proofErr w:type="gramStart"/>
      <w:r w:rsidRPr="0080730E">
        <w:rPr>
          <w:snapToGrid w:val="0"/>
        </w:rPr>
        <w:t>鑑於欣</w:t>
      </w:r>
      <w:proofErr w:type="gramEnd"/>
      <w:r w:rsidRPr="0080730E">
        <w:rPr>
          <w:snapToGrid w:val="0"/>
        </w:rPr>
        <w:t>榮焚化廠設備老舊及生質能中心營運期程落後，處理量能實不足以因應轄內一般廢棄物所需，復未優先處理轄內一般廢棄物，致部分垃圾須運送至外市縣協助處理，增加運費及處理相關支出，</w:t>
      </w:r>
      <w:r w:rsidRPr="00D96A3C">
        <w:rPr>
          <w:snapToGrid w:val="0"/>
          <w:spacing w:val="-2"/>
        </w:rPr>
        <w:t>大量垃圾去化不及以掩埋或暫置處理，亦影響環境衛生，有待</w:t>
      </w:r>
      <w:proofErr w:type="gramStart"/>
      <w:r w:rsidRPr="00D96A3C">
        <w:rPr>
          <w:rFonts w:hint="eastAsia"/>
          <w:snapToGrid w:val="0"/>
          <w:spacing w:val="-2"/>
        </w:rPr>
        <w:t>研謀妥處</w:t>
      </w:r>
      <w:proofErr w:type="gramEnd"/>
      <w:r w:rsidRPr="00D96A3C">
        <w:rPr>
          <w:rFonts w:hint="eastAsia"/>
          <w:snapToGrid w:val="0"/>
          <w:spacing w:val="-2"/>
        </w:rPr>
        <w:t>。</w:t>
      </w:r>
    </w:p>
    <w:p w14:paraId="664B09A7" w14:textId="77777777" w:rsidR="0080730E" w:rsidRPr="0080730E" w:rsidRDefault="0080730E" w:rsidP="00D96A3C">
      <w:pPr>
        <w:pStyle w:val="af4"/>
        <w:keepNext w:val="0"/>
        <w:suppressAutoHyphens/>
        <w:overflowPunct w:val="0"/>
        <w:snapToGrid w:val="0"/>
        <w:spacing w:beforeLines="20" w:before="48" w:line="448" w:lineRule="exact"/>
        <w:ind w:firstLine="280"/>
      </w:pPr>
      <w:r w:rsidRPr="0080730E">
        <w:rPr>
          <w:rFonts w:hint="eastAsia"/>
        </w:rPr>
        <w:t>（八）</w:t>
      </w:r>
      <w:proofErr w:type="gramStart"/>
      <w:r w:rsidRPr="0080730E">
        <w:rPr>
          <w:rFonts w:hint="eastAsia"/>
        </w:rPr>
        <w:t>賡</w:t>
      </w:r>
      <w:proofErr w:type="gramEnd"/>
      <w:r w:rsidRPr="0080730E">
        <w:rPr>
          <w:rFonts w:hint="eastAsia"/>
        </w:rPr>
        <w:t>續推動下水道系統建設，提升環境品質，惟部分系統仍待爭取中央經費核定，或須再評估申請順位，致建設未能如期推展，又航空城污水用地尚有多處未拆遷建物，潛存影響未來用地交付期程，且需籌措</w:t>
      </w:r>
      <w:proofErr w:type="gramStart"/>
      <w:r w:rsidRPr="0080730E">
        <w:rPr>
          <w:rFonts w:hint="eastAsia"/>
        </w:rPr>
        <w:t>鉅</w:t>
      </w:r>
      <w:proofErr w:type="gramEnd"/>
      <w:r w:rsidRPr="0080730E">
        <w:rPr>
          <w:rFonts w:hint="eastAsia"/>
        </w:rPr>
        <w:t>資完成</w:t>
      </w:r>
      <w:proofErr w:type="gramStart"/>
      <w:r w:rsidRPr="0080730E">
        <w:rPr>
          <w:rFonts w:hint="eastAsia"/>
        </w:rPr>
        <w:t>污水管網設施</w:t>
      </w:r>
      <w:proofErr w:type="gramEnd"/>
      <w:r w:rsidRPr="0080730E">
        <w:rPr>
          <w:rFonts w:hint="eastAsia"/>
        </w:rPr>
        <w:t>興建，亟待妥謀因應，及加強控管用地拆遷協調與經費執行，確保重大建設目標如期達成，避免工程</w:t>
      </w:r>
      <w:proofErr w:type="gramStart"/>
      <w:r w:rsidRPr="0080730E">
        <w:rPr>
          <w:rFonts w:hint="eastAsia"/>
        </w:rPr>
        <w:t>耽</w:t>
      </w:r>
      <w:proofErr w:type="gramEnd"/>
      <w:r w:rsidRPr="0080730E">
        <w:rPr>
          <w:rFonts w:hint="eastAsia"/>
        </w:rPr>
        <w:t>延影響用戶接管之施政風險。</w:t>
      </w:r>
    </w:p>
    <w:p w14:paraId="67BE4713" w14:textId="77777777" w:rsidR="0080730E" w:rsidRPr="0080730E" w:rsidRDefault="0080730E" w:rsidP="00D96A3C">
      <w:pPr>
        <w:pStyle w:val="a5"/>
        <w:suppressAutoHyphens/>
        <w:overflowPunct w:val="0"/>
        <w:snapToGrid w:val="0"/>
        <w:spacing w:line="448" w:lineRule="exact"/>
        <w:rPr>
          <w:snapToGrid w:val="0"/>
        </w:rPr>
      </w:pPr>
      <w:r w:rsidRPr="0080730E">
        <w:rPr>
          <w:rFonts w:hint="eastAsia"/>
          <w:snapToGrid w:val="0"/>
        </w:rPr>
        <w:t>桃園市自升格以來持續推動公共污水下水道普</w:t>
      </w:r>
      <w:r w:rsidRPr="0080730E">
        <w:rPr>
          <w:snapToGrid w:val="0"/>
        </w:rPr>
        <w:t>及率，由</w:t>
      </w:r>
      <w:r w:rsidRPr="0080730E">
        <w:rPr>
          <w:rFonts w:hint="eastAsia"/>
          <w:snapToGrid w:val="0"/>
        </w:rPr>
        <w:t>103年底之3.79</w:t>
      </w:r>
      <w:r w:rsidRPr="0080730E">
        <w:rPr>
          <w:snapToGrid w:val="0"/>
        </w:rPr>
        <w:t>％，提升至112年底之24.</w:t>
      </w:r>
      <w:r w:rsidRPr="0080730E">
        <w:rPr>
          <w:rFonts w:hint="eastAsia"/>
          <w:snapToGrid w:val="0"/>
        </w:rPr>
        <w:t>73</w:t>
      </w:r>
      <w:r w:rsidRPr="0080730E">
        <w:rPr>
          <w:snapToGrid w:val="0"/>
        </w:rPr>
        <w:t>％。截至112年底止，共規劃12處污水下水道系統及3</w:t>
      </w:r>
      <w:proofErr w:type="gramStart"/>
      <w:r w:rsidRPr="0080730E">
        <w:rPr>
          <w:snapToGrid w:val="0"/>
        </w:rPr>
        <w:t>處集污區</w:t>
      </w:r>
      <w:proofErr w:type="gramEnd"/>
      <w:r w:rsidRPr="0080730E">
        <w:rPr>
          <w:snapToGrid w:val="0"/>
        </w:rPr>
        <w:t>之興建，包括</w:t>
      </w:r>
      <w:proofErr w:type="gramStart"/>
      <w:r w:rsidRPr="0080730E">
        <w:rPr>
          <w:snapToGrid w:val="0"/>
        </w:rPr>
        <w:t>採</w:t>
      </w:r>
      <w:proofErr w:type="gramEnd"/>
      <w:r w:rsidRPr="0080730E">
        <w:rPr>
          <w:snapToGrid w:val="0"/>
        </w:rPr>
        <w:t>BOT方式推動者，計有桃園、中壢及埔頂等3處；</w:t>
      </w:r>
      <w:proofErr w:type="gramStart"/>
      <w:r w:rsidRPr="0080730E">
        <w:rPr>
          <w:snapToGrid w:val="0"/>
        </w:rPr>
        <w:t>採</w:t>
      </w:r>
      <w:proofErr w:type="gramEnd"/>
      <w:r w:rsidRPr="0080730E">
        <w:rPr>
          <w:snapToGrid w:val="0"/>
        </w:rPr>
        <w:t>政府公辦方式推動者12處，已建設完成者計有復興三民及小烏來等2處；建設中者計有大溪、石門、機場捷運A7站、龜山（林口南區）及楊梅等5處；規劃設計階段尚未開辦者，計有龍潭平</w:t>
      </w:r>
      <w:r w:rsidRPr="0080730E">
        <w:rPr>
          <w:rFonts w:hint="eastAsia"/>
          <w:snapToGrid w:val="0"/>
        </w:rPr>
        <w:t>鎮</w:t>
      </w:r>
      <w:r w:rsidRPr="0080730E">
        <w:rPr>
          <w:snapToGrid w:val="0"/>
        </w:rPr>
        <w:t>（山子頂）、龍壽</w:t>
      </w:r>
      <w:proofErr w:type="gramStart"/>
      <w:r w:rsidRPr="0080730E">
        <w:rPr>
          <w:snapToGrid w:val="0"/>
        </w:rPr>
        <w:t>迴</w:t>
      </w:r>
      <w:proofErr w:type="gramEnd"/>
      <w:r w:rsidRPr="0080730E">
        <w:rPr>
          <w:snapToGrid w:val="0"/>
        </w:rPr>
        <w:t>龍、蘆竹（大竹）地區等3</w:t>
      </w:r>
      <w:proofErr w:type="gramStart"/>
      <w:r w:rsidRPr="0080730E">
        <w:rPr>
          <w:snapToGrid w:val="0"/>
        </w:rPr>
        <w:t>處集污區</w:t>
      </w:r>
      <w:proofErr w:type="gramEnd"/>
      <w:r w:rsidRPr="0080730E">
        <w:rPr>
          <w:snapToGrid w:val="0"/>
        </w:rPr>
        <w:t>及新屋觀音（第一期工程專案管理勞務已於112年2月決標）與航空城等2處系統</w:t>
      </w:r>
      <w:r w:rsidRPr="0080730E">
        <w:rPr>
          <w:rFonts w:hint="eastAsia"/>
          <w:snapToGrid w:val="0"/>
        </w:rPr>
        <w:t>。</w:t>
      </w:r>
      <w:proofErr w:type="gramStart"/>
      <w:r w:rsidRPr="0080730E">
        <w:rPr>
          <w:snapToGrid w:val="0"/>
        </w:rPr>
        <w:t>112</w:t>
      </w:r>
      <w:proofErr w:type="gramEnd"/>
      <w:r w:rsidRPr="0080730E">
        <w:rPr>
          <w:snapToGrid w:val="0"/>
        </w:rPr>
        <w:t>年度水</w:t>
      </w:r>
      <w:proofErr w:type="gramStart"/>
      <w:r w:rsidRPr="0080730E">
        <w:rPr>
          <w:snapToGrid w:val="0"/>
        </w:rPr>
        <w:t>務</w:t>
      </w:r>
      <w:proofErr w:type="gramEnd"/>
      <w:r w:rsidRPr="0080730E">
        <w:rPr>
          <w:snapToGrid w:val="0"/>
        </w:rPr>
        <w:t>局重要施政計畫</w:t>
      </w:r>
      <w:proofErr w:type="gramStart"/>
      <w:r w:rsidRPr="0080730E">
        <w:rPr>
          <w:snapToGrid w:val="0"/>
        </w:rPr>
        <w:t>賡</w:t>
      </w:r>
      <w:proofErr w:type="gramEnd"/>
      <w:r w:rsidRPr="0080730E">
        <w:rPr>
          <w:snapToGrid w:val="0"/>
        </w:rPr>
        <w:t>續編列預算21億7,317萬餘元，辦理增加污水下水道普及率計畫，經查執行情形</w:t>
      </w:r>
      <w:r w:rsidRPr="0080730E">
        <w:rPr>
          <w:rFonts w:hint="eastAsia"/>
          <w:snapToGrid w:val="0"/>
        </w:rPr>
        <w:t>，核有：1.</w:t>
      </w:r>
      <w:proofErr w:type="gramStart"/>
      <w:r w:rsidRPr="0080730E">
        <w:rPr>
          <w:rFonts w:hint="eastAsia"/>
          <w:snapToGrid w:val="0"/>
        </w:rPr>
        <w:t>賡</w:t>
      </w:r>
      <w:proofErr w:type="gramEnd"/>
      <w:r w:rsidRPr="0080730E">
        <w:rPr>
          <w:rFonts w:hint="eastAsia"/>
          <w:snapToGrid w:val="0"/>
        </w:rPr>
        <w:t>續推動下水道系統建設，提升環境品質，惟部分系統建設未</w:t>
      </w:r>
      <w:r w:rsidRPr="0080730E">
        <w:rPr>
          <w:rFonts w:hint="eastAsia"/>
          <w:snapToGrid w:val="0"/>
        </w:rPr>
        <w:lastRenderedPageBreak/>
        <w:t>能如期推展，允宜妥謀各項建設方案以爭取經費開辦；2.航空城污水用地尚有多處未拆遷建物，潛存影響未來用地交付期程，且需籌措</w:t>
      </w:r>
      <w:proofErr w:type="gramStart"/>
      <w:r w:rsidRPr="0080730E">
        <w:rPr>
          <w:rFonts w:hint="eastAsia"/>
          <w:snapToGrid w:val="0"/>
        </w:rPr>
        <w:t>鉅</w:t>
      </w:r>
      <w:proofErr w:type="gramEnd"/>
      <w:r w:rsidRPr="0080730E">
        <w:rPr>
          <w:rFonts w:hint="eastAsia"/>
          <w:snapToGrid w:val="0"/>
        </w:rPr>
        <w:t>資完成</w:t>
      </w:r>
      <w:proofErr w:type="gramStart"/>
      <w:r w:rsidRPr="0080730E">
        <w:rPr>
          <w:rFonts w:hint="eastAsia"/>
          <w:snapToGrid w:val="0"/>
        </w:rPr>
        <w:t>污水管網設施</w:t>
      </w:r>
      <w:proofErr w:type="gramEnd"/>
      <w:r w:rsidRPr="0080730E">
        <w:rPr>
          <w:rFonts w:hint="eastAsia"/>
          <w:snapToGrid w:val="0"/>
        </w:rPr>
        <w:t>興建，亟待妥謀因應，加強控管用地拆遷協調與經費執行，確保重大建設如期達成。</w:t>
      </w:r>
    </w:p>
    <w:p w14:paraId="09B983F7" w14:textId="77777777" w:rsidR="0080730E" w:rsidRPr="0080730E" w:rsidRDefault="0080730E" w:rsidP="00D96A3C">
      <w:pPr>
        <w:pStyle w:val="af4"/>
        <w:keepNext w:val="0"/>
        <w:suppressAutoHyphens/>
        <w:overflowPunct w:val="0"/>
        <w:snapToGrid w:val="0"/>
        <w:spacing w:beforeLines="20" w:before="48" w:line="448" w:lineRule="exact"/>
        <w:ind w:firstLine="280"/>
      </w:pPr>
      <w:r w:rsidRPr="0080730E">
        <w:rPr>
          <w:rFonts w:hint="eastAsia"/>
        </w:rPr>
        <w:t>（九）公益彩券盈餘待運用餘額逐年上升且金額龐鉅，亟待積極開發新興社會福利議題、創新實驗性項目及</w:t>
      </w:r>
      <w:proofErr w:type="gramStart"/>
      <w:r w:rsidRPr="0080730E">
        <w:rPr>
          <w:rFonts w:hint="eastAsia"/>
        </w:rPr>
        <w:t>研</w:t>
      </w:r>
      <w:proofErr w:type="gramEnd"/>
      <w:r w:rsidRPr="0080730E">
        <w:rPr>
          <w:rFonts w:hint="eastAsia"/>
        </w:rPr>
        <w:t>酌財源分配</w:t>
      </w:r>
      <w:proofErr w:type="gramStart"/>
      <w:r w:rsidRPr="0080730E">
        <w:rPr>
          <w:rFonts w:hint="eastAsia"/>
        </w:rPr>
        <w:t>之允適性</w:t>
      </w:r>
      <w:proofErr w:type="gramEnd"/>
      <w:r w:rsidRPr="0080730E">
        <w:rPr>
          <w:rFonts w:hint="eastAsia"/>
        </w:rPr>
        <w:t>，妥適規劃運用，以提升基金資源效益。</w:t>
      </w:r>
    </w:p>
    <w:p w14:paraId="2D0848F6" w14:textId="77777777" w:rsidR="0080730E" w:rsidRPr="0080730E" w:rsidRDefault="0080730E" w:rsidP="00D96A3C">
      <w:pPr>
        <w:pStyle w:val="a5"/>
        <w:suppressAutoHyphens/>
        <w:overflowPunct w:val="0"/>
        <w:snapToGrid w:val="0"/>
        <w:spacing w:line="448" w:lineRule="exact"/>
        <w:rPr>
          <w:snapToGrid w:val="0"/>
        </w:rPr>
      </w:pPr>
      <w:r w:rsidRPr="0080730E">
        <w:rPr>
          <w:rFonts w:hint="eastAsia"/>
          <w:snapToGrid w:val="0"/>
        </w:rPr>
        <w:t>公益彩券盈餘分配基金108至112年度待運用餘額自11億2,761萬餘元，逐年上升至12億872萬餘元，為六都第3高，且金額龐鉅。</w:t>
      </w:r>
      <w:proofErr w:type="gramStart"/>
      <w:r w:rsidRPr="0080730E">
        <w:rPr>
          <w:rFonts w:hint="eastAsia"/>
          <w:snapToGrid w:val="0"/>
        </w:rPr>
        <w:t>惟</w:t>
      </w:r>
      <w:proofErr w:type="gramEnd"/>
      <w:r w:rsidRPr="0080730E">
        <w:rPr>
          <w:rFonts w:hint="eastAsia"/>
          <w:snapToGrid w:val="0"/>
        </w:rPr>
        <w:t>108至112年度由公益彩券盈餘分配編列辦理各項社會福利之預算，雖自12億8,275萬餘元增加至14億6,572萬餘元，惟增幅僅14.26％，致公益彩券盈餘分配待運用餘額逐漸</w:t>
      </w:r>
      <w:proofErr w:type="gramStart"/>
      <w:r w:rsidRPr="0080730E">
        <w:rPr>
          <w:rFonts w:hint="eastAsia"/>
          <w:snapToGrid w:val="0"/>
        </w:rPr>
        <w:t>攀升且居高不下</w:t>
      </w:r>
      <w:proofErr w:type="gramEnd"/>
      <w:r w:rsidRPr="0080730E">
        <w:rPr>
          <w:rFonts w:hint="eastAsia"/>
          <w:snapToGrid w:val="0"/>
        </w:rPr>
        <w:t>。按公益彩券之發行具有公益性，盈餘之運用應符合照顧弱勢之目的，為結合民間及鼓勵地方團體發起創新計畫，桃園市政府雖依各直轄市、縣（市）政府公益彩券盈餘運用原則第1點規定，訂有創新性實驗方案或計畫補助，</w:t>
      </w:r>
      <w:proofErr w:type="gramStart"/>
      <w:r w:rsidRPr="0080730E">
        <w:rPr>
          <w:rFonts w:hint="eastAsia"/>
          <w:snapToGrid w:val="0"/>
        </w:rPr>
        <w:t>111</w:t>
      </w:r>
      <w:proofErr w:type="gramEnd"/>
      <w:r w:rsidRPr="00D96A3C">
        <w:rPr>
          <w:rFonts w:hint="eastAsia"/>
          <w:snapToGrid w:val="0"/>
          <w:spacing w:val="-2"/>
        </w:rPr>
        <w:t>年度編列預算2,861萬餘元，占當年度基金用途2.02％，執行數2,386萬餘元（執行率83.42％）</w:t>
      </w:r>
      <w:r w:rsidRPr="0080730E">
        <w:rPr>
          <w:rFonts w:hint="eastAsia"/>
          <w:snapToGrid w:val="0"/>
        </w:rPr>
        <w:t>，</w:t>
      </w:r>
      <w:proofErr w:type="gramStart"/>
      <w:r w:rsidRPr="0080730E">
        <w:rPr>
          <w:rFonts w:hint="eastAsia"/>
          <w:snapToGrid w:val="0"/>
        </w:rPr>
        <w:t>112</w:t>
      </w:r>
      <w:proofErr w:type="gramEnd"/>
      <w:r w:rsidRPr="0080730E">
        <w:rPr>
          <w:rFonts w:hint="eastAsia"/>
          <w:snapToGrid w:val="0"/>
        </w:rPr>
        <w:t>年度編列預算降至2,652萬餘元，占當年度基金用途1.81％，執行數1,413萬餘元（執行率53.28％），創新性實驗方案或計畫補助未能持續成長，難以妥適運用公益彩券盈餘分配，</w:t>
      </w:r>
      <w:proofErr w:type="gramStart"/>
      <w:r w:rsidRPr="0080730E">
        <w:rPr>
          <w:rFonts w:hint="eastAsia"/>
          <w:snapToGrid w:val="0"/>
        </w:rPr>
        <w:t>允宜依規定</w:t>
      </w:r>
      <w:proofErr w:type="gramEnd"/>
      <w:r w:rsidRPr="0080730E">
        <w:rPr>
          <w:rFonts w:hint="eastAsia"/>
          <w:snapToGrid w:val="0"/>
        </w:rPr>
        <w:t>用途積極開發新興社會福利議題、創新性與實驗性項目及</w:t>
      </w:r>
      <w:proofErr w:type="gramStart"/>
      <w:r w:rsidRPr="0080730E">
        <w:rPr>
          <w:rFonts w:hint="eastAsia"/>
          <w:snapToGrid w:val="0"/>
        </w:rPr>
        <w:t>研</w:t>
      </w:r>
      <w:proofErr w:type="gramEnd"/>
      <w:r w:rsidRPr="0080730E">
        <w:rPr>
          <w:rFonts w:hint="eastAsia"/>
          <w:snapToGrid w:val="0"/>
        </w:rPr>
        <w:t>酌財源分配之妥適性，妥善規劃運用並落實執行，以提升資源使用效率。</w:t>
      </w:r>
    </w:p>
    <w:p w14:paraId="31E3E1FB" w14:textId="77777777" w:rsidR="0080730E" w:rsidRPr="0080730E" w:rsidRDefault="0080730E" w:rsidP="00D96A3C">
      <w:pPr>
        <w:pStyle w:val="af4"/>
        <w:keepNext w:val="0"/>
        <w:suppressAutoHyphens/>
        <w:overflowPunct w:val="0"/>
        <w:snapToGrid w:val="0"/>
        <w:spacing w:beforeLines="20" w:before="48" w:line="448" w:lineRule="exact"/>
        <w:ind w:firstLine="280"/>
      </w:pPr>
      <w:r w:rsidRPr="0080730E">
        <w:rPr>
          <w:rFonts w:hint="eastAsia"/>
        </w:rPr>
        <w:t>（十）持續規劃公共建設，</w:t>
      </w:r>
      <w:proofErr w:type="gramStart"/>
      <w:r w:rsidRPr="0080730E">
        <w:rPr>
          <w:rFonts w:hint="eastAsia"/>
        </w:rPr>
        <w:t>健全轄</w:t>
      </w:r>
      <w:proofErr w:type="gramEnd"/>
      <w:r w:rsidRPr="0080730E">
        <w:rPr>
          <w:rFonts w:hint="eastAsia"/>
        </w:rPr>
        <w:t>內基礎設施，惟先期作業未審慎評估計畫之可行性與必要性，</w:t>
      </w:r>
      <w:proofErr w:type="gramStart"/>
      <w:r w:rsidRPr="0080730E">
        <w:rPr>
          <w:rFonts w:hint="eastAsia"/>
        </w:rPr>
        <w:t>嗣</w:t>
      </w:r>
      <w:proofErr w:type="gramEnd"/>
      <w:r w:rsidRPr="0080730E">
        <w:rPr>
          <w:rFonts w:hint="eastAsia"/>
        </w:rPr>
        <w:t>完成工程規劃設計後又變更或調整計畫內容，衍生技術服務費用不經濟支出，亟待</w:t>
      </w:r>
      <w:proofErr w:type="gramStart"/>
      <w:r w:rsidRPr="0080730E">
        <w:rPr>
          <w:rFonts w:hint="eastAsia"/>
        </w:rPr>
        <w:t>研</w:t>
      </w:r>
      <w:proofErr w:type="gramEnd"/>
      <w:r w:rsidRPr="0080730E">
        <w:rPr>
          <w:rFonts w:hint="eastAsia"/>
        </w:rPr>
        <w:t>謀改善，以提升政府財務效能。</w:t>
      </w:r>
    </w:p>
    <w:p w14:paraId="497A2A4C" w14:textId="6EB58A9C" w:rsidR="00D96A3C" w:rsidRDefault="0080730E" w:rsidP="00D96A3C">
      <w:pPr>
        <w:pStyle w:val="a5"/>
        <w:suppressAutoHyphens/>
        <w:overflowPunct w:val="0"/>
        <w:snapToGrid w:val="0"/>
        <w:spacing w:line="448" w:lineRule="exact"/>
        <w:rPr>
          <w:snapToGrid w:val="0"/>
        </w:rPr>
      </w:pPr>
      <w:r w:rsidRPr="0080730E">
        <w:rPr>
          <w:rFonts w:hint="eastAsia"/>
          <w:snapToGrid w:val="0"/>
        </w:rPr>
        <w:t>市政府持續規劃各項公共建設，並由所屬積極推動，</w:t>
      </w:r>
      <w:proofErr w:type="gramStart"/>
      <w:r w:rsidRPr="0080730E">
        <w:rPr>
          <w:rFonts w:hint="eastAsia"/>
          <w:snapToGrid w:val="0"/>
        </w:rPr>
        <w:t>健全轄</w:t>
      </w:r>
      <w:proofErr w:type="gramEnd"/>
      <w:r w:rsidRPr="0080730E">
        <w:rPr>
          <w:rFonts w:hint="eastAsia"/>
          <w:snapToGrid w:val="0"/>
        </w:rPr>
        <w:t>內基礎設施，</w:t>
      </w:r>
      <w:proofErr w:type="gramStart"/>
      <w:r w:rsidRPr="0080730E">
        <w:rPr>
          <w:rFonts w:hint="eastAsia"/>
          <w:snapToGrid w:val="0"/>
        </w:rPr>
        <w:t>舉如</w:t>
      </w:r>
      <w:proofErr w:type="gramEnd"/>
      <w:r w:rsidRPr="0080730E">
        <w:rPr>
          <w:rFonts w:hint="eastAsia"/>
          <w:snapToGrid w:val="0"/>
        </w:rPr>
        <w:t>：航空城計畫、軌道建設、社會住宅、教學廳舍、運動場館、殯葬設施、圖書館、停車場、轉運站，及各項水利、道路、公園、景觀等，有助桃園市成為宜居城市，其中桃園區</w:t>
      </w:r>
      <w:proofErr w:type="gramStart"/>
      <w:r w:rsidRPr="0080730E">
        <w:rPr>
          <w:rFonts w:hint="eastAsia"/>
          <w:snapToGrid w:val="0"/>
        </w:rPr>
        <w:t>魚管處滯洪池</w:t>
      </w:r>
      <w:proofErr w:type="gramEnd"/>
      <w:r w:rsidRPr="0080730E">
        <w:rPr>
          <w:rFonts w:hint="eastAsia"/>
          <w:snapToGrid w:val="0"/>
        </w:rPr>
        <w:t>、大溪水資源回收中心（含月眉人工濕地）、</w:t>
      </w:r>
      <w:proofErr w:type="gramStart"/>
      <w:r w:rsidRPr="0080730E">
        <w:rPr>
          <w:rFonts w:hint="eastAsia"/>
          <w:snapToGrid w:val="0"/>
        </w:rPr>
        <w:t>龍潭區綠杉林</w:t>
      </w:r>
      <w:proofErr w:type="gramEnd"/>
      <w:r w:rsidRPr="0080730E">
        <w:rPr>
          <w:rFonts w:hint="eastAsia"/>
          <w:snapToGrid w:val="0"/>
        </w:rPr>
        <w:t>公園景觀、舊司法園區周邊人本環境多目標改善、中壢區青園國小第一期新建校舍等5項工程，榮獲行政院公共工程委員會第23屆公共工程金質獎殊榮，施工品質備受肯定。</w:t>
      </w:r>
      <w:proofErr w:type="gramStart"/>
      <w:r w:rsidRPr="0080730E">
        <w:rPr>
          <w:rFonts w:hint="eastAsia"/>
          <w:snapToGrid w:val="0"/>
        </w:rPr>
        <w:t>惟查所屬</w:t>
      </w:r>
      <w:proofErr w:type="gramEnd"/>
      <w:r w:rsidRPr="0080730E">
        <w:rPr>
          <w:rFonts w:hint="eastAsia"/>
          <w:snapToGrid w:val="0"/>
        </w:rPr>
        <w:t>機關於108至111年間決標金額逾300萬元之工程規劃設計技術服務採購案，執行至112年底止，部分因先期作業未能妥為蒐集充分資料，進行內外環境分析，審慎評估必要性與可行性或計畫需求及其目標效益等，即委託辦理工程規劃設計，</w:t>
      </w:r>
      <w:proofErr w:type="gramStart"/>
      <w:r w:rsidRPr="0080730E">
        <w:rPr>
          <w:rFonts w:hint="eastAsia"/>
          <w:snapToGrid w:val="0"/>
        </w:rPr>
        <w:t>嗣</w:t>
      </w:r>
      <w:proofErr w:type="gramEnd"/>
      <w:r w:rsidRPr="0080730E">
        <w:rPr>
          <w:rFonts w:hint="eastAsia"/>
          <w:snapToGrid w:val="0"/>
        </w:rPr>
        <w:t>完成設計後，又變更計畫內容或調整計畫需求，致已完成之設計成果無法</w:t>
      </w:r>
      <w:proofErr w:type="gramStart"/>
      <w:r w:rsidRPr="0080730E">
        <w:rPr>
          <w:rFonts w:hint="eastAsia"/>
          <w:snapToGrid w:val="0"/>
        </w:rPr>
        <w:t>賡</w:t>
      </w:r>
      <w:proofErr w:type="gramEnd"/>
      <w:r w:rsidRPr="0080730E">
        <w:rPr>
          <w:rFonts w:hint="eastAsia"/>
          <w:snapToGrid w:val="0"/>
        </w:rPr>
        <w:t>續執行，衍生技術服務費用180萬餘元至1,600萬餘元不等之不經濟支出，影響政府施政效能，亟待強化事前分析及計畫擬定等先期作業，審慎評估場館之建置與選址，</w:t>
      </w:r>
      <w:proofErr w:type="gramStart"/>
      <w:r w:rsidRPr="0080730E">
        <w:rPr>
          <w:rFonts w:hint="eastAsia"/>
          <w:snapToGrid w:val="0"/>
        </w:rPr>
        <w:t>俾</w:t>
      </w:r>
      <w:proofErr w:type="gramEnd"/>
      <w:r w:rsidRPr="0080730E">
        <w:rPr>
          <w:rFonts w:hint="eastAsia"/>
          <w:snapToGrid w:val="0"/>
        </w:rPr>
        <w:t>有效推動各項重要建設。</w:t>
      </w:r>
      <w:r w:rsidR="00D96A3C">
        <w:rPr>
          <w:snapToGrid w:val="0"/>
        </w:rPr>
        <w:br w:type="page"/>
      </w:r>
    </w:p>
    <w:p w14:paraId="3F413C71" w14:textId="77777777" w:rsidR="0080730E" w:rsidRPr="00CB30E3" w:rsidRDefault="0080730E" w:rsidP="007E7E7C">
      <w:pPr>
        <w:pStyle w:val="a7"/>
        <w:keepNext w:val="0"/>
        <w:suppressAutoHyphens/>
        <w:overflowPunct w:val="0"/>
        <w:snapToGrid w:val="0"/>
        <w:spacing w:beforeLines="30" w:before="72" w:line="463" w:lineRule="exact"/>
        <w:rPr>
          <w:sz w:val="32"/>
          <w:szCs w:val="32"/>
        </w:rPr>
      </w:pPr>
      <w:bookmarkStart w:id="39" w:name="_Toc423977745"/>
      <w:bookmarkStart w:id="40" w:name="_Toc423978928"/>
      <w:r>
        <w:rPr>
          <w:rFonts w:hint="eastAsia"/>
          <w:sz w:val="32"/>
          <w:szCs w:val="32"/>
        </w:rPr>
        <w:lastRenderedPageBreak/>
        <w:t>五</w:t>
      </w:r>
      <w:r w:rsidRPr="00CB30E3">
        <w:rPr>
          <w:rFonts w:hint="eastAsia"/>
          <w:sz w:val="32"/>
          <w:szCs w:val="32"/>
        </w:rPr>
        <w:t>、重要審核意見</w:t>
      </w:r>
      <w:bookmarkEnd w:id="39"/>
      <w:bookmarkEnd w:id="40"/>
    </w:p>
    <w:p w14:paraId="44B89723" w14:textId="77777777" w:rsidR="0080730E" w:rsidRPr="00FB428D" w:rsidRDefault="0080730E" w:rsidP="007E7E7C">
      <w:pPr>
        <w:pStyle w:val="af4"/>
        <w:keepNext w:val="0"/>
        <w:suppressAutoHyphens/>
        <w:overflowPunct w:val="0"/>
        <w:snapToGrid w:val="0"/>
        <w:spacing w:beforeLines="20" w:before="48" w:line="463" w:lineRule="exact"/>
        <w:ind w:firstLine="280"/>
      </w:pPr>
      <w:r w:rsidRPr="00CB30E3">
        <w:rPr>
          <w:rFonts w:hint="eastAsia"/>
        </w:rPr>
        <w:t>（一）</w:t>
      </w:r>
      <w:r w:rsidRPr="00486301">
        <w:rPr>
          <w:rFonts w:hint="eastAsia"/>
        </w:rPr>
        <w:t>歲計短</w:t>
      </w:r>
      <w:proofErr w:type="gramStart"/>
      <w:r w:rsidRPr="00486301">
        <w:rPr>
          <w:rFonts w:hint="eastAsia"/>
        </w:rPr>
        <w:t>絀</w:t>
      </w:r>
      <w:proofErr w:type="gramEnd"/>
      <w:r w:rsidRPr="00486301">
        <w:rPr>
          <w:rFonts w:hint="eastAsia"/>
        </w:rPr>
        <w:t>較上年度減少，自籌財源略為增加，惟占歲入決算比率持續下降，為因應逐年成長之歲出規模，允宜持續開闢各項財源並妥適規劃計畫資源；又以前年度歲入及歲出轉入數仍待加強執行與清理，及</w:t>
      </w:r>
      <w:proofErr w:type="gramStart"/>
      <w:r w:rsidRPr="00486301">
        <w:rPr>
          <w:rFonts w:hint="eastAsia"/>
        </w:rPr>
        <w:t>覈</w:t>
      </w:r>
      <w:proofErr w:type="gramEnd"/>
      <w:r w:rsidRPr="00486301">
        <w:rPr>
          <w:rFonts w:hint="eastAsia"/>
        </w:rPr>
        <w:t>實檢視保留案件之必要性，以提升預算執行效能，</w:t>
      </w:r>
      <w:proofErr w:type="gramStart"/>
      <w:r w:rsidRPr="00486301">
        <w:rPr>
          <w:rFonts w:hint="eastAsia"/>
        </w:rPr>
        <w:t>俾</w:t>
      </w:r>
      <w:proofErr w:type="gramEnd"/>
      <w:r w:rsidRPr="00486301">
        <w:rPr>
          <w:rFonts w:hint="eastAsia"/>
        </w:rPr>
        <w:t>市府整體有限資源合理分配及運用</w:t>
      </w:r>
      <w:r>
        <w:rPr>
          <w:rFonts w:hint="eastAsia"/>
        </w:rPr>
        <w:t>。</w:t>
      </w:r>
    </w:p>
    <w:p w14:paraId="788AFC9E" w14:textId="77777777" w:rsidR="0080730E" w:rsidRPr="00CB30E3" w:rsidRDefault="0080730E" w:rsidP="007E7E7C">
      <w:pPr>
        <w:suppressAutoHyphens/>
        <w:overflowPunct w:val="0"/>
        <w:snapToGrid w:val="0"/>
        <w:spacing w:beforeLines="20" w:before="48" w:line="463" w:lineRule="exact"/>
        <w:ind w:firstLine="472"/>
        <w:rPr>
          <w:rFonts w:cs="標楷體"/>
          <w:spacing w:val="-2"/>
          <w:kern w:val="0"/>
          <w:sz w:val="24"/>
          <w:szCs w:val="24"/>
        </w:rPr>
      </w:pPr>
      <w:proofErr w:type="gramStart"/>
      <w:r w:rsidRPr="00CB30E3">
        <w:rPr>
          <w:rFonts w:cs="標楷體"/>
          <w:spacing w:val="-2"/>
          <w:kern w:val="0"/>
          <w:sz w:val="24"/>
          <w:szCs w:val="24"/>
        </w:rPr>
        <w:t>1</w:t>
      </w:r>
      <w:r w:rsidRPr="00CB30E3">
        <w:rPr>
          <w:rFonts w:cs="標楷體" w:hint="eastAsia"/>
          <w:spacing w:val="-2"/>
          <w:kern w:val="0"/>
          <w:sz w:val="24"/>
          <w:szCs w:val="24"/>
        </w:rPr>
        <w:t>1</w:t>
      </w:r>
      <w:r>
        <w:rPr>
          <w:rFonts w:cs="標楷體" w:hint="eastAsia"/>
          <w:spacing w:val="-6"/>
          <w:kern w:val="0"/>
          <w:sz w:val="24"/>
          <w:szCs w:val="24"/>
        </w:rPr>
        <w:t>3</w:t>
      </w:r>
      <w:proofErr w:type="gramEnd"/>
      <w:r w:rsidRPr="00CB30E3">
        <w:rPr>
          <w:rFonts w:cs="標楷體"/>
          <w:spacing w:val="-6"/>
          <w:kern w:val="0"/>
          <w:sz w:val="24"/>
          <w:szCs w:val="24"/>
        </w:rPr>
        <w:t>年度桃園市總預算執行</w:t>
      </w:r>
      <w:r w:rsidRPr="008E3B35">
        <w:rPr>
          <w:rFonts w:cs="標楷體"/>
          <w:spacing w:val="-6"/>
          <w:kern w:val="0"/>
          <w:sz w:val="24"/>
          <w:szCs w:val="24"/>
        </w:rPr>
        <w:t>結果，歲入決算</w:t>
      </w:r>
      <w:r w:rsidRPr="008E3B35">
        <w:rPr>
          <w:rFonts w:cs="標楷體" w:hint="eastAsia"/>
          <w:spacing w:val="-6"/>
          <w:kern w:val="0"/>
          <w:sz w:val="24"/>
          <w:szCs w:val="24"/>
        </w:rPr>
        <w:t>審定</w:t>
      </w:r>
      <w:r w:rsidRPr="008E3B35">
        <w:rPr>
          <w:rFonts w:cs="標楷體"/>
          <w:spacing w:val="-6"/>
          <w:kern w:val="0"/>
          <w:sz w:val="24"/>
          <w:szCs w:val="24"/>
        </w:rPr>
        <w:t>數1,</w:t>
      </w:r>
      <w:r w:rsidRPr="008E3B35">
        <w:rPr>
          <w:rFonts w:cs="標楷體" w:hint="eastAsia"/>
          <w:spacing w:val="-6"/>
          <w:kern w:val="0"/>
          <w:sz w:val="24"/>
          <w:szCs w:val="24"/>
        </w:rPr>
        <w:t>433</w:t>
      </w:r>
      <w:r w:rsidRPr="008E3B35">
        <w:rPr>
          <w:rFonts w:cs="標楷體"/>
          <w:spacing w:val="-6"/>
          <w:kern w:val="0"/>
          <w:sz w:val="24"/>
          <w:szCs w:val="24"/>
        </w:rPr>
        <w:t>億</w:t>
      </w:r>
      <w:r w:rsidRPr="008E3B35">
        <w:rPr>
          <w:rFonts w:cs="標楷體" w:hint="eastAsia"/>
          <w:spacing w:val="-6"/>
          <w:kern w:val="0"/>
          <w:sz w:val="24"/>
          <w:szCs w:val="24"/>
        </w:rPr>
        <w:t>8</w:t>
      </w:r>
      <w:r w:rsidRPr="008E3B35">
        <w:rPr>
          <w:rFonts w:cs="標楷體"/>
          <w:spacing w:val="-6"/>
          <w:kern w:val="0"/>
          <w:sz w:val="24"/>
          <w:szCs w:val="24"/>
        </w:rPr>
        <w:t>,</w:t>
      </w:r>
      <w:r w:rsidRPr="008E3B35">
        <w:rPr>
          <w:rFonts w:cs="標楷體" w:hint="eastAsia"/>
          <w:spacing w:val="-6"/>
          <w:kern w:val="0"/>
          <w:sz w:val="24"/>
          <w:szCs w:val="24"/>
        </w:rPr>
        <w:t>896</w:t>
      </w:r>
      <w:r w:rsidRPr="008E3B35">
        <w:rPr>
          <w:rFonts w:cs="標楷體"/>
          <w:spacing w:val="-6"/>
          <w:kern w:val="0"/>
          <w:sz w:val="24"/>
          <w:szCs w:val="24"/>
        </w:rPr>
        <w:t>萬餘元，歲出決算審定數1,</w:t>
      </w:r>
      <w:r w:rsidRPr="008E3B35">
        <w:rPr>
          <w:rFonts w:cs="標楷體" w:hint="eastAsia"/>
          <w:spacing w:val="-6"/>
          <w:kern w:val="0"/>
          <w:sz w:val="24"/>
          <w:szCs w:val="24"/>
        </w:rPr>
        <w:t>490</w:t>
      </w:r>
      <w:r w:rsidRPr="008E3B35">
        <w:rPr>
          <w:rFonts w:cs="標楷體"/>
          <w:spacing w:val="-6"/>
          <w:kern w:val="0"/>
          <w:sz w:val="24"/>
          <w:szCs w:val="24"/>
        </w:rPr>
        <w:t>億</w:t>
      </w:r>
      <w:r w:rsidRPr="008E3B35">
        <w:rPr>
          <w:rFonts w:cs="標楷體" w:hint="eastAsia"/>
          <w:spacing w:val="-6"/>
          <w:kern w:val="0"/>
          <w:sz w:val="24"/>
          <w:szCs w:val="24"/>
        </w:rPr>
        <w:t>1</w:t>
      </w:r>
      <w:r w:rsidRPr="008E3B35">
        <w:rPr>
          <w:rFonts w:cs="標楷體"/>
          <w:spacing w:val="-6"/>
          <w:kern w:val="0"/>
          <w:sz w:val="24"/>
          <w:szCs w:val="24"/>
        </w:rPr>
        <w:t>,</w:t>
      </w:r>
      <w:r w:rsidRPr="008E3B35">
        <w:rPr>
          <w:rFonts w:cs="標楷體" w:hint="eastAsia"/>
          <w:spacing w:val="-6"/>
          <w:kern w:val="0"/>
          <w:sz w:val="24"/>
          <w:szCs w:val="24"/>
        </w:rPr>
        <w:t>710</w:t>
      </w:r>
      <w:r w:rsidRPr="008E3B35">
        <w:rPr>
          <w:rFonts w:cs="標楷體"/>
          <w:spacing w:val="-6"/>
          <w:kern w:val="0"/>
          <w:sz w:val="24"/>
          <w:szCs w:val="24"/>
        </w:rPr>
        <w:t>萬餘元，歲入歲出相抵，審定</w:t>
      </w:r>
      <w:r w:rsidRPr="008E3B35">
        <w:rPr>
          <w:rFonts w:cs="標楷體" w:hint="eastAsia"/>
          <w:spacing w:val="-6"/>
          <w:kern w:val="0"/>
          <w:sz w:val="24"/>
          <w:szCs w:val="24"/>
        </w:rPr>
        <w:t>短</w:t>
      </w:r>
      <w:proofErr w:type="gramStart"/>
      <w:r w:rsidRPr="008E3B35">
        <w:rPr>
          <w:rFonts w:cs="標楷體" w:hint="eastAsia"/>
          <w:spacing w:val="-6"/>
          <w:kern w:val="0"/>
          <w:sz w:val="24"/>
          <w:szCs w:val="24"/>
        </w:rPr>
        <w:t>絀</w:t>
      </w:r>
      <w:proofErr w:type="gramEnd"/>
      <w:r w:rsidRPr="008E3B35">
        <w:rPr>
          <w:rFonts w:cs="標楷體" w:hint="eastAsia"/>
          <w:spacing w:val="-6"/>
          <w:kern w:val="0"/>
          <w:sz w:val="24"/>
          <w:szCs w:val="24"/>
        </w:rPr>
        <w:t>56</w:t>
      </w:r>
      <w:r w:rsidRPr="008E3B35">
        <w:rPr>
          <w:rFonts w:cs="標楷體"/>
          <w:spacing w:val="-6"/>
          <w:kern w:val="0"/>
          <w:sz w:val="24"/>
          <w:szCs w:val="24"/>
        </w:rPr>
        <w:t>億</w:t>
      </w:r>
      <w:r w:rsidRPr="008E3B35">
        <w:rPr>
          <w:rFonts w:cs="標楷體" w:hint="eastAsia"/>
          <w:spacing w:val="-6"/>
          <w:kern w:val="0"/>
          <w:sz w:val="24"/>
          <w:szCs w:val="24"/>
        </w:rPr>
        <w:t>2</w:t>
      </w:r>
      <w:r w:rsidRPr="008E3B35">
        <w:rPr>
          <w:rFonts w:cs="標楷體"/>
          <w:spacing w:val="-6"/>
          <w:kern w:val="0"/>
          <w:sz w:val="24"/>
          <w:szCs w:val="24"/>
        </w:rPr>
        <w:t>,</w:t>
      </w:r>
      <w:r w:rsidRPr="008E3B35">
        <w:rPr>
          <w:rFonts w:cs="標楷體" w:hint="eastAsia"/>
          <w:spacing w:val="-6"/>
          <w:kern w:val="0"/>
          <w:sz w:val="24"/>
          <w:szCs w:val="24"/>
        </w:rPr>
        <w:t>814</w:t>
      </w:r>
      <w:r w:rsidRPr="008E3B35">
        <w:rPr>
          <w:rFonts w:cs="標楷體"/>
          <w:spacing w:val="-6"/>
          <w:kern w:val="0"/>
          <w:sz w:val="24"/>
          <w:szCs w:val="24"/>
        </w:rPr>
        <w:t>萬餘元，</w:t>
      </w:r>
      <w:proofErr w:type="gramStart"/>
      <w:r w:rsidRPr="008E3B35">
        <w:rPr>
          <w:rFonts w:cs="標楷體"/>
          <w:spacing w:val="-6"/>
          <w:kern w:val="0"/>
          <w:sz w:val="24"/>
          <w:szCs w:val="24"/>
        </w:rPr>
        <w:t>經舉借</w:t>
      </w:r>
      <w:proofErr w:type="gramEnd"/>
      <w:r w:rsidRPr="008E3B35">
        <w:rPr>
          <w:rFonts w:cs="標楷體"/>
          <w:spacing w:val="-6"/>
          <w:kern w:val="0"/>
          <w:sz w:val="24"/>
          <w:szCs w:val="24"/>
        </w:rPr>
        <w:t>債務</w:t>
      </w:r>
      <w:r w:rsidRPr="008E3B35">
        <w:rPr>
          <w:rFonts w:cs="標楷體" w:hint="eastAsia"/>
          <w:spacing w:val="-6"/>
          <w:kern w:val="0"/>
          <w:sz w:val="24"/>
          <w:szCs w:val="24"/>
        </w:rPr>
        <w:t>400</w:t>
      </w:r>
      <w:r w:rsidRPr="008E3B35">
        <w:rPr>
          <w:rFonts w:cs="標楷體"/>
          <w:spacing w:val="-6"/>
          <w:kern w:val="0"/>
          <w:sz w:val="24"/>
          <w:szCs w:val="24"/>
        </w:rPr>
        <w:t>億</w:t>
      </w:r>
      <w:r w:rsidRPr="008E3B35">
        <w:rPr>
          <w:rFonts w:cs="標楷體" w:hint="eastAsia"/>
          <w:spacing w:val="-6"/>
          <w:kern w:val="0"/>
          <w:sz w:val="24"/>
          <w:szCs w:val="24"/>
        </w:rPr>
        <w:t>3,</w:t>
      </w:r>
      <w:r w:rsidRPr="008E3B35">
        <w:rPr>
          <w:rFonts w:cs="標楷體"/>
          <w:spacing w:val="-6"/>
          <w:kern w:val="0"/>
          <w:sz w:val="24"/>
          <w:szCs w:val="24"/>
        </w:rPr>
        <w:t>000</w:t>
      </w:r>
      <w:r w:rsidRPr="008E3B35">
        <w:rPr>
          <w:rFonts w:cs="標楷體" w:hint="eastAsia"/>
          <w:spacing w:val="-6"/>
          <w:kern w:val="0"/>
          <w:sz w:val="24"/>
          <w:szCs w:val="24"/>
        </w:rPr>
        <w:t>萬</w:t>
      </w:r>
      <w:r w:rsidRPr="008E3B35">
        <w:rPr>
          <w:rFonts w:cs="標楷體"/>
          <w:spacing w:val="-6"/>
          <w:kern w:val="0"/>
          <w:sz w:val="24"/>
          <w:szCs w:val="24"/>
        </w:rPr>
        <w:t>元，償還債務</w:t>
      </w:r>
      <w:r w:rsidRPr="008E3B35">
        <w:rPr>
          <w:rFonts w:cs="標楷體" w:hint="eastAsia"/>
          <w:spacing w:val="-6"/>
          <w:kern w:val="0"/>
          <w:sz w:val="24"/>
          <w:szCs w:val="24"/>
        </w:rPr>
        <w:t>395</w:t>
      </w:r>
      <w:r w:rsidRPr="008E3B35">
        <w:rPr>
          <w:rFonts w:cs="標楷體"/>
          <w:spacing w:val="-6"/>
          <w:kern w:val="0"/>
          <w:sz w:val="24"/>
          <w:szCs w:val="24"/>
        </w:rPr>
        <w:t>億元，收支相抵</w:t>
      </w:r>
      <w:r>
        <w:rPr>
          <w:rFonts w:cs="標楷體" w:hint="eastAsia"/>
          <w:spacing w:val="-6"/>
          <w:kern w:val="0"/>
          <w:sz w:val="24"/>
          <w:szCs w:val="24"/>
        </w:rPr>
        <w:t>短</w:t>
      </w:r>
      <w:proofErr w:type="gramStart"/>
      <w:r>
        <w:rPr>
          <w:rFonts w:cs="標楷體" w:hint="eastAsia"/>
          <w:spacing w:val="-6"/>
          <w:kern w:val="0"/>
          <w:sz w:val="24"/>
          <w:szCs w:val="24"/>
        </w:rPr>
        <w:t>絀</w:t>
      </w:r>
      <w:proofErr w:type="gramEnd"/>
      <w:r w:rsidRPr="008E3B35">
        <w:rPr>
          <w:rFonts w:cs="標楷體" w:hint="eastAsia"/>
          <w:spacing w:val="-6"/>
          <w:kern w:val="0"/>
          <w:sz w:val="24"/>
          <w:szCs w:val="24"/>
        </w:rPr>
        <w:t>5</w:t>
      </w:r>
      <w:r w:rsidRPr="008E3B35">
        <w:rPr>
          <w:rFonts w:cs="標楷體"/>
          <w:spacing w:val="-6"/>
          <w:kern w:val="0"/>
          <w:sz w:val="24"/>
          <w:szCs w:val="24"/>
        </w:rPr>
        <w:t>0億9,814萬餘元。經查</w:t>
      </w:r>
      <w:proofErr w:type="gramStart"/>
      <w:r w:rsidRPr="008E3B35">
        <w:rPr>
          <w:rFonts w:cs="標楷體"/>
          <w:spacing w:val="-6"/>
          <w:kern w:val="0"/>
          <w:sz w:val="24"/>
          <w:szCs w:val="24"/>
        </w:rPr>
        <w:t>1</w:t>
      </w:r>
      <w:r w:rsidRPr="008E3B35">
        <w:rPr>
          <w:rFonts w:cs="標楷體" w:hint="eastAsia"/>
          <w:spacing w:val="-6"/>
          <w:kern w:val="0"/>
          <w:sz w:val="24"/>
          <w:szCs w:val="24"/>
        </w:rPr>
        <w:t>13</w:t>
      </w:r>
      <w:proofErr w:type="gramEnd"/>
      <w:r w:rsidRPr="008E3B35">
        <w:rPr>
          <w:rFonts w:cs="標楷體"/>
          <w:spacing w:val="-6"/>
          <w:kern w:val="0"/>
          <w:sz w:val="24"/>
          <w:szCs w:val="24"/>
        </w:rPr>
        <w:t>年度桃園市總預算執行情形，核有下列事項：</w:t>
      </w:r>
    </w:p>
    <w:p w14:paraId="070A309D" w14:textId="77777777" w:rsidR="0080730E" w:rsidRPr="00CB30E3" w:rsidRDefault="0080730E" w:rsidP="007E7E7C">
      <w:pPr>
        <w:suppressAutoHyphens/>
        <w:overflowPunct w:val="0"/>
        <w:snapToGrid w:val="0"/>
        <w:spacing w:line="463" w:lineRule="exact"/>
        <w:ind w:firstLine="560"/>
        <w:rPr>
          <w:rFonts w:cs="標楷體"/>
          <w:kern w:val="0"/>
          <w:sz w:val="24"/>
          <w:szCs w:val="24"/>
          <w:highlight w:val="yellow"/>
        </w:rPr>
      </w:pPr>
      <w:r>
        <w:rPr>
          <w:rFonts w:hint="eastAsia"/>
          <w:noProof/>
        </w:rPr>
        <mc:AlternateContent>
          <mc:Choice Requires="wps">
            <w:drawing>
              <wp:anchor distT="0" distB="0" distL="114300" distR="114300" simplePos="0" relativeHeight="251691008" behindDoc="1" locked="0" layoutInCell="1" allowOverlap="1" wp14:anchorId="412E6BA5" wp14:editId="49A8B84A">
                <wp:simplePos x="0" y="0"/>
                <wp:positionH relativeFrom="margin">
                  <wp:posOffset>2165350</wp:posOffset>
                </wp:positionH>
                <wp:positionV relativeFrom="margin">
                  <wp:posOffset>5651723</wp:posOffset>
                </wp:positionV>
                <wp:extent cx="4128770" cy="2636520"/>
                <wp:effectExtent l="0" t="0" r="5080" b="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8770" cy="2636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32EB64" w14:textId="77777777" w:rsidR="0080730E" w:rsidRDefault="0080730E" w:rsidP="00694A54">
                            <w:pPr>
                              <w:ind w:firstLineChars="0" w:firstLine="0"/>
                            </w:pPr>
                            <w:r>
                              <w:rPr>
                                <w:noProof/>
                              </w:rPr>
                              <w:drawing>
                                <wp:inline distT="0" distB="0" distL="0" distR="0" wp14:anchorId="3AB98BA3" wp14:editId="20FDC54C">
                                  <wp:extent cx="3999230" cy="2385060"/>
                                  <wp:effectExtent l="0" t="0" r="1270" b="0"/>
                                  <wp:docPr id="1300378735" name="圖表 13003787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37D1446" w14:textId="77777777" w:rsidR="0080730E" w:rsidRPr="007E7E7C" w:rsidRDefault="0080730E" w:rsidP="00015CDF">
                            <w:pPr>
                              <w:ind w:firstLineChars="50" w:firstLine="90"/>
                            </w:pPr>
                            <w:r w:rsidRPr="007E7E7C">
                              <w:rPr>
                                <w:rFonts w:cs="新細明體" w:hint="eastAsia"/>
                                <w:color w:val="000000"/>
                                <w:kern w:val="0"/>
                                <w:sz w:val="18"/>
                                <w:szCs w:val="18"/>
                              </w:rPr>
                              <w:t>資料來源：整理自審計統計資料查詢系統及11</w:t>
                            </w:r>
                            <w:r w:rsidRPr="007E7E7C">
                              <w:rPr>
                                <w:rFonts w:cs="新細明體"/>
                                <w:color w:val="000000"/>
                                <w:kern w:val="0"/>
                                <w:sz w:val="18"/>
                                <w:szCs w:val="18"/>
                              </w:rPr>
                              <w:t>3</w:t>
                            </w:r>
                            <w:r w:rsidRPr="007E7E7C">
                              <w:rPr>
                                <w:rFonts w:cs="新細明體" w:hint="eastAsia"/>
                                <w:color w:val="000000"/>
                                <w:kern w:val="0"/>
                                <w:sz w:val="18"/>
                                <w:szCs w:val="18"/>
                              </w:rPr>
                              <w:t>年度審核報告。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2E6BA5" id="_x0000_t202" coordsize="21600,21600" o:spt="202" path="m,l,21600r21600,l21600,xe">
                <v:stroke joinstyle="miter"/>
                <v:path gradientshapeok="t" o:connecttype="rect"/>
              </v:shapetype>
              <v:shape id="文字方塊 25" o:spid="_x0000_s1026" type="#_x0000_t202" style="position:absolute;left:0;text-align:left;margin-left:170.5pt;margin-top:445pt;width:325.1pt;height:207.6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" stroked="f">
                <v:textbox>
                  <w:txbxContent>
                    <w:p w14:paraId="0332EB64" w14:textId="77777777" w:rsidR="0080730E" w:rsidRDefault="0080730E" w:rsidP="00694A54">
                      <w:pPr>
                        <w:ind w:firstLineChars="0" w:firstLine="0"/>
                      </w:pPr>
                      <w:r>
                        <w:rPr>
                          <w:noProof/>
                        </w:rPr>
                        <w:drawing>
                          <wp:inline distT="0" distB="0" distL="0" distR="0" wp14:anchorId="3AB98BA3" wp14:editId="20FDC54C">
                            <wp:extent cx="3999230" cy="2385060"/>
                            <wp:effectExtent l="0" t="0" r="1270" b="0"/>
                            <wp:docPr id="1300378735" name="圖表 13003787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37D1446" w14:textId="77777777" w:rsidR="0080730E" w:rsidRPr="007E7E7C" w:rsidRDefault="0080730E" w:rsidP="00015CDF">
                      <w:pPr>
                        <w:ind w:firstLineChars="50" w:firstLine="90"/>
                      </w:pPr>
                      <w:r w:rsidRPr="007E7E7C">
                        <w:rPr>
                          <w:rFonts w:cs="新細明體" w:hint="eastAsia"/>
                          <w:color w:val="000000"/>
                          <w:kern w:val="0"/>
                          <w:sz w:val="18"/>
                          <w:szCs w:val="18"/>
                        </w:rPr>
                        <w:t>資料來源：整理自審計統計資料查詢系統及11</w:t>
                      </w:r>
                      <w:r w:rsidRPr="007E7E7C">
                        <w:rPr>
                          <w:rFonts w:cs="新細明體"/>
                          <w:color w:val="000000"/>
                          <w:kern w:val="0"/>
                          <w:sz w:val="18"/>
                          <w:szCs w:val="18"/>
                        </w:rPr>
                        <w:t>3</w:t>
                      </w:r>
                      <w:r w:rsidRPr="007E7E7C">
                        <w:rPr>
                          <w:rFonts w:cs="新細明體" w:hint="eastAsia"/>
                          <w:color w:val="000000"/>
                          <w:kern w:val="0"/>
                          <w:sz w:val="18"/>
                          <w:szCs w:val="18"/>
                        </w:rPr>
                        <w:t>年度審核報告。</w:t>
                      </w:r>
                    </w:p>
                  </w:txbxContent>
                </v:textbox>
                <w10:wrap type="square" anchorx="margin" anchory="margin"/>
              </v:shape>
            </w:pict>
          </mc:Fallback>
        </mc:AlternateContent>
      </w:r>
      <w:r w:rsidRPr="00CB30E3">
        <w:rPr>
          <w:rFonts w:cs="標楷體" w:hint="eastAsia"/>
          <w:b/>
          <w:spacing w:val="-4"/>
          <w:kern w:val="0"/>
          <w:sz w:val="24"/>
          <w:szCs w:val="24"/>
        </w:rPr>
        <w:t>1</w:t>
      </w:r>
      <w:r w:rsidRPr="00713F15">
        <w:rPr>
          <w:rFonts w:cs="標楷體" w:hint="eastAsia"/>
          <w:b/>
          <w:spacing w:val="-4"/>
          <w:kern w:val="0"/>
          <w:sz w:val="24"/>
          <w:szCs w:val="24"/>
        </w:rPr>
        <w:t>.歲計短</w:t>
      </w:r>
      <w:proofErr w:type="gramStart"/>
      <w:r w:rsidRPr="00713F15">
        <w:rPr>
          <w:rFonts w:cs="標楷體" w:hint="eastAsia"/>
          <w:b/>
          <w:spacing w:val="-4"/>
          <w:kern w:val="0"/>
          <w:sz w:val="24"/>
          <w:szCs w:val="24"/>
        </w:rPr>
        <w:t>絀</w:t>
      </w:r>
      <w:proofErr w:type="gramEnd"/>
      <w:r w:rsidRPr="00713F15">
        <w:rPr>
          <w:rFonts w:cs="標楷體" w:hint="eastAsia"/>
          <w:b/>
          <w:spacing w:val="-4"/>
          <w:kern w:val="0"/>
          <w:sz w:val="24"/>
          <w:szCs w:val="24"/>
        </w:rPr>
        <w:t>較上年度減少，自籌財源金額略為增加，惟占歲入決算比率持續下降，為因應逐年成長之歲出規模，允宜持續開闢各項財源，健全市府整體財政：</w:t>
      </w:r>
      <w:proofErr w:type="gramStart"/>
      <w:r>
        <w:rPr>
          <w:rFonts w:cs="標楷體"/>
          <w:spacing w:val="-4"/>
          <w:kern w:val="0"/>
          <w:sz w:val="24"/>
          <w:szCs w:val="24"/>
        </w:rPr>
        <w:t>11</w:t>
      </w:r>
      <w:r>
        <w:rPr>
          <w:rFonts w:cs="標楷體" w:hint="eastAsia"/>
          <w:spacing w:val="-4"/>
          <w:kern w:val="0"/>
          <w:sz w:val="24"/>
          <w:szCs w:val="24"/>
        </w:rPr>
        <w:t>3</w:t>
      </w:r>
      <w:proofErr w:type="gramEnd"/>
      <w:r w:rsidRPr="00CB30E3">
        <w:rPr>
          <w:rFonts w:cs="標楷體"/>
          <w:spacing w:val="-4"/>
          <w:kern w:val="0"/>
          <w:sz w:val="24"/>
          <w:szCs w:val="24"/>
        </w:rPr>
        <w:t>年度歲入預算</w:t>
      </w:r>
      <w:r>
        <w:rPr>
          <w:rFonts w:cs="標楷體" w:hint="eastAsia"/>
          <w:spacing w:val="-4"/>
          <w:kern w:val="0"/>
          <w:sz w:val="24"/>
          <w:szCs w:val="24"/>
        </w:rPr>
        <w:t>數</w:t>
      </w:r>
      <w:r>
        <w:rPr>
          <w:rFonts w:cs="標楷體"/>
          <w:spacing w:val="-4"/>
          <w:kern w:val="0"/>
          <w:sz w:val="24"/>
          <w:szCs w:val="24"/>
        </w:rPr>
        <w:t>1,</w:t>
      </w:r>
      <w:r>
        <w:rPr>
          <w:rFonts w:cs="標楷體" w:hint="eastAsia"/>
          <w:spacing w:val="-4"/>
          <w:kern w:val="0"/>
          <w:sz w:val="24"/>
          <w:szCs w:val="24"/>
        </w:rPr>
        <w:t>432</w:t>
      </w:r>
      <w:r w:rsidRPr="00CB30E3">
        <w:rPr>
          <w:rFonts w:cs="標楷體"/>
          <w:spacing w:val="-4"/>
          <w:kern w:val="0"/>
          <w:sz w:val="24"/>
          <w:szCs w:val="24"/>
        </w:rPr>
        <w:t>億元，執行結果</w:t>
      </w:r>
      <w:r w:rsidRPr="00511D6E">
        <w:rPr>
          <w:rFonts w:cs="標楷體"/>
          <w:spacing w:val="-4"/>
          <w:kern w:val="0"/>
          <w:sz w:val="24"/>
          <w:szCs w:val="24"/>
        </w:rPr>
        <w:t>，</w:t>
      </w:r>
      <w:r w:rsidRPr="00511D6E">
        <w:rPr>
          <w:rFonts w:cs="標楷體" w:hint="eastAsia"/>
          <w:spacing w:val="-4"/>
          <w:kern w:val="0"/>
          <w:sz w:val="24"/>
          <w:szCs w:val="24"/>
        </w:rPr>
        <w:t>審定</w:t>
      </w:r>
      <w:r w:rsidRPr="00511D6E">
        <w:rPr>
          <w:rFonts w:cs="標楷體"/>
          <w:spacing w:val="-4"/>
          <w:kern w:val="0"/>
          <w:sz w:val="24"/>
          <w:szCs w:val="24"/>
        </w:rPr>
        <w:t>決算數1,</w:t>
      </w:r>
      <w:r w:rsidRPr="00511D6E">
        <w:rPr>
          <w:rFonts w:cs="標楷體" w:hint="eastAsia"/>
          <w:spacing w:val="-4"/>
          <w:kern w:val="0"/>
          <w:sz w:val="24"/>
          <w:szCs w:val="24"/>
        </w:rPr>
        <w:t>433</w:t>
      </w:r>
      <w:r w:rsidRPr="00511D6E">
        <w:rPr>
          <w:rFonts w:cs="標楷體"/>
          <w:spacing w:val="-4"/>
          <w:kern w:val="0"/>
          <w:sz w:val="24"/>
          <w:szCs w:val="24"/>
        </w:rPr>
        <w:t>億</w:t>
      </w:r>
      <w:r w:rsidRPr="00511D6E">
        <w:rPr>
          <w:rFonts w:cs="標楷體" w:hint="eastAsia"/>
          <w:spacing w:val="-4"/>
          <w:kern w:val="0"/>
          <w:sz w:val="24"/>
          <w:szCs w:val="24"/>
        </w:rPr>
        <w:t>8</w:t>
      </w:r>
      <w:r w:rsidRPr="00511D6E">
        <w:rPr>
          <w:rFonts w:cs="標楷體"/>
          <w:spacing w:val="-4"/>
          <w:kern w:val="0"/>
          <w:sz w:val="24"/>
          <w:szCs w:val="24"/>
        </w:rPr>
        <w:t>,</w:t>
      </w:r>
      <w:r w:rsidRPr="00511D6E">
        <w:rPr>
          <w:rFonts w:cs="標楷體" w:hint="eastAsia"/>
          <w:spacing w:val="-4"/>
          <w:kern w:val="0"/>
          <w:sz w:val="24"/>
          <w:szCs w:val="24"/>
        </w:rPr>
        <w:t>896</w:t>
      </w:r>
      <w:r w:rsidRPr="00511D6E">
        <w:rPr>
          <w:rFonts w:cs="標楷體"/>
          <w:spacing w:val="-4"/>
          <w:kern w:val="0"/>
          <w:sz w:val="24"/>
          <w:szCs w:val="24"/>
        </w:rPr>
        <w:t>萬餘元，較預算數</w:t>
      </w:r>
      <w:r w:rsidRPr="00511D6E">
        <w:rPr>
          <w:rFonts w:cs="標楷體" w:hint="eastAsia"/>
          <w:spacing w:val="-4"/>
          <w:kern w:val="0"/>
          <w:sz w:val="24"/>
          <w:szCs w:val="24"/>
        </w:rPr>
        <w:t>增加1</w:t>
      </w:r>
      <w:r w:rsidRPr="00511D6E">
        <w:rPr>
          <w:rFonts w:cs="標楷體"/>
          <w:spacing w:val="-4"/>
          <w:kern w:val="0"/>
          <w:sz w:val="24"/>
          <w:szCs w:val="24"/>
        </w:rPr>
        <w:t>億</w:t>
      </w:r>
      <w:r w:rsidRPr="00511D6E">
        <w:rPr>
          <w:rFonts w:cs="標楷體" w:hint="eastAsia"/>
          <w:spacing w:val="-4"/>
          <w:kern w:val="0"/>
          <w:sz w:val="24"/>
          <w:szCs w:val="24"/>
        </w:rPr>
        <w:t>8</w:t>
      </w:r>
      <w:r w:rsidRPr="00511D6E">
        <w:rPr>
          <w:rFonts w:cs="標楷體"/>
          <w:spacing w:val="-4"/>
          <w:kern w:val="0"/>
          <w:sz w:val="24"/>
          <w:szCs w:val="24"/>
        </w:rPr>
        <w:t>,</w:t>
      </w:r>
      <w:r w:rsidRPr="00511D6E">
        <w:rPr>
          <w:rFonts w:cs="標楷體" w:hint="eastAsia"/>
          <w:spacing w:val="-4"/>
          <w:kern w:val="0"/>
          <w:sz w:val="24"/>
          <w:szCs w:val="24"/>
        </w:rPr>
        <w:t>896</w:t>
      </w:r>
      <w:r w:rsidRPr="00511D6E">
        <w:rPr>
          <w:rFonts w:cs="標楷體"/>
          <w:spacing w:val="-4"/>
          <w:kern w:val="0"/>
          <w:sz w:val="24"/>
          <w:szCs w:val="24"/>
        </w:rPr>
        <w:t>萬餘元，</w:t>
      </w:r>
      <w:r w:rsidRPr="00713F15">
        <w:rPr>
          <w:rFonts w:cs="標楷體" w:hint="eastAsia"/>
          <w:spacing w:val="-4"/>
          <w:kern w:val="0"/>
          <w:sz w:val="24"/>
          <w:szCs w:val="24"/>
        </w:rPr>
        <w:t>其中稅課收入、罰款及賠償收入分別較預計增加4</w:t>
      </w:r>
      <w:r w:rsidRPr="00713F15">
        <w:rPr>
          <w:rFonts w:cs="標楷體"/>
          <w:spacing w:val="-4"/>
          <w:kern w:val="0"/>
          <w:sz w:val="24"/>
          <w:szCs w:val="24"/>
        </w:rPr>
        <w:t>7</w:t>
      </w:r>
      <w:r w:rsidRPr="00713F15">
        <w:rPr>
          <w:rFonts w:cs="標楷體" w:hint="eastAsia"/>
          <w:spacing w:val="-4"/>
          <w:kern w:val="0"/>
          <w:sz w:val="24"/>
          <w:szCs w:val="24"/>
        </w:rPr>
        <w:t>億4</w:t>
      </w:r>
      <w:r w:rsidRPr="00713F15">
        <w:rPr>
          <w:rFonts w:cs="標楷體"/>
          <w:spacing w:val="-4"/>
          <w:kern w:val="0"/>
          <w:sz w:val="24"/>
          <w:szCs w:val="24"/>
        </w:rPr>
        <w:t>,181</w:t>
      </w:r>
      <w:r w:rsidRPr="00713F15">
        <w:rPr>
          <w:rFonts w:cs="標楷體" w:hint="eastAsia"/>
          <w:spacing w:val="-4"/>
          <w:kern w:val="0"/>
          <w:sz w:val="24"/>
          <w:szCs w:val="24"/>
        </w:rPr>
        <w:t>萬餘元、1</w:t>
      </w:r>
      <w:r w:rsidRPr="00713F15">
        <w:rPr>
          <w:rFonts w:cs="標楷體"/>
          <w:spacing w:val="-4"/>
          <w:kern w:val="0"/>
          <w:sz w:val="24"/>
          <w:szCs w:val="24"/>
        </w:rPr>
        <w:t>1</w:t>
      </w:r>
      <w:r w:rsidRPr="00713F15">
        <w:rPr>
          <w:rFonts w:cs="標楷體" w:hint="eastAsia"/>
          <w:spacing w:val="-4"/>
          <w:kern w:val="0"/>
          <w:sz w:val="24"/>
          <w:szCs w:val="24"/>
        </w:rPr>
        <w:t>億</w:t>
      </w:r>
      <w:r>
        <w:rPr>
          <w:rFonts w:cs="標楷體" w:hint="eastAsia"/>
          <w:spacing w:val="-4"/>
          <w:kern w:val="0"/>
          <w:sz w:val="24"/>
          <w:szCs w:val="24"/>
        </w:rPr>
        <w:t>1</w:t>
      </w:r>
      <w:r>
        <w:rPr>
          <w:rFonts w:cs="標楷體"/>
          <w:spacing w:val="-4"/>
          <w:kern w:val="0"/>
          <w:sz w:val="24"/>
          <w:szCs w:val="24"/>
        </w:rPr>
        <w:t>,</w:t>
      </w:r>
      <w:r>
        <w:rPr>
          <w:rFonts w:cs="標楷體" w:hint="eastAsia"/>
          <w:spacing w:val="-4"/>
          <w:kern w:val="0"/>
          <w:sz w:val="24"/>
          <w:szCs w:val="24"/>
        </w:rPr>
        <w:t>423</w:t>
      </w:r>
      <w:r w:rsidRPr="00713F15">
        <w:rPr>
          <w:rFonts w:cs="標楷體" w:hint="eastAsia"/>
          <w:spacing w:val="-4"/>
          <w:kern w:val="0"/>
          <w:sz w:val="24"/>
          <w:szCs w:val="24"/>
        </w:rPr>
        <w:t>萬餘元；</w:t>
      </w:r>
      <w:proofErr w:type="gramStart"/>
      <w:r>
        <w:rPr>
          <w:rFonts w:cs="標楷體" w:hint="eastAsia"/>
          <w:spacing w:val="-4"/>
          <w:kern w:val="0"/>
          <w:sz w:val="24"/>
          <w:szCs w:val="24"/>
        </w:rPr>
        <w:t>惟</w:t>
      </w:r>
      <w:proofErr w:type="gramEnd"/>
      <w:r w:rsidRPr="00713F15">
        <w:rPr>
          <w:rFonts w:cs="標楷體" w:hint="eastAsia"/>
          <w:spacing w:val="-4"/>
          <w:kern w:val="0"/>
          <w:sz w:val="24"/>
          <w:szCs w:val="24"/>
        </w:rPr>
        <w:t>營業盈餘及事業收入、</w:t>
      </w:r>
      <w:r w:rsidRPr="00511D6E">
        <w:rPr>
          <w:rFonts w:cs="標楷體" w:hint="eastAsia"/>
          <w:spacing w:val="-4"/>
          <w:kern w:val="0"/>
          <w:sz w:val="24"/>
          <w:szCs w:val="24"/>
        </w:rPr>
        <w:t>補助及協助收入分別較預計減少5</w:t>
      </w:r>
      <w:r w:rsidRPr="00511D6E">
        <w:rPr>
          <w:rFonts w:cs="標楷體"/>
          <w:spacing w:val="-4"/>
          <w:kern w:val="0"/>
          <w:sz w:val="24"/>
          <w:szCs w:val="24"/>
        </w:rPr>
        <w:t>0</w:t>
      </w:r>
      <w:r w:rsidRPr="00511D6E">
        <w:rPr>
          <w:rFonts w:cs="標楷體" w:hint="eastAsia"/>
          <w:spacing w:val="-4"/>
          <w:kern w:val="0"/>
          <w:sz w:val="24"/>
          <w:szCs w:val="24"/>
        </w:rPr>
        <w:t>億元、1</w:t>
      </w:r>
      <w:r w:rsidRPr="00511D6E">
        <w:rPr>
          <w:rFonts w:cs="標楷體"/>
          <w:spacing w:val="-4"/>
          <w:kern w:val="0"/>
          <w:sz w:val="24"/>
          <w:szCs w:val="24"/>
        </w:rPr>
        <w:t>5</w:t>
      </w:r>
      <w:r w:rsidRPr="00511D6E">
        <w:rPr>
          <w:rFonts w:cs="標楷體" w:hint="eastAsia"/>
          <w:spacing w:val="-4"/>
          <w:kern w:val="0"/>
          <w:sz w:val="24"/>
          <w:szCs w:val="24"/>
        </w:rPr>
        <w:t>億</w:t>
      </w:r>
      <w:r w:rsidRPr="00511D6E">
        <w:rPr>
          <w:rFonts w:cs="標楷體"/>
          <w:spacing w:val="-4"/>
          <w:kern w:val="0"/>
          <w:sz w:val="24"/>
          <w:szCs w:val="24"/>
        </w:rPr>
        <w:t>7</w:t>
      </w:r>
      <w:r w:rsidRPr="00511D6E">
        <w:rPr>
          <w:rFonts w:cs="標楷體" w:hint="eastAsia"/>
          <w:spacing w:val="-4"/>
          <w:kern w:val="0"/>
          <w:sz w:val="24"/>
          <w:szCs w:val="24"/>
        </w:rPr>
        <w:t>,</w:t>
      </w:r>
      <w:r w:rsidRPr="00511D6E">
        <w:rPr>
          <w:rFonts w:cs="標楷體"/>
          <w:spacing w:val="-4"/>
          <w:kern w:val="0"/>
          <w:sz w:val="24"/>
          <w:szCs w:val="24"/>
        </w:rPr>
        <w:t>325</w:t>
      </w:r>
      <w:r w:rsidRPr="00511D6E">
        <w:rPr>
          <w:rFonts w:cs="標楷體" w:hint="eastAsia"/>
          <w:spacing w:val="-4"/>
          <w:kern w:val="0"/>
          <w:sz w:val="24"/>
          <w:szCs w:val="24"/>
        </w:rPr>
        <w:t>萬餘元。歲出預算數1</w:t>
      </w:r>
      <w:r w:rsidRPr="00511D6E">
        <w:rPr>
          <w:rFonts w:cs="標楷體"/>
          <w:spacing w:val="-4"/>
          <w:kern w:val="0"/>
          <w:sz w:val="24"/>
          <w:szCs w:val="24"/>
        </w:rPr>
        <w:t>,</w:t>
      </w:r>
      <w:r w:rsidRPr="00511D6E">
        <w:rPr>
          <w:rFonts w:cs="標楷體" w:hint="eastAsia"/>
          <w:spacing w:val="-4"/>
          <w:kern w:val="0"/>
          <w:sz w:val="24"/>
          <w:szCs w:val="24"/>
        </w:rPr>
        <w:t>568億元，執行結果，審定</w:t>
      </w:r>
      <w:r w:rsidRPr="00511D6E">
        <w:rPr>
          <w:rFonts w:cs="標楷體"/>
          <w:spacing w:val="-4"/>
          <w:kern w:val="0"/>
          <w:sz w:val="24"/>
          <w:szCs w:val="24"/>
        </w:rPr>
        <w:t>決算數1,</w:t>
      </w:r>
      <w:r w:rsidRPr="00511D6E">
        <w:rPr>
          <w:rFonts w:cs="標楷體" w:hint="eastAsia"/>
          <w:spacing w:val="-4"/>
          <w:kern w:val="0"/>
          <w:sz w:val="24"/>
          <w:szCs w:val="24"/>
        </w:rPr>
        <w:t>49</w:t>
      </w:r>
      <w:r w:rsidRPr="00511D6E">
        <w:rPr>
          <w:rFonts w:cs="標楷體"/>
          <w:spacing w:val="-4"/>
          <w:kern w:val="0"/>
          <w:sz w:val="24"/>
          <w:szCs w:val="24"/>
        </w:rPr>
        <w:t>0億1,710萬餘元，較預算數</w:t>
      </w:r>
      <w:r w:rsidRPr="00511D6E">
        <w:rPr>
          <w:rFonts w:cs="標楷體" w:hint="eastAsia"/>
          <w:spacing w:val="-4"/>
          <w:kern w:val="0"/>
          <w:sz w:val="24"/>
          <w:szCs w:val="24"/>
        </w:rPr>
        <w:t>減少7</w:t>
      </w:r>
      <w:r w:rsidRPr="00511D6E">
        <w:rPr>
          <w:rFonts w:cs="標楷體"/>
          <w:spacing w:val="-4"/>
          <w:kern w:val="0"/>
          <w:sz w:val="24"/>
          <w:szCs w:val="24"/>
        </w:rPr>
        <w:t>7億8,289萬餘元</w:t>
      </w:r>
      <w:r w:rsidRPr="00511D6E">
        <w:rPr>
          <w:rFonts w:cs="標楷體" w:hint="eastAsia"/>
          <w:spacing w:val="-4"/>
          <w:kern w:val="0"/>
          <w:sz w:val="24"/>
          <w:szCs w:val="24"/>
        </w:rPr>
        <w:t>，</w:t>
      </w:r>
      <w:r w:rsidRPr="00511D6E">
        <w:rPr>
          <w:rFonts w:cs="標楷體"/>
          <w:spacing w:val="-4"/>
          <w:kern w:val="0"/>
          <w:sz w:val="24"/>
          <w:szCs w:val="24"/>
        </w:rPr>
        <w:t>主要</w:t>
      </w:r>
      <w:r w:rsidRPr="00280C8B">
        <w:rPr>
          <w:rFonts w:cs="標楷體"/>
          <w:spacing w:val="-4"/>
          <w:kern w:val="0"/>
          <w:sz w:val="24"/>
          <w:szCs w:val="24"/>
        </w:rPr>
        <w:t>係</w:t>
      </w:r>
      <w:r>
        <w:rPr>
          <w:rFonts w:cs="標楷體" w:hint="eastAsia"/>
          <w:spacing w:val="-4"/>
          <w:kern w:val="0"/>
          <w:sz w:val="24"/>
          <w:szCs w:val="24"/>
        </w:rPr>
        <w:t>社會福利支出</w:t>
      </w:r>
      <w:r w:rsidRPr="00FA5B43">
        <w:rPr>
          <w:rFonts w:cs="標楷體" w:hint="eastAsia"/>
          <w:spacing w:val="-4"/>
          <w:kern w:val="0"/>
          <w:sz w:val="24"/>
          <w:szCs w:val="24"/>
        </w:rPr>
        <w:t>、經濟發展支出</w:t>
      </w:r>
      <w:r>
        <w:rPr>
          <w:rFonts w:cs="標楷體" w:hint="eastAsia"/>
          <w:spacing w:val="-4"/>
          <w:kern w:val="0"/>
          <w:sz w:val="24"/>
          <w:szCs w:val="24"/>
        </w:rPr>
        <w:t>等科目結餘；</w:t>
      </w:r>
      <w:r w:rsidRPr="00511D6E">
        <w:rPr>
          <w:rFonts w:cs="標楷體"/>
          <w:spacing w:val="-4"/>
          <w:kern w:val="0"/>
          <w:sz w:val="24"/>
          <w:szCs w:val="24"/>
        </w:rPr>
        <w:t>總決算歲入歲出</w:t>
      </w:r>
      <w:r w:rsidRPr="00511D6E">
        <w:rPr>
          <w:rFonts w:cs="標楷體" w:hint="eastAsia"/>
          <w:spacing w:val="-4"/>
          <w:kern w:val="0"/>
          <w:sz w:val="24"/>
          <w:szCs w:val="24"/>
        </w:rPr>
        <w:t>短</w:t>
      </w:r>
      <w:proofErr w:type="gramStart"/>
      <w:r w:rsidRPr="00511D6E">
        <w:rPr>
          <w:rFonts w:cs="標楷體" w:hint="eastAsia"/>
          <w:spacing w:val="-4"/>
          <w:kern w:val="0"/>
          <w:sz w:val="24"/>
          <w:szCs w:val="24"/>
        </w:rPr>
        <w:t>絀</w:t>
      </w:r>
      <w:proofErr w:type="gramEnd"/>
      <w:r w:rsidRPr="00511D6E">
        <w:rPr>
          <w:rFonts w:cs="標楷體" w:hint="eastAsia"/>
          <w:spacing w:val="-4"/>
          <w:kern w:val="0"/>
          <w:sz w:val="24"/>
          <w:szCs w:val="24"/>
        </w:rPr>
        <w:t>5</w:t>
      </w:r>
      <w:r w:rsidRPr="00511D6E">
        <w:rPr>
          <w:rFonts w:cs="標楷體"/>
          <w:spacing w:val="-4"/>
          <w:kern w:val="0"/>
          <w:sz w:val="24"/>
          <w:szCs w:val="24"/>
        </w:rPr>
        <w:t>6億</w:t>
      </w:r>
      <w:r w:rsidRPr="00511D6E">
        <w:rPr>
          <w:rFonts w:cs="標楷體" w:hint="eastAsia"/>
          <w:spacing w:val="-4"/>
          <w:kern w:val="0"/>
          <w:sz w:val="24"/>
          <w:szCs w:val="24"/>
        </w:rPr>
        <w:t>2</w:t>
      </w:r>
      <w:r w:rsidRPr="00511D6E">
        <w:rPr>
          <w:rFonts w:cs="標楷體"/>
          <w:spacing w:val="-4"/>
          <w:kern w:val="0"/>
          <w:sz w:val="24"/>
          <w:szCs w:val="24"/>
        </w:rPr>
        <w:t>,814萬餘元，</w:t>
      </w:r>
      <w:r w:rsidRPr="00511D6E">
        <w:rPr>
          <w:rFonts w:cs="標楷體" w:hint="eastAsia"/>
          <w:spacing w:val="-4"/>
          <w:kern w:val="0"/>
          <w:sz w:val="24"/>
          <w:szCs w:val="24"/>
        </w:rPr>
        <w:t>雖較總預算歲入歲出短</w:t>
      </w:r>
      <w:proofErr w:type="gramStart"/>
      <w:r w:rsidRPr="00511D6E">
        <w:rPr>
          <w:rFonts w:cs="標楷體" w:hint="eastAsia"/>
          <w:spacing w:val="-4"/>
          <w:kern w:val="0"/>
          <w:sz w:val="24"/>
          <w:szCs w:val="24"/>
        </w:rPr>
        <w:t>絀</w:t>
      </w:r>
      <w:proofErr w:type="gramEnd"/>
      <w:r w:rsidRPr="00511D6E">
        <w:rPr>
          <w:rFonts w:cs="標楷體" w:hint="eastAsia"/>
          <w:spacing w:val="-4"/>
          <w:kern w:val="0"/>
          <w:sz w:val="24"/>
          <w:szCs w:val="24"/>
        </w:rPr>
        <w:t>136億元，減少7</w:t>
      </w:r>
      <w:r w:rsidRPr="00511D6E">
        <w:rPr>
          <w:rFonts w:cs="標楷體"/>
          <w:spacing w:val="-4"/>
          <w:kern w:val="0"/>
          <w:sz w:val="24"/>
          <w:szCs w:val="24"/>
        </w:rPr>
        <w:t>9億7,185萬餘元</w:t>
      </w:r>
      <w:r w:rsidRPr="00511D6E">
        <w:rPr>
          <w:rFonts w:cs="標楷體" w:hint="eastAsia"/>
          <w:spacing w:val="-4"/>
          <w:kern w:val="0"/>
          <w:sz w:val="24"/>
          <w:szCs w:val="24"/>
        </w:rPr>
        <w:t>，</w:t>
      </w:r>
      <w:r>
        <w:rPr>
          <w:rFonts w:cs="標楷體" w:hint="eastAsia"/>
          <w:spacing w:val="-4"/>
          <w:kern w:val="0"/>
          <w:sz w:val="24"/>
          <w:szCs w:val="24"/>
        </w:rPr>
        <w:t>亦較</w:t>
      </w:r>
      <w:proofErr w:type="gramStart"/>
      <w:r>
        <w:rPr>
          <w:rFonts w:cs="標楷體" w:hint="eastAsia"/>
          <w:spacing w:val="-4"/>
          <w:kern w:val="0"/>
          <w:sz w:val="24"/>
          <w:szCs w:val="24"/>
        </w:rPr>
        <w:t>112</w:t>
      </w:r>
      <w:proofErr w:type="gramEnd"/>
      <w:r>
        <w:rPr>
          <w:rFonts w:cs="標楷體" w:hint="eastAsia"/>
          <w:spacing w:val="-4"/>
          <w:kern w:val="0"/>
          <w:sz w:val="24"/>
          <w:szCs w:val="24"/>
        </w:rPr>
        <w:t>年度歲計短</w:t>
      </w:r>
      <w:proofErr w:type="gramStart"/>
      <w:r>
        <w:rPr>
          <w:rFonts w:cs="標楷體" w:hint="eastAsia"/>
          <w:spacing w:val="-4"/>
          <w:kern w:val="0"/>
          <w:sz w:val="24"/>
          <w:szCs w:val="24"/>
        </w:rPr>
        <w:t>絀</w:t>
      </w:r>
      <w:proofErr w:type="gramEnd"/>
      <w:r>
        <w:rPr>
          <w:rFonts w:cs="標楷體" w:hint="eastAsia"/>
          <w:spacing w:val="-4"/>
          <w:kern w:val="0"/>
          <w:sz w:val="24"/>
          <w:szCs w:val="24"/>
        </w:rPr>
        <w:t>66億91萬餘元略為下降，惟自升格直轄市以來，僅</w:t>
      </w:r>
      <w:proofErr w:type="gramStart"/>
      <w:r>
        <w:rPr>
          <w:rFonts w:cs="標楷體" w:hint="eastAsia"/>
          <w:spacing w:val="-4"/>
          <w:kern w:val="0"/>
          <w:sz w:val="24"/>
          <w:szCs w:val="24"/>
        </w:rPr>
        <w:t>111</w:t>
      </w:r>
      <w:proofErr w:type="gramEnd"/>
      <w:r>
        <w:rPr>
          <w:rFonts w:cs="標楷體" w:hint="eastAsia"/>
          <w:spacing w:val="-4"/>
          <w:kern w:val="0"/>
          <w:sz w:val="24"/>
          <w:szCs w:val="24"/>
        </w:rPr>
        <w:t>年度有歲計賸餘，其餘年度</w:t>
      </w:r>
      <w:proofErr w:type="gramStart"/>
      <w:r>
        <w:rPr>
          <w:rFonts w:cs="標楷體" w:hint="eastAsia"/>
          <w:spacing w:val="-4"/>
          <w:kern w:val="0"/>
          <w:sz w:val="24"/>
          <w:szCs w:val="24"/>
        </w:rPr>
        <w:t>則均為歲</w:t>
      </w:r>
      <w:proofErr w:type="gramEnd"/>
      <w:r>
        <w:rPr>
          <w:rFonts w:cs="標楷體" w:hint="eastAsia"/>
          <w:spacing w:val="-4"/>
          <w:kern w:val="0"/>
          <w:sz w:val="24"/>
          <w:szCs w:val="24"/>
        </w:rPr>
        <w:t>計短</w:t>
      </w:r>
      <w:proofErr w:type="gramStart"/>
      <w:r>
        <w:rPr>
          <w:rFonts w:cs="標楷體" w:hint="eastAsia"/>
          <w:spacing w:val="-4"/>
          <w:kern w:val="0"/>
          <w:sz w:val="24"/>
          <w:szCs w:val="24"/>
        </w:rPr>
        <w:t>絀</w:t>
      </w:r>
      <w:proofErr w:type="gramEnd"/>
      <w:r>
        <w:rPr>
          <w:rFonts w:cs="標楷體" w:hint="eastAsia"/>
          <w:spacing w:val="-4"/>
          <w:kern w:val="0"/>
          <w:sz w:val="24"/>
          <w:szCs w:val="24"/>
        </w:rPr>
        <w:t>。經查</w:t>
      </w:r>
      <w:proofErr w:type="gramStart"/>
      <w:r>
        <w:rPr>
          <w:rFonts w:cs="標楷體"/>
          <w:spacing w:val="-4"/>
          <w:kern w:val="0"/>
          <w:sz w:val="24"/>
          <w:szCs w:val="24"/>
        </w:rPr>
        <w:t>1</w:t>
      </w:r>
      <w:r>
        <w:rPr>
          <w:rFonts w:cs="標楷體" w:hint="eastAsia"/>
          <w:spacing w:val="-4"/>
          <w:kern w:val="0"/>
          <w:sz w:val="24"/>
          <w:szCs w:val="24"/>
        </w:rPr>
        <w:t>13</w:t>
      </w:r>
      <w:proofErr w:type="gramEnd"/>
      <w:r w:rsidRPr="00CB30E3">
        <w:rPr>
          <w:rFonts w:cs="標楷體"/>
          <w:spacing w:val="-4"/>
          <w:kern w:val="0"/>
          <w:sz w:val="24"/>
          <w:szCs w:val="24"/>
        </w:rPr>
        <w:t>年度自籌財源為</w:t>
      </w:r>
      <w:r>
        <w:rPr>
          <w:rFonts w:cs="標楷體" w:hint="eastAsia"/>
          <w:spacing w:val="-4"/>
          <w:kern w:val="0"/>
          <w:sz w:val="24"/>
          <w:szCs w:val="24"/>
        </w:rPr>
        <w:t>618</w:t>
      </w:r>
      <w:r w:rsidRPr="00CB30E3">
        <w:rPr>
          <w:rFonts w:cs="標楷體"/>
          <w:spacing w:val="-4"/>
          <w:kern w:val="0"/>
          <w:sz w:val="24"/>
          <w:szCs w:val="24"/>
        </w:rPr>
        <w:t>億</w:t>
      </w:r>
      <w:r>
        <w:rPr>
          <w:rFonts w:cs="標楷體"/>
          <w:spacing w:val="-4"/>
          <w:kern w:val="0"/>
          <w:sz w:val="24"/>
          <w:szCs w:val="24"/>
        </w:rPr>
        <w:t>9</w:t>
      </w:r>
      <w:r w:rsidRPr="00CB30E3">
        <w:rPr>
          <w:rFonts w:cs="標楷體"/>
          <w:spacing w:val="-4"/>
          <w:kern w:val="0"/>
          <w:sz w:val="24"/>
          <w:szCs w:val="24"/>
        </w:rPr>
        <w:t>,</w:t>
      </w:r>
      <w:r>
        <w:rPr>
          <w:rFonts w:cs="標楷體" w:hint="eastAsia"/>
          <w:spacing w:val="-4"/>
          <w:kern w:val="0"/>
          <w:sz w:val="24"/>
          <w:szCs w:val="24"/>
        </w:rPr>
        <w:t>5</w:t>
      </w:r>
      <w:r>
        <w:rPr>
          <w:rFonts w:cs="標楷體"/>
          <w:spacing w:val="-4"/>
          <w:kern w:val="0"/>
          <w:sz w:val="24"/>
          <w:szCs w:val="24"/>
        </w:rPr>
        <w:t>60</w:t>
      </w:r>
      <w:r w:rsidRPr="00CB30E3">
        <w:rPr>
          <w:rFonts w:cs="標楷體"/>
          <w:spacing w:val="-4"/>
          <w:kern w:val="0"/>
          <w:sz w:val="24"/>
          <w:szCs w:val="24"/>
        </w:rPr>
        <w:t>萬餘元</w:t>
      </w:r>
      <w:r>
        <w:rPr>
          <w:rFonts w:cs="標楷體" w:hint="eastAsia"/>
          <w:spacing w:val="-4"/>
          <w:kern w:val="0"/>
          <w:sz w:val="24"/>
          <w:szCs w:val="24"/>
        </w:rPr>
        <w:t>，</w:t>
      </w:r>
      <w:r w:rsidRPr="00F21400">
        <w:rPr>
          <w:rFonts w:cs="標楷體" w:hint="eastAsia"/>
          <w:spacing w:val="-4"/>
          <w:kern w:val="0"/>
          <w:sz w:val="24"/>
          <w:szCs w:val="24"/>
        </w:rPr>
        <w:t>雖較</w:t>
      </w:r>
      <w:proofErr w:type="gramStart"/>
      <w:r w:rsidRPr="00F21400">
        <w:rPr>
          <w:rFonts w:cs="標楷體" w:hint="eastAsia"/>
          <w:spacing w:val="-4"/>
          <w:kern w:val="0"/>
          <w:sz w:val="24"/>
          <w:szCs w:val="24"/>
        </w:rPr>
        <w:t>1</w:t>
      </w:r>
      <w:r w:rsidRPr="00F21400">
        <w:rPr>
          <w:rFonts w:cs="標楷體"/>
          <w:spacing w:val="-4"/>
          <w:kern w:val="0"/>
          <w:sz w:val="24"/>
          <w:szCs w:val="24"/>
        </w:rPr>
        <w:t>12</w:t>
      </w:r>
      <w:proofErr w:type="gramEnd"/>
      <w:r w:rsidRPr="00F21400">
        <w:rPr>
          <w:rFonts w:cs="標楷體" w:hint="eastAsia"/>
          <w:spacing w:val="-4"/>
          <w:kern w:val="0"/>
          <w:sz w:val="24"/>
          <w:szCs w:val="24"/>
        </w:rPr>
        <w:t>年度自籌財源5</w:t>
      </w:r>
      <w:r w:rsidRPr="00F21400">
        <w:rPr>
          <w:rFonts w:cs="標楷體"/>
          <w:spacing w:val="-4"/>
          <w:kern w:val="0"/>
          <w:sz w:val="24"/>
          <w:szCs w:val="24"/>
        </w:rPr>
        <w:t>84</w:t>
      </w:r>
      <w:r w:rsidRPr="00F21400">
        <w:rPr>
          <w:rFonts w:cs="標楷體" w:hint="eastAsia"/>
          <w:spacing w:val="-4"/>
          <w:kern w:val="0"/>
          <w:sz w:val="24"/>
          <w:szCs w:val="24"/>
        </w:rPr>
        <w:t>億3,</w:t>
      </w:r>
      <w:r w:rsidRPr="00F21400">
        <w:rPr>
          <w:rFonts w:cs="標楷體"/>
          <w:spacing w:val="-4"/>
          <w:kern w:val="0"/>
          <w:sz w:val="24"/>
          <w:szCs w:val="24"/>
        </w:rPr>
        <w:t>788</w:t>
      </w:r>
      <w:r w:rsidRPr="00F21400">
        <w:rPr>
          <w:rFonts w:cs="標楷體" w:hint="eastAsia"/>
          <w:spacing w:val="-4"/>
          <w:kern w:val="0"/>
          <w:sz w:val="24"/>
          <w:szCs w:val="24"/>
        </w:rPr>
        <w:t>萬餘元，增加3</w:t>
      </w:r>
      <w:r w:rsidRPr="00F21400">
        <w:rPr>
          <w:rFonts w:cs="標楷體"/>
          <w:spacing w:val="-4"/>
          <w:kern w:val="0"/>
          <w:sz w:val="24"/>
          <w:szCs w:val="24"/>
        </w:rPr>
        <w:t>4</w:t>
      </w:r>
      <w:r w:rsidRPr="00F21400">
        <w:rPr>
          <w:rFonts w:cs="標楷體" w:hint="eastAsia"/>
          <w:spacing w:val="-4"/>
          <w:kern w:val="0"/>
          <w:sz w:val="24"/>
          <w:szCs w:val="24"/>
        </w:rPr>
        <w:t>億</w:t>
      </w:r>
      <w:r>
        <w:rPr>
          <w:rFonts w:cs="標楷體"/>
          <w:spacing w:val="-4"/>
          <w:kern w:val="0"/>
          <w:sz w:val="24"/>
          <w:szCs w:val="24"/>
        </w:rPr>
        <w:t>5,771</w:t>
      </w:r>
      <w:r w:rsidRPr="00F21400">
        <w:rPr>
          <w:rFonts w:cs="標楷體" w:hint="eastAsia"/>
          <w:spacing w:val="-4"/>
          <w:kern w:val="0"/>
          <w:sz w:val="24"/>
          <w:szCs w:val="24"/>
        </w:rPr>
        <w:t>萬餘元，惟自籌財源占歲入決算數比率自</w:t>
      </w:r>
      <w:proofErr w:type="gramStart"/>
      <w:r>
        <w:rPr>
          <w:rFonts w:cs="標楷體" w:hint="eastAsia"/>
          <w:spacing w:val="-4"/>
          <w:kern w:val="0"/>
          <w:sz w:val="24"/>
          <w:szCs w:val="24"/>
        </w:rPr>
        <w:t>109</w:t>
      </w:r>
      <w:proofErr w:type="gramEnd"/>
      <w:r w:rsidRPr="00F21400">
        <w:rPr>
          <w:rFonts w:cs="標楷體" w:hint="eastAsia"/>
          <w:spacing w:val="-4"/>
          <w:kern w:val="0"/>
          <w:sz w:val="24"/>
          <w:szCs w:val="24"/>
        </w:rPr>
        <w:t>年度之</w:t>
      </w:r>
      <w:r w:rsidRPr="00F21400">
        <w:rPr>
          <w:rFonts w:cs="標楷體"/>
          <w:spacing w:val="-4"/>
          <w:kern w:val="0"/>
          <w:sz w:val="24"/>
          <w:szCs w:val="24"/>
        </w:rPr>
        <w:t>56</w:t>
      </w:r>
      <w:r w:rsidRPr="00F21400">
        <w:rPr>
          <w:rFonts w:cs="標楷體" w:hint="eastAsia"/>
          <w:spacing w:val="-4"/>
          <w:kern w:val="0"/>
          <w:sz w:val="24"/>
          <w:szCs w:val="24"/>
        </w:rPr>
        <w:t>.6</w:t>
      </w:r>
      <w:r>
        <w:rPr>
          <w:rFonts w:cs="標楷體" w:hint="eastAsia"/>
          <w:spacing w:val="-4"/>
          <w:kern w:val="0"/>
          <w:sz w:val="24"/>
          <w:szCs w:val="24"/>
        </w:rPr>
        <w:t>2</w:t>
      </w:r>
      <w:r w:rsidRPr="00F21400">
        <w:rPr>
          <w:rFonts w:cs="標楷體" w:hint="eastAsia"/>
          <w:spacing w:val="-4"/>
          <w:kern w:val="0"/>
          <w:sz w:val="24"/>
          <w:szCs w:val="24"/>
        </w:rPr>
        <w:t>％逐年下降至</w:t>
      </w:r>
      <w:proofErr w:type="gramStart"/>
      <w:r w:rsidRPr="00F21400">
        <w:rPr>
          <w:rFonts w:cs="標楷體" w:hint="eastAsia"/>
          <w:spacing w:val="-4"/>
          <w:kern w:val="0"/>
          <w:sz w:val="24"/>
          <w:szCs w:val="24"/>
        </w:rPr>
        <w:t>113</w:t>
      </w:r>
      <w:proofErr w:type="gramEnd"/>
      <w:r w:rsidRPr="00F21400">
        <w:rPr>
          <w:rFonts w:cs="標楷體" w:hint="eastAsia"/>
          <w:spacing w:val="-4"/>
          <w:kern w:val="0"/>
          <w:sz w:val="24"/>
          <w:szCs w:val="24"/>
        </w:rPr>
        <w:t>年度之4</w:t>
      </w:r>
      <w:r w:rsidRPr="00F21400">
        <w:rPr>
          <w:rFonts w:cs="標楷體"/>
          <w:spacing w:val="-4"/>
          <w:kern w:val="0"/>
          <w:sz w:val="24"/>
          <w:szCs w:val="24"/>
        </w:rPr>
        <w:t>3</w:t>
      </w:r>
      <w:r w:rsidRPr="00F21400">
        <w:rPr>
          <w:rFonts w:cs="標楷體" w:hint="eastAsia"/>
          <w:spacing w:val="-4"/>
          <w:kern w:val="0"/>
          <w:sz w:val="24"/>
          <w:szCs w:val="24"/>
        </w:rPr>
        <w:t>.</w:t>
      </w:r>
      <w:r>
        <w:rPr>
          <w:rFonts w:cs="標楷體"/>
          <w:spacing w:val="-4"/>
          <w:kern w:val="0"/>
          <w:sz w:val="24"/>
          <w:szCs w:val="24"/>
        </w:rPr>
        <w:t>17</w:t>
      </w:r>
      <w:r w:rsidRPr="00F21400">
        <w:rPr>
          <w:rFonts w:cs="標楷體" w:hint="eastAsia"/>
          <w:spacing w:val="-4"/>
          <w:kern w:val="0"/>
          <w:sz w:val="24"/>
          <w:szCs w:val="24"/>
        </w:rPr>
        <w:t>％</w:t>
      </w:r>
      <w:r>
        <w:rPr>
          <w:rFonts w:cs="標楷體" w:hint="eastAsia"/>
          <w:spacing w:val="-4"/>
          <w:kern w:val="0"/>
          <w:sz w:val="24"/>
          <w:szCs w:val="24"/>
        </w:rPr>
        <w:t>（圖1）</w:t>
      </w:r>
      <w:r w:rsidRPr="00CB30E3">
        <w:rPr>
          <w:rFonts w:cs="標楷體"/>
          <w:spacing w:val="-4"/>
          <w:kern w:val="0"/>
          <w:sz w:val="24"/>
          <w:szCs w:val="24"/>
        </w:rPr>
        <w:t>；</w:t>
      </w:r>
      <w:r>
        <w:rPr>
          <w:rFonts w:cs="標楷體" w:hint="eastAsia"/>
          <w:spacing w:val="-4"/>
          <w:kern w:val="0"/>
          <w:sz w:val="24"/>
          <w:szCs w:val="24"/>
        </w:rPr>
        <w:t>又</w:t>
      </w:r>
      <w:r w:rsidRPr="00CD457F">
        <w:rPr>
          <w:rFonts w:cs="標楷體" w:hint="eastAsia"/>
          <w:spacing w:val="-4"/>
          <w:kern w:val="0"/>
          <w:sz w:val="24"/>
          <w:szCs w:val="24"/>
        </w:rPr>
        <w:t>歲入主要短收項目</w:t>
      </w:r>
      <w:r>
        <w:rPr>
          <w:rFonts w:cs="標楷體" w:hint="eastAsia"/>
          <w:spacing w:val="-4"/>
          <w:kern w:val="0"/>
          <w:sz w:val="24"/>
          <w:szCs w:val="24"/>
        </w:rPr>
        <w:t>為非營業特種基金賸餘繳庫、上級政府補助收入及土地稅收入，分別較預算</w:t>
      </w:r>
      <w:r w:rsidRPr="00CD457F">
        <w:rPr>
          <w:rFonts w:cs="標楷體" w:hint="eastAsia"/>
          <w:spacing w:val="-4"/>
          <w:kern w:val="0"/>
          <w:sz w:val="24"/>
          <w:szCs w:val="24"/>
        </w:rPr>
        <w:t>短收</w:t>
      </w:r>
      <w:r>
        <w:rPr>
          <w:rFonts w:cs="標楷體" w:hint="eastAsia"/>
          <w:spacing w:val="-4"/>
          <w:kern w:val="0"/>
          <w:sz w:val="24"/>
          <w:szCs w:val="24"/>
        </w:rPr>
        <w:t>50</w:t>
      </w:r>
      <w:r w:rsidRPr="00CD457F">
        <w:rPr>
          <w:rFonts w:cs="標楷體" w:hint="eastAsia"/>
          <w:spacing w:val="-4"/>
          <w:kern w:val="0"/>
          <w:sz w:val="24"/>
          <w:szCs w:val="24"/>
        </w:rPr>
        <w:t>億元、</w:t>
      </w:r>
      <w:r>
        <w:rPr>
          <w:rFonts w:cs="標楷體" w:hint="eastAsia"/>
          <w:spacing w:val="-4"/>
          <w:kern w:val="0"/>
          <w:sz w:val="24"/>
          <w:szCs w:val="24"/>
        </w:rPr>
        <w:t>15</w:t>
      </w:r>
      <w:r w:rsidRPr="00CD457F">
        <w:rPr>
          <w:rFonts w:cs="標楷體" w:hint="eastAsia"/>
          <w:spacing w:val="-4"/>
          <w:kern w:val="0"/>
          <w:sz w:val="24"/>
          <w:szCs w:val="24"/>
        </w:rPr>
        <w:t>億</w:t>
      </w:r>
      <w:r>
        <w:rPr>
          <w:rFonts w:cs="標楷體"/>
          <w:spacing w:val="-4"/>
          <w:kern w:val="0"/>
          <w:sz w:val="24"/>
          <w:szCs w:val="24"/>
        </w:rPr>
        <w:t>7</w:t>
      </w:r>
      <w:r w:rsidRPr="00CD457F">
        <w:rPr>
          <w:rFonts w:cs="標楷體"/>
          <w:spacing w:val="-4"/>
          <w:kern w:val="0"/>
          <w:sz w:val="24"/>
          <w:szCs w:val="24"/>
        </w:rPr>
        <w:t>,</w:t>
      </w:r>
      <w:r>
        <w:rPr>
          <w:rFonts w:cs="標楷體"/>
          <w:spacing w:val="-4"/>
          <w:kern w:val="0"/>
          <w:sz w:val="24"/>
          <w:szCs w:val="24"/>
        </w:rPr>
        <w:t>32</w:t>
      </w:r>
      <w:r>
        <w:rPr>
          <w:rFonts w:cs="標楷體" w:hint="eastAsia"/>
          <w:spacing w:val="-4"/>
          <w:kern w:val="0"/>
          <w:sz w:val="24"/>
          <w:szCs w:val="24"/>
        </w:rPr>
        <w:t>5</w:t>
      </w:r>
      <w:r w:rsidRPr="00CD457F">
        <w:rPr>
          <w:rFonts w:cs="標楷體" w:hint="eastAsia"/>
          <w:spacing w:val="-4"/>
          <w:kern w:val="0"/>
          <w:sz w:val="24"/>
          <w:szCs w:val="24"/>
        </w:rPr>
        <w:t>萬餘元及</w:t>
      </w:r>
      <w:r>
        <w:rPr>
          <w:rFonts w:cs="標楷體" w:hint="eastAsia"/>
          <w:spacing w:val="-4"/>
          <w:kern w:val="0"/>
          <w:sz w:val="24"/>
          <w:szCs w:val="24"/>
        </w:rPr>
        <w:t>7</w:t>
      </w:r>
      <w:r w:rsidRPr="00CD457F">
        <w:rPr>
          <w:rFonts w:cs="標楷體" w:hint="eastAsia"/>
          <w:spacing w:val="-4"/>
          <w:kern w:val="0"/>
          <w:sz w:val="24"/>
          <w:szCs w:val="24"/>
        </w:rPr>
        <w:t>億</w:t>
      </w:r>
      <w:r>
        <w:rPr>
          <w:rFonts w:cs="標楷體" w:hint="eastAsia"/>
          <w:spacing w:val="-4"/>
          <w:kern w:val="0"/>
          <w:sz w:val="24"/>
          <w:szCs w:val="24"/>
        </w:rPr>
        <w:t>8</w:t>
      </w:r>
      <w:r>
        <w:rPr>
          <w:rFonts w:cs="標楷體"/>
          <w:spacing w:val="-4"/>
          <w:kern w:val="0"/>
          <w:sz w:val="24"/>
          <w:szCs w:val="24"/>
        </w:rPr>
        <w:t>,</w:t>
      </w:r>
      <w:r>
        <w:rPr>
          <w:rFonts w:cs="標楷體" w:hint="eastAsia"/>
          <w:spacing w:val="-4"/>
          <w:kern w:val="0"/>
          <w:sz w:val="24"/>
          <w:szCs w:val="24"/>
        </w:rPr>
        <w:t>23</w:t>
      </w:r>
      <w:r w:rsidRPr="00CD457F">
        <w:rPr>
          <w:rFonts w:cs="標楷體"/>
          <w:spacing w:val="-4"/>
          <w:kern w:val="0"/>
          <w:sz w:val="24"/>
          <w:szCs w:val="24"/>
        </w:rPr>
        <w:t>4</w:t>
      </w:r>
      <w:r>
        <w:rPr>
          <w:rFonts w:cs="標楷體" w:hint="eastAsia"/>
          <w:spacing w:val="-4"/>
          <w:kern w:val="0"/>
          <w:sz w:val="24"/>
          <w:szCs w:val="24"/>
        </w:rPr>
        <w:t>萬餘元，另營業基金仍無盈餘繳庫。</w:t>
      </w:r>
      <w:r w:rsidRPr="00E0718A">
        <w:rPr>
          <w:rFonts w:cs="標楷體" w:hint="eastAsia"/>
          <w:spacing w:val="-4"/>
          <w:kern w:val="0"/>
          <w:sz w:val="24"/>
          <w:szCs w:val="24"/>
        </w:rPr>
        <w:t>為應</w:t>
      </w:r>
      <w:r>
        <w:rPr>
          <w:rFonts w:cs="標楷體" w:hint="eastAsia"/>
          <w:spacing w:val="-4"/>
          <w:kern w:val="0"/>
          <w:sz w:val="24"/>
          <w:szCs w:val="24"/>
        </w:rPr>
        <w:t>逐年成長之歲出規模</w:t>
      </w:r>
      <w:r w:rsidRPr="00E0718A">
        <w:rPr>
          <w:rFonts w:cs="標楷體" w:hint="eastAsia"/>
          <w:spacing w:val="-4"/>
          <w:kern w:val="0"/>
          <w:sz w:val="24"/>
          <w:szCs w:val="24"/>
        </w:rPr>
        <w:t>，</w:t>
      </w:r>
      <w:r>
        <w:rPr>
          <w:rFonts w:cs="標楷體" w:hint="eastAsia"/>
          <w:spacing w:val="-4"/>
          <w:kern w:val="0"/>
          <w:sz w:val="24"/>
          <w:szCs w:val="24"/>
        </w:rPr>
        <w:t>經函請</w:t>
      </w:r>
      <w:proofErr w:type="gramStart"/>
      <w:r>
        <w:rPr>
          <w:rFonts w:cs="標楷體" w:hint="eastAsia"/>
          <w:spacing w:val="-4"/>
          <w:kern w:val="0"/>
          <w:sz w:val="24"/>
          <w:szCs w:val="24"/>
        </w:rPr>
        <w:t>賡</w:t>
      </w:r>
      <w:proofErr w:type="gramEnd"/>
      <w:r>
        <w:rPr>
          <w:rFonts w:cs="標楷體" w:hint="eastAsia"/>
          <w:spacing w:val="-4"/>
          <w:kern w:val="0"/>
          <w:sz w:val="24"/>
          <w:szCs w:val="24"/>
        </w:rPr>
        <w:t>續</w:t>
      </w:r>
      <w:r w:rsidRPr="00E0718A">
        <w:rPr>
          <w:rFonts w:cs="標楷體" w:hint="eastAsia"/>
          <w:spacing w:val="-4"/>
          <w:kern w:val="0"/>
          <w:sz w:val="24"/>
          <w:szCs w:val="24"/>
        </w:rPr>
        <w:t>開闢各項財源，</w:t>
      </w:r>
      <w:r>
        <w:rPr>
          <w:rFonts w:cs="標楷體" w:hint="eastAsia"/>
          <w:spacing w:val="-4"/>
          <w:kern w:val="0"/>
          <w:sz w:val="24"/>
          <w:szCs w:val="24"/>
        </w:rPr>
        <w:t>健全市府整體財政</w:t>
      </w:r>
      <w:r w:rsidRPr="00CB30E3">
        <w:rPr>
          <w:rFonts w:cs="標楷體"/>
          <w:spacing w:val="-4"/>
          <w:kern w:val="0"/>
          <w:sz w:val="24"/>
          <w:szCs w:val="24"/>
        </w:rPr>
        <w:t>。據復</w:t>
      </w:r>
      <w:r w:rsidRPr="00067273">
        <w:rPr>
          <w:rFonts w:cs="標楷體"/>
          <w:spacing w:val="-4"/>
          <w:kern w:val="0"/>
          <w:sz w:val="24"/>
          <w:szCs w:val="24"/>
        </w:rPr>
        <w:t>：</w:t>
      </w:r>
      <w:r w:rsidRPr="00D7574B">
        <w:rPr>
          <w:rFonts w:cs="標楷體" w:hint="eastAsia"/>
          <w:spacing w:val="-4"/>
          <w:kern w:val="0"/>
          <w:sz w:val="24"/>
          <w:szCs w:val="24"/>
        </w:rPr>
        <w:t>推動多元化開源措施，提升自籌財源，支援市政建設所需經費，並透過妥適規劃預算配置及穩健財政體制，提升整體財政自主能力</w:t>
      </w:r>
      <w:r w:rsidRPr="00D7574B">
        <w:rPr>
          <w:rFonts w:cs="標楷體"/>
          <w:kern w:val="0"/>
          <w:sz w:val="24"/>
          <w:szCs w:val="24"/>
        </w:rPr>
        <w:t>。</w:t>
      </w:r>
    </w:p>
    <w:p w14:paraId="2CF7AA36" w14:textId="4F51FFB3" w:rsidR="0080730E" w:rsidRPr="00394B61" w:rsidRDefault="00C77B1B" w:rsidP="00C77B1B">
      <w:pPr>
        <w:suppressAutoHyphens/>
        <w:overflowPunct w:val="0"/>
        <w:snapToGrid w:val="0"/>
        <w:spacing w:line="482" w:lineRule="exact"/>
        <w:ind w:firstLine="480"/>
        <w:rPr>
          <w:sz w:val="24"/>
          <w:szCs w:val="24"/>
        </w:rPr>
      </w:pPr>
      <w:r w:rsidRPr="001753D3">
        <w:rPr>
          <w:rFonts w:ascii="Times New Roman" w:eastAsia="新細明體" w:hAnsi="Times New Roman" w:hint="eastAsia"/>
          <w:noProof/>
          <w:sz w:val="24"/>
          <w:szCs w:val="24"/>
        </w:rPr>
        <w:lastRenderedPageBreak/>
        <mc:AlternateContent>
          <mc:Choice Requires="wps">
            <w:drawing>
              <wp:anchor distT="0" distB="0" distL="114300" distR="114300" simplePos="0" relativeHeight="251692032" behindDoc="1" locked="0" layoutInCell="1" allowOverlap="1" wp14:anchorId="0D4DAF06" wp14:editId="68B2CDD1">
                <wp:simplePos x="0" y="0"/>
                <wp:positionH relativeFrom="margin">
                  <wp:posOffset>3330575</wp:posOffset>
                </wp:positionH>
                <wp:positionV relativeFrom="page">
                  <wp:posOffset>4927377</wp:posOffset>
                </wp:positionV>
                <wp:extent cx="3291840" cy="3218180"/>
                <wp:effectExtent l="0" t="0" r="15875" b="20320"/>
                <wp:wrapTight wrapText="bothSides">
                  <wp:wrapPolygon edited="0">
                    <wp:start x="0" y="0"/>
                    <wp:lineTo x="0" y="21609"/>
                    <wp:lineTo x="21278" y="21609"/>
                    <wp:lineTo x="21278" y="0"/>
                    <wp:lineTo x="0" y="0"/>
                  </wp:wrapPolygon>
                </wp:wrapTight>
                <wp:docPr id="46" name="矩形 46"/>
                <wp:cNvGraphicFramePr/>
                <a:graphic xmlns:a="http://schemas.openxmlformats.org/drawingml/2006/main">
                  <a:graphicData uri="http://schemas.microsoft.com/office/word/2010/wordprocessingShape">
                    <wps:wsp>
                      <wps:cNvSpPr/>
                      <wps:spPr>
                        <a:xfrm>
                          <a:off x="0" y="0"/>
                          <a:ext cx="3291840" cy="3218180"/>
                        </a:xfrm>
                        <a:prstGeom prst="rect">
                          <a:avLst/>
                        </a:prstGeom>
                        <a:noFill/>
                        <a:ln w="25400" cap="flat" cmpd="sng" algn="ctr">
                          <a:solidFill>
                            <a:sysClr val="window" lastClr="FFFFFF"/>
                          </a:solidFill>
                          <a:prstDash val="solid"/>
                        </a:ln>
                        <a:effectLst/>
                      </wps:spPr>
                      <wps:txbx>
                        <w:txbxContent>
                          <w:tbl>
                            <w:tblPr>
                              <w:tblW w:w="0" w:type="auto"/>
                              <w:tblLayout w:type="fixed"/>
                              <w:tblCellMar>
                                <w:left w:w="28" w:type="dxa"/>
                                <w:right w:w="28" w:type="dxa"/>
                              </w:tblCellMar>
                              <w:tblLook w:val="04A0" w:firstRow="1" w:lastRow="0" w:firstColumn="1" w:lastColumn="0" w:noHBand="0" w:noVBand="1"/>
                            </w:tblPr>
                            <w:tblGrid>
                              <w:gridCol w:w="1656"/>
                              <w:gridCol w:w="1156"/>
                              <w:gridCol w:w="1056"/>
                              <w:gridCol w:w="328"/>
                              <w:gridCol w:w="328"/>
                            </w:tblGrid>
                            <w:tr w:rsidR="0080730E" w:rsidRPr="00D96A3C" w14:paraId="07B99DE8" w14:textId="77777777" w:rsidTr="00D96A3C">
                              <w:trPr>
                                <w:trHeight w:val="113"/>
                              </w:trPr>
                              <w:tc>
                                <w:tcPr>
                                  <w:tcW w:w="4524" w:type="dxa"/>
                                  <w:gridSpan w:val="5"/>
                                  <w:tcBorders>
                                    <w:top w:val="nil"/>
                                    <w:left w:val="nil"/>
                                    <w:bottom w:val="nil"/>
                                    <w:right w:val="nil"/>
                                  </w:tcBorders>
                                  <w:shd w:val="clear" w:color="auto" w:fill="auto"/>
                                  <w:noWrap/>
                                  <w:vAlign w:val="center"/>
                                  <w:hideMark/>
                                </w:tcPr>
                                <w:p w14:paraId="3EE6E032" w14:textId="11D71396" w:rsidR="00D96A3C" w:rsidRPr="00D96A3C" w:rsidRDefault="00D96A3C" w:rsidP="00D96A3C">
                                  <w:pPr>
                                    <w:widowControl/>
                                    <w:snapToGrid w:val="0"/>
                                    <w:ind w:firstLineChars="0" w:firstLine="0"/>
                                    <w:jc w:val="center"/>
                                    <w:textAlignment w:val="auto"/>
                                    <w:rPr>
                                      <w:rFonts w:cs="新細明體"/>
                                      <w:color w:val="000000"/>
                                      <w:kern w:val="0"/>
                                      <w:sz w:val="24"/>
                                      <w:szCs w:val="24"/>
                                    </w:rPr>
                                  </w:pPr>
                                  <w:r w:rsidRPr="00D96A3C">
                                    <w:rPr>
                                      <w:rFonts w:cs="新細明體" w:hint="eastAsia"/>
                                      <w:b/>
                                      <w:bCs/>
                                      <w:color w:val="000000"/>
                                      <w:kern w:val="0"/>
                                      <w:sz w:val="24"/>
                                      <w:szCs w:val="24"/>
                                    </w:rPr>
                                    <w:t>表</w:t>
                                  </w:r>
                                  <w:r w:rsidRPr="00D96A3C">
                                    <w:rPr>
                                      <w:rFonts w:cs="新細明體"/>
                                      <w:b/>
                                      <w:bCs/>
                                      <w:color w:val="000000"/>
                                      <w:kern w:val="0"/>
                                      <w:sz w:val="24"/>
                                      <w:szCs w:val="24"/>
                                    </w:rPr>
                                    <w:t>2</w:t>
                                  </w:r>
                                  <w:r w:rsidRPr="00D96A3C">
                                    <w:rPr>
                                      <w:rFonts w:hint="eastAsia"/>
                                      <w:b/>
                                      <w:sz w:val="24"/>
                                      <w:szCs w:val="24"/>
                                    </w:rPr>
                                    <w:t xml:space="preserve">　</w:t>
                                  </w:r>
                                  <w:r w:rsidRPr="00D96A3C">
                                    <w:rPr>
                                      <w:rFonts w:cs="新細明體" w:hint="eastAsia"/>
                                      <w:b/>
                                      <w:bCs/>
                                      <w:color w:val="000000"/>
                                      <w:kern w:val="0"/>
                                      <w:sz w:val="24"/>
                                      <w:szCs w:val="24"/>
                                    </w:rPr>
                                    <w:t>1</w:t>
                                  </w:r>
                                  <w:r w:rsidRPr="00D96A3C">
                                    <w:rPr>
                                      <w:rFonts w:cs="新細明體"/>
                                      <w:b/>
                                      <w:bCs/>
                                      <w:color w:val="000000"/>
                                      <w:kern w:val="0"/>
                                      <w:sz w:val="24"/>
                                      <w:szCs w:val="24"/>
                                    </w:rPr>
                                    <w:t>13</w:t>
                                  </w:r>
                                  <w:r w:rsidRPr="00D96A3C">
                                    <w:rPr>
                                      <w:rFonts w:cs="新細明體" w:hint="eastAsia"/>
                                      <w:b/>
                                      <w:bCs/>
                                      <w:color w:val="000000"/>
                                      <w:kern w:val="0"/>
                                      <w:sz w:val="24"/>
                                      <w:szCs w:val="24"/>
                                    </w:rPr>
                                    <w:t>年度前10大歲出賸餘數之機關</w:t>
                                  </w:r>
                                </w:p>
                                <w:p w14:paraId="543B730D" w14:textId="7543A391"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cs="新細明體" w:hint="eastAsia"/>
                                      <w:color w:val="000000"/>
                                      <w:kern w:val="0"/>
                                      <w:sz w:val="20"/>
                                      <w:szCs w:val="20"/>
                                    </w:rPr>
                                    <w:t>單位：</w:t>
                                  </w:r>
                                  <w:r w:rsidRPr="00D96A3C">
                                    <w:rPr>
                                      <w:rFonts w:hint="eastAsia"/>
                                      <w:kern w:val="0"/>
                                      <w:sz w:val="20"/>
                                      <w:szCs w:val="20"/>
                                    </w:rPr>
                                    <w:t>新臺幣千元、</w:t>
                                  </w:r>
                                  <w:r w:rsidRPr="00D96A3C">
                                    <w:rPr>
                                      <w:rFonts w:cs="新細明體" w:hint="eastAsia"/>
                                      <w:color w:val="000000"/>
                                      <w:kern w:val="0"/>
                                      <w:sz w:val="20"/>
                                      <w:szCs w:val="20"/>
                                    </w:rPr>
                                    <w:t>％</w:t>
                                  </w:r>
                                </w:p>
                              </w:tc>
                            </w:tr>
                            <w:tr w:rsidR="0080730E" w:rsidRPr="00D96A3C" w14:paraId="1EE8D979" w14:textId="77777777" w:rsidTr="00D96A3C">
                              <w:trPr>
                                <w:trHeight w:val="113"/>
                              </w:trPr>
                              <w:tc>
                                <w:tcPr>
                                  <w:tcW w:w="16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B7B22"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機關名稱</w:t>
                                  </w:r>
                                </w:p>
                              </w:tc>
                              <w:tc>
                                <w:tcPr>
                                  <w:tcW w:w="2868" w:type="dxa"/>
                                  <w:gridSpan w:val="4"/>
                                  <w:tcBorders>
                                    <w:top w:val="single" w:sz="4" w:space="0" w:color="auto"/>
                                    <w:left w:val="nil"/>
                                    <w:bottom w:val="single" w:sz="4" w:space="0" w:color="auto"/>
                                    <w:right w:val="single" w:sz="4" w:space="0" w:color="auto"/>
                                  </w:tcBorders>
                                  <w:shd w:val="clear" w:color="auto" w:fill="auto"/>
                                  <w:vAlign w:val="center"/>
                                  <w:hideMark/>
                                </w:tcPr>
                                <w:p w14:paraId="42DFCDD9"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歲出預算執行情形</w:t>
                                  </w:r>
                                </w:p>
                              </w:tc>
                            </w:tr>
                            <w:tr w:rsidR="0080730E" w:rsidRPr="00D96A3C" w14:paraId="05CC3513" w14:textId="77777777" w:rsidTr="00D96A3C">
                              <w:trPr>
                                <w:trHeight w:val="113"/>
                              </w:trPr>
                              <w:tc>
                                <w:tcPr>
                                  <w:tcW w:w="1656" w:type="dxa"/>
                                  <w:vMerge/>
                                  <w:tcBorders>
                                    <w:top w:val="single" w:sz="4" w:space="0" w:color="auto"/>
                                    <w:left w:val="single" w:sz="4" w:space="0" w:color="auto"/>
                                    <w:bottom w:val="single" w:sz="4" w:space="0" w:color="auto"/>
                                    <w:right w:val="single" w:sz="4" w:space="0" w:color="auto"/>
                                  </w:tcBorders>
                                  <w:vAlign w:val="center"/>
                                  <w:hideMark/>
                                </w:tcPr>
                                <w:p w14:paraId="65EBB00D" w14:textId="77777777" w:rsidR="0080730E" w:rsidRPr="00D96A3C" w:rsidRDefault="0080730E" w:rsidP="00D96A3C">
                                  <w:pPr>
                                    <w:widowControl/>
                                    <w:snapToGrid w:val="0"/>
                                    <w:ind w:firstLineChars="0" w:firstLine="0"/>
                                    <w:jc w:val="left"/>
                                    <w:textAlignment w:val="auto"/>
                                    <w:rPr>
                                      <w:rFonts w:cs="新細明體"/>
                                      <w:color w:val="000000"/>
                                      <w:kern w:val="0"/>
                                      <w:sz w:val="20"/>
                                      <w:szCs w:val="20"/>
                                    </w:rPr>
                                  </w:pPr>
                                </w:p>
                              </w:tc>
                              <w:tc>
                                <w:tcPr>
                                  <w:tcW w:w="1156" w:type="dxa"/>
                                  <w:tcBorders>
                                    <w:top w:val="nil"/>
                                    <w:left w:val="nil"/>
                                    <w:bottom w:val="single" w:sz="4" w:space="0" w:color="auto"/>
                                    <w:right w:val="single" w:sz="4" w:space="0" w:color="auto"/>
                                  </w:tcBorders>
                                  <w:shd w:val="clear" w:color="auto" w:fill="auto"/>
                                  <w:vAlign w:val="center"/>
                                  <w:hideMark/>
                                </w:tcPr>
                                <w:p w14:paraId="1DCDCC4D"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預算</w:t>
                                  </w:r>
                                  <w:r w:rsidRPr="00D96A3C">
                                    <w:rPr>
                                      <w:rFonts w:cs="新細明體"/>
                                      <w:color w:val="000000"/>
                                      <w:kern w:val="0"/>
                                      <w:sz w:val="20"/>
                                      <w:szCs w:val="20"/>
                                    </w:rPr>
                                    <w:t>數</w:t>
                                  </w:r>
                                </w:p>
                              </w:tc>
                              <w:tc>
                                <w:tcPr>
                                  <w:tcW w:w="1056" w:type="dxa"/>
                                  <w:tcBorders>
                                    <w:top w:val="nil"/>
                                    <w:left w:val="nil"/>
                                    <w:bottom w:val="single" w:sz="4" w:space="0" w:color="auto"/>
                                    <w:right w:val="single" w:sz="4" w:space="0" w:color="auto"/>
                                  </w:tcBorders>
                                  <w:shd w:val="clear" w:color="auto" w:fill="auto"/>
                                  <w:vAlign w:val="center"/>
                                  <w:hideMark/>
                                </w:tcPr>
                                <w:p w14:paraId="7B2356D3"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賸餘數</w:t>
                                  </w:r>
                                </w:p>
                              </w:tc>
                              <w:tc>
                                <w:tcPr>
                                  <w:tcW w:w="656" w:type="dxa"/>
                                  <w:gridSpan w:val="2"/>
                                  <w:tcBorders>
                                    <w:top w:val="nil"/>
                                    <w:left w:val="nil"/>
                                    <w:bottom w:val="single" w:sz="4" w:space="0" w:color="auto"/>
                                    <w:right w:val="single" w:sz="4" w:space="0" w:color="auto"/>
                                  </w:tcBorders>
                                  <w:shd w:val="clear" w:color="auto" w:fill="auto"/>
                                  <w:vAlign w:val="center"/>
                                  <w:hideMark/>
                                </w:tcPr>
                                <w:p w14:paraId="15C6C6FA"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占比</w:t>
                                  </w:r>
                                </w:p>
                              </w:tc>
                            </w:tr>
                            <w:tr w:rsidR="0080730E" w:rsidRPr="00D96A3C" w14:paraId="06329F84"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061CBBA0"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社會局</w:t>
                                  </w:r>
                                </w:p>
                              </w:tc>
                              <w:tc>
                                <w:tcPr>
                                  <w:tcW w:w="1156" w:type="dxa"/>
                                  <w:tcBorders>
                                    <w:top w:val="nil"/>
                                    <w:left w:val="nil"/>
                                    <w:bottom w:val="single" w:sz="4" w:space="0" w:color="auto"/>
                                    <w:right w:val="single" w:sz="4" w:space="0" w:color="auto"/>
                                  </w:tcBorders>
                                  <w:shd w:val="clear" w:color="auto" w:fill="auto"/>
                                  <w:vAlign w:val="center"/>
                                  <w:hideMark/>
                                </w:tcPr>
                                <w:p w14:paraId="17569290" w14:textId="2BEA10E9" w:rsidR="0080730E" w:rsidRPr="00D96A3C" w:rsidRDefault="00D96A3C" w:rsidP="00D96A3C">
                                  <w:pPr>
                                    <w:widowControl/>
                                    <w:snapToGrid w:val="0"/>
                                    <w:ind w:firstLineChars="0" w:firstLine="0"/>
                                    <w:jc w:val="right"/>
                                    <w:textAlignment w:val="auto"/>
                                    <w:rPr>
                                      <w:color w:val="000000"/>
                                      <w:sz w:val="20"/>
                                      <w:szCs w:val="20"/>
                                    </w:rPr>
                                  </w:pPr>
                                  <w:r>
                                    <w:rPr>
                                      <w:color w:val="000000"/>
                                      <w:sz w:val="20"/>
                                      <w:szCs w:val="20"/>
                                    </w:rPr>
                                    <w:t xml:space="preserve"> </w:t>
                                  </w:r>
                                  <w:r w:rsidR="0080730E" w:rsidRPr="00D96A3C">
                                    <w:rPr>
                                      <w:color w:val="000000"/>
                                      <w:sz w:val="20"/>
                                      <w:szCs w:val="20"/>
                                    </w:rPr>
                                    <w:t>23,067,117</w:t>
                                  </w:r>
                                </w:p>
                              </w:tc>
                              <w:tc>
                                <w:tcPr>
                                  <w:tcW w:w="1056" w:type="dxa"/>
                                  <w:tcBorders>
                                    <w:top w:val="nil"/>
                                    <w:left w:val="nil"/>
                                    <w:bottom w:val="single" w:sz="4" w:space="0" w:color="auto"/>
                                    <w:right w:val="single" w:sz="4" w:space="0" w:color="auto"/>
                                  </w:tcBorders>
                                  <w:shd w:val="clear" w:color="auto" w:fill="auto"/>
                                  <w:vAlign w:val="center"/>
                                  <w:hideMark/>
                                </w:tcPr>
                                <w:p w14:paraId="6F4162F2" w14:textId="4D978439" w:rsidR="0080730E" w:rsidRPr="00D96A3C" w:rsidRDefault="00D96A3C" w:rsidP="00D96A3C">
                                  <w:pPr>
                                    <w:widowControl/>
                                    <w:snapToGrid w:val="0"/>
                                    <w:ind w:firstLineChars="0" w:firstLine="0"/>
                                    <w:jc w:val="right"/>
                                    <w:textAlignment w:val="auto"/>
                                    <w:rPr>
                                      <w:rFonts w:cs="新細明體"/>
                                      <w:color w:val="000000"/>
                                      <w:kern w:val="0"/>
                                      <w:sz w:val="20"/>
                                      <w:szCs w:val="20"/>
                                    </w:rPr>
                                  </w:pPr>
                                  <w:r>
                                    <w:rPr>
                                      <w:color w:val="000000"/>
                                      <w:sz w:val="20"/>
                                      <w:szCs w:val="20"/>
                                    </w:rPr>
                                    <w:t xml:space="preserve"> </w:t>
                                  </w:r>
                                  <w:r w:rsidR="0080730E" w:rsidRPr="00D96A3C">
                                    <w:rPr>
                                      <w:rFonts w:hint="eastAsia"/>
                                      <w:color w:val="000000"/>
                                      <w:sz w:val="20"/>
                                      <w:szCs w:val="20"/>
                                    </w:rPr>
                                    <w:t>1,</w:t>
                                  </w:r>
                                  <w:r w:rsidR="0080730E" w:rsidRPr="00D96A3C">
                                    <w:rPr>
                                      <w:color w:val="000000"/>
                                      <w:sz w:val="20"/>
                                      <w:szCs w:val="20"/>
                                    </w:rPr>
                                    <w:t>523</w:t>
                                  </w:r>
                                  <w:r w:rsidR="0080730E" w:rsidRPr="00D96A3C">
                                    <w:rPr>
                                      <w:rFonts w:hint="eastAsia"/>
                                      <w:color w:val="000000"/>
                                      <w:sz w:val="20"/>
                                      <w:szCs w:val="20"/>
                                    </w:rPr>
                                    <w:t>,</w:t>
                                  </w:r>
                                  <w:r w:rsidR="0080730E" w:rsidRPr="00D96A3C">
                                    <w:rPr>
                                      <w:color w:val="000000"/>
                                      <w:sz w:val="20"/>
                                      <w:szCs w:val="20"/>
                                    </w:rPr>
                                    <w:t>495</w:t>
                                  </w:r>
                                </w:p>
                              </w:tc>
                              <w:tc>
                                <w:tcPr>
                                  <w:tcW w:w="656" w:type="dxa"/>
                                  <w:gridSpan w:val="2"/>
                                  <w:tcBorders>
                                    <w:top w:val="nil"/>
                                    <w:left w:val="nil"/>
                                    <w:bottom w:val="single" w:sz="4" w:space="0" w:color="auto"/>
                                    <w:right w:val="single" w:sz="4" w:space="0" w:color="auto"/>
                                  </w:tcBorders>
                                  <w:shd w:val="clear" w:color="auto" w:fill="auto"/>
                                  <w:vAlign w:val="center"/>
                                </w:tcPr>
                                <w:p w14:paraId="3A7DC671" w14:textId="654BEBF5" w:rsidR="0080730E" w:rsidRPr="00D96A3C" w:rsidRDefault="00D96A3C" w:rsidP="00D96A3C">
                                  <w:pPr>
                                    <w:widowControl/>
                                    <w:snapToGrid w:val="0"/>
                                    <w:ind w:firstLineChars="0" w:firstLine="0"/>
                                    <w:jc w:val="right"/>
                                    <w:textAlignment w:val="auto"/>
                                    <w:rPr>
                                      <w:rFonts w:cs="新細明體"/>
                                      <w:color w:val="000000"/>
                                      <w:kern w:val="0"/>
                                      <w:sz w:val="20"/>
                                      <w:szCs w:val="20"/>
                                    </w:rPr>
                                  </w:pPr>
                                  <w:r>
                                    <w:rPr>
                                      <w:color w:val="000000"/>
                                      <w:sz w:val="20"/>
                                      <w:szCs w:val="20"/>
                                    </w:rPr>
                                    <w:t xml:space="preserve">  </w:t>
                                  </w:r>
                                  <w:r w:rsidR="0080730E" w:rsidRPr="00D96A3C">
                                    <w:rPr>
                                      <w:color w:val="000000"/>
                                      <w:sz w:val="20"/>
                                      <w:szCs w:val="20"/>
                                    </w:rPr>
                                    <w:t>6</w:t>
                                  </w:r>
                                  <w:r w:rsidR="0080730E" w:rsidRPr="00D96A3C">
                                    <w:rPr>
                                      <w:rFonts w:hint="eastAsia"/>
                                      <w:color w:val="000000"/>
                                      <w:sz w:val="20"/>
                                      <w:szCs w:val="20"/>
                                    </w:rPr>
                                    <w:t>.</w:t>
                                  </w:r>
                                  <w:r w:rsidR="0080730E" w:rsidRPr="00D96A3C">
                                    <w:rPr>
                                      <w:color w:val="000000"/>
                                      <w:sz w:val="20"/>
                                      <w:szCs w:val="20"/>
                                    </w:rPr>
                                    <w:t>60</w:t>
                                  </w:r>
                                </w:p>
                              </w:tc>
                            </w:tr>
                            <w:tr w:rsidR="0080730E" w:rsidRPr="00D96A3C" w14:paraId="4EF52B59"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5F1E42D9"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教育局</w:t>
                                  </w:r>
                                </w:p>
                              </w:tc>
                              <w:tc>
                                <w:tcPr>
                                  <w:tcW w:w="1156" w:type="dxa"/>
                                  <w:tcBorders>
                                    <w:top w:val="nil"/>
                                    <w:left w:val="nil"/>
                                    <w:bottom w:val="single" w:sz="4" w:space="0" w:color="auto"/>
                                    <w:right w:val="single" w:sz="4" w:space="0" w:color="auto"/>
                                  </w:tcBorders>
                                  <w:shd w:val="clear" w:color="auto" w:fill="auto"/>
                                  <w:vAlign w:val="center"/>
                                  <w:hideMark/>
                                </w:tcPr>
                                <w:p w14:paraId="26F76C01"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55,374,285</w:t>
                                  </w:r>
                                </w:p>
                              </w:tc>
                              <w:tc>
                                <w:tcPr>
                                  <w:tcW w:w="1056" w:type="dxa"/>
                                  <w:tcBorders>
                                    <w:top w:val="nil"/>
                                    <w:left w:val="nil"/>
                                    <w:bottom w:val="single" w:sz="4" w:space="0" w:color="auto"/>
                                    <w:right w:val="single" w:sz="4" w:space="0" w:color="auto"/>
                                  </w:tcBorders>
                                  <w:shd w:val="clear" w:color="auto" w:fill="auto"/>
                                  <w:vAlign w:val="center"/>
                                  <w:hideMark/>
                                </w:tcPr>
                                <w:p w14:paraId="7CF72EC9"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8</w:t>
                                  </w:r>
                                  <w:r w:rsidRPr="00D96A3C">
                                    <w:rPr>
                                      <w:color w:val="000000"/>
                                      <w:sz w:val="20"/>
                                      <w:szCs w:val="20"/>
                                    </w:rPr>
                                    <w:t>64</w:t>
                                  </w:r>
                                  <w:r w:rsidRPr="00D96A3C">
                                    <w:rPr>
                                      <w:rFonts w:hint="eastAsia"/>
                                      <w:color w:val="000000"/>
                                      <w:sz w:val="20"/>
                                      <w:szCs w:val="20"/>
                                    </w:rPr>
                                    <w:t>,</w:t>
                                  </w:r>
                                  <w:r w:rsidRPr="00D96A3C">
                                    <w:rPr>
                                      <w:color w:val="000000"/>
                                      <w:sz w:val="20"/>
                                      <w:szCs w:val="20"/>
                                    </w:rPr>
                                    <w:t>34</w:t>
                                  </w:r>
                                  <w:r w:rsidRPr="00D96A3C">
                                    <w:rPr>
                                      <w:rFonts w:hint="eastAsia"/>
                                      <w:color w:val="000000"/>
                                      <w:sz w:val="20"/>
                                      <w:szCs w:val="20"/>
                                    </w:rPr>
                                    <w:t>9</w:t>
                                  </w:r>
                                </w:p>
                              </w:tc>
                              <w:tc>
                                <w:tcPr>
                                  <w:tcW w:w="656" w:type="dxa"/>
                                  <w:gridSpan w:val="2"/>
                                  <w:tcBorders>
                                    <w:top w:val="nil"/>
                                    <w:left w:val="nil"/>
                                    <w:bottom w:val="single" w:sz="4" w:space="0" w:color="auto"/>
                                    <w:right w:val="single" w:sz="4" w:space="0" w:color="auto"/>
                                  </w:tcBorders>
                                  <w:shd w:val="clear" w:color="auto" w:fill="auto"/>
                                  <w:vAlign w:val="center"/>
                                </w:tcPr>
                                <w:p w14:paraId="31CADFB7"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1.5</w:t>
                                  </w:r>
                                  <w:r w:rsidRPr="00D96A3C">
                                    <w:rPr>
                                      <w:color w:val="000000"/>
                                      <w:sz w:val="20"/>
                                      <w:szCs w:val="20"/>
                                    </w:rPr>
                                    <w:t>6</w:t>
                                  </w:r>
                                </w:p>
                              </w:tc>
                            </w:tr>
                            <w:tr w:rsidR="0080730E" w:rsidRPr="00D96A3C" w14:paraId="203C8358"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2E8CD431"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交通局</w:t>
                                  </w:r>
                                </w:p>
                              </w:tc>
                              <w:tc>
                                <w:tcPr>
                                  <w:tcW w:w="1156" w:type="dxa"/>
                                  <w:tcBorders>
                                    <w:top w:val="nil"/>
                                    <w:left w:val="nil"/>
                                    <w:bottom w:val="single" w:sz="4" w:space="0" w:color="auto"/>
                                    <w:right w:val="single" w:sz="4" w:space="0" w:color="auto"/>
                                  </w:tcBorders>
                                  <w:shd w:val="clear" w:color="auto" w:fill="auto"/>
                                  <w:vAlign w:val="center"/>
                                  <w:hideMark/>
                                </w:tcPr>
                                <w:p w14:paraId="6BB533FD"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4,071,128</w:t>
                                  </w:r>
                                </w:p>
                              </w:tc>
                              <w:tc>
                                <w:tcPr>
                                  <w:tcW w:w="1056" w:type="dxa"/>
                                  <w:tcBorders>
                                    <w:top w:val="nil"/>
                                    <w:left w:val="nil"/>
                                    <w:bottom w:val="single" w:sz="4" w:space="0" w:color="auto"/>
                                    <w:right w:val="single" w:sz="4" w:space="0" w:color="auto"/>
                                  </w:tcBorders>
                                  <w:shd w:val="clear" w:color="auto" w:fill="auto"/>
                                  <w:vAlign w:val="center"/>
                                  <w:hideMark/>
                                </w:tcPr>
                                <w:p w14:paraId="21986919"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826</w:t>
                                  </w:r>
                                  <w:r w:rsidRPr="00D96A3C">
                                    <w:rPr>
                                      <w:rFonts w:hint="eastAsia"/>
                                      <w:color w:val="000000"/>
                                      <w:sz w:val="20"/>
                                      <w:szCs w:val="20"/>
                                    </w:rPr>
                                    <w:t>,</w:t>
                                  </w:r>
                                  <w:r w:rsidRPr="00D96A3C">
                                    <w:rPr>
                                      <w:color w:val="000000"/>
                                      <w:sz w:val="20"/>
                                      <w:szCs w:val="20"/>
                                    </w:rPr>
                                    <w:t>08</w:t>
                                  </w:r>
                                  <w:r w:rsidRPr="00D96A3C">
                                    <w:rPr>
                                      <w:rFonts w:hint="eastAsia"/>
                                      <w:color w:val="000000"/>
                                      <w:sz w:val="20"/>
                                      <w:szCs w:val="20"/>
                                    </w:rPr>
                                    <w:t>4</w:t>
                                  </w:r>
                                </w:p>
                              </w:tc>
                              <w:tc>
                                <w:tcPr>
                                  <w:tcW w:w="656" w:type="dxa"/>
                                  <w:gridSpan w:val="2"/>
                                  <w:tcBorders>
                                    <w:top w:val="nil"/>
                                    <w:left w:val="nil"/>
                                    <w:bottom w:val="single" w:sz="4" w:space="0" w:color="auto"/>
                                    <w:right w:val="single" w:sz="4" w:space="0" w:color="auto"/>
                                  </w:tcBorders>
                                  <w:shd w:val="clear" w:color="auto" w:fill="auto"/>
                                  <w:vAlign w:val="center"/>
                                </w:tcPr>
                                <w:p w14:paraId="6F04A50B"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20</w:t>
                                  </w:r>
                                  <w:r w:rsidRPr="00D96A3C">
                                    <w:rPr>
                                      <w:rFonts w:hint="eastAsia"/>
                                      <w:color w:val="000000"/>
                                      <w:sz w:val="20"/>
                                      <w:szCs w:val="20"/>
                                    </w:rPr>
                                    <w:t>.</w:t>
                                  </w:r>
                                  <w:r w:rsidRPr="00D96A3C">
                                    <w:rPr>
                                      <w:color w:val="000000"/>
                                      <w:sz w:val="20"/>
                                      <w:szCs w:val="20"/>
                                    </w:rPr>
                                    <w:t>29</w:t>
                                  </w:r>
                                </w:p>
                              </w:tc>
                            </w:tr>
                            <w:tr w:rsidR="0080730E" w:rsidRPr="00D96A3C" w14:paraId="078DCFC1"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4C87939F"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衛生局</w:t>
                                  </w:r>
                                </w:p>
                              </w:tc>
                              <w:tc>
                                <w:tcPr>
                                  <w:tcW w:w="1156" w:type="dxa"/>
                                  <w:tcBorders>
                                    <w:top w:val="nil"/>
                                    <w:left w:val="nil"/>
                                    <w:bottom w:val="single" w:sz="4" w:space="0" w:color="auto"/>
                                    <w:right w:val="single" w:sz="4" w:space="0" w:color="auto"/>
                                  </w:tcBorders>
                                  <w:shd w:val="clear" w:color="auto" w:fill="auto"/>
                                  <w:vAlign w:val="center"/>
                                  <w:hideMark/>
                                </w:tcPr>
                                <w:p w14:paraId="08370DA3"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3,167,240</w:t>
                                  </w:r>
                                </w:p>
                              </w:tc>
                              <w:tc>
                                <w:tcPr>
                                  <w:tcW w:w="1056" w:type="dxa"/>
                                  <w:tcBorders>
                                    <w:top w:val="nil"/>
                                    <w:left w:val="nil"/>
                                    <w:bottom w:val="single" w:sz="4" w:space="0" w:color="auto"/>
                                    <w:right w:val="single" w:sz="4" w:space="0" w:color="auto"/>
                                  </w:tcBorders>
                                  <w:shd w:val="clear" w:color="auto" w:fill="auto"/>
                                  <w:vAlign w:val="center"/>
                                  <w:hideMark/>
                                </w:tcPr>
                                <w:p w14:paraId="4312D5A5"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539</w:t>
                                  </w:r>
                                  <w:r w:rsidRPr="00D96A3C">
                                    <w:rPr>
                                      <w:rFonts w:hint="eastAsia"/>
                                      <w:color w:val="000000"/>
                                      <w:sz w:val="20"/>
                                      <w:szCs w:val="20"/>
                                    </w:rPr>
                                    <w:t>,</w:t>
                                  </w:r>
                                  <w:r w:rsidRPr="00D96A3C">
                                    <w:rPr>
                                      <w:color w:val="000000"/>
                                      <w:sz w:val="20"/>
                                      <w:szCs w:val="20"/>
                                    </w:rPr>
                                    <w:t>327</w:t>
                                  </w:r>
                                </w:p>
                              </w:tc>
                              <w:tc>
                                <w:tcPr>
                                  <w:tcW w:w="656" w:type="dxa"/>
                                  <w:gridSpan w:val="2"/>
                                  <w:tcBorders>
                                    <w:top w:val="nil"/>
                                    <w:left w:val="nil"/>
                                    <w:bottom w:val="single" w:sz="4" w:space="0" w:color="auto"/>
                                    <w:right w:val="single" w:sz="4" w:space="0" w:color="auto"/>
                                  </w:tcBorders>
                                  <w:shd w:val="clear" w:color="auto" w:fill="auto"/>
                                  <w:vAlign w:val="center"/>
                                </w:tcPr>
                                <w:p w14:paraId="449AF3F5"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17</w:t>
                                  </w:r>
                                  <w:r w:rsidRPr="00D96A3C">
                                    <w:rPr>
                                      <w:rFonts w:hint="eastAsia"/>
                                      <w:color w:val="000000"/>
                                      <w:sz w:val="20"/>
                                      <w:szCs w:val="20"/>
                                    </w:rPr>
                                    <w:t>.</w:t>
                                  </w:r>
                                  <w:r w:rsidRPr="00D96A3C">
                                    <w:rPr>
                                      <w:color w:val="000000"/>
                                      <w:sz w:val="20"/>
                                      <w:szCs w:val="20"/>
                                    </w:rPr>
                                    <w:t>03</w:t>
                                  </w:r>
                                </w:p>
                              </w:tc>
                            </w:tr>
                            <w:tr w:rsidR="0080730E" w:rsidRPr="00D96A3C" w14:paraId="07DB2E28"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tcPr>
                                <w:p w14:paraId="6667D91B" w14:textId="77777777" w:rsidR="0080730E" w:rsidRPr="00D96A3C" w:rsidRDefault="0080730E" w:rsidP="00D96A3C">
                                  <w:pPr>
                                    <w:widowControl/>
                                    <w:snapToGrid w:val="0"/>
                                    <w:ind w:firstLineChars="0" w:firstLine="0"/>
                                    <w:jc w:val="distribute"/>
                                    <w:textAlignment w:val="auto"/>
                                    <w:rPr>
                                      <w:sz w:val="20"/>
                                      <w:szCs w:val="20"/>
                                    </w:rPr>
                                  </w:pPr>
                                  <w:r w:rsidRPr="00D96A3C">
                                    <w:rPr>
                                      <w:rFonts w:hint="eastAsia"/>
                                      <w:sz w:val="20"/>
                                      <w:szCs w:val="20"/>
                                    </w:rPr>
                                    <w:t>環境保護局</w:t>
                                  </w:r>
                                </w:p>
                              </w:tc>
                              <w:tc>
                                <w:tcPr>
                                  <w:tcW w:w="1156" w:type="dxa"/>
                                  <w:tcBorders>
                                    <w:top w:val="nil"/>
                                    <w:left w:val="nil"/>
                                    <w:bottom w:val="single" w:sz="4" w:space="0" w:color="auto"/>
                                    <w:right w:val="single" w:sz="4" w:space="0" w:color="auto"/>
                                  </w:tcBorders>
                                  <w:shd w:val="clear" w:color="auto" w:fill="auto"/>
                                  <w:vAlign w:val="center"/>
                                </w:tcPr>
                                <w:p w14:paraId="3900D147"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2,007,582</w:t>
                                  </w:r>
                                </w:p>
                              </w:tc>
                              <w:tc>
                                <w:tcPr>
                                  <w:tcW w:w="1056" w:type="dxa"/>
                                  <w:tcBorders>
                                    <w:top w:val="nil"/>
                                    <w:left w:val="nil"/>
                                    <w:bottom w:val="single" w:sz="4" w:space="0" w:color="auto"/>
                                    <w:right w:val="single" w:sz="4" w:space="0" w:color="auto"/>
                                  </w:tcBorders>
                                  <w:shd w:val="clear" w:color="auto" w:fill="auto"/>
                                  <w:vAlign w:val="center"/>
                                </w:tcPr>
                                <w:p w14:paraId="6F695CEB"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225</w:t>
                                  </w:r>
                                  <w:r w:rsidRPr="00D96A3C">
                                    <w:rPr>
                                      <w:rFonts w:hint="eastAsia"/>
                                      <w:color w:val="000000"/>
                                      <w:sz w:val="20"/>
                                      <w:szCs w:val="20"/>
                                    </w:rPr>
                                    <w:t>,</w:t>
                                  </w:r>
                                  <w:r w:rsidRPr="00D96A3C">
                                    <w:rPr>
                                      <w:color w:val="000000"/>
                                      <w:sz w:val="20"/>
                                      <w:szCs w:val="20"/>
                                    </w:rPr>
                                    <w:t>802</w:t>
                                  </w:r>
                                </w:p>
                              </w:tc>
                              <w:tc>
                                <w:tcPr>
                                  <w:tcW w:w="656" w:type="dxa"/>
                                  <w:gridSpan w:val="2"/>
                                  <w:tcBorders>
                                    <w:top w:val="nil"/>
                                    <w:left w:val="nil"/>
                                    <w:bottom w:val="single" w:sz="4" w:space="0" w:color="auto"/>
                                    <w:right w:val="single" w:sz="4" w:space="0" w:color="auto"/>
                                  </w:tcBorders>
                                  <w:shd w:val="clear" w:color="auto" w:fill="auto"/>
                                  <w:vAlign w:val="center"/>
                                </w:tcPr>
                                <w:p w14:paraId="381E9231"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11.25</w:t>
                                  </w:r>
                                </w:p>
                              </w:tc>
                            </w:tr>
                            <w:tr w:rsidR="0080730E" w:rsidRPr="00D96A3C" w14:paraId="56F5FA90"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7E866B86"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農業局</w:t>
                                  </w:r>
                                </w:p>
                              </w:tc>
                              <w:tc>
                                <w:tcPr>
                                  <w:tcW w:w="1156" w:type="dxa"/>
                                  <w:tcBorders>
                                    <w:top w:val="nil"/>
                                    <w:left w:val="nil"/>
                                    <w:bottom w:val="single" w:sz="4" w:space="0" w:color="auto"/>
                                    <w:right w:val="single" w:sz="4" w:space="0" w:color="auto"/>
                                  </w:tcBorders>
                                  <w:shd w:val="clear" w:color="auto" w:fill="auto"/>
                                  <w:vAlign w:val="center"/>
                                  <w:hideMark/>
                                </w:tcPr>
                                <w:p w14:paraId="05D80053"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2,512,022</w:t>
                                  </w:r>
                                </w:p>
                              </w:tc>
                              <w:tc>
                                <w:tcPr>
                                  <w:tcW w:w="1056" w:type="dxa"/>
                                  <w:tcBorders>
                                    <w:top w:val="nil"/>
                                    <w:left w:val="nil"/>
                                    <w:bottom w:val="single" w:sz="4" w:space="0" w:color="auto"/>
                                    <w:right w:val="single" w:sz="4" w:space="0" w:color="auto"/>
                                  </w:tcBorders>
                                  <w:shd w:val="clear" w:color="auto" w:fill="auto"/>
                                  <w:vAlign w:val="center"/>
                                  <w:hideMark/>
                                </w:tcPr>
                                <w:p w14:paraId="4A912161"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2</w:t>
                                  </w:r>
                                  <w:r w:rsidRPr="00D96A3C">
                                    <w:rPr>
                                      <w:color w:val="000000"/>
                                      <w:sz w:val="20"/>
                                      <w:szCs w:val="20"/>
                                    </w:rPr>
                                    <w:t>12</w:t>
                                  </w:r>
                                  <w:r w:rsidRPr="00D96A3C">
                                    <w:rPr>
                                      <w:rFonts w:hint="eastAsia"/>
                                      <w:color w:val="000000"/>
                                      <w:sz w:val="20"/>
                                      <w:szCs w:val="20"/>
                                    </w:rPr>
                                    <w:t>,2</w:t>
                                  </w:r>
                                  <w:r w:rsidRPr="00D96A3C">
                                    <w:rPr>
                                      <w:color w:val="000000"/>
                                      <w:sz w:val="20"/>
                                      <w:szCs w:val="20"/>
                                    </w:rPr>
                                    <w:t>33</w:t>
                                  </w:r>
                                </w:p>
                              </w:tc>
                              <w:tc>
                                <w:tcPr>
                                  <w:tcW w:w="656" w:type="dxa"/>
                                  <w:gridSpan w:val="2"/>
                                  <w:tcBorders>
                                    <w:top w:val="nil"/>
                                    <w:left w:val="nil"/>
                                    <w:bottom w:val="single" w:sz="4" w:space="0" w:color="auto"/>
                                    <w:right w:val="single" w:sz="4" w:space="0" w:color="auto"/>
                                  </w:tcBorders>
                                  <w:shd w:val="clear" w:color="auto" w:fill="auto"/>
                                  <w:vAlign w:val="center"/>
                                </w:tcPr>
                                <w:p w14:paraId="3CBA6D0A"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8</w:t>
                                  </w:r>
                                  <w:r w:rsidRPr="00D96A3C">
                                    <w:rPr>
                                      <w:rFonts w:hint="eastAsia"/>
                                      <w:color w:val="000000"/>
                                      <w:sz w:val="20"/>
                                      <w:szCs w:val="20"/>
                                    </w:rPr>
                                    <w:t>.</w:t>
                                  </w:r>
                                  <w:r w:rsidRPr="00D96A3C">
                                    <w:rPr>
                                      <w:color w:val="000000"/>
                                      <w:sz w:val="20"/>
                                      <w:szCs w:val="20"/>
                                    </w:rPr>
                                    <w:t>45</w:t>
                                  </w:r>
                                </w:p>
                              </w:tc>
                            </w:tr>
                            <w:tr w:rsidR="0080730E" w:rsidRPr="00D96A3C" w14:paraId="0F8084EC"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359A4FAA"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住宅發展處</w:t>
                                  </w:r>
                                </w:p>
                              </w:tc>
                              <w:tc>
                                <w:tcPr>
                                  <w:tcW w:w="1156" w:type="dxa"/>
                                  <w:tcBorders>
                                    <w:top w:val="nil"/>
                                    <w:left w:val="nil"/>
                                    <w:bottom w:val="single" w:sz="4" w:space="0" w:color="auto"/>
                                    <w:right w:val="single" w:sz="4" w:space="0" w:color="auto"/>
                                  </w:tcBorders>
                                  <w:shd w:val="clear" w:color="auto" w:fill="auto"/>
                                  <w:vAlign w:val="center"/>
                                  <w:hideMark/>
                                </w:tcPr>
                                <w:p w14:paraId="7BEEEF11"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1,156,664</w:t>
                                  </w:r>
                                </w:p>
                              </w:tc>
                              <w:tc>
                                <w:tcPr>
                                  <w:tcW w:w="1056" w:type="dxa"/>
                                  <w:tcBorders>
                                    <w:top w:val="nil"/>
                                    <w:left w:val="nil"/>
                                    <w:bottom w:val="single" w:sz="4" w:space="0" w:color="auto"/>
                                    <w:right w:val="single" w:sz="4" w:space="0" w:color="auto"/>
                                  </w:tcBorders>
                                  <w:shd w:val="clear" w:color="auto" w:fill="auto"/>
                                  <w:vAlign w:val="center"/>
                                  <w:hideMark/>
                                </w:tcPr>
                                <w:p w14:paraId="185655DD"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207</w:t>
                                  </w:r>
                                  <w:r w:rsidRPr="00D96A3C">
                                    <w:rPr>
                                      <w:rFonts w:hint="eastAsia"/>
                                      <w:color w:val="000000"/>
                                      <w:sz w:val="20"/>
                                      <w:szCs w:val="20"/>
                                    </w:rPr>
                                    <w:t>,3</w:t>
                                  </w:r>
                                  <w:r w:rsidRPr="00D96A3C">
                                    <w:rPr>
                                      <w:color w:val="000000"/>
                                      <w:sz w:val="20"/>
                                      <w:szCs w:val="20"/>
                                    </w:rPr>
                                    <w:t>45</w:t>
                                  </w:r>
                                </w:p>
                              </w:tc>
                              <w:tc>
                                <w:tcPr>
                                  <w:tcW w:w="656" w:type="dxa"/>
                                  <w:gridSpan w:val="2"/>
                                  <w:tcBorders>
                                    <w:top w:val="nil"/>
                                    <w:left w:val="nil"/>
                                    <w:bottom w:val="single" w:sz="4" w:space="0" w:color="auto"/>
                                    <w:right w:val="single" w:sz="4" w:space="0" w:color="auto"/>
                                  </w:tcBorders>
                                  <w:shd w:val="clear" w:color="auto" w:fill="auto"/>
                                  <w:vAlign w:val="center"/>
                                </w:tcPr>
                                <w:p w14:paraId="4328CE56"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17</w:t>
                                  </w:r>
                                  <w:r w:rsidRPr="00D96A3C">
                                    <w:rPr>
                                      <w:rFonts w:hint="eastAsia"/>
                                      <w:color w:val="000000"/>
                                      <w:sz w:val="20"/>
                                      <w:szCs w:val="20"/>
                                    </w:rPr>
                                    <w:t>.</w:t>
                                  </w:r>
                                  <w:r w:rsidRPr="00D96A3C">
                                    <w:rPr>
                                      <w:color w:val="000000"/>
                                      <w:sz w:val="20"/>
                                      <w:szCs w:val="20"/>
                                    </w:rPr>
                                    <w:t>93</w:t>
                                  </w:r>
                                </w:p>
                              </w:tc>
                            </w:tr>
                            <w:tr w:rsidR="0080730E" w:rsidRPr="00D96A3C" w14:paraId="7D2E2620"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507816BE"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警察局</w:t>
                                  </w:r>
                                </w:p>
                              </w:tc>
                              <w:tc>
                                <w:tcPr>
                                  <w:tcW w:w="1156" w:type="dxa"/>
                                  <w:tcBorders>
                                    <w:top w:val="nil"/>
                                    <w:left w:val="nil"/>
                                    <w:bottom w:val="single" w:sz="4" w:space="0" w:color="auto"/>
                                    <w:right w:val="single" w:sz="4" w:space="0" w:color="auto"/>
                                  </w:tcBorders>
                                  <w:shd w:val="clear" w:color="auto" w:fill="auto"/>
                                  <w:vAlign w:val="center"/>
                                  <w:hideMark/>
                                </w:tcPr>
                                <w:p w14:paraId="2A0D5C07"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9,731,450</w:t>
                                  </w:r>
                                </w:p>
                              </w:tc>
                              <w:tc>
                                <w:tcPr>
                                  <w:tcW w:w="1056" w:type="dxa"/>
                                  <w:tcBorders>
                                    <w:top w:val="nil"/>
                                    <w:left w:val="nil"/>
                                    <w:bottom w:val="single" w:sz="4" w:space="0" w:color="auto"/>
                                    <w:right w:val="single" w:sz="4" w:space="0" w:color="auto"/>
                                  </w:tcBorders>
                                  <w:shd w:val="clear" w:color="auto" w:fill="auto"/>
                                  <w:vAlign w:val="center"/>
                                  <w:hideMark/>
                                </w:tcPr>
                                <w:p w14:paraId="5D904CB0"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18</w:t>
                                  </w:r>
                                  <w:r w:rsidRPr="00D96A3C">
                                    <w:rPr>
                                      <w:rFonts w:hint="eastAsia"/>
                                      <w:color w:val="000000"/>
                                      <w:sz w:val="20"/>
                                      <w:szCs w:val="20"/>
                                    </w:rPr>
                                    <w:t>0,08</w:t>
                                  </w:r>
                                  <w:r w:rsidRPr="00D96A3C">
                                    <w:rPr>
                                      <w:color w:val="000000"/>
                                      <w:sz w:val="20"/>
                                      <w:szCs w:val="20"/>
                                    </w:rPr>
                                    <w:t>9</w:t>
                                  </w:r>
                                </w:p>
                              </w:tc>
                              <w:tc>
                                <w:tcPr>
                                  <w:tcW w:w="656" w:type="dxa"/>
                                  <w:gridSpan w:val="2"/>
                                  <w:tcBorders>
                                    <w:top w:val="nil"/>
                                    <w:left w:val="nil"/>
                                    <w:bottom w:val="single" w:sz="4" w:space="0" w:color="auto"/>
                                    <w:right w:val="single" w:sz="4" w:space="0" w:color="auto"/>
                                  </w:tcBorders>
                                  <w:shd w:val="clear" w:color="auto" w:fill="auto"/>
                                  <w:vAlign w:val="center"/>
                                </w:tcPr>
                                <w:p w14:paraId="03DAD51B"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w:t>
                                  </w:r>
                                  <w:r w:rsidRPr="00D96A3C">
                                    <w:rPr>
                                      <w:rFonts w:hint="eastAsia"/>
                                      <w:color w:val="000000"/>
                                      <w:sz w:val="20"/>
                                      <w:szCs w:val="20"/>
                                    </w:rPr>
                                    <w:t>.</w:t>
                                  </w:r>
                                  <w:r w:rsidRPr="00D96A3C">
                                    <w:rPr>
                                      <w:color w:val="000000"/>
                                      <w:sz w:val="20"/>
                                      <w:szCs w:val="20"/>
                                    </w:rPr>
                                    <w:t>85</w:t>
                                  </w:r>
                                </w:p>
                              </w:tc>
                            </w:tr>
                            <w:tr w:rsidR="0080730E" w:rsidRPr="00D96A3C" w14:paraId="551B5BB3"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6E79981A" w14:textId="77777777" w:rsidR="0080730E" w:rsidRPr="00D96A3C" w:rsidRDefault="0080730E" w:rsidP="00D96A3C">
                                  <w:pPr>
                                    <w:widowControl/>
                                    <w:snapToGrid w:val="0"/>
                                    <w:ind w:firstLineChars="0" w:firstLine="0"/>
                                    <w:jc w:val="distribute"/>
                                    <w:rPr>
                                      <w:sz w:val="20"/>
                                      <w:szCs w:val="20"/>
                                    </w:rPr>
                                  </w:pPr>
                                  <w:r w:rsidRPr="00D96A3C">
                                    <w:rPr>
                                      <w:rFonts w:hint="eastAsia"/>
                                      <w:sz w:val="20"/>
                                      <w:szCs w:val="20"/>
                                    </w:rPr>
                                    <w:t>環境清潔稽查大隊</w:t>
                                  </w:r>
                                </w:p>
                                <w:p w14:paraId="49CD0EA9" w14:textId="77777777" w:rsidR="0080730E" w:rsidRPr="00D96A3C" w:rsidRDefault="0080730E" w:rsidP="00D96A3C">
                                  <w:pPr>
                                    <w:widowControl/>
                                    <w:snapToGrid w:val="0"/>
                                    <w:ind w:firstLineChars="0" w:firstLine="0"/>
                                    <w:jc w:val="distribute"/>
                                    <w:rPr>
                                      <w:sz w:val="20"/>
                                      <w:szCs w:val="20"/>
                                    </w:rPr>
                                  </w:pPr>
                                  <w:r w:rsidRPr="00D96A3C">
                                    <w:rPr>
                                      <w:rFonts w:hint="eastAsia"/>
                                      <w:sz w:val="20"/>
                                      <w:szCs w:val="20"/>
                                    </w:rPr>
                                    <w:t>（環境管理處）</w:t>
                                  </w:r>
                                </w:p>
                              </w:tc>
                              <w:tc>
                                <w:tcPr>
                                  <w:tcW w:w="1156" w:type="dxa"/>
                                  <w:tcBorders>
                                    <w:top w:val="nil"/>
                                    <w:left w:val="nil"/>
                                    <w:bottom w:val="single" w:sz="4" w:space="0" w:color="auto"/>
                                    <w:right w:val="single" w:sz="4" w:space="0" w:color="auto"/>
                                  </w:tcBorders>
                                  <w:shd w:val="clear" w:color="auto" w:fill="auto"/>
                                  <w:vAlign w:val="center"/>
                                  <w:hideMark/>
                                </w:tcPr>
                                <w:p w14:paraId="5AB854EA"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3,909,916</w:t>
                                  </w:r>
                                </w:p>
                              </w:tc>
                              <w:tc>
                                <w:tcPr>
                                  <w:tcW w:w="1056" w:type="dxa"/>
                                  <w:tcBorders>
                                    <w:top w:val="nil"/>
                                    <w:left w:val="nil"/>
                                    <w:bottom w:val="single" w:sz="4" w:space="0" w:color="auto"/>
                                    <w:right w:val="single" w:sz="4" w:space="0" w:color="auto"/>
                                  </w:tcBorders>
                                  <w:shd w:val="clear" w:color="auto" w:fill="auto"/>
                                  <w:vAlign w:val="center"/>
                                  <w:hideMark/>
                                </w:tcPr>
                                <w:p w14:paraId="6C9E87F2"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1</w:t>
                                  </w:r>
                                  <w:r w:rsidRPr="00D96A3C">
                                    <w:rPr>
                                      <w:color w:val="000000"/>
                                      <w:sz w:val="20"/>
                                      <w:szCs w:val="20"/>
                                    </w:rPr>
                                    <w:t>43</w:t>
                                  </w:r>
                                  <w:r w:rsidRPr="00D96A3C">
                                    <w:rPr>
                                      <w:rFonts w:hint="eastAsia"/>
                                      <w:color w:val="000000"/>
                                      <w:sz w:val="20"/>
                                      <w:szCs w:val="20"/>
                                    </w:rPr>
                                    <w:t>,</w:t>
                                  </w:r>
                                  <w:r w:rsidRPr="00D96A3C">
                                    <w:rPr>
                                      <w:color w:val="000000"/>
                                      <w:sz w:val="20"/>
                                      <w:szCs w:val="20"/>
                                    </w:rPr>
                                    <w:t>781</w:t>
                                  </w:r>
                                </w:p>
                              </w:tc>
                              <w:tc>
                                <w:tcPr>
                                  <w:tcW w:w="656" w:type="dxa"/>
                                  <w:gridSpan w:val="2"/>
                                  <w:tcBorders>
                                    <w:top w:val="nil"/>
                                    <w:left w:val="nil"/>
                                    <w:bottom w:val="single" w:sz="4" w:space="0" w:color="auto"/>
                                    <w:right w:val="single" w:sz="4" w:space="0" w:color="auto"/>
                                  </w:tcBorders>
                                  <w:shd w:val="clear" w:color="auto" w:fill="auto"/>
                                  <w:vAlign w:val="center"/>
                                </w:tcPr>
                                <w:p w14:paraId="18D2412F"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3</w:t>
                                  </w:r>
                                  <w:r w:rsidRPr="00D96A3C">
                                    <w:rPr>
                                      <w:rFonts w:hint="eastAsia"/>
                                      <w:color w:val="000000"/>
                                      <w:sz w:val="20"/>
                                      <w:szCs w:val="20"/>
                                    </w:rPr>
                                    <w:t>.</w:t>
                                  </w:r>
                                  <w:r w:rsidRPr="00D96A3C">
                                    <w:rPr>
                                      <w:color w:val="000000"/>
                                      <w:sz w:val="20"/>
                                      <w:szCs w:val="20"/>
                                    </w:rPr>
                                    <w:t>68</w:t>
                                  </w:r>
                                </w:p>
                              </w:tc>
                            </w:tr>
                            <w:tr w:rsidR="0080730E" w:rsidRPr="00D96A3C" w14:paraId="568DC86D"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1599C1A4"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工務局</w:t>
                                  </w:r>
                                </w:p>
                              </w:tc>
                              <w:tc>
                                <w:tcPr>
                                  <w:tcW w:w="1156" w:type="dxa"/>
                                  <w:tcBorders>
                                    <w:top w:val="nil"/>
                                    <w:left w:val="nil"/>
                                    <w:bottom w:val="single" w:sz="4" w:space="0" w:color="auto"/>
                                    <w:right w:val="single" w:sz="4" w:space="0" w:color="auto"/>
                                  </w:tcBorders>
                                  <w:shd w:val="clear" w:color="auto" w:fill="auto"/>
                                  <w:vAlign w:val="center"/>
                                  <w:hideMark/>
                                </w:tcPr>
                                <w:p w14:paraId="46A65B5D"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4,170,729</w:t>
                                  </w:r>
                                </w:p>
                              </w:tc>
                              <w:tc>
                                <w:tcPr>
                                  <w:tcW w:w="1056" w:type="dxa"/>
                                  <w:tcBorders>
                                    <w:top w:val="nil"/>
                                    <w:left w:val="nil"/>
                                    <w:bottom w:val="single" w:sz="4" w:space="0" w:color="auto"/>
                                    <w:right w:val="single" w:sz="4" w:space="0" w:color="auto"/>
                                  </w:tcBorders>
                                  <w:shd w:val="clear" w:color="auto" w:fill="auto"/>
                                  <w:vAlign w:val="center"/>
                                  <w:hideMark/>
                                </w:tcPr>
                                <w:p w14:paraId="770BCDC2"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1</w:t>
                                  </w:r>
                                  <w:r w:rsidRPr="00D96A3C">
                                    <w:rPr>
                                      <w:color w:val="000000"/>
                                      <w:sz w:val="20"/>
                                      <w:szCs w:val="20"/>
                                    </w:rPr>
                                    <w:t>1</w:t>
                                  </w:r>
                                  <w:r w:rsidRPr="00D96A3C">
                                    <w:rPr>
                                      <w:rFonts w:hint="eastAsia"/>
                                      <w:color w:val="000000"/>
                                      <w:sz w:val="20"/>
                                      <w:szCs w:val="20"/>
                                    </w:rPr>
                                    <w:t>9,3</w:t>
                                  </w:r>
                                  <w:r w:rsidRPr="00D96A3C">
                                    <w:rPr>
                                      <w:color w:val="000000"/>
                                      <w:sz w:val="20"/>
                                      <w:szCs w:val="20"/>
                                    </w:rPr>
                                    <w:t>37</w:t>
                                  </w:r>
                                </w:p>
                              </w:tc>
                              <w:tc>
                                <w:tcPr>
                                  <w:tcW w:w="656" w:type="dxa"/>
                                  <w:gridSpan w:val="2"/>
                                  <w:tcBorders>
                                    <w:top w:val="nil"/>
                                    <w:left w:val="nil"/>
                                    <w:bottom w:val="single" w:sz="4" w:space="0" w:color="auto"/>
                                    <w:right w:val="single" w:sz="4" w:space="0" w:color="auto"/>
                                  </w:tcBorders>
                                  <w:shd w:val="clear" w:color="auto" w:fill="auto"/>
                                  <w:vAlign w:val="center"/>
                                </w:tcPr>
                                <w:p w14:paraId="1AE1768D"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2</w:t>
                                  </w:r>
                                  <w:r w:rsidRPr="00D96A3C">
                                    <w:rPr>
                                      <w:rFonts w:hint="eastAsia"/>
                                      <w:color w:val="000000"/>
                                      <w:sz w:val="20"/>
                                      <w:szCs w:val="20"/>
                                    </w:rPr>
                                    <w:t>.</w:t>
                                  </w:r>
                                  <w:r w:rsidRPr="00D96A3C">
                                    <w:rPr>
                                      <w:color w:val="000000"/>
                                      <w:sz w:val="20"/>
                                      <w:szCs w:val="20"/>
                                    </w:rPr>
                                    <w:t>86</w:t>
                                  </w:r>
                                </w:p>
                              </w:tc>
                            </w:tr>
                            <w:tr w:rsidR="0080730E" w:rsidRPr="00D96A3C" w14:paraId="2654F6B6" w14:textId="77777777" w:rsidTr="00D96A3C">
                              <w:trPr>
                                <w:gridAfter w:val="1"/>
                                <w:wAfter w:w="328" w:type="dxa"/>
                                <w:trHeight w:val="113"/>
                              </w:trPr>
                              <w:tc>
                                <w:tcPr>
                                  <w:tcW w:w="4196" w:type="dxa"/>
                                  <w:gridSpan w:val="4"/>
                                  <w:tcBorders>
                                    <w:top w:val="single" w:sz="4" w:space="0" w:color="auto"/>
                                    <w:left w:val="nil"/>
                                    <w:bottom w:val="nil"/>
                                    <w:right w:val="nil"/>
                                  </w:tcBorders>
                                  <w:shd w:val="clear" w:color="auto" w:fill="auto"/>
                                  <w:noWrap/>
                                  <w:vAlign w:val="center"/>
                                  <w:hideMark/>
                                </w:tcPr>
                                <w:p w14:paraId="184EE933" w14:textId="77777777" w:rsidR="0080730E" w:rsidRPr="00D96A3C" w:rsidRDefault="0080730E" w:rsidP="00D96A3C">
                                  <w:pPr>
                                    <w:widowControl/>
                                    <w:snapToGrid w:val="0"/>
                                    <w:ind w:firstLineChars="0" w:firstLine="0"/>
                                    <w:jc w:val="left"/>
                                    <w:textAlignment w:val="auto"/>
                                    <w:rPr>
                                      <w:rFonts w:cs="新細明體"/>
                                      <w:color w:val="000000"/>
                                      <w:kern w:val="0"/>
                                      <w:sz w:val="18"/>
                                      <w:szCs w:val="18"/>
                                    </w:rPr>
                                  </w:pPr>
                                  <w:r w:rsidRPr="00D96A3C">
                                    <w:rPr>
                                      <w:rFonts w:cs="新細明體" w:hint="eastAsia"/>
                                      <w:color w:val="000000"/>
                                      <w:kern w:val="0"/>
                                      <w:sz w:val="18"/>
                                      <w:szCs w:val="18"/>
                                    </w:rPr>
                                    <w:t>資料來源：整理自1</w:t>
                                  </w:r>
                                  <w:r w:rsidRPr="00D96A3C">
                                    <w:rPr>
                                      <w:rFonts w:cs="新細明體"/>
                                      <w:color w:val="000000"/>
                                      <w:kern w:val="0"/>
                                      <w:sz w:val="18"/>
                                      <w:szCs w:val="18"/>
                                    </w:rPr>
                                    <w:t>13</w:t>
                                  </w:r>
                                  <w:r w:rsidRPr="00D96A3C">
                                    <w:rPr>
                                      <w:rFonts w:cs="新細明體" w:hint="eastAsia"/>
                                      <w:color w:val="000000"/>
                                      <w:kern w:val="0"/>
                                      <w:sz w:val="18"/>
                                      <w:szCs w:val="18"/>
                                    </w:rPr>
                                    <w:t>年度審核報告。</w:t>
                                  </w:r>
                                </w:p>
                              </w:tc>
                            </w:tr>
                          </w:tbl>
                          <w:p w14:paraId="24896BE7" w14:textId="77777777" w:rsidR="0080730E" w:rsidRPr="00394B61" w:rsidRDefault="0080730E" w:rsidP="001753D3">
                            <w:pPr>
                              <w:ind w:firstLineChars="0" w:firstLine="0"/>
                            </w:pPr>
                          </w:p>
                        </w:txbxContent>
                      </wps:txbx>
                      <wps:bodyPr rot="0" spcFirstLastPara="0" vertOverflow="overflow" horzOverflow="overflow" vert="horz" wrap="none" lIns="3600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4DAF06" id="矩形 46" o:spid="_x0000_s1027" style="position:absolute;left:0;text-align:left;margin-left:262.25pt;margin-top:388pt;width:259.2pt;height:253.4pt;z-index:-251624448;visibility:visible;mso-wrap-style:non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" filled="f" strokecolor="window" strokeweight="2pt">
                <v:textbox inset="1mm,0,1mm,0">
                  <w:txbxContent>
                    <w:tbl>
                      <w:tblPr>
                        <w:tblW w:w="0" w:type="auto"/>
                        <w:tblLayout w:type="fixed"/>
                        <w:tblCellMar>
                          <w:left w:w="28" w:type="dxa"/>
                          <w:right w:w="28" w:type="dxa"/>
                        </w:tblCellMar>
                        <w:tblLook w:val="04A0" w:firstRow="1" w:lastRow="0" w:firstColumn="1" w:lastColumn="0" w:noHBand="0" w:noVBand="1"/>
                      </w:tblPr>
                      <w:tblGrid>
                        <w:gridCol w:w="1656"/>
                        <w:gridCol w:w="1156"/>
                        <w:gridCol w:w="1056"/>
                        <w:gridCol w:w="328"/>
                        <w:gridCol w:w="328"/>
                      </w:tblGrid>
                      <w:tr w:rsidR="0080730E" w:rsidRPr="00D96A3C" w14:paraId="07B99DE8" w14:textId="77777777" w:rsidTr="00D96A3C">
                        <w:trPr>
                          <w:trHeight w:val="113"/>
                        </w:trPr>
                        <w:tc>
                          <w:tcPr>
                            <w:tcW w:w="4524" w:type="dxa"/>
                            <w:gridSpan w:val="5"/>
                            <w:tcBorders>
                              <w:top w:val="nil"/>
                              <w:left w:val="nil"/>
                              <w:bottom w:val="nil"/>
                              <w:right w:val="nil"/>
                            </w:tcBorders>
                            <w:shd w:val="clear" w:color="auto" w:fill="auto"/>
                            <w:noWrap/>
                            <w:vAlign w:val="center"/>
                            <w:hideMark/>
                          </w:tcPr>
                          <w:p w14:paraId="3EE6E032" w14:textId="11D71396" w:rsidR="00D96A3C" w:rsidRPr="00D96A3C" w:rsidRDefault="00D96A3C" w:rsidP="00D96A3C">
                            <w:pPr>
                              <w:widowControl/>
                              <w:snapToGrid w:val="0"/>
                              <w:ind w:firstLineChars="0" w:firstLine="0"/>
                              <w:jc w:val="center"/>
                              <w:textAlignment w:val="auto"/>
                              <w:rPr>
                                <w:rFonts w:cs="新細明體"/>
                                <w:color w:val="000000"/>
                                <w:kern w:val="0"/>
                                <w:sz w:val="24"/>
                                <w:szCs w:val="24"/>
                              </w:rPr>
                            </w:pPr>
                            <w:r w:rsidRPr="00D96A3C">
                              <w:rPr>
                                <w:rFonts w:cs="新細明體" w:hint="eastAsia"/>
                                <w:b/>
                                <w:bCs/>
                                <w:color w:val="000000"/>
                                <w:kern w:val="0"/>
                                <w:sz w:val="24"/>
                                <w:szCs w:val="24"/>
                              </w:rPr>
                              <w:t>表</w:t>
                            </w:r>
                            <w:r w:rsidRPr="00D96A3C">
                              <w:rPr>
                                <w:rFonts w:cs="新細明體"/>
                                <w:b/>
                                <w:bCs/>
                                <w:color w:val="000000"/>
                                <w:kern w:val="0"/>
                                <w:sz w:val="24"/>
                                <w:szCs w:val="24"/>
                              </w:rPr>
                              <w:t>2</w:t>
                            </w:r>
                            <w:r w:rsidRPr="00D96A3C">
                              <w:rPr>
                                <w:rFonts w:hint="eastAsia"/>
                                <w:b/>
                                <w:sz w:val="24"/>
                                <w:szCs w:val="24"/>
                              </w:rPr>
                              <w:t xml:space="preserve">　</w:t>
                            </w:r>
                            <w:r w:rsidRPr="00D96A3C">
                              <w:rPr>
                                <w:rFonts w:cs="新細明體" w:hint="eastAsia"/>
                                <w:b/>
                                <w:bCs/>
                                <w:color w:val="000000"/>
                                <w:kern w:val="0"/>
                                <w:sz w:val="24"/>
                                <w:szCs w:val="24"/>
                              </w:rPr>
                              <w:t>1</w:t>
                            </w:r>
                            <w:r w:rsidRPr="00D96A3C">
                              <w:rPr>
                                <w:rFonts w:cs="新細明體"/>
                                <w:b/>
                                <w:bCs/>
                                <w:color w:val="000000"/>
                                <w:kern w:val="0"/>
                                <w:sz w:val="24"/>
                                <w:szCs w:val="24"/>
                              </w:rPr>
                              <w:t>13</w:t>
                            </w:r>
                            <w:r w:rsidRPr="00D96A3C">
                              <w:rPr>
                                <w:rFonts w:cs="新細明體" w:hint="eastAsia"/>
                                <w:b/>
                                <w:bCs/>
                                <w:color w:val="000000"/>
                                <w:kern w:val="0"/>
                                <w:sz w:val="24"/>
                                <w:szCs w:val="24"/>
                              </w:rPr>
                              <w:t>年度前10大歲出賸餘數之機關</w:t>
                            </w:r>
                          </w:p>
                          <w:p w14:paraId="543B730D" w14:textId="7543A391"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cs="新細明體" w:hint="eastAsia"/>
                                <w:color w:val="000000"/>
                                <w:kern w:val="0"/>
                                <w:sz w:val="20"/>
                                <w:szCs w:val="20"/>
                              </w:rPr>
                              <w:t>單位：</w:t>
                            </w:r>
                            <w:r w:rsidRPr="00D96A3C">
                              <w:rPr>
                                <w:rFonts w:hint="eastAsia"/>
                                <w:kern w:val="0"/>
                                <w:sz w:val="20"/>
                                <w:szCs w:val="20"/>
                              </w:rPr>
                              <w:t>新臺幣千元、</w:t>
                            </w:r>
                            <w:r w:rsidRPr="00D96A3C">
                              <w:rPr>
                                <w:rFonts w:cs="新細明體" w:hint="eastAsia"/>
                                <w:color w:val="000000"/>
                                <w:kern w:val="0"/>
                                <w:sz w:val="20"/>
                                <w:szCs w:val="20"/>
                              </w:rPr>
                              <w:t>％</w:t>
                            </w:r>
                          </w:p>
                        </w:tc>
                      </w:tr>
                      <w:tr w:rsidR="0080730E" w:rsidRPr="00D96A3C" w14:paraId="1EE8D979" w14:textId="77777777" w:rsidTr="00D96A3C">
                        <w:trPr>
                          <w:trHeight w:val="113"/>
                        </w:trPr>
                        <w:tc>
                          <w:tcPr>
                            <w:tcW w:w="16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B7B22"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機關名稱</w:t>
                            </w:r>
                          </w:p>
                        </w:tc>
                        <w:tc>
                          <w:tcPr>
                            <w:tcW w:w="2868" w:type="dxa"/>
                            <w:gridSpan w:val="4"/>
                            <w:tcBorders>
                              <w:top w:val="single" w:sz="4" w:space="0" w:color="auto"/>
                              <w:left w:val="nil"/>
                              <w:bottom w:val="single" w:sz="4" w:space="0" w:color="auto"/>
                              <w:right w:val="single" w:sz="4" w:space="0" w:color="auto"/>
                            </w:tcBorders>
                            <w:shd w:val="clear" w:color="auto" w:fill="auto"/>
                            <w:vAlign w:val="center"/>
                            <w:hideMark/>
                          </w:tcPr>
                          <w:p w14:paraId="42DFCDD9"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歲出預算執行情形</w:t>
                            </w:r>
                          </w:p>
                        </w:tc>
                      </w:tr>
                      <w:tr w:rsidR="0080730E" w:rsidRPr="00D96A3C" w14:paraId="05CC3513" w14:textId="77777777" w:rsidTr="00D96A3C">
                        <w:trPr>
                          <w:trHeight w:val="113"/>
                        </w:trPr>
                        <w:tc>
                          <w:tcPr>
                            <w:tcW w:w="1656" w:type="dxa"/>
                            <w:vMerge/>
                            <w:tcBorders>
                              <w:top w:val="single" w:sz="4" w:space="0" w:color="auto"/>
                              <w:left w:val="single" w:sz="4" w:space="0" w:color="auto"/>
                              <w:bottom w:val="single" w:sz="4" w:space="0" w:color="auto"/>
                              <w:right w:val="single" w:sz="4" w:space="0" w:color="auto"/>
                            </w:tcBorders>
                            <w:vAlign w:val="center"/>
                            <w:hideMark/>
                          </w:tcPr>
                          <w:p w14:paraId="65EBB00D" w14:textId="77777777" w:rsidR="0080730E" w:rsidRPr="00D96A3C" w:rsidRDefault="0080730E" w:rsidP="00D96A3C">
                            <w:pPr>
                              <w:widowControl/>
                              <w:snapToGrid w:val="0"/>
                              <w:ind w:firstLineChars="0" w:firstLine="0"/>
                              <w:jc w:val="left"/>
                              <w:textAlignment w:val="auto"/>
                              <w:rPr>
                                <w:rFonts w:cs="新細明體"/>
                                <w:color w:val="000000"/>
                                <w:kern w:val="0"/>
                                <w:sz w:val="20"/>
                                <w:szCs w:val="20"/>
                              </w:rPr>
                            </w:pPr>
                          </w:p>
                        </w:tc>
                        <w:tc>
                          <w:tcPr>
                            <w:tcW w:w="1156" w:type="dxa"/>
                            <w:tcBorders>
                              <w:top w:val="nil"/>
                              <w:left w:val="nil"/>
                              <w:bottom w:val="single" w:sz="4" w:space="0" w:color="auto"/>
                              <w:right w:val="single" w:sz="4" w:space="0" w:color="auto"/>
                            </w:tcBorders>
                            <w:shd w:val="clear" w:color="auto" w:fill="auto"/>
                            <w:vAlign w:val="center"/>
                            <w:hideMark/>
                          </w:tcPr>
                          <w:p w14:paraId="1DCDCC4D"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預算</w:t>
                            </w:r>
                            <w:r w:rsidRPr="00D96A3C">
                              <w:rPr>
                                <w:rFonts w:cs="新細明體"/>
                                <w:color w:val="000000"/>
                                <w:kern w:val="0"/>
                                <w:sz w:val="20"/>
                                <w:szCs w:val="20"/>
                              </w:rPr>
                              <w:t>數</w:t>
                            </w:r>
                          </w:p>
                        </w:tc>
                        <w:tc>
                          <w:tcPr>
                            <w:tcW w:w="1056" w:type="dxa"/>
                            <w:tcBorders>
                              <w:top w:val="nil"/>
                              <w:left w:val="nil"/>
                              <w:bottom w:val="single" w:sz="4" w:space="0" w:color="auto"/>
                              <w:right w:val="single" w:sz="4" w:space="0" w:color="auto"/>
                            </w:tcBorders>
                            <w:shd w:val="clear" w:color="auto" w:fill="auto"/>
                            <w:vAlign w:val="center"/>
                            <w:hideMark/>
                          </w:tcPr>
                          <w:p w14:paraId="7B2356D3"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賸餘數</w:t>
                            </w:r>
                          </w:p>
                        </w:tc>
                        <w:tc>
                          <w:tcPr>
                            <w:tcW w:w="656" w:type="dxa"/>
                            <w:gridSpan w:val="2"/>
                            <w:tcBorders>
                              <w:top w:val="nil"/>
                              <w:left w:val="nil"/>
                              <w:bottom w:val="single" w:sz="4" w:space="0" w:color="auto"/>
                              <w:right w:val="single" w:sz="4" w:space="0" w:color="auto"/>
                            </w:tcBorders>
                            <w:shd w:val="clear" w:color="auto" w:fill="auto"/>
                            <w:vAlign w:val="center"/>
                            <w:hideMark/>
                          </w:tcPr>
                          <w:p w14:paraId="15C6C6FA" w14:textId="77777777" w:rsidR="0080730E" w:rsidRPr="00D96A3C" w:rsidRDefault="0080730E" w:rsidP="00D96A3C">
                            <w:pPr>
                              <w:widowControl/>
                              <w:snapToGrid w:val="0"/>
                              <w:ind w:firstLineChars="0" w:firstLine="0"/>
                              <w:jc w:val="center"/>
                              <w:textAlignment w:val="auto"/>
                              <w:rPr>
                                <w:rFonts w:cs="新細明體"/>
                                <w:color w:val="000000"/>
                                <w:kern w:val="0"/>
                                <w:sz w:val="20"/>
                                <w:szCs w:val="20"/>
                              </w:rPr>
                            </w:pPr>
                            <w:r w:rsidRPr="00D96A3C">
                              <w:rPr>
                                <w:rFonts w:cs="新細明體" w:hint="eastAsia"/>
                                <w:color w:val="000000"/>
                                <w:kern w:val="0"/>
                                <w:sz w:val="20"/>
                                <w:szCs w:val="20"/>
                              </w:rPr>
                              <w:t>占比</w:t>
                            </w:r>
                          </w:p>
                        </w:tc>
                      </w:tr>
                      <w:tr w:rsidR="0080730E" w:rsidRPr="00D96A3C" w14:paraId="06329F84"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061CBBA0"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社會局</w:t>
                            </w:r>
                          </w:p>
                        </w:tc>
                        <w:tc>
                          <w:tcPr>
                            <w:tcW w:w="1156" w:type="dxa"/>
                            <w:tcBorders>
                              <w:top w:val="nil"/>
                              <w:left w:val="nil"/>
                              <w:bottom w:val="single" w:sz="4" w:space="0" w:color="auto"/>
                              <w:right w:val="single" w:sz="4" w:space="0" w:color="auto"/>
                            </w:tcBorders>
                            <w:shd w:val="clear" w:color="auto" w:fill="auto"/>
                            <w:vAlign w:val="center"/>
                            <w:hideMark/>
                          </w:tcPr>
                          <w:p w14:paraId="17569290" w14:textId="2BEA10E9" w:rsidR="0080730E" w:rsidRPr="00D96A3C" w:rsidRDefault="00D96A3C" w:rsidP="00D96A3C">
                            <w:pPr>
                              <w:widowControl/>
                              <w:snapToGrid w:val="0"/>
                              <w:ind w:firstLineChars="0" w:firstLine="0"/>
                              <w:jc w:val="right"/>
                              <w:textAlignment w:val="auto"/>
                              <w:rPr>
                                <w:color w:val="000000"/>
                                <w:sz w:val="20"/>
                                <w:szCs w:val="20"/>
                              </w:rPr>
                            </w:pPr>
                            <w:r>
                              <w:rPr>
                                <w:color w:val="000000"/>
                                <w:sz w:val="20"/>
                                <w:szCs w:val="20"/>
                              </w:rPr>
                              <w:t xml:space="preserve"> </w:t>
                            </w:r>
                            <w:r w:rsidR="0080730E" w:rsidRPr="00D96A3C">
                              <w:rPr>
                                <w:color w:val="000000"/>
                                <w:sz w:val="20"/>
                                <w:szCs w:val="20"/>
                              </w:rPr>
                              <w:t>23,067,117</w:t>
                            </w:r>
                          </w:p>
                        </w:tc>
                        <w:tc>
                          <w:tcPr>
                            <w:tcW w:w="1056" w:type="dxa"/>
                            <w:tcBorders>
                              <w:top w:val="nil"/>
                              <w:left w:val="nil"/>
                              <w:bottom w:val="single" w:sz="4" w:space="0" w:color="auto"/>
                              <w:right w:val="single" w:sz="4" w:space="0" w:color="auto"/>
                            </w:tcBorders>
                            <w:shd w:val="clear" w:color="auto" w:fill="auto"/>
                            <w:vAlign w:val="center"/>
                            <w:hideMark/>
                          </w:tcPr>
                          <w:p w14:paraId="6F4162F2" w14:textId="4D978439" w:rsidR="0080730E" w:rsidRPr="00D96A3C" w:rsidRDefault="00D96A3C" w:rsidP="00D96A3C">
                            <w:pPr>
                              <w:widowControl/>
                              <w:snapToGrid w:val="0"/>
                              <w:ind w:firstLineChars="0" w:firstLine="0"/>
                              <w:jc w:val="right"/>
                              <w:textAlignment w:val="auto"/>
                              <w:rPr>
                                <w:rFonts w:cs="新細明體"/>
                                <w:color w:val="000000"/>
                                <w:kern w:val="0"/>
                                <w:sz w:val="20"/>
                                <w:szCs w:val="20"/>
                              </w:rPr>
                            </w:pPr>
                            <w:r>
                              <w:rPr>
                                <w:color w:val="000000"/>
                                <w:sz w:val="20"/>
                                <w:szCs w:val="20"/>
                              </w:rPr>
                              <w:t xml:space="preserve"> </w:t>
                            </w:r>
                            <w:r w:rsidR="0080730E" w:rsidRPr="00D96A3C">
                              <w:rPr>
                                <w:rFonts w:hint="eastAsia"/>
                                <w:color w:val="000000"/>
                                <w:sz w:val="20"/>
                                <w:szCs w:val="20"/>
                              </w:rPr>
                              <w:t>1,</w:t>
                            </w:r>
                            <w:r w:rsidR="0080730E" w:rsidRPr="00D96A3C">
                              <w:rPr>
                                <w:color w:val="000000"/>
                                <w:sz w:val="20"/>
                                <w:szCs w:val="20"/>
                              </w:rPr>
                              <w:t>523</w:t>
                            </w:r>
                            <w:r w:rsidR="0080730E" w:rsidRPr="00D96A3C">
                              <w:rPr>
                                <w:rFonts w:hint="eastAsia"/>
                                <w:color w:val="000000"/>
                                <w:sz w:val="20"/>
                                <w:szCs w:val="20"/>
                              </w:rPr>
                              <w:t>,</w:t>
                            </w:r>
                            <w:r w:rsidR="0080730E" w:rsidRPr="00D96A3C">
                              <w:rPr>
                                <w:color w:val="000000"/>
                                <w:sz w:val="20"/>
                                <w:szCs w:val="20"/>
                              </w:rPr>
                              <w:t>495</w:t>
                            </w:r>
                          </w:p>
                        </w:tc>
                        <w:tc>
                          <w:tcPr>
                            <w:tcW w:w="656" w:type="dxa"/>
                            <w:gridSpan w:val="2"/>
                            <w:tcBorders>
                              <w:top w:val="nil"/>
                              <w:left w:val="nil"/>
                              <w:bottom w:val="single" w:sz="4" w:space="0" w:color="auto"/>
                              <w:right w:val="single" w:sz="4" w:space="0" w:color="auto"/>
                            </w:tcBorders>
                            <w:shd w:val="clear" w:color="auto" w:fill="auto"/>
                            <w:vAlign w:val="center"/>
                          </w:tcPr>
                          <w:p w14:paraId="3A7DC671" w14:textId="654BEBF5" w:rsidR="0080730E" w:rsidRPr="00D96A3C" w:rsidRDefault="00D96A3C" w:rsidP="00D96A3C">
                            <w:pPr>
                              <w:widowControl/>
                              <w:snapToGrid w:val="0"/>
                              <w:ind w:firstLineChars="0" w:firstLine="0"/>
                              <w:jc w:val="right"/>
                              <w:textAlignment w:val="auto"/>
                              <w:rPr>
                                <w:rFonts w:cs="新細明體"/>
                                <w:color w:val="000000"/>
                                <w:kern w:val="0"/>
                                <w:sz w:val="20"/>
                                <w:szCs w:val="20"/>
                              </w:rPr>
                            </w:pPr>
                            <w:r>
                              <w:rPr>
                                <w:color w:val="000000"/>
                                <w:sz w:val="20"/>
                                <w:szCs w:val="20"/>
                              </w:rPr>
                              <w:t xml:space="preserve">  </w:t>
                            </w:r>
                            <w:r w:rsidR="0080730E" w:rsidRPr="00D96A3C">
                              <w:rPr>
                                <w:color w:val="000000"/>
                                <w:sz w:val="20"/>
                                <w:szCs w:val="20"/>
                              </w:rPr>
                              <w:t>6</w:t>
                            </w:r>
                            <w:r w:rsidR="0080730E" w:rsidRPr="00D96A3C">
                              <w:rPr>
                                <w:rFonts w:hint="eastAsia"/>
                                <w:color w:val="000000"/>
                                <w:sz w:val="20"/>
                                <w:szCs w:val="20"/>
                              </w:rPr>
                              <w:t>.</w:t>
                            </w:r>
                            <w:r w:rsidR="0080730E" w:rsidRPr="00D96A3C">
                              <w:rPr>
                                <w:color w:val="000000"/>
                                <w:sz w:val="20"/>
                                <w:szCs w:val="20"/>
                              </w:rPr>
                              <w:t>60</w:t>
                            </w:r>
                          </w:p>
                        </w:tc>
                      </w:tr>
                      <w:tr w:rsidR="0080730E" w:rsidRPr="00D96A3C" w14:paraId="4EF52B59"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5F1E42D9"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教育局</w:t>
                            </w:r>
                          </w:p>
                        </w:tc>
                        <w:tc>
                          <w:tcPr>
                            <w:tcW w:w="1156" w:type="dxa"/>
                            <w:tcBorders>
                              <w:top w:val="nil"/>
                              <w:left w:val="nil"/>
                              <w:bottom w:val="single" w:sz="4" w:space="0" w:color="auto"/>
                              <w:right w:val="single" w:sz="4" w:space="0" w:color="auto"/>
                            </w:tcBorders>
                            <w:shd w:val="clear" w:color="auto" w:fill="auto"/>
                            <w:vAlign w:val="center"/>
                            <w:hideMark/>
                          </w:tcPr>
                          <w:p w14:paraId="26F76C01"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55,374,285</w:t>
                            </w:r>
                          </w:p>
                        </w:tc>
                        <w:tc>
                          <w:tcPr>
                            <w:tcW w:w="1056" w:type="dxa"/>
                            <w:tcBorders>
                              <w:top w:val="nil"/>
                              <w:left w:val="nil"/>
                              <w:bottom w:val="single" w:sz="4" w:space="0" w:color="auto"/>
                              <w:right w:val="single" w:sz="4" w:space="0" w:color="auto"/>
                            </w:tcBorders>
                            <w:shd w:val="clear" w:color="auto" w:fill="auto"/>
                            <w:vAlign w:val="center"/>
                            <w:hideMark/>
                          </w:tcPr>
                          <w:p w14:paraId="7CF72EC9"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8</w:t>
                            </w:r>
                            <w:r w:rsidRPr="00D96A3C">
                              <w:rPr>
                                <w:color w:val="000000"/>
                                <w:sz w:val="20"/>
                                <w:szCs w:val="20"/>
                              </w:rPr>
                              <w:t>64</w:t>
                            </w:r>
                            <w:r w:rsidRPr="00D96A3C">
                              <w:rPr>
                                <w:rFonts w:hint="eastAsia"/>
                                <w:color w:val="000000"/>
                                <w:sz w:val="20"/>
                                <w:szCs w:val="20"/>
                              </w:rPr>
                              <w:t>,</w:t>
                            </w:r>
                            <w:r w:rsidRPr="00D96A3C">
                              <w:rPr>
                                <w:color w:val="000000"/>
                                <w:sz w:val="20"/>
                                <w:szCs w:val="20"/>
                              </w:rPr>
                              <w:t>34</w:t>
                            </w:r>
                            <w:r w:rsidRPr="00D96A3C">
                              <w:rPr>
                                <w:rFonts w:hint="eastAsia"/>
                                <w:color w:val="000000"/>
                                <w:sz w:val="20"/>
                                <w:szCs w:val="20"/>
                              </w:rPr>
                              <w:t>9</w:t>
                            </w:r>
                          </w:p>
                        </w:tc>
                        <w:tc>
                          <w:tcPr>
                            <w:tcW w:w="656" w:type="dxa"/>
                            <w:gridSpan w:val="2"/>
                            <w:tcBorders>
                              <w:top w:val="nil"/>
                              <w:left w:val="nil"/>
                              <w:bottom w:val="single" w:sz="4" w:space="0" w:color="auto"/>
                              <w:right w:val="single" w:sz="4" w:space="0" w:color="auto"/>
                            </w:tcBorders>
                            <w:shd w:val="clear" w:color="auto" w:fill="auto"/>
                            <w:vAlign w:val="center"/>
                          </w:tcPr>
                          <w:p w14:paraId="31CADFB7"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1.5</w:t>
                            </w:r>
                            <w:r w:rsidRPr="00D96A3C">
                              <w:rPr>
                                <w:color w:val="000000"/>
                                <w:sz w:val="20"/>
                                <w:szCs w:val="20"/>
                              </w:rPr>
                              <w:t>6</w:t>
                            </w:r>
                          </w:p>
                        </w:tc>
                      </w:tr>
                      <w:tr w:rsidR="0080730E" w:rsidRPr="00D96A3C" w14:paraId="203C8358"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2E8CD431"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交通局</w:t>
                            </w:r>
                          </w:p>
                        </w:tc>
                        <w:tc>
                          <w:tcPr>
                            <w:tcW w:w="1156" w:type="dxa"/>
                            <w:tcBorders>
                              <w:top w:val="nil"/>
                              <w:left w:val="nil"/>
                              <w:bottom w:val="single" w:sz="4" w:space="0" w:color="auto"/>
                              <w:right w:val="single" w:sz="4" w:space="0" w:color="auto"/>
                            </w:tcBorders>
                            <w:shd w:val="clear" w:color="auto" w:fill="auto"/>
                            <w:vAlign w:val="center"/>
                            <w:hideMark/>
                          </w:tcPr>
                          <w:p w14:paraId="6BB533FD"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4,071,128</w:t>
                            </w:r>
                          </w:p>
                        </w:tc>
                        <w:tc>
                          <w:tcPr>
                            <w:tcW w:w="1056" w:type="dxa"/>
                            <w:tcBorders>
                              <w:top w:val="nil"/>
                              <w:left w:val="nil"/>
                              <w:bottom w:val="single" w:sz="4" w:space="0" w:color="auto"/>
                              <w:right w:val="single" w:sz="4" w:space="0" w:color="auto"/>
                            </w:tcBorders>
                            <w:shd w:val="clear" w:color="auto" w:fill="auto"/>
                            <w:vAlign w:val="center"/>
                            <w:hideMark/>
                          </w:tcPr>
                          <w:p w14:paraId="21986919"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826</w:t>
                            </w:r>
                            <w:r w:rsidRPr="00D96A3C">
                              <w:rPr>
                                <w:rFonts w:hint="eastAsia"/>
                                <w:color w:val="000000"/>
                                <w:sz w:val="20"/>
                                <w:szCs w:val="20"/>
                              </w:rPr>
                              <w:t>,</w:t>
                            </w:r>
                            <w:r w:rsidRPr="00D96A3C">
                              <w:rPr>
                                <w:color w:val="000000"/>
                                <w:sz w:val="20"/>
                                <w:szCs w:val="20"/>
                              </w:rPr>
                              <w:t>08</w:t>
                            </w:r>
                            <w:r w:rsidRPr="00D96A3C">
                              <w:rPr>
                                <w:rFonts w:hint="eastAsia"/>
                                <w:color w:val="000000"/>
                                <w:sz w:val="20"/>
                                <w:szCs w:val="20"/>
                              </w:rPr>
                              <w:t>4</w:t>
                            </w:r>
                          </w:p>
                        </w:tc>
                        <w:tc>
                          <w:tcPr>
                            <w:tcW w:w="656" w:type="dxa"/>
                            <w:gridSpan w:val="2"/>
                            <w:tcBorders>
                              <w:top w:val="nil"/>
                              <w:left w:val="nil"/>
                              <w:bottom w:val="single" w:sz="4" w:space="0" w:color="auto"/>
                              <w:right w:val="single" w:sz="4" w:space="0" w:color="auto"/>
                            </w:tcBorders>
                            <w:shd w:val="clear" w:color="auto" w:fill="auto"/>
                            <w:vAlign w:val="center"/>
                          </w:tcPr>
                          <w:p w14:paraId="6F04A50B"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20</w:t>
                            </w:r>
                            <w:r w:rsidRPr="00D96A3C">
                              <w:rPr>
                                <w:rFonts w:hint="eastAsia"/>
                                <w:color w:val="000000"/>
                                <w:sz w:val="20"/>
                                <w:szCs w:val="20"/>
                              </w:rPr>
                              <w:t>.</w:t>
                            </w:r>
                            <w:r w:rsidRPr="00D96A3C">
                              <w:rPr>
                                <w:color w:val="000000"/>
                                <w:sz w:val="20"/>
                                <w:szCs w:val="20"/>
                              </w:rPr>
                              <w:t>29</w:t>
                            </w:r>
                          </w:p>
                        </w:tc>
                      </w:tr>
                      <w:tr w:rsidR="0080730E" w:rsidRPr="00D96A3C" w14:paraId="078DCFC1"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4C87939F"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衛生局</w:t>
                            </w:r>
                          </w:p>
                        </w:tc>
                        <w:tc>
                          <w:tcPr>
                            <w:tcW w:w="1156" w:type="dxa"/>
                            <w:tcBorders>
                              <w:top w:val="nil"/>
                              <w:left w:val="nil"/>
                              <w:bottom w:val="single" w:sz="4" w:space="0" w:color="auto"/>
                              <w:right w:val="single" w:sz="4" w:space="0" w:color="auto"/>
                            </w:tcBorders>
                            <w:shd w:val="clear" w:color="auto" w:fill="auto"/>
                            <w:vAlign w:val="center"/>
                            <w:hideMark/>
                          </w:tcPr>
                          <w:p w14:paraId="08370DA3"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3,167,240</w:t>
                            </w:r>
                          </w:p>
                        </w:tc>
                        <w:tc>
                          <w:tcPr>
                            <w:tcW w:w="1056" w:type="dxa"/>
                            <w:tcBorders>
                              <w:top w:val="nil"/>
                              <w:left w:val="nil"/>
                              <w:bottom w:val="single" w:sz="4" w:space="0" w:color="auto"/>
                              <w:right w:val="single" w:sz="4" w:space="0" w:color="auto"/>
                            </w:tcBorders>
                            <w:shd w:val="clear" w:color="auto" w:fill="auto"/>
                            <w:vAlign w:val="center"/>
                            <w:hideMark/>
                          </w:tcPr>
                          <w:p w14:paraId="4312D5A5"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539</w:t>
                            </w:r>
                            <w:r w:rsidRPr="00D96A3C">
                              <w:rPr>
                                <w:rFonts w:hint="eastAsia"/>
                                <w:color w:val="000000"/>
                                <w:sz w:val="20"/>
                                <w:szCs w:val="20"/>
                              </w:rPr>
                              <w:t>,</w:t>
                            </w:r>
                            <w:r w:rsidRPr="00D96A3C">
                              <w:rPr>
                                <w:color w:val="000000"/>
                                <w:sz w:val="20"/>
                                <w:szCs w:val="20"/>
                              </w:rPr>
                              <w:t>327</w:t>
                            </w:r>
                          </w:p>
                        </w:tc>
                        <w:tc>
                          <w:tcPr>
                            <w:tcW w:w="656" w:type="dxa"/>
                            <w:gridSpan w:val="2"/>
                            <w:tcBorders>
                              <w:top w:val="nil"/>
                              <w:left w:val="nil"/>
                              <w:bottom w:val="single" w:sz="4" w:space="0" w:color="auto"/>
                              <w:right w:val="single" w:sz="4" w:space="0" w:color="auto"/>
                            </w:tcBorders>
                            <w:shd w:val="clear" w:color="auto" w:fill="auto"/>
                            <w:vAlign w:val="center"/>
                          </w:tcPr>
                          <w:p w14:paraId="449AF3F5"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17</w:t>
                            </w:r>
                            <w:r w:rsidRPr="00D96A3C">
                              <w:rPr>
                                <w:rFonts w:hint="eastAsia"/>
                                <w:color w:val="000000"/>
                                <w:sz w:val="20"/>
                                <w:szCs w:val="20"/>
                              </w:rPr>
                              <w:t>.</w:t>
                            </w:r>
                            <w:r w:rsidRPr="00D96A3C">
                              <w:rPr>
                                <w:color w:val="000000"/>
                                <w:sz w:val="20"/>
                                <w:szCs w:val="20"/>
                              </w:rPr>
                              <w:t>03</w:t>
                            </w:r>
                          </w:p>
                        </w:tc>
                      </w:tr>
                      <w:tr w:rsidR="0080730E" w:rsidRPr="00D96A3C" w14:paraId="07DB2E28"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tcPr>
                          <w:p w14:paraId="6667D91B" w14:textId="77777777" w:rsidR="0080730E" w:rsidRPr="00D96A3C" w:rsidRDefault="0080730E" w:rsidP="00D96A3C">
                            <w:pPr>
                              <w:widowControl/>
                              <w:snapToGrid w:val="0"/>
                              <w:ind w:firstLineChars="0" w:firstLine="0"/>
                              <w:jc w:val="distribute"/>
                              <w:textAlignment w:val="auto"/>
                              <w:rPr>
                                <w:sz w:val="20"/>
                                <w:szCs w:val="20"/>
                              </w:rPr>
                            </w:pPr>
                            <w:r w:rsidRPr="00D96A3C">
                              <w:rPr>
                                <w:rFonts w:hint="eastAsia"/>
                                <w:sz w:val="20"/>
                                <w:szCs w:val="20"/>
                              </w:rPr>
                              <w:t>環境保護局</w:t>
                            </w:r>
                          </w:p>
                        </w:tc>
                        <w:tc>
                          <w:tcPr>
                            <w:tcW w:w="1156" w:type="dxa"/>
                            <w:tcBorders>
                              <w:top w:val="nil"/>
                              <w:left w:val="nil"/>
                              <w:bottom w:val="single" w:sz="4" w:space="0" w:color="auto"/>
                              <w:right w:val="single" w:sz="4" w:space="0" w:color="auto"/>
                            </w:tcBorders>
                            <w:shd w:val="clear" w:color="auto" w:fill="auto"/>
                            <w:vAlign w:val="center"/>
                          </w:tcPr>
                          <w:p w14:paraId="3900D147"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2,007,582</w:t>
                            </w:r>
                          </w:p>
                        </w:tc>
                        <w:tc>
                          <w:tcPr>
                            <w:tcW w:w="1056" w:type="dxa"/>
                            <w:tcBorders>
                              <w:top w:val="nil"/>
                              <w:left w:val="nil"/>
                              <w:bottom w:val="single" w:sz="4" w:space="0" w:color="auto"/>
                              <w:right w:val="single" w:sz="4" w:space="0" w:color="auto"/>
                            </w:tcBorders>
                            <w:shd w:val="clear" w:color="auto" w:fill="auto"/>
                            <w:vAlign w:val="center"/>
                          </w:tcPr>
                          <w:p w14:paraId="6F695CEB"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225</w:t>
                            </w:r>
                            <w:r w:rsidRPr="00D96A3C">
                              <w:rPr>
                                <w:rFonts w:hint="eastAsia"/>
                                <w:color w:val="000000"/>
                                <w:sz w:val="20"/>
                                <w:szCs w:val="20"/>
                              </w:rPr>
                              <w:t>,</w:t>
                            </w:r>
                            <w:r w:rsidRPr="00D96A3C">
                              <w:rPr>
                                <w:color w:val="000000"/>
                                <w:sz w:val="20"/>
                                <w:szCs w:val="20"/>
                              </w:rPr>
                              <w:t>802</w:t>
                            </w:r>
                          </w:p>
                        </w:tc>
                        <w:tc>
                          <w:tcPr>
                            <w:tcW w:w="656" w:type="dxa"/>
                            <w:gridSpan w:val="2"/>
                            <w:tcBorders>
                              <w:top w:val="nil"/>
                              <w:left w:val="nil"/>
                              <w:bottom w:val="single" w:sz="4" w:space="0" w:color="auto"/>
                              <w:right w:val="single" w:sz="4" w:space="0" w:color="auto"/>
                            </w:tcBorders>
                            <w:shd w:val="clear" w:color="auto" w:fill="auto"/>
                            <w:vAlign w:val="center"/>
                          </w:tcPr>
                          <w:p w14:paraId="381E9231"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11.25</w:t>
                            </w:r>
                          </w:p>
                        </w:tc>
                      </w:tr>
                      <w:tr w:rsidR="0080730E" w:rsidRPr="00D96A3C" w14:paraId="56F5FA90"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7E866B86"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農業局</w:t>
                            </w:r>
                          </w:p>
                        </w:tc>
                        <w:tc>
                          <w:tcPr>
                            <w:tcW w:w="1156" w:type="dxa"/>
                            <w:tcBorders>
                              <w:top w:val="nil"/>
                              <w:left w:val="nil"/>
                              <w:bottom w:val="single" w:sz="4" w:space="0" w:color="auto"/>
                              <w:right w:val="single" w:sz="4" w:space="0" w:color="auto"/>
                            </w:tcBorders>
                            <w:shd w:val="clear" w:color="auto" w:fill="auto"/>
                            <w:vAlign w:val="center"/>
                            <w:hideMark/>
                          </w:tcPr>
                          <w:p w14:paraId="05D80053"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2,512,022</w:t>
                            </w:r>
                          </w:p>
                        </w:tc>
                        <w:tc>
                          <w:tcPr>
                            <w:tcW w:w="1056" w:type="dxa"/>
                            <w:tcBorders>
                              <w:top w:val="nil"/>
                              <w:left w:val="nil"/>
                              <w:bottom w:val="single" w:sz="4" w:space="0" w:color="auto"/>
                              <w:right w:val="single" w:sz="4" w:space="0" w:color="auto"/>
                            </w:tcBorders>
                            <w:shd w:val="clear" w:color="auto" w:fill="auto"/>
                            <w:vAlign w:val="center"/>
                            <w:hideMark/>
                          </w:tcPr>
                          <w:p w14:paraId="4A912161"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2</w:t>
                            </w:r>
                            <w:r w:rsidRPr="00D96A3C">
                              <w:rPr>
                                <w:color w:val="000000"/>
                                <w:sz w:val="20"/>
                                <w:szCs w:val="20"/>
                              </w:rPr>
                              <w:t>12</w:t>
                            </w:r>
                            <w:r w:rsidRPr="00D96A3C">
                              <w:rPr>
                                <w:rFonts w:hint="eastAsia"/>
                                <w:color w:val="000000"/>
                                <w:sz w:val="20"/>
                                <w:szCs w:val="20"/>
                              </w:rPr>
                              <w:t>,2</w:t>
                            </w:r>
                            <w:r w:rsidRPr="00D96A3C">
                              <w:rPr>
                                <w:color w:val="000000"/>
                                <w:sz w:val="20"/>
                                <w:szCs w:val="20"/>
                              </w:rPr>
                              <w:t>33</w:t>
                            </w:r>
                          </w:p>
                        </w:tc>
                        <w:tc>
                          <w:tcPr>
                            <w:tcW w:w="656" w:type="dxa"/>
                            <w:gridSpan w:val="2"/>
                            <w:tcBorders>
                              <w:top w:val="nil"/>
                              <w:left w:val="nil"/>
                              <w:bottom w:val="single" w:sz="4" w:space="0" w:color="auto"/>
                              <w:right w:val="single" w:sz="4" w:space="0" w:color="auto"/>
                            </w:tcBorders>
                            <w:shd w:val="clear" w:color="auto" w:fill="auto"/>
                            <w:vAlign w:val="center"/>
                          </w:tcPr>
                          <w:p w14:paraId="3CBA6D0A"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8</w:t>
                            </w:r>
                            <w:r w:rsidRPr="00D96A3C">
                              <w:rPr>
                                <w:rFonts w:hint="eastAsia"/>
                                <w:color w:val="000000"/>
                                <w:sz w:val="20"/>
                                <w:szCs w:val="20"/>
                              </w:rPr>
                              <w:t>.</w:t>
                            </w:r>
                            <w:r w:rsidRPr="00D96A3C">
                              <w:rPr>
                                <w:color w:val="000000"/>
                                <w:sz w:val="20"/>
                                <w:szCs w:val="20"/>
                              </w:rPr>
                              <w:t>45</w:t>
                            </w:r>
                          </w:p>
                        </w:tc>
                      </w:tr>
                      <w:tr w:rsidR="0080730E" w:rsidRPr="00D96A3C" w14:paraId="0F8084EC"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359A4FAA"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住宅發展處</w:t>
                            </w:r>
                          </w:p>
                        </w:tc>
                        <w:tc>
                          <w:tcPr>
                            <w:tcW w:w="1156" w:type="dxa"/>
                            <w:tcBorders>
                              <w:top w:val="nil"/>
                              <w:left w:val="nil"/>
                              <w:bottom w:val="single" w:sz="4" w:space="0" w:color="auto"/>
                              <w:right w:val="single" w:sz="4" w:space="0" w:color="auto"/>
                            </w:tcBorders>
                            <w:shd w:val="clear" w:color="auto" w:fill="auto"/>
                            <w:vAlign w:val="center"/>
                            <w:hideMark/>
                          </w:tcPr>
                          <w:p w14:paraId="7BEEEF11"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1,156,664</w:t>
                            </w:r>
                          </w:p>
                        </w:tc>
                        <w:tc>
                          <w:tcPr>
                            <w:tcW w:w="1056" w:type="dxa"/>
                            <w:tcBorders>
                              <w:top w:val="nil"/>
                              <w:left w:val="nil"/>
                              <w:bottom w:val="single" w:sz="4" w:space="0" w:color="auto"/>
                              <w:right w:val="single" w:sz="4" w:space="0" w:color="auto"/>
                            </w:tcBorders>
                            <w:shd w:val="clear" w:color="auto" w:fill="auto"/>
                            <w:vAlign w:val="center"/>
                            <w:hideMark/>
                          </w:tcPr>
                          <w:p w14:paraId="185655DD"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207</w:t>
                            </w:r>
                            <w:r w:rsidRPr="00D96A3C">
                              <w:rPr>
                                <w:rFonts w:hint="eastAsia"/>
                                <w:color w:val="000000"/>
                                <w:sz w:val="20"/>
                                <w:szCs w:val="20"/>
                              </w:rPr>
                              <w:t>,3</w:t>
                            </w:r>
                            <w:r w:rsidRPr="00D96A3C">
                              <w:rPr>
                                <w:color w:val="000000"/>
                                <w:sz w:val="20"/>
                                <w:szCs w:val="20"/>
                              </w:rPr>
                              <w:t>45</w:t>
                            </w:r>
                          </w:p>
                        </w:tc>
                        <w:tc>
                          <w:tcPr>
                            <w:tcW w:w="656" w:type="dxa"/>
                            <w:gridSpan w:val="2"/>
                            <w:tcBorders>
                              <w:top w:val="nil"/>
                              <w:left w:val="nil"/>
                              <w:bottom w:val="single" w:sz="4" w:space="0" w:color="auto"/>
                              <w:right w:val="single" w:sz="4" w:space="0" w:color="auto"/>
                            </w:tcBorders>
                            <w:shd w:val="clear" w:color="auto" w:fill="auto"/>
                            <w:vAlign w:val="center"/>
                          </w:tcPr>
                          <w:p w14:paraId="4328CE56"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17</w:t>
                            </w:r>
                            <w:r w:rsidRPr="00D96A3C">
                              <w:rPr>
                                <w:rFonts w:hint="eastAsia"/>
                                <w:color w:val="000000"/>
                                <w:sz w:val="20"/>
                                <w:szCs w:val="20"/>
                              </w:rPr>
                              <w:t>.</w:t>
                            </w:r>
                            <w:r w:rsidRPr="00D96A3C">
                              <w:rPr>
                                <w:color w:val="000000"/>
                                <w:sz w:val="20"/>
                                <w:szCs w:val="20"/>
                              </w:rPr>
                              <w:t>93</w:t>
                            </w:r>
                          </w:p>
                        </w:tc>
                      </w:tr>
                      <w:tr w:rsidR="0080730E" w:rsidRPr="00D96A3C" w14:paraId="7D2E2620"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507816BE"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警察局</w:t>
                            </w:r>
                          </w:p>
                        </w:tc>
                        <w:tc>
                          <w:tcPr>
                            <w:tcW w:w="1156" w:type="dxa"/>
                            <w:tcBorders>
                              <w:top w:val="nil"/>
                              <w:left w:val="nil"/>
                              <w:bottom w:val="single" w:sz="4" w:space="0" w:color="auto"/>
                              <w:right w:val="single" w:sz="4" w:space="0" w:color="auto"/>
                            </w:tcBorders>
                            <w:shd w:val="clear" w:color="auto" w:fill="auto"/>
                            <w:vAlign w:val="center"/>
                            <w:hideMark/>
                          </w:tcPr>
                          <w:p w14:paraId="2A0D5C07"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9,731,450</w:t>
                            </w:r>
                          </w:p>
                        </w:tc>
                        <w:tc>
                          <w:tcPr>
                            <w:tcW w:w="1056" w:type="dxa"/>
                            <w:tcBorders>
                              <w:top w:val="nil"/>
                              <w:left w:val="nil"/>
                              <w:bottom w:val="single" w:sz="4" w:space="0" w:color="auto"/>
                              <w:right w:val="single" w:sz="4" w:space="0" w:color="auto"/>
                            </w:tcBorders>
                            <w:shd w:val="clear" w:color="auto" w:fill="auto"/>
                            <w:vAlign w:val="center"/>
                            <w:hideMark/>
                          </w:tcPr>
                          <w:p w14:paraId="5D904CB0"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18</w:t>
                            </w:r>
                            <w:r w:rsidRPr="00D96A3C">
                              <w:rPr>
                                <w:rFonts w:hint="eastAsia"/>
                                <w:color w:val="000000"/>
                                <w:sz w:val="20"/>
                                <w:szCs w:val="20"/>
                              </w:rPr>
                              <w:t>0,08</w:t>
                            </w:r>
                            <w:r w:rsidRPr="00D96A3C">
                              <w:rPr>
                                <w:color w:val="000000"/>
                                <w:sz w:val="20"/>
                                <w:szCs w:val="20"/>
                              </w:rPr>
                              <w:t>9</w:t>
                            </w:r>
                          </w:p>
                        </w:tc>
                        <w:tc>
                          <w:tcPr>
                            <w:tcW w:w="656" w:type="dxa"/>
                            <w:gridSpan w:val="2"/>
                            <w:tcBorders>
                              <w:top w:val="nil"/>
                              <w:left w:val="nil"/>
                              <w:bottom w:val="single" w:sz="4" w:space="0" w:color="auto"/>
                              <w:right w:val="single" w:sz="4" w:space="0" w:color="auto"/>
                            </w:tcBorders>
                            <w:shd w:val="clear" w:color="auto" w:fill="auto"/>
                            <w:vAlign w:val="center"/>
                          </w:tcPr>
                          <w:p w14:paraId="03DAD51B"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1</w:t>
                            </w:r>
                            <w:r w:rsidRPr="00D96A3C">
                              <w:rPr>
                                <w:rFonts w:hint="eastAsia"/>
                                <w:color w:val="000000"/>
                                <w:sz w:val="20"/>
                                <w:szCs w:val="20"/>
                              </w:rPr>
                              <w:t>.</w:t>
                            </w:r>
                            <w:r w:rsidRPr="00D96A3C">
                              <w:rPr>
                                <w:color w:val="000000"/>
                                <w:sz w:val="20"/>
                                <w:szCs w:val="20"/>
                              </w:rPr>
                              <w:t>85</w:t>
                            </w:r>
                          </w:p>
                        </w:tc>
                      </w:tr>
                      <w:tr w:rsidR="0080730E" w:rsidRPr="00D96A3C" w14:paraId="551B5BB3"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6E79981A" w14:textId="77777777" w:rsidR="0080730E" w:rsidRPr="00D96A3C" w:rsidRDefault="0080730E" w:rsidP="00D96A3C">
                            <w:pPr>
                              <w:widowControl/>
                              <w:snapToGrid w:val="0"/>
                              <w:ind w:firstLineChars="0" w:firstLine="0"/>
                              <w:jc w:val="distribute"/>
                              <w:rPr>
                                <w:sz w:val="20"/>
                                <w:szCs w:val="20"/>
                              </w:rPr>
                            </w:pPr>
                            <w:r w:rsidRPr="00D96A3C">
                              <w:rPr>
                                <w:rFonts w:hint="eastAsia"/>
                                <w:sz w:val="20"/>
                                <w:szCs w:val="20"/>
                              </w:rPr>
                              <w:t>環境清潔稽查大隊</w:t>
                            </w:r>
                          </w:p>
                          <w:p w14:paraId="49CD0EA9" w14:textId="77777777" w:rsidR="0080730E" w:rsidRPr="00D96A3C" w:rsidRDefault="0080730E" w:rsidP="00D96A3C">
                            <w:pPr>
                              <w:widowControl/>
                              <w:snapToGrid w:val="0"/>
                              <w:ind w:firstLineChars="0" w:firstLine="0"/>
                              <w:jc w:val="distribute"/>
                              <w:rPr>
                                <w:sz w:val="20"/>
                                <w:szCs w:val="20"/>
                              </w:rPr>
                            </w:pPr>
                            <w:r w:rsidRPr="00D96A3C">
                              <w:rPr>
                                <w:rFonts w:hint="eastAsia"/>
                                <w:sz w:val="20"/>
                                <w:szCs w:val="20"/>
                              </w:rPr>
                              <w:t>（環境管理處）</w:t>
                            </w:r>
                          </w:p>
                        </w:tc>
                        <w:tc>
                          <w:tcPr>
                            <w:tcW w:w="1156" w:type="dxa"/>
                            <w:tcBorders>
                              <w:top w:val="nil"/>
                              <w:left w:val="nil"/>
                              <w:bottom w:val="single" w:sz="4" w:space="0" w:color="auto"/>
                              <w:right w:val="single" w:sz="4" w:space="0" w:color="auto"/>
                            </w:tcBorders>
                            <w:shd w:val="clear" w:color="auto" w:fill="auto"/>
                            <w:vAlign w:val="center"/>
                            <w:hideMark/>
                          </w:tcPr>
                          <w:p w14:paraId="5AB854EA"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3,909,916</w:t>
                            </w:r>
                          </w:p>
                        </w:tc>
                        <w:tc>
                          <w:tcPr>
                            <w:tcW w:w="1056" w:type="dxa"/>
                            <w:tcBorders>
                              <w:top w:val="nil"/>
                              <w:left w:val="nil"/>
                              <w:bottom w:val="single" w:sz="4" w:space="0" w:color="auto"/>
                              <w:right w:val="single" w:sz="4" w:space="0" w:color="auto"/>
                            </w:tcBorders>
                            <w:shd w:val="clear" w:color="auto" w:fill="auto"/>
                            <w:vAlign w:val="center"/>
                            <w:hideMark/>
                          </w:tcPr>
                          <w:p w14:paraId="6C9E87F2"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1</w:t>
                            </w:r>
                            <w:r w:rsidRPr="00D96A3C">
                              <w:rPr>
                                <w:color w:val="000000"/>
                                <w:sz w:val="20"/>
                                <w:szCs w:val="20"/>
                              </w:rPr>
                              <w:t>43</w:t>
                            </w:r>
                            <w:r w:rsidRPr="00D96A3C">
                              <w:rPr>
                                <w:rFonts w:hint="eastAsia"/>
                                <w:color w:val="000000"/>
                                <w:sz w:val="20"/>
                                <w:szCs w:val="20"/>
                              </w:rPr>
                              <w:t>,</w:t>
                            </w:r>
                            <w:r w:rsidRPr="00D96A3C">
                              <w:rPr>
                                <w:color w:val="000000"/>
                                <w:sz w:val="20"/>
                                <w:szCs w:val="20"/>
                              </w:rPr>
                              <w:t>781</w:t>
                            </w:r>
                          </w:p>
                        </w:tc>
                        <w:tc>
                          <w:tcPr>
                            <w:tcW w:w="656" w:type="dxa"/>
                            <w:gridSpan w:val="2"/>
                            <w:tcBorders>
                              <w:top w:val="nil"/>
                              <w:left w:val="nil"/>
                              <w:bottom w:val="single" w:sz="4" w:space="0" w:color="auto"/>
                              <w:right w:val="single" w:sz="4" w:space="0" w:color="auto"/>
                            </w:tcBorders>
                            <w:shd w:val="clear" w:color="auto" w:fill="auto"/>
                            <w:vAlign w:val="center"/>
                          </w:tcPr>
                          <w:p w14:paraId="18D2412F"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3</w:t>
                            </w:r>
                            <w:r w:rsidRPr="00D96A3C">
                              <w:rPr>
                                <w:rFonts w:hint="eastAsia"/>
                                <w:color w:val="000000"/>
                                <w:sz w:val="20"/>
                                <w:szCs w:val="20"/>
                              </w:rPr>
                              <w:t>.</w:t>
                            </w:r>
                            <w:r w:rsidRPr="00D96A3C">
                              <w:rPr>
                                <w:color w:val="000000"/>
                                <w:sz w:val="20"/>
                                <w:szCs w:val="20"/>
                              </w:rPr>
                              <w:t>68</w:t>
                            </w:r>
                          </w:p>
                        </w:tc>
                      </w:tr>
                      <w:tr w:rsidR="0080730E" w:rsidRPr="00D96A3C" w14:paraId="568DC86D" w14:textId="77777777" w:rsidTr="00C77B1B">
                        <w:trPr>
                          <w:trHeight w:val="329"/>
                        </w:trPr>
                        <w:tc>
                          <w:tcPr>
                            <w:tcW w:w="1656" w:type="dxa"/>
                            <w:tcBorders>
                              <w:top w:val="nil"/>
                              <w:left w:val="single" w:sz="4" w:space="0" w:color="auto"/>
                              <w:bottom w:val="single" w:sz="4" w:space="0" w:color="auto"/>
                              <w:right w:val="single" w:sz="4" w:space="0" w:color="auto"/>
                            </w:tcBorders>
                            <w:shd w:val="clear" w:color="auto" w:fill="auto"/>
                            <w:noWrap/>
                            <w:vAlign w:val="center"/>
                            <w:hideMark/>
                          </w:tcPr>
                          <w:p w14:paraId="1599C1A4" w14:textId="77777777" w:rsidR="0080730E" w:rsidRPr="00D96A3C" w:rsidRDefault="0080730E" w:rsidP="00D96A3C">
                            <w:pPr>
                              <w:widowControl/>
                              <w:snapToGrid w:val="0"/>
                              <w:ind w:firstLineChars="0" w:firstLine="0"/>
                              <w:jc w:val="distribute"/>
                              <w:textAlignment w:val="auto"/>
                              <w:rPr>
                                <w:rFonts w:cs="新細明體"/>
                                <w:color w:val="000000"/>
                                <w:kern w:val="0"/>
                                <w:sz w:val="20"/>
                                <w:szCs w:val="20"/>
                              </w:rPr>
                            </w:pPr>
                            <w:r w:rsidRPr="00D96A3C">
                              <w:rPr>
                                <w:rFonts w:hint="eastAsia"/>
                                <w:sz w:val="20"/>
                                <w:szCs w:val="20"/>
                              </w:rPr>
                              <w:t>工務局</w:t>
                            </w:r>
                          </w:p>
                        </w:tc>
                        <w:tc>
                          <w:tcPr>
                            <w:tcW w:w="1156" w:type="dxa"/>
                            <w:tcBorders>
                              <w:top w:val="nil"/>
                              <w:left w:val="nil"/>
                              <w:bottom w:val="single" w:sz="4" w:space="0" w:color="auto"/>
                              <w:right w:val="single" w:sz="4" w:space="0" w:color="auto"/>
                            </w:tcBorders>
                            <w:shd w:val="clear" w:color="auto" w:fill="auto"/>
                            <w:vAlign w:val="center"/>
                            <w:hideMark/>
                          </w:tcPr>
                          <w:p w14:paraId="46A65B5D" w14:textId="77777777" w:rsidR="0080730E" w:rsidRPr="00D96A3C" w:rsidRDefault="0080730E" w:rsidP="00D96A3C">
                            <w:pPr>
                              <w:widowControl/>
                              <w:snapToGrid w:val="0"/>
                              <w:ind w:firstLineChars="0" w:firstLine="0"/>
                              <w:jc w:val="right"/>
                              <w:textAlignment w:val="auto"/>
                              <w:rPr>
                                <w:color w:val="000000"/>
                                <w:sz w:val="20"/>
                                <w:szCs w:val="20"/>
                              </w:rPr>
                            </w:pPr>
                            <w:r w:rsidRPr="00D96A3C">
                              <w:rPr>
                                <w:color w:val="000000"/>
                                <w:sz w:val="20"/>
                                <w:szCs w:val="20"/>
                              </w:rPr>
                              <w:t>4,170,729</w:t>
                            </w:r>
                          </w:p>
                        </w:tc>
                        <w:tc>
                          <w:tcPr>
                            <w:tcW w:w="1056" w:type="dxa"/>
                            <w:tcBorders>
                              <w:top w:val="nil"/>
                              <w:left w:val="nil"/>
                              <w:bottom w:val="single" w:sz="4" w:space="0" w:color="auto"/>
                              <w:right w:val="single" w:sz="4" w:space="0" w:color="auto"/>
                            </w:tcBorders>
                            <w:shd w:val="clear" w:color="auto" w:fill="auto"/>
                            <w:vAlign w:val="center"/>
                            <w:hideMark/>
                          </w:tcPr>
                          <w:p w14:paraId="770BCDC2"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rFonts w:hint="eastAsia"/>
                                <w:color w:val="000000"/>
                                <w:sz w:val="20"/>
                                <w:szCs w:val="20"/>
                              </w:rPr>
                              <w:t>1</w:t>
                            </w:r>
                            <w:r w:rsidRPr="00D96A3C">
                              <w:rPr>
                                <w:color w:val="000000"/>
                                <w:sz w:val="20"/>
                                <w:szCs w:val="20"/>
                              </w:rPr>
                              <w:t>1</w:t>
                            </w:r>
                            <w:r w:rsidRPr="00D96A3C">
                              <w:rPr>
                                <w:rFonts w:hint="eastAsia"/>
                                <w:color w:val="000000"/>
                                <w:sz w:val="20"/>
                                <w:szCs w:val="20"/>
                              </w:rPr>
                              <w:t>9,3</w:t>
                            </w:r>
                            <w:r w:rsidRPr="00D96A3C">
                              <w:rPr>
                                <w:color w:val="000000"/>
                                <w:sz w:val="20"/>
                                <w:szCs w:val="20"/>
                              </w:rPr>
                              <w:t>37</w:t>
                            </w:r>
                          </w:p>
                        </w:tc>
                        <w:tc>
                          <w:tcPr>
                            <w:tcW w:w="656" w:type="dxa"/>
                            <w:gridSpan w:val="2"/>
                            <w:tcBorders>
                              <w:top w:val="nil"/>
                              <w:left w:val="nil"/>
                              <w:bottom w:val="single" w:sz="4" w:space="0" w:color="auto"/>
                              <w:right w:val="single" w:sz="4" w:space="0" w:color="auto"/>
                            </w:tcBorders>
                            <w:shd w:val="clear" w:color="auto" w:fill="auto"/>
                            <w:vAlign w:val="center"/>
                          </w:tcPr>
                          <w:p w14:paraId="1AE1768D" w14:textId="77777777" w:rsidR="0080730E" w:rsidRPr="00D96A3C" w:rsidRDefault="0080730E" w:rsidP="00D96A3C">
                            <w:pPr>
                              <w:widowControl/>
                              <w:snapToGrid w:val="0"/>
                              <w:ind w:firstLineChars="0" w:firstLine="0"/>
                              <w:jc w:val="right"/>
                              <w:textAlignment w:val="auto"/>
                              <w:rPr>
                                <w:rFonts w:cs="新細明體"/>
                                <w:color w:val="000000"/>
                                <w:kern w:val="0"/>
                                <w:sz w:val="20"/>
                                <w:szCs w:val="20"/>
                              </w:rPr>
                            </w:pPr>
                            <w:r w:rsidRPr="00D96A3C">
                              <w:rPr>
                                <w:color w:val="000000"/>
                                <w:sz w:val="20"/>
                                <w:szCs w:val="20"/>
                              </w:rPr>
                              <w:t>2</w:t>
                            </w:r>
                            <w:r w:rsidRPr="00D96A3C">
                              <w:rPr>
                                <w:rFonts w:hint="eastAsia"/>
                                <w:color w:val="000000"/>
                                <w:sz w:val="20"/>
                                <w:szCs w:val="20"/>
                              </w:rPr>
                              <w:t>.</w:t>
                            </w:r>
                            <w:r w:rsidRPr="00D96A3C">
                              <w:rPr>
                                <w:color w:val="000000"/>
                                <w:sz w:val="20"/>
                                <w:szCs w:val="20"/>
                              </w:rPr>
                              <w:t>86</w:t>
                            </w:r>
                          </w:p>
                        </w:tc>
                      </w:tr>
                      <w:tr w:rsidR="0080730E" w:rsidRPr="00D96A3C" w14:paraId="2654F6B6" w14:textId="77777777" w:rsidTr="00D96A3C">
                        <w:trPr>
                          <w:gridAfter w:val="1"/>
                          <w:wAfter w:w="328" w:type="dxa"/>
                          <w:trHeight w:val="113"/>
                        </w:trPr>
                        <w:tc>
                          <w:tcPr>
                            <w:tcW w:w="4196" w:type="dxa"/>
                            <w:gridSpan w:val="4"/>
                            <w:tcBorders>
                              <w:top w:val="single" w:sz="4" w:space="0" w:color="auto"/>
                              <w:left w:val="nil"/>
                              <w:bottom w:val="nil"/>
                              <w:right w:val="nil"/>
                            </w:tcBorders>
                            <w:shd w:val="clear" w:color="auto" w:fill="auto"/>
                            <w:noWrap/>
                            <w:vAlign w:val="center"/>
                            <w:hideMark/>
                          </w:tcPr>
                          <w:p w14:paraId="184EE933" w14:textId="77777777" w:rsidR="0080730E" w:rsidRPr="00D96A3C" w:rsidRDefault="0080730E" w:rsidP="00D96A3C">
                            <w:pPr>
                              <w:widowControl/>
                              <w:snapToGrid w:val="0"/>
                              <w:ind w:firstLineChars="0" w:firstLine="0"/>
                              <w:jc w:val="left"/>
                              <w:textAlignment w:val="auto"/>
                              <w:rPr>
                                <w:rFonts w:cs="新細明體"/>
                                <w:color w:val="000000"/>
                                <w:kern w:val="0"/>
                                <w:sz w:val="18"/>
                                <w:szCs w:val="18"/>
                              </w:rPr>
                            </w:pPr>
                            <w:r w:rsidRPr="00D96A3C">
                              <w:rPr>
                                <w:rFonts w:cs="新細明體" w:hint="eastAsia"/>
                                <w:color w:val="000000"/>
                                <w:kern w:val="0"/>
                                <w:sz w:val="18"/>
                                <w:szCs w:val="18"/>
                              </w:rPr>
                              <w:t>資料來源：整理自1</w:t>
                            </w:r>
                            <w:r w:rsidRPr="00D96A3C">
                              <w:rPr>
                                <w:rFonts w:cs="新細明體"/>
                                <w:color w:val="000000"/>
                                <w:kern w:val="0"/>
                                <w:sz w:val="18"/>
                                <w:szCs w:val="18"/>
                              </w:rPr>
                              <w:t>13</w:t>
                            </w:r>
                            <w:r w:rsidRPr="00D96A3C">
                              <w:rPr>
                                <w:rFonts w:cs="新細明體" w:hint="eastAsia"/>
                                <w:color w:val="000000"/>
                                <w:kern w:val="0"/>
                                <w:sz w:val="18"/>
                                <w:szCs w:val="18"/>
                              </w:rPr>
                              <w:t>年度審核報告。</w:t>
                            </w:r>
                          </w:p>
                        </w:tc>
                      </w:tr>
                    </w:tbl>
                    <w:p w14:paraId="24896BE7" w14:textId="77777777" w:rsidR="0080730E" w:rsidRPr="00394B61" w:rsidRDefault="0080730E" w:rsidP="001753D3">
                      <w:pPr>
                        <w:ind w:firstLineChars="0" w:firstLine="0"/>
                      </w:pPr>
                    </w:p>
                  </w:txbxContent>
                </v:textbox>
                <w10:wrap type="tight" anchorx="margin" anchory="page"/>
              </v:rect>
            </w:pict>
          </mc:Fallback>
        </mc:AlternateContent>
      </w:r>
      <w:r w:rsidRPr="004E1F6B">
        <w:rPr>
          <w:rFonts w:ascii="Times New Roman" w:eastAsia="新細明體" w:hAnsi="Times New Roman" w:hint="eastAsia"/>
          <w:noProof/>
          <w:sz w:val="32"/>
          <w:szCs w:val="32"/>
        </w:rPr>
        <mc:AlternateContent>
          <mc:Choice Requires="wps">
            <w:drawing>
              <wp:anchor distT="0" distB="0" distL="114300" distR="114300" simplePos="0" relativeHeight="251693056" behindDoc="1" locked="0" layoutInCell="1" allowOverlap="1" wp14:anchorId="5527FC67" wp14:editId="2E8EAA16">
                <wp:simplePos x="0" y="0"/>
                <wp:positionH relativeFrom="margin">
                  <wp:posOffset>1871345</wp:posOffset>
                </wp:positionH>
                <wp:positionV relativeFrom="page">
                  <wp:posOffset>2840132</wp:posOffset>
                </wp:positionV>
                <wp:extent cx="4427855" cy="1979930"/>
                <wp:effectExtent l="0" t="0" r="0" b="1270"/>
                <wp:wrapTight wrapText="bothSides">
                  <wp:wrapPolygon edited="0">
                    <wp:start x="0" y="0"/>
                    <wp:lineTo x="0" y="21406"/>
                    <wp:lineTo x="21467" y="21406"/>
                    <wp:lineTo x="21467" y="0"/>
                    <wp:lineTo x="0" y="0"/>
                  </wp:wrapPolygon>
                </wp:wrapTight>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7855" cy="19799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256"/>
                              <w:gridCol w:w="1256"/>
                              <w:gridCol w:w="656"/>
                              <w:gridCol w:w="1056"/>
                              <w:gridCol w:w="556"/>
                              <w:gridCol w:w="1056"/>
                              <w:gridCol w:w="556"/>
                            </w:tblGrid>
                            <w:tr w:rsidR="0080730E" w:rsidRPr="00D96A3C" w14:paraId="627A7124" w14:textId="77777777" w:rsidTr="00D96A3C">
                              <w:trPr>
                                <w:trHeight w:val="20"/>
                                <w:tblHeader/>
                              </w:trPr>
                              <w:tc>
                                <w:tcPr>
                                  <w:tcW w:w="6848" w:type="dxa"/>
                                  <w:gridSpan w:val="8"/>
                                  <w:tcBorders>
                                    <w:top w:val="nil"/>
                                    <w:left w:val="nil"/>
                                    <w:bottom w:val="single" w:sz="4" w:space="0" w:color="auto"/>
                                    <w:right w:val="nil"/>
                                  </w:tcBorders>
                                </w:tcPr>
                                <w:p w14:paraId="3461BB71" w14:textId="2460A9BB" w:rsidR="00D96A3C" w:rsidRPr="00D96A3C" w:rsidRDefault="00D96A3C" w:rsidP="00D96A3C">
                                  <w:pPr>
                                    <w:overflowPunct w:val="0"/>
                                    <w:adjustRightInd w:val="0"/>
                                    <w:snapToGrid w:val="0"/>
                                    <w:ind w:firstLineChars="0" w:firstLine="0"/>
                                    <w:jc w:val="center"/>
                                    <w:rPr>
                                      <w:kern w:val="0"/>
                                      <w:sz w:val="20"/>
                                    </w:rPr>
                                  </w:pPr>
                                  <w:r w:rsidRPr="00D96A3C">
                                    <w:rPr>
                                      <w:rFonts w:hint="eastAsia"/>
                                      <w:b/>
                                      <w:kern w:val="0"/>
                                      <w:sz w:val="24"/>
                                      <w:szCs w:val="24"/>
                                    </w:rPr>
                                    <w:t>表</w:t>
                                  </w:r>
                                  <w:r w:rsidRPr="00D96A3C">
                                    <w:rPr>
                                      <w:b/>
                                      <w:kern w:val="0"/>
                                      <w:sz w:val="24"/>
                                      <w:szCs w:val="24"/>
                                    </w:rPr>
                                    <w:t>1</w:t>
                                  </w:r>
                                  <w:r w:rsidRPr="00D96A3C">
                                    <w:rPr>
                                      <w:rFonts w:hint="eastAsia"/>
                                      <w:b/>
                                      <w:sz w:val="24"/>
                                      <w:szCs w:val="24"/>
                                    </w:rPr>
                                    <w:t xml:space="preserve">　</w:t>
                                  </w:r>
                                  <w:r w:rsidRPr="00D96A3C">
                                    <w:rPr>
                                      <w:rFonts w:hint="eastAsia"/>
                                      <w:b/>
                                      <w:kern w:val="0"/>
                                      <w:sz w:val="24"/>
                                      <w:szCs w:val="24"/>
                                    </w:rPr>
                                    <w:t>近</w:t>
                                  </w:r>
                                  <w:r w:rsidRPr="00D96A3C">
                                    <w:rPr>
                                      <w:b/>
                                      <w:kern w:val="0"/>
                                      <w:sz w:val="24"/>
                                      <w:szCs w:val="24"/>
                                    </w:rPr>
                                    <w:t>5</w:t>
                                  </w:r>
                                  <w:r w:rsidRPr="00D96A3C">
                                    <w:rPr>
                                      <w:rFonts w:hint="eastAsia"/>
                                      <w:b/>
                                      <w:kern w:val="0"/>
                                      <w:sz w:val="24"/>
                                      <w:szCs w:val="24"/>
                                    </w:rPr>
                                    <w:t>年度歲出預算執行情形</w:t>
                                  </w:r>
                                </w:p>
                                <w:p w14:paraId="3BF93531" w14:textId="3E3C8FB4" w:rsidR="0080730E" w:rsidRPr="00D96A3C" w:rsidRDefault="0080730E" w:rsidP="00D96A3C">
                                  <w:pPr>
                                    <w:overflowPunct w:val="0"/>
                                    <w:adjustRightInd w:val="0"/>
                                    <w:snapToGrid w:val="0"/>
                                    <w:ind w:firstLineChars="0" w:firstLine="0"/>
                                    <w:jc w:val="right"/>
                                    <w:rPr>
                                      <w:kern w:val="0"/>
                                      <w:sz w:val="20"/>
                                    </w:rPr>
                                  </w:pPr>
                                  <w:r w:rsidRPr="00D96A3C">
                                    <w:rPr>
                                      <w:rFonts w:hint="eastAsia"/>
                                      <w:kern w:val="0"/>
                                      <w:sz w:val="20"/>
                                    </w:rPr>
                                    <w:t>單位：新臺幣千元、％</w:t>
                                  </w:r>
                                </w:p>
                              </w:tc>
                            </w:tr>
                            <w:tr w:rsidR="00D96A3C" w:rsidRPr="00D96A3C" w14:paraId="6882772B" w14:textId="77777777" w:rsidTr="00D96A3C">
                              <w:trPr>
                                <w:trHeight w:val="20"/>
                                <w:tblHeader/>
                              </w:trPr>
                              <w:tc>
                                <w:tcPr>
                                  <w:tcW w:w="456" w:type="dxa"/>
                                  <w:vMerge w:val="restart"/>
                                  <w:tcBorders>
                                    <w:top w:val="single" w:sz="4" w:space="0" w:color="auto"/>
                                  </w:tcBorders>
                                  <w:vAlign w:val="center"/>
                                  <w:hideMark/>
                                </w:tcPr>
                                <w:p w14:paraId="0E5351D7"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sz w:val="20"/>
                                      <w:szCs w:val="20"/>
                                    </w:rPr>
                                    <w:t>年度</w:t>
                                  </w:r>
                                </w:p>
                              </w:tc>
                              <w:tc>
                                <w:tcPr>
                                  <w:tcW w:w="1256" w:type="dxa"/>
                                  <w:vMerge w:val="restart"/>
                                  <w:tcBorders>
                                    <w:top w:val="single" w:sz="4" w:space="0" w:color="auto"/>
                                  </w:tcBorders>
                                  <w:vAlign w:val="center"/>
                                  <w:hideMark/>
                                </w:tcPr>
                                <w:p w14:paraId="2D775DD4"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預算數</w:t>
                                  </w:r>
                                </w:p>
                              </w:tc>
                              <w:tc>
                                <w:tcPr>
                                  <w:tcW w:w="1912" w:type="dxa"/>
                                  <w:gridSpan w:val="2"/>
                                  <w:tcBorders>
                                    <w:top w:val="single" w:sz="4" w:space="0" w:color="auto"/>
                                  </w:tcBorders>
                                  <w:vAlign w:val="center"/>
                                </w:tcPr>
                                <w:p w14:paraId="575754BF"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實現數</w:t>
                                  </w:r>
                                </w:p>
                              </w:tc>
                              <w:tc>
                                <w:tcPr>
                                  <w:tcW w:w="1612" w:type="dxa"/>
                                  <w:gridSpan w:val="2"/>
                                  <w:tcBorders>
                                    <w:top w:val="single" w:sz="4" w:space="0" w:color="auto"/>
                                  </w:tcBorders>
                                  <w:vAlign w:val="center"/>
                                </w:tcPr>
                                <w:p w14:paraId="4C5B0F35"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應付</w:t>
                                  </w:r>
                                  <w:r w:rsidRPr="00D96A3C">
                                    <w:rPr>
                                      <w:kern w:val="0"/>
                                      <w:sz w:val="20"/>
                                    </w:rPr>
                                    <w:t>保留</w:t>
                                  </w:r>
                                  <w:r w:rsidRPr="00D96A3C">
                                    <w:rPr>
                                      <w:rFonts w:hint="eastAsia"/>
                                      <w:kern w:val="0"/>
                                      <w:sz w:val="20"/>
                                    </w:rPr>
                                    <w:t>數</w:t>
                                  </w:r>
                                </w:p>
                              </w:tc>
                              <w:tc>
                                <w:tcPr>
                                  <w:tcW w:w="1612" w:type="dxa"/>
                                  <w:gridSpan w:val="2"/>
                                  <w:tcBorders>
                                    <w:top w:val="single" w:sz="4" w:space="0" w:color="auto"/>
                                  </w:tcBorders>
                                  <w:vAlign w:val="center"/>
                                </w:tcPr>
                                <w:p w14:paraId="5C634CB4"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賸餘數</w:t>
                                  </w:r>
                                </w:p>
                              </w:tc>
                            </w:tr>
                            <w:tr w:rsidR="00D96A3C" w:rsidRPr="00D96A3C" w14:paraId="1B2059F1" w14:textId="77777777" w:rsidTr="00D96A3C">
                              <w:trPr>
                                <w:trHeight w:val="20"/>
                                <w:tblHeader/>
                              </w:trPr>
                              <w:tc>
                                <w:tcPr>
                                  <w:tcW w:w="456" w:type="dxa"/>
                                  <w:vMerge/>
                                  <w:vAlign w:val="center"/>
                                </w:tcPr>
                                <w:p w14:paraId="7022AE65" w14:textId="77777777" w:rsidR="0080730E" w:rsidRPr="00D96A3C" w:rsidRDefault="0080730E" w:rsidP="00D96A3C">
                                  <w:pPr>
                                    <w:overflowPunct w:val="0"/>
                                    <w:adjustRightInd w:val="0"/>
                                    <w:snapToGrid w:val="0"/>
                                    <w:ind w:firstLineChars="0" w:firstLine="0"/>
                                    <w:jc w:val="center"/>
                                    <w:rPr>
                                      <w:kern w:val="0"/>
                                      <w:sz w:val="20"/>
                                    </w:rPr>
                                  </w:pPr>
                                </w:p>
                              </w:tc>
                              <w:tc>
                                <w:tcPr>
                                  <w:tcW w:w="1256" w:type="dxa"/>
                                  <w:vMerge/>
                                  <w:vAlign w:val="center"/>
                                </w:tcPr>
                                <w:p w14:paraId="7D89499B" w14:textId="77777777" w:rsidR="0080730E" w:rsidRPr="00D96A3C" w:rsidRDefault="0080730E" w:rsidP="00D96A3C">
                                  <w:pPr>
                                    <w:overflowPunct w:val="0"/>
                                    <w:adjustRightInd w:val="0"/>
                                    <w:snapToGrid w:val="0"/>
                                    <w:ind w:firstLineChars="0" w:firstLine="0"/>
                                    <w:jc w:val="center"/>
                                    <w:rPr>
                                      <w:kern w:val="0"/>
                                      <w:sz w:val="20"/>
                                    </w:rPr>
                                  </w:pPr>
                                </w:p>
                              </w:tc>
                              <w:tc>
                                <w:tcPr>
                                  <w:tcW w:w="1256" w:type="dxa"/>
                                  <w:tcBorders>
                                    <w:top w:val="single" w:sz="4" w:space="0" w:color="auto"/>
                                  </w:tcBorders>
                                  <w:vAlign w:val="center"/>
                                </w:tcPr>
                                <w:p w14:paraId="16D9B553"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金額</w:t>
                                  </w:r>
                                </w:p>
                              </w:tc>
                              <w:tc>
                                <w:tcPr>
                                  <w:tcW w:w="656" w:type="dxa"/>
                                  <w:tcBorders>
                                    <w:top w:val="single" w:sz="4" w:space="0" w:color="auto"/>
                                  </w:tcBorders>
                                  <w:vAlign w:val="center"/>
                                </w:tcPr>
                                <w:p w14:paraId="390DE7ED"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占比</w:t>
                                  </w:r>
                                </w:p>
                              </w:tc>
                              <w:tc>
                                <w:tcPr>
                                  <w:tcW w:w="1056" w:type="dxa"/>
                                  <w:tcBorders>
                                    <w:top w:val="single" w:sz="4" w:space="0" w:color="auto"/>
                                  </w:tcBorders>
                                  <w:vAlign w:val="center"/>
                                </w:tcPr>
                                <w:p w14:paraId="65874078"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金額</w:t>
                                  </w:r>
                                </w:p>
                              </w:tc>
                              <w:tc>
                                <w:tcPr>
                                  <w:tcW w:w="556" w:type="dxa"/>
                                  <w:tcBorders>
                                    <w:top w:val="single" w:sz="4" w:space="0" w:color="auto"/>
                                  </w:tcBorders>
                                  <w:vAlign w:val="center"/>
                                </w:tcPr>
                                <w:p w14:paraId="10C11F7A"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占比</w:t>
                                  </w:r>
                                </w:p>
                              </w:tc>
                              <w:tc>
                                <w:tcPr>
                                  <w:tcW w:w="1056" w:type="dxa"/>
                                  <w:tcBorders>
                                    <w:top w:val="single" w:sz="4" w:space="0" w:color="auto"/>
                                  </w:tcBorders>
                                  <w:vAlign w:val="center"/>
                                </w:tcPr>
                                <w:p w14:paraId="5BE143AA"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金額</w:t>
                                  </w:r>
                                </w:p>
                              </w:tc>
                              <w:tc>
                                <w:tcPr>
                                  <w:tcW w:w="556" w:type="dxa"/>
                                  <w:tcBorders>
                                    <w:top w:val="single" w:sz="4" w:space="0" w:color="auto"/>
                                  </w:tcBorders>
                                  <w:vAlign w:val="center"/>
                                </w:tcPr>
                                <w:p w14:paraId="6BEDC15F"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占比</w:t>
                                  </w:r>
                                </w:p>
                              </w:tc>
                            </w:tr>
                            <w:tr w:rsidR="00D96A3C" w:rsidRPr="00D96A3C" w14:paraId="2198FC0E" w14:textId="77777777" w:rsidTr="00C77B1B">
                              <w:trPr>
                                <w:trHeight w:val="329"/>
                              </w:trPr>
                              <w:tc>
                                <w:tcPr>
                                  <w:tcW w:w="456" w:type="dxa"/>
                                  <w:vAlign w:val="center"/>
                                  <w:hideMark/>
                                </w:tcPr>
                                <w:p w14:paraId="432732EA" w14:textId="77777777" w:rsidR="0080730E" w:rsidRPr="00D96A3C" w:rsidRDefault="0080730E" w:rsidP="007E7E7C">
                                  <w:pPr>
                                    <w:overflowPunct w:val="0"/>
                                    <w:adjustRightInd w:val="0"/>
                                    <w:ind w:firstLineChars="0" w:firstLine="0"/>
                                    <w:jc w:val="center"/>
                                    <w:rPr>
                                      <w:kern w:val="0"/>
                                      <w:sz w:val="20"/>
                                    </w:rPr>
                                  </w:pPr>
                                  <w:r w:rsidRPr="00D96A3C">
                                    <w:rPr>
                                      <w:sz w:val="20"/>
                                    </w:rPr>
                                    <w:t>109</w:t>
                                  </w:r>
                                </w:p>
                              </w:tc>
                              <w:tc>
                                <w:tcPr>
                                  <w:tcW w:w="1256" w:type="dxa"/>
                                  <w:noWrap/>
                                  <w:vAlign w:val="center"/>
                                </w:tcPr>
                                <w:p w14:paraId="51D915F8" w14:textId="5A9E6EF2" w:rsidR="0080730E" w:rsidRPr="00D96A3C" w:rsidRDefault="00D96A3C" w:rsidP="007E7E7C">
                                  <w:pPr>
                                    <w:overflowPunct w:val="0"/>
                                    <w:adjustRightInd w:val="0"/>
                                    <w:ind w:firstLineChars="0" w:firstLine="0"/>
                                    <w:jc w:val="right"/>
                                    <w:rPr>
                                      <w:kern w:val="0"/>
                                      <w:sz w:val="20"/>
                                    </w:rPr>
                                  </w:pPr>
                                  <w:r>
                                    <w:rPr>
                                      <w:kern w:val="0"/>
                                      <w:sz w:val="20"/>
                                    </w:rPr>
                                    <w:t xml:space="preserve"> </w:t>
                                  </w:r>
                                  <w:r w:rsidR="0080730E" w:rsidRPr="00D96A3C">
                                    <w:rPr>
                                      <w:rFonts w:hint="eastAsia"/>
                                      <w:kern w:val="0"/>
                                      <w:sz w:val="20"/>
                                    </w:rPr>
                                    <w:t>1</w:t>
                                  </w:r>
                                  <w:r w:rsidR="0080730E" w:rsidRPr="00D96A3C">
                                    <w:rPr>
                                      <w:kern w:val="0"/>
                                      <w:sz w:val="20"/>
                                    </w:rPr>
                                    <w:t>22,834,</w:t>
                                  </w:r>
                                  <w:r w:rsidR="0080730E" w:rsidRPr="00D96A3C">
                                    <w:rPr>
                                      <w:rFonts w:hint="eastAsia"/>
                                      <w:kern w:val="0"/>
                                      <w:sz w:val="20"/>
                                    </w:rPr>
                                    <w:t>000</w:t>
                                  </w:r>
                                </w:p>
                              </w:tc>
                              <w:tc>
                                <w:tcPr>
                                  <w:tcW w:w="1256" w:type="dxa"/>
                                  <w:vAlign w:val="center"/>
                                </w:tcPr>
                                <w:p w14:paraId="102CB891" w14:textId="0B13225E" w:rsidR="0080730E" w:rsidRPr="00D96A3C" w:rsidRDefault="00D96A3C" w:rsidP="007E7E7C">
                                  <w:pPr>
                                    <w:overflowPunct w:val="0"/>
                                    <w:adjustRightInd w:val="0"/>
                                    <w:ind w:firstLineChars="0" w:firstLine="0"/>
                                    <w:jc w:val="right"/>
                                    <w:rPr>
                                      <w:kern w:val="0"/>
                                      <w:sz w:val="20"/>
                                    </w:rPr>
                                  </w:pPr>
                                  <w:r>
                                    <w:rPr>
                                      <w:color w:val="000000"/>
                                      <w:kern w:val="0"/>
                                      <w:sz w:val="20"/>
                                    </w:rPr>
                                    <w:t xml:space="preserve"> </w:t>
                                  </w:r>
                                  <w:r w:rsidR="0080730E" w:rsidRPr="00D96A3C">
                                    <w:rPr>
                                      <w:color w:val="000000"/>
                                      <w:kern w:val="0"/>
                                      <w:sz w:val="20"/>
                                    </w:rPr>
                                    <w:t>107,670,147</w:t>
                                  </w:r>
                                </w:p>
                              </w:tc>
                              <w:tc>
                                <w:tcPr>
                                  <w:tcW w:w="656" w:type="dxa"/>
                                  <w:vAlign w:val="center"/>
                                </w:tcPr>
                                <w:p w14:paraId="1EB1549D" w14:textId="781A2B90" w:rsidR="0080730E" w:rsidRPr="00D96A3C" w:rsidRDefault="00D96A3C" w:rsidP="007E7E7C">
                                  <w:pPr>
                                    <w:overflowPunct w:val="0"/>
                                    <w:adjustRightInd w:val="0"/>
                                    <w:ind w:firstLineChars="0" w:firstLine="0"/>
                                    <w:jc w:val="right"/>
                                    <w:rPr>
                                      <w:kern w:val="0"/>
                                      <w:sz w:val="20"/>
                                    </w:rPr>
                                  </w:pPr>
                                  <w:r>
                                    <w:rPr>
                                      <w:color w:val="000000"/>
                                      <w:sz w:val="20"/>
                                    </w:rPr>
                                    <w:t xml:space="preserve"> </w:t>
                                  </w:r>
                                  <w:r w:rsidR="0080730E" w:rsidRPr="00D96A3C">
                                    <w:rPr>
                                      <w:rFonts w:hint="eastAsia"/>
                                      <w:color w:val="000000"/>
                                      <w:sz w:val="20"/>
                                    </w:rPr>
                                    <w:t>8</w:t>
                                  </w:r>
                                  <w:r w:rsidR="0080730E" w:rsidRPr="00D96A3C">
                                    <w:rPr>
                                      <w:color w:val="000000"/>
                                      <w:sz w:val="20"/>
                                    </w:rPr>
                                    <w:t>7</w:t>
                                  </w:r>
                                  <w:r w:rsidR="0080730E" w:rsidRPr="00D96A3C">
                                    <w:rPr>
                                      <w:rFonts w:hint="eastAsia"/>
                                      <w:color w:val="000000"/>
                                      <w:sz w:val="20"/>
                                    </w:rPr>
                                    <w:t>.</w:t>
                                  </w:r>
                                  <w:r w:rsidR="0080730E" w:rsidRPr="00D96A3C">
                                    <w:rPr>
                                      <w:color w:val="000000"/>
                                      <w:sz w:val="20"/>
                                    </w:rPr>
                                    <w:t>66</w:t>
                                  </w:r>
                                </w:p>
                              </w:tc>
                              <w:tc>
                                <w:tcPr>
                                  <w:tcW w:w="1056" w:type="dxa"/>
                                  <w:noWrap/>
                                  <w:vAlign w:val="center"/>
                                </w:tcPr>
                                <w:p w14:paraId="1407DEE2" w14:textId="1F063517" w:rsidR="0080730E" w:rsidRPr="00D96A3C" w:rsidRDefault="00D96A3C" w:rsidP="007E7E7C">
                                  <w:pPr>
                                    <w:overflowPunct w:val="0"/>
                                    <w:adjustRightInd w:val="0"/>
                                    <w:ind w:firstLineChars="0" w:firstLine="0"/>
                                    <w:jc w:val="right"/>
                                    <w:rPr>
                                      <w:kern w:val="0"/>
                                      <w:sz w:val="20"/>
                                    </w:rPr>
                                  </w:pPr>
                                  <w:r>
                                    <w:rPr>
                                      <w:color w:val="000000"/>
                                      <w:kern w:val="0"/>
                                      <w:sz w:val="20"/>
                                    </w:rPr>
                                    <w:t xml:space="preserve"> </w:t>
                                  </w:r>
                                  <w:r w:rsidR="0080730E" w:rsidRPr="00D96A3C">
                                    <w:rPr>
                                      <w:color w:val="000000"/>
                                      <w:kern w:val="0"/>
                                      <w:sz w:val="20"/>
                                    </w:rPr>
                                    <w:t>9,273,111</w:t>
                                  </w:r>
                                </w:p>
                              </w:tc>
                              <w:tc>
                                <w:tcPr>
                                  <w:tcW w:w="556" w:type="dxa"/>
                                  <w:vAlign w:val="center"/>
                                  <w:hideMark/>
                                </w:tcPr>
                                <w:p w14:paraId="0CFE4165" w14:textId="4C2F7DE9" w:rsidR="0080730E" w:rsidRPr="00D96A3C" w:rsidRDefault="00D96A3C" w:rsidP="007E7E7C">
                                  <w:pPr>
                                    <w:overflowPunct w:val="0"/>
                                    <w:adjustRightInd w:val="0"/>
                                    <w:ind w:firstLineChars="0" w:firstLine="0"/>
                                    <w:jc w:val="right"/>
                                    <w:rPr>
                                      <w:color w:val="000000"/>
                                      <w:kern w:val="0"/>
                                      <w:sz w:val="20"/>
                                    </w:rPr>
                                  </w:pPr>
                                  <w:r>
                                    <w:rPr>
                                      <w:color w:val="000000"/>
                                      <w:sz w:val="20"/>
                                    </w:rPr>
                                    <w:t xml:space="preserve"> </w:t>
                                  </w:r>
                                  <w:r w:rsidR="0080730E" w:rsidRPr="00D96A3C">
                                    <w:rPr>
                                      <w:color w:val="000000"/>
                                      <w:sz w:val="20"/>
                                    </w:rPr>
                                    <w:t>7</w:t>
                                  </w:r>
                                  <w:r w:rsidR="0080730E" w:rsidRPr="00D96A3C">
                                    <w:rPr>
                                      <w:rFonts w:hint="eastAsia"/>
                                      <w:color w:val="000000"/>
                                      <w:sz w:val="20"/>
                                    </w:rPr>
                                    <w:t>.</w:t>
                                  </w:r>
                                  <w:r w:rsidR="0080730E" w:rsidRPr="00D96A3C">
                                    <w:rPr>
                                      <w:color w:val="000000"/>
                                      <w:sz w:val="20"/>
                                    </w:rPr>
                                    <w:t>55</w:t>
                                  </w:r>
                                </w:p>
                              </w:tc>
                              <w:tc>
                                <w:tcPr>
                                  <w:tcW w:w="1056" w:type="dxa"/>
                                  <w:noWrap/>
                                  <w:vAlign w:val="center"/>
                                </w:tcPr>
                                <w:p w14:paraId="111F8980" w14:textId="54FE2338" w:rsidR="0080730E" w:rsidRPr="00D96A3C" w:rsidRDefault="00D96A3C" w:rsidP="007E7E7C">
                                  <w:pPr>
                                    <w:overflowPunct w:val="0"/>
                                    <w:adjustRightInd w:val="0"/>
                                    <w:ind w:firstLineChars="0" w:firstLine="0"/>
                                    <w:jc w:val="right"/>
                                    <w:rPr>
                                      <w:color w:val="000000"/>
                                      <w:kern w:val="0"/>
                                      <w:sz w:val="20"/>
                                    </w:rPr>
                                  </w:pPr>
                                  <w:r>
                                    <w:rPr>
                                      <w:color w:val="000000"/>
                                      <w:kern w:val="0"/>
                                      <w:sz w:val="20"/>
                                    </w:rPr>
                                    <w:t xml:space="preserve"> </w:t>
                                  </w:r>
                                  <w:r w:rsidR="0080730E" w:rsidRPr="00D96A3C">
                                    <w:rPr>
                                      <w:rFonts w:hint="eastAsia"/>
                                      <w:color w:val="000000"/>
                                      <w:kern w:val="0"/>
                                      <w:sz w:val="20"/>
                                    </w:rPr>
                                    <w:t>5,</w:t>
                                  </w:r>
                                  <w:r w:rsidR="0080730E" w:rsidRPr="00D96A3C">
                                    <w:rPr>
                                      <w:color w:val="000000"/>
                                      <w:kern w:val="0"/>
                                      <w:sz w:val="20"/>
                                    </w:rPr>
                                    <w:t>8</w:t>
                                  </w:r>
                                  <w:r w:rsidR="0080730E" w:rsidRPr="00D96A3C">
                                    <w:rPr>
                                      <w:rFonts w:hint="eastAsia"/>
                                      <w:color w:val="000000"/>
                                      <w:kern w:val="0"/>
                                      <w:sz w:val="20"/>
                                    </w:rPr>
                                    <w:t>9</w:t>
                                  </w:r>
                                  <w:r w:rsidR="0080730E" w:rsidRPr="00D96A3C">
                                    <w:rPr>
                                      <w:color w:val="000000"/>
                                      <w:kern w:val="0"/>
                                      <w:sz w:val="20"/>
                                    </w:rPr>
                                    <w:t>0</w:t>
                                  </w:r>
                                  <w:r w:rsidR="0080730E" w:rsidRPr="00D96A3C">
                                    <w:rPr>
                                      <w:rFonts w:hint="eastAsia"/>
                                      <w:color w:val="000000"/>
                                      <w:kern w:val="0"/>
                                      <w:sz w:val="20"/>
                                    </w:rPr>
                                    <w:t>,</w:t>
                                  </w:r>
                                  <w:r w:rsidR="0080730E" w:rsidRPr="00D96A3C">
                                    <w:rPr>
                                      <w:color w:val="000000"/>
                                      <w:kern w:val="0"/>
                                      <w:sz w:val="20"/>
                                    </w:rPr>
                                    <w:t>74</w:t>
                                  </w:r>
                                  <w:r w:rsidR="0080730E" w:rsidRPr="00D96A3C">
                                    <w:rPr>
                                      <w:rFonts w:hint="eastAsia"/>
                                      <w:color w:val="000000"/>
                                      <w:kern w:val="0"/>
                                      <w:sz w:val="20"/>
                                    </w:rPr>
                                    <w:t>0</w:t>
                                  </w:r>
                                </w:p>
                              </w:tc>
                              <w:tc>
                                <w:tcPr>
                                  <w:tcW w:w="556" w:type="dxa"/>
                                  <w:vAlign w:val="center"/>
                                </w:tcPr>
                                <w:p w14:paraId="01EAA3C2" w14:textId="3499F170" w:rsidR="0080730E" w:rsidRPr="00D96A3C" w:rsidRDefault="00D96A3C" w:rsidP="007E7E7C">
                                  <w:pPr>
                                    <w:overflowPunct w:val="0"/>
                                    <w:adjustRightInd w:val="0"/>
                                    <w:ind w:firstLineChars="0" w:firstLine="0"/>
                                    <w:jc w:val="right"/>
                                    <w:rPr>
                                      <w:color w:val="000000"/>
                                      <w:kern w:val="0"/>
                                      <w:sz w:val="20"/>
                                    </w:rPr>
                                  </w:pPr>
                                  <w:r>
                                    <w:rPr>
                                      <w:color w:val="000000"/>
                                      <w:kern w:val="0"/>
                                      <w:sz w:val="20"/>
                                    </w:rPr>
                                    <w:t xml:space="preserve"> </w:t>
                                  </w:r>
                                  <w:r w:rsidR="0080730E" w:rsidRPr="00D96A3C">
                                    <w:rPr>
                                      <w:rFonts w:hint="eastAsia"/>
                                      <w:color w:val="000000"/>
                                      <w:kern w:val="0"/>
                                      <w:sz w:val="20"/>
                                    </w:rPr>
                                    <w:t>4.</w:t>
                                  </w:r>
                                  <w:r w:rsidR="0080730E" w:rsidRPr="00D96A3C">
                                    <w:rPr>
                                      <w:color w:val="000000"/>
                                      <w:kern w:val="0"/>
                                      <w:sz w:val="20"/>
                                    </w:rPr>
                                    <w:t>80</w:t>
                                  </w:r>
                                </w:p>
                              </w:tc>
                            </w:tr>
                            <w:tr w:rsidR="00D96A3C" w:rsidRPr="00D96A3C" w14:paraId="7363C468" w14:textId="77777777" w:rsidTr="00C77B1B">
                              <w:trPr>
                                <w:trHeight w:val="329"/>
                              </w:trPr>
                              <w:tc>
                                <w:tcPr>
                                  <w:tcW w:w="456" w:type="dxa"/>
                                  <w:vAlign w:val="center"/>
                                </w:tcPr>
                                <w:p w14:paraId="050A6FDF" w14:textId="77777777" w:rsidR="0080730E" w:rsidRPr="00D96A3C" w:rsidRDefault="0080730E" w:rsidP="007E7E7C">
                                  <w:pPr>
                                    <w:overflowPunct w:val="0"/>
                                    <w:adjustRightInd w:val="0"/>
                                    <w:ind w:firstLineChars="0" w:firstLine="0"/>
                                    <w:jc w:val="center"/>
                                    <w:rPr>
                                      <w:sz w:val="20"/>
                                    </w:rPr>
                                  </w:pPr>
                                  <w:r w:rsidRPr="00D96A3C">
                                    <w:rPr>
                                      <w:sz w:val="20"/>
                                    </w:rPr>
                                    <w:t>110</w:t>
                                  </w:r>
                                </w:p>
                              </w:tc>
                              <w:tc>
                                <w:tcPr>
                                  <w:tcW w:w="1256" w:type="dxa"/>
                                  <w:noWrap/>
                                  <w:vAlign w:val="center"/>
                                </w:tcPr>
                                <w:p w14:paraId="7C726CC3" w14:textId="77777777" w:rsidR="0080730E" w:rsidRPr="00D96A3C" w:rsidRDefault="0080730E" w:rsidP="007E7E7C">
                                  <w:pPr>
                                    <w:overflowPunct w:val="0"/>
                                    <w:adjustRightInd w:val="0"/>
                                    <w:ind w:firstLineChars="0" w:firstLine="0"/>
                                    <w:jc w:val="right"/>
                                    <w:rPr>
                                      <w:kern w:val="0"/>
                                      <w:sz w:val="20"/>
                                    </w:rPr>
                                  </w:pPr>
                                  <w:r w:rsidRPr="00D96A3C">
                                    <w:rPr>
                                      <w:rFonts w:hint="eastAsia"/>
                                      <w:kern w:val="0"/>
                                      <w:sz w:val="20"/>
                                    </w:rPr>
                                    <w:t>137</w:t>
                                  </w:r>
                                  <w:r w:rsidRPr="00D96A3C">
                                    <w:rPr>
                                      <w:kern w:val="0"/>
                                      <w:sz w:val="20"/>
                                    </w:rPr>
                                    <w:t>,</w:t>
                                  </w:r>
                                  <w:r w:rsidRPr="00D96A3C">
                                    <w:rPr>
                                      <w:rFonts w:hint="eastAsia"/>
                                      <w:kern w:val="0"/>
                                      <w:sz w:val="20"/>
                                    </w:rPr>
                                    <w:t>780</w:t>
                                  </w:r>
                                  <w:r w:rsidRPr="00D96A3C">
                                    <w:rPr>
                                      <w:kern w:val="0"/>
                                      <w:sz w:val="20"/>
                                    </w:rPr>
                                    <w:t>,</w:t>
                                  </w:r>
                                  <w:r w:rsidRPr="00D96A3C">
                                    <w:rPr>
                                      <w:rFonts w:hint="eastAsia"/>
                                      <w:kern w:val="0"/>
                                      <w:sz w:val="20"/>
                                    </w:rPr>
                                    <w:t>000</w:t>
                                  </w:r>
                                </w:p>
                              </w:tc>
                              <w:tc>
                                <w:tcPr>
                                  <w:tcW w:w="1256" w:type="dxa"/>
                                  <w:vAlign w:val="center"/>
                                </w:tcPr>
                                <w:p w14:paraId="4CC3823B"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123,344,669</w:t>
                                  </w:r>
                                </w:p>
                              </w:tc>
                              <w:tc>
                                <w:tcPr>
                                  <w:tcW w:w="656" w:type="dxa"/>
                                  <w:vAlign w:val="center"/>
                                </w:tcPr>
                                <w:p w14:paraId="0367E1FC" w14:textId="77777777" w:rsidR="0080730E" w:rsidRPr="00D96A3C" w:rsidRDefault="0080730E" w:rsidP="007E7E7C">
                                  <w:pPr>
                                    <w:overflowPunct w:val="0"/>
                                    <w:adjustRightInd w:val="0"/>
                                    <w:ind w:firstLineChars="0" w:firstLine="0"/>
                                    <w:jc w:val="right"/>
                                    <w:rPr>
                                      <w:color w:val="000000"/>
                                      <w:sz w:val="20"/>
                                    </w:rPr>
                                  </w:pPr>
                                  <w:r w:rsidRPr="00D96A3C">
                                    <w:rPr>
                                      <w:rFonts w:hint="eastAsia"/>
                                      <w:color w:val="000000"/>
                                      <w:sz w:val="20"/>
                                    </w:rPr>
                                    <w:t>89.52</w:t>
                                  </w:r>
                                </w:p>
                              </w:tc>
                              <w:tc>
                                <w:tcPr>
                                  <w:tcW w:w="1056" w:type="dxa"/>
                                  <w:noWrap/>
                                  <w:vAlign w:val="center"/>
                                </w:tcPr>
                                <w:p w14:paraId="43553E23"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8,484,110</w:t>
                                  </w:r>
                                </w:p>
                              </w:tc>
                              <w:tc>
                                <w:tcPr>
                                  <w:tcW w:w="556" w:type="dxa"/>
                                  <w:vAlign w:val="center"/>
                                </w:tcPr>
                                <w:p w14:paraId="383DAA65" w14:textId="77777777" w:rsidR="0080730E" w:rsidRPr="00D96A3C" w:rsidRDefault="0080730E" w:rsidP="007E7E7C">
                                  <w:pPr>
                                    <w:overflowPunct w:val="0"/>
                                    <w:adjustRightInd w:val="0"/>
                                    <w:ind w:firstLineChars="0" w:firstLine="0"/>
                                    <w:jc w:val="right"/>
                                    <w:rPr>
                                      <w:color w:val="000000"/>
                                      <w:sz w:val="20"/>
                                    </w:rPr>
                                  </w:pPr>
                                  <w:r w:rsidRPr="00D96A3C">
                                    <w:rPr>
                                      <w:rFonts w:hint="eastAsia"/>
                                      <w:color w:val="000000"/>
                                      <w:sz w:val="20"/>
                                    </w:rPr>
                                    <w:t>6.16</w:t>
                                  </w:r>
                                </w:p>
                              </w:tc>
                              <w:tc>
                                <w:tcPr>
                                  <w:tcW w:w="1056" w:type="dxa"/>
                                  <w:noWrap/>
                                  <w:vAlign w:val="center"/>
                                </w:tcPr>
                                <w:p w14:paraId="30BEAAD3"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5,951,220</w:t>
                                  </w:r>
                                </w:p>
                              </w:tc>
                              <w:tc>
                                <w:tcPr>
                                  <w:tcW w:w="556" w:type="dxa"/>
                                  <w:vAlign w:val="center"/>
                                </w:tcPr>
                                <w:p w14:paraId="1DAC3B18"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4.32</w:t>
                                  </w:r>
                                </w:p>
                              </w:tc>
                            </w:tr>
                            <w:tr w:rsidR="00D96A3C" w:rsidRPr="00D96A3C" w14:paraId="5547577D" w14:textId="77777777" w:rsidTr="00C77B1B">
                              <w:trPr>
                                <w:trHeight w:val="329"/>
                              </w:trPr>
                              <w:tc>
                                <w:tcPr>
                                  <w:tcW w:w="456" w:type="dxa"/>
                                  <w:vAlign w:val="center"/>
                                  <w:hideMark/>
                                </w:tcPr>
                                <w:p w14:paraId="5572CEEE" w14:textId="77777777" w:rsidR="0080730E" w:rsidRPr="00D96A3C" w:rsidRDefault="0080730E" w:rsidP="007E7E7C">
                                  <w:pPr>
                                    <w:overflowPunct w:val="0"/>
                                    <w:adjustRightInd w:val="0"/>
                                    <w:ind w:firstLineChars="0" w:firstLine="0"/>
                                    <w:jc w:val="center"/>
                                    <w:rPr>
                                      <w:kern w:val="0"/>
                                      <w:sz w:val="20"/>
                                    </w:rPr>
                                  </w:pPr>
                                  <w:r w:rsidRPr="00D96A3C">
                                    <w:rPr>
                                      <w:rFonts w:hint="eastAsia"/>
                                      <w:sz w:val="20"/>
                                    </w:rPr>
                                    <w:t>1</w:t>
                                  </w:r>
                                  <w:r w:rsidRPr="00D96A3C">
                                    <w:rPr>
                                      <w:sz w:val="20"/>
                                    </w:rPr>
                                    <w:t>11</w:t>
                                  </w:r>
                                </w:p>
                              </w:tc>
                              <w:tc>
                                <w:tcPr>
                                  <w:tcW w:w="1256" w:type="dxa"/>
                                  <w:noWrap/>
                                  <w:vAlign w:val="center"/>
                                </w:tcPr>
                                <w:p w14:paraId="307951C2" w14:textId="77777777" w:rsidR="0080730E" w:rsidRPr="00D96A3C" w:rsidRDefault="0080730E" w:rsidP="007E7E7C">
                                  <w:pPr>
                                    <w:overflowPunct w:val="0"/>
                                    <w:adjustRightInd w:val="0"/>
                                    <w:ind w:firstLineChars="0" w:firstLine="0"/>
                                    <w:jc w:val="right"/>
                                    <w:rPr>
                                      <w:kern w:val="0"/>
                                      <w:sz w:val="20"/>
                                    </w:rPr>
                                  </w:pPr>
                                  <w:r w:rsidRPr="00D96A3C">
                                    <w:rPr>
                                      <w:kern w:val="0"/>
                                      <w:sz w:val="20"/>
                                    </w:rPr>
                                    <w:t>1</w:t>
                                  </w:r>
                                  <w:r w:rsidRPr="00D96A3C">
                                    <w:rPr>
                                      <w:rFonts w:hint="eastAsia"/>
                                      <w:kern w:val="0"/>
                                      <w:sz w:val="20"/>
                                    </w:rPr>
                                    <w:t>4</w:t>
                                  </w:r>
                                  <w:r w:rsidRPr="00D96A3C">
                                    <w:rPr>
                                      <w:kern w:val="0"/>
                                      <w:sz w:val="20"/>
                                    </w:rPr>
                                    <w:t>1,</w:t>
                                  </w:r>
                                  <w:r w:rsidRPr="00D96A3C">
                                    <w:rPr>
                                      <w:rFonts w:hint="eastAsia"/>
                                      <w:kern w:val="0"/>
                                      <w:sz w:val="20"/>
                                    </w:rPr>
                                    <w:t>051</w:t>
                                  </w:r>
                                  <w:r w:rsidRPr="00D96A3C">
                                    <w:rPr>
                                      <w:kern w:val="0"/>
                                      <w:sz w:val="20"/>
                                    </w:rPr>
                                    <w:t>,</w:t>
                                  </w:r>
                                  <w:r w:rsidRPr="00D96A3C">
                                    <w:rPr>
                                      <w:rFonts w:hint="eastAsia"/>
                                      <w:kern w:val="0"/>
                                      <w:sz w:val="20"/>
                                    </w:rPr>
                                    <w:t>000</w:t>
                                  </w:r>
                                </w:p>
                              </w:tc>
                              <w:tc>
                                <w:tcPr>
                                  <w:tcW w:w="1256" w:type="dxa"/>
                                  <w:vAlign w:val="center"/>
                                </w:tcPr>
                                <w:p w14:paraId="39425C63"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122,421,895</w:t>
                                  </w:r>
                                </w:p>
                              </w:tc>
                              <w:tc>
                                <w:tcPr>
                                  <w:tcW w:w="656" w:type="dxa"/>
                                  <w:vAlign w:val="center"/>
                                </w:tcPr>
                                <w:p w14:paraId="41DF24CC" w14:textId="77777777" w:rsidR="0080730E" w:rsidRPr="00D96A3C" w:rsidRDefault="0080730E" w:rsidP="007E7E7C">
                                  <w:pPr>
                                    <w:overflowPunct w:val="0"/>
                                    <w:adjustRightInd w:val="0"/>
                                    <w:ind w:firstLineChars="0" w:firstLine="0"/>
                                    <w:jc w:val="right"/>
                                    <w:rPr>
                                      <w:kern w:val="0"/>
                                      <w:sz w:val="20"/>
                                    </w:rPr>
                                  </w:pPr>
                                  <w:r w:rsidRPr="00D96A3C">
                                    <w:rPr>
                                      <w:rFonts w:hint="eastAsia"/>
                                      <w:color w:val="000000"/>
                                      <w:sz w:val="20"/>
                                    </w:rPr>
                                    <w:t>86.79</w:t>
                                  </w:r>
                                </w:p>
                              </w:tc>
                              <w:tc>
                                <w:tcPr>
                                  <w:tcW w:w="1056" w:type="dxa"/>
                                  <w:noWrap/>
                                  <w:vAlign w:val="center"/>
                                </w:tcPr>
                                <w:p w14:paraId="28936FFE"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12,258,365</w:t>
                                  </w:r>
                                </w:p>
                              </w:tc>
                              <w:tc>
                                <w:tcPr>
                                  <w:tcW w:w="556" w:type="dxa"/>
                                  <w:vAlign w:val="center"/>
                                  <w:hideMark/>
                                </w:tcPr>
                                <w:p w14:paraId="3B3C1A7F"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sz w:val="20"/>
                                    </w:rPr>
                                    <w:t>8.69</w:t>
                                  </w:r>
                                </w:p>
                              </w:tc>
                              <w:tc>
                                <w:tcPr>
                                  <w:tcW w:w="1056" w:type="dxa"/>
                                  <w:noWrap/>
                                  <w:vAlign w:val="center"/>
                                </w:tcPr>
                                <w:p w14:paraId="0BD14EF6"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6,3</w:t>
                                  </w:r>
                                  <w:r w:rsidRPr="00D96A3C">
                                    <w:rPr>
                                      <w:color w:val="000000"/>
                                      <w:kern w:val="0"/>
                                      <w:sz w:val="20"/>
                                    </w:rPr>
                                    <w:t>70</w:t>
                                  </w:r>
                                  <w:r w:rsidRPr="00D96A3C">
                                    <w:rPr>
                                      <w:rFonts w:hint="eastAsia"/>
                                      <w:color w:val="000000"/>
                                      <w:kern w:val="0"/>
                                      <w:sz w:val="20"/>
                                    </w:rPr>
                                    <w:t>,</w:t>
                                  </w:r>
                                  <w:r w:rsidRPr="00D96A3C">
                                    <w:rPr>
                                      <w:color w:val="000000"/>
                                      <w:kern w:val="0"/>
                                      <w:sz w:val="20"/>
                                    </w:rPr>
                                    <w:t>7</w:t>
                                  </w:r>
                                  <w:r w:rsidRPr="00D96A3C">
                                    <w:rPr>
                                      <w:rFonts w:hint="eastAsia"/>
                                      <w:color w:val="000000"/>
                                      <w:kern w:val="0"/>
                                      <w:sz w:val="20"/>
                                    </w:rPr>
                                    <w:t>3</w:t>
                                  </w:r>
                                  <w:r w:rsidRPr="00D96A3C">
                                    <w:rPr>
                                      <w:color w:val="000000"/>
                                      <w:kern w:val="0"/>
                                      <w:sz w:val="20"/>
                                    </w:rPr>
                                    <w:t>9</w:t>
                                  </w:r>
                                </w:p>
                              </w:tc>
                              <w:tc>
                                <w:tcPr>
                                  <w:tcW w:w="556" w:type="dxa"/>
                                  <w:vAlign w:val="center"/>
                                </w:tcPr>
                                <w:p w14:paraId="77CED827"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4.5</w:t>
                                  </w:r>
                                  <w:r w:rsidRPr="00D96A3C">
                                    <w:rPr>
                                      <w:color w:val="000000"/>
                                      <w:kern w:val="0"/>
                                      <w:sz w:val="20"/>
                                    </w:rPr>
                                    <w:t>2</w:t>
                                  </w:r>
                                </w:p>
                              </w:tc>
                            </w:tr>
                            <w:tr w:rsidR="00D96A3C" w:rsidRPr="00D96A3C" w14:paraId="0B48A7D3" w14:textId="77777777" w:rsidTr="00C77B1B">
                              <w:trPr>
                                <w:trHeight w:val="329"/>
                              </w:trPr>
                              <w:tc>
                                <w:tcPr>
                                  <w:tcW w:w="456" w:type="dxa"/>
                                  <w:tcBorders>
                                    <w:bottom w:val="single" w:sz="4" w:space="0" w:color="auto"/>
                                  </w:tcBorders>
                                  <w:vAlign w:val="center"/>
                                  <w:hideMark/>
                                </w:tcPr>
                                <w:p w14:paraId="2CF4320D" w14:textId="77777777" w:rsidR="0080730E" w:rsidRPr="00D96A3C" w:rsidRDefault="0080730E" w:rsidP="007E7E7C">
                                  <w:pPr>
                                    <w:overflowPunct w:val="0"/>
                                    <w:adjustRightInd w:val="0"/>
                                    <w:ind w:firstLineChars="0" w:firstLine="0"/>
                                    <w:jc w:val="center"/>
                                    <w:rPr>
                                      <w:kern w:val="0"/>
                                      <w:sz w:val="20"/>
                                    </w:rPr>
                                  </w:pPr>
                                  <w:r w:rsidRPr="00D96A3C">
                                    <w:rPr>
                                      <w:rFonts w:hint="eastAsia"/>
                                      <w:sz w:val="20"/>
                                    </w:rPr>
                                    <w:t>1</w:t>
                                  </w:r>
                                  <w:r w:rsidRPr="00D96A3C">
                                    <w:rPr>
                                      <w:sz w:val="20"/>
                                    </w:rPr>
                                    <w:t>12</w:t>
                                  </w:r>
                                </w:p>
                              </w:tc>
                              <w:tc>
                                <w:tcPr>
                                  <w:tcW w:w="1256" w:type="dxa"/>
                                  <w:tcBorders>
                                    <w:bottom w:val="single" w:sz="4" w:space="0" w:color="auto"/>
                                  </w:tcBorders>
                                  <w:noWrap/>
                                  <w:vAlign w:val="center"/>
                                </w:tcPr>
                                <w:p w14:paraId="2F30D5D2" w14:textId="77777777" w:rsidR="0080730E" w:rsidRPr="00D96A3C" w:rsidRDefault="0080730E" w:rsidP="007E7E7C">
                                  <w:pPr>
                                    <w:overflowPunct w:val="0"/>
                                    <w:adjustRightInd w:val="0"/>
                                    <w:ind w:firstLineChars="0" w:firstLine="0"/>
                                    <w:jc w:val="right"/>
                                    <w:rPr>
                                      <w:kern w:val="0"/>
                                      <w:sz w:val="20"/>
                                    </w:rPr>
                                  </w:pPr>
                                  <w:r w:rsidRPr="00D96A3C">
                                    <w:rPr>
                                      <w:kern w:val="0"/>
                                      <w:sz w:val="20"/>
                                    </w:rPr>
                                    <w:t>1</w:t>
                                  </w:r>
                                  <w:r w:rsidRPr="00D96A3C">
                                    <w:rPr>
                                      <w:rFonts w:hint="eastAsia"/>
                                      <w:kern w:val="0"/>
                                      <w:sz w:val="20"/>
                                    </w:rPr>
                                    <w:t>4</w:t>
                                  </w:r>
                                  <w:r w:rsidRPr="00D96A3C">
                                    <w:rPr>
                                      <w:kern w:val="0"/>
                                      <w:sz w:val="20"/>
                                    </w:rPr>
                                    <w:t>2,990,851</w:t>
                                  </w:r>
                                </w:p>
                              </w:tc>
                              <w:tc>
                                <w:tcPr>
                                  <w:tcW w:w="1256" w:type="dxa"/>
                                  <w:tcBorders>
                                    <w:bottom w:val="single" w:sz="4" w:space="0" w:color="auto"/>
                                  </w:tcBorders>
                                  <w:vAlign w:val="center"/>
                                </w:tcPr>
                                <w:p w14:paraId="7F879C7F"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126,009,104</w:t>
                                  </w:r>
                                </w:p>
                              </w:tc>
                              <w:tc>
                                <w:tcPr>
                                  <w:tcW w:w="656" w:type="dxa"/>
                                  <w:tcBorders>
                                    <w:bottom w:val="single" w:sz="4" w:space="0" w:color="auto"/>
                                  </w:tcBorders>
                                  <w:vAlign w:val="center"/>
                                </w:tcPr>
                                <w:p w14:paraId="108BB1B8" w14:textId="77777777" w:rsidR="0080730E" w:rsidRPr="00D96A3C" w:rsidRDefault="0080730E" w:rsidP="007E7E7C">
                                  <w:pPr>
                                    <w:overflowPunct w:val="0"/>
                                    <w:adjustRightInd w:val="0"/>
                                    <w:ind w:firstLineChars="0" w:firstLine="0"/>
                                    <w:jc w:val="right"/>
                                    <w:rPr>
                                      <w:kern w:val="0"/>
                                      <w:sz w:val="20"/>
                                    </w:rPr>
                                  </w:pPr>
                                  <w:r w:rsidRPr="00D96A3C">
                                    <w:rPr>
                                      <w:rFonts w:hint="eastAsia"/>
                                      <w:color w:val="000000"/>
                                      <w:sz w:val="20"/>
                                    </w:rPr>
                                    <w:t>8</w:t>
                                  </w:r>
                                  <w:r w:rsidRPr="00D96A3C">
                                    <w:rPr>
                                      <w:color w:val="000000"/>
                                      <w:sz w:val="20"/>
                                    </w:rPr>
                                    <w:t>8</w:t>
                                  </w:r>
                                  <w:r w:rsidRPr="00D96A3C">
                                    <w:rPr>
                                      <w:rFonts w:hint="eastAsia"/>
                                      <w:color w:val="000000"/>
                                      <w:sz w:val="20"/>
                                    </w:rPr>
                                    <w:t>.</w:t>
                                  </w:r>
                                  <w:r w:rsidRPr="00D96A3C">
                                    <w:rPr>
                                      <w:color w:val="000000"/>
                                      <w:sz w:val="20"/>
                                    </w:rPr>
                                    <w:t>12</w:t>
                                  </w:r>
                                </w:p>
                              </w:tc>
                              <w:tc>
                                <w:tcPr>
                                  <w:tcW w:w="1056" w:type="dxa"/>
                                  <w:tcBorders>
                                    <w:bottom w:val="single" w:sz="4" w:space="0" w:color="auto"/>
                                  </w:tcBorders>
                                  <w:noWrap/>
                                  <w:vAlign w:val="center"/>
                                </w:tcPr>
                                <w:p w14:paraId="5A2DA3CD"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9,302,299</w:t>
                                  </w:r>
                                </w:p>
                              </w:tc>
                              <w:tc>
                                <w:tcPr>
                                  <w:tcW w:w="556" w:type="dxa"/>
                                  <w:tcBorders>
                                    <w:bottom w:val="single" w:sz="4" w:space="0" w:color="auto"/>
                                  </w:tcBorders>
                                  <w:vAlign w:val="center"/>
                                  <w:hideMark/>
                                </w:tcPr>
                                <w:p w14:paraId="23F1E603"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sz w:val="20"/>
                                    </w:rPr>
                                    <w:t>6</w:t>
                                  </w:r>
                                  <w:r w:rsidRPr="00D96A3C">
                                    <w:rPr>
                                      <w:rFonts w:hint="eastAsia"/>
                                      <w:color w:val="000000"/>
                                      <w:sz w:val="20"/>
                                    </w:rPr>
                                    <w:t>.</w:t>
                                  </w:r>
                                  <w:r w:rsidRPr="00D96A3C">
                                    <w:rPr>
                                      <w:color w:val="000000"/>
                                      <w:sz w:val="20"/>
                                    </w:rPr>
                                    <w:t>51</w:t>
                                  </w:r>
                                </w:p>
                              </w:tc>
                              <w:tc>
                                <w:tcPr>
                                  <w:tcW w:w="1056" w:type="dxa"/>
                                  <w:tcBorders>
                                    <w:bottom w:val="single" w:sz="4" w:space="0" w:color="auto"/>
                                  </w:tcBorders>
                                  <w:noWrap/>
                                  <w:vAlign w:val="center"/>
                                </w:tcPr>
                                <w:p w14:paraId="1211C235"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7</w:t>
                                  </w:r>
                                  <w:r w:rsidRPr="00D96A3C">
                                    <w:rPr>
                                      <w:rFonts w:hint="eastAsia"/>
                                      <w:color w:val="000000"/>
                                      <w:kern w:val="0"/>
                                      <w:sz w:val="20"/>
                                    </w:rPr>
                                    <w:t>,</w:t>
                                  </w:r>
                                  <w:r w:rsidRPr="00D96A3C">
                                    <w:rPr>
                                      <w:color w:val="000000"/>
                                      <w:kern w:val="0"/>
                                      <w:sz w:val="20"/>
                                    </w:rPr>
                                    <w:t>679</w:t>
                                  </w:r>
                                  <w:r w:rsidRPr="00D96A3C">
                                    <w:rPr>
                                      <w:rFonts w:hint="eastAsia"/>
                                      <w:color w:val="000000"/>
                                      <w:kern w:val="0"/>
                                      <w:sz w:val="20"/>
                                    </w:rPr>
                                    <w:t>,</w:t>
                                  </w:r>
                                  <w:r w:rsidRPr="00D96A3C">
                                    <w:rPr>
                                      <w:color w:val="000000"/>
                                      <w:kern w:val="0"/>
                                      <w:sz w:val="20"/>
                                    </w:rPr>
                                    <w:t>446</w:t>
                                  </w:r>
                                </w:p>
                              </w:tc>
                              <w:tc>
                                <w:tcPr>
                                  <w:tcW w:w="556" w:type="dxa"/>
                                  <w:tcBorders>
                                    <w:bottom w:val="single" w:sz="4" w:space="0" w:color="auto"/>
                                  </w:tcBorders>
                                  <w:vAlign w:val="center"/>
                                </w:tcPr>
                                <w:p w14:paraId="4E5418CF"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5</w:t>
                                  </w:r>
                                  <w:r w:rsidRPr="00D96A3C">
                                    <w:rPr>
                                      <w:rFonts w:hint="eastAsia"/>
                                      <w:color w:val="000000"/>
                                      <w:kern w:val="0"/>
                                      <w:sz w:val="20"/>
                                    </w:rPr>
                                    <w:t>.</w:t>
                                  </w:r>
                                  <w:r w:rsidRPr="00D96A3C">
                                    <w:rPr>
                                      <w:color w:val="000000"/>
                                      <w:kern w:val="0"/>
                                      <w:sz w:val="20"/>
                                    </w:rPr>
                                    <w:t>37</w:t>
                                  </w:r>
                                </w:p>
                              </w:tc>
                            </w:tr>
                            <w:tr w:rsidR="00D96A3C" w:rsidRPr="00D96A3C" w14:paraId="2493AF35" w14:textId="77777777" w:rsidTr="00C77B1B">
                              <w:trPr>
                                <w:trHeight w:val="329"/>
                              </w:trPr>
                              <w:tc>
                                <w:tcPr>
                                  <w:tcW w:w="456" w:type="dxa"/>
                                  <w:tcBorders>
                                    <w:bottom w:val="single" w:sz="4" w:space="0" w:color="auto"/>
                                  </w:tcBorders>
                                  <w:vAlign w:val="center"/>
                                </w:tcPr>
                                <w:p w14:paraId="7D5B0F55" w14:textId="77777777" w:rsidR="0080730E" w:rsidRPr="00D96A3C" w:rsidRDefault="0080730E" w:rsidP="007E7E7C">
                                  <w:pPr>
                                    <w:overflowPunct w:val="0"/>
                                    <w:adjustRightInd w:val="0"/>
                                    <w:ind w:firstLineChars="0" w:firstLine="0"/>
                                    <w:jc w:val="center"/>
                                    <w:rPr>
                                      <w:sz w:val="20"/>
                                    </w:rPr>
                                  </w:pPr>
                                  <w:r w:rsidRPr="00D96A3C">
                                    <w:rPr>
                                      <w:rFonts w:hint="eastAsia"/>
                                      <w:sz w:val="20"/>
                                    </w:rPr>
                                    <w:t>1</w:t>
                                  </w:r>
                                  <w:r w:rsidRPr="00D96A3C">
                                    <w:rPr>
                                      <w:sz w:val="20"/>
                                    </w:rPr>
                                    <w:t>13</w:t>
                                  </w:r>
                                </w:p>
                              </w:tc>
                              <w:tc>
                                <w:tcPr>
                                  <w:tcW w:w="1256" w:type="dxa"/>
                                  <w:tcBorders>
                                    <w:bottom w:val="single" w:sz="4" w:space="0" w:color="auto"/>
                                  </w:tcBorders>
                                  <w:noWrap/>
                                  <w:vAlign w:val="center"/>
                                </w:tcPr>
                                <w:p w14:paraId="29682D3C" w14:textId="77777777" w:rsidR="0080730E" w:rsidRPr="00D96A3C" w:rsidRDefault="0080730E" w:rsidP="007E7E7C">
                                  <w:pPr>
                                    <w:overflowPunct w:val="0"/>
                                    <w:adjustRightInd w:val="0"/>
                                    <w:ind w:firstLineChars="0" w:firstLine="0"/>
                                    <w:jc w:val="right"/>
                                    <w:rPr>
                                      <w:kern w:val="0"/>
                                      <w:sz w:val="20"/>
                                    </w:rPr>
                                  </w:pPr>
                                  <w:r w:rsidRPr="00D96A3C">
                                    <w:rPr>
                                      <w:kern w:val="0"/>
                                      <w:sz w:val="20"/>
                                    </w:rPr>
                                    <w:t>156,800,000</w:t>
                                  </w:r>
                                </w:p>
                              </w:tc>
                              <w:tc>
                                <w:tcPr>
                                  <w:tcW w:w="1256" w:type="dxa"/>
                                  <w:tcBorders>
                                    <w:bottom w:val="single" w:sz="4" w:space="0" w:color="auto"/>
                                  </w:tcBorders>
                                  <w:vAlign w:val="center"/>
                                </w:tcPr>
                                <w:p w14:paraId="1C9C2C4B"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137,441,796</w:t>
                                  </w:r>
                                </w:p>
                              </w:tc>
                              <w:tc>
                                <w:tcPr>
                                  <w:tcW w:w="656" w:type="dxa"/>
                                  <w:tcBorders>
                                    <w:bottom w:val="single" w:sz="4" w:space="0" w:color="auto"/>
                                  </w:tcBorders>
                                  <w:vAlign w:val="center"/>
                                </w:tcPr>
                                <w:p w14:paraId="2E5BF664" w14:textId="77777777" w:rsidR="0080730E" w:rsidRPr="00D96A3C" w:rsidRDefault="0080730E" w:rsidP="007E7E7C">
                                  <w:pPr>
                                    <w:overflowPunct w:val="0"/>
                                    <w:adjustRightInd w:val="0"/>
                                    <w:ind w:firstLineChars="0" w:firstLine="0"/>
                                    <w:jc w:val="right"/>
                                    <w:rPr>
                                      <w:color w:val="000000"/>
                                      <w:sz w:val="20"/>
                                    </w:rPr>
                                  </w:pPr>
                                  <w:r w:rsidRPr="00D96A3C">
                                    <w:rPr>
                                      <w:rFonts w:hint="eastAsia"/>
                                      <w:color w:val="000000"/>
                                      <w:sz w:val="20"/>
                                    </w:rPr>
                                    <w:t>8</w:t>
                                  </w:r>
                                  <w:r w:rsidRPr="00D96A3C">
                                    <w:rPr>
                                      <w:color w:val="000000"/>
                                      <w:sz w:val="20"/>
                                    </w:rPr>
                                    <w:t>7</w:t>
                                  </w:r>
                                  <w:r w:rsidRPr="00D96A3C">
                                    <w:rPr>
                                      <w:rFonts w:hint="eastAsia"/>
                                      <w:color w:val="000000"/>
                                      <w:sz w:val="20"/>
                                    </w:rPr>
                                    <w:t>.</w:t>
                                  </w:r>
                                  <w:r w:rsidRPr="00D96A3C">
                                    <w:rPr>
                                      <w:color w:val="000000"/>
                                      <w:sz w:val="20"/>
                                    </w:rPr>
                                    <w:t>65</w:t>
                                  </w:r>
                                </w:p>
                              </w:tc>
                              <w:tc>
                                <w:tcPr>
                                  <w:tcW w:w="1056" w:type="dxa"/>
                                  <w:tcBorders>
                                    <w:bottom w:val="single" w:sz="4" w:space="0" w:color="auto"/>
                                  </w:tcBorders>
                                  <w:noWrap/>
                                  <w:vAlign w:val="center"/>
                                </w:tcPr>
                                <w:p w14:paraId="19081633"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11,575,307</w:t>
                                  </w:r>
                                </w:p>
                              </w:tc>
                              <w:tc>
                                <w:tcPr>
                                  <w:tcW w:w="556" w:type="dxa"/>
                                  <w:tcBorders>
                                    <w:bottom w:val="single" w:sz="4" w:space="0" w:color="auto"/>
                                  </w:tcBorders>
                                  <w:vAlign w:val="center"/>
                                </w:tcPr>
                                <w:p w14:paraId="66485B05" w14:textId="77777777" w:rsidR="0080730E" w:rsidRPr="00D96A3C" w:rsidRDefault="0080730E" w:rsidP="007E7E7C">
                                  <w:pPr>
                                    <w:overflowPunct w:val="0"/>
                                    <w:adjustRightInd w:val="0"/>
                                    <w:ind w:firstLineChars="0" w:firstLine="0"/>
                                    <w:jc w:val="right"/>
                                    <w:rPr>
                                      <w:color w:val="000000"/>
                                      <w:sz w:val="20"/>
                                    </w:rPr>
                                  </w:pPr>
                                  <w:r w:rsidRPr="00D96A3C">
                                    <w:rPr>
                                      <w:color w:val="000000"/>
                                      <w:sz w:val="20"/>
                                    </w:rPr>
                                    <w:t>7</w:t>
                                  </w:r>
                                  <w:r w:rsidRPr="00D96A3C">
                                    <w:rPr>
                                      <w:rFonts w:hint="eastAsia"/>
                                      <w:color w:val="000000"/>
                                      <w:sz w:val="20"/>
                                    </w:rPr>
                                    <w:t>.</w:t>
                                  </w:r>
                                  <w:r w:rsidRPr="00D96A3C">
                                    <w:rPr>
                                      <w:color w:val="000000"/>
                                      <w:sz w:val="20"/>
                                    </w:rPr>
                                    <w:t>38</w:t>
                                  </w:r>
                                </w:p>
                              </w:tc>
                              <w:tc>
                                <w:tcPr>
                                  <w:tcW w:w="1056" w:type="dxa"/>
                                  <w:tcBorders>
                                    <w:bottom w:val="single" w:sz="4" w:space="0" w:color="auto"/>
                                  </w:tcBorders>
                                  <w:noWrap/>
                                  <w:vAlign w:val="center"/>
                                </w:tcPr>
                                <w:p w14:paraId="00D8CD60"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7</w:t>
                                  </w:r>
                                  <w:r w:rsidRPr="00D96A3C">
                                    <w:rPr>
                                      <w:rFonts w:hint="eastAsia"/>
                                      <w:color w:val="000000"/>
                                      <w:kern w:val="0"/>
                                      <w:sz w:val="20"/>
                                    </w:rPr>
                                    <w:t>,</w:t>
                                  </w:r>
                                  <w:r w:rsidRPr="00D96A3C">
                                    <w:rPr>
                                      <w:color w:val="000000"/>
                                      <w:kern w:val="0"/>
                                      <w:sz w:val="20"/>
                                    </w:rPr>
                                    <w:t>782</w:t>
                                  </w:r>
                                  <w:r w:rsidRPr="00D96A3C">
                                    <w:rPr>
                                      <w:rFonts w:hint="eastAsia"/>
                                      <w:color w:val="000000"/>
                                      <w:kern w:val="0"/>
                                      <w:sz w:val="20"/>
                                    </w:rPr>
                                    <w:t>,</w:t>
                                  </w:r>
                                  <w:r w:rsidRPr="00D96A3C">
                                    <w:rPr>
                                      <w:color w:val="000000"/>
                                      <w:kern w:val="0"/>
                                      <w:sz w:val="20"/>
                                    </w:rPr>
                                    <w:t>896</w:t>
                                  </w:r>
                                </w:p>
                              </w:tc>
                              <w:tc>
                                <w:tcPr>
                                  <w:tcW w:w="556" w:type="dxa"/>
                                  <w:tcBorders>
                                    <w:bottom w:val="single" w:sz="4" w:space="0" w:color="auto"/>
                                  </w:tcBorders>
                                  <w:vAlign w:val="center"/>
                                </w:tcPr>
                                <w:p w14:paraId="184B8756"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4</w:t>
                                  </w:r>
                                  <w:r w:rsidRPr="00D96A3C">
                                    <w:rPr>
                                      <w:rFonts w:hint="eastAsia"/>
                                      <w:color w:val="000000"/>
                                      <w:kern w:val="0"/>
                                      <w:sz w:val="20"/>
                                    </w:rPr>
                                    <w:t>.</w:t>
                                  </w:r>
                                  <w:r w:rsidRPr="00D96A3C">
                                    <w:rPr>
                                      <w:color w:val="000000"/>
                                      <w:kern w:val="0"/>
                                      <w:sz w:val="20"/>
                                    </w:rPr>
                                    <w:t>96</w:t>
                                  </w:r>
                                </w:p>
                              </w:tc>
                            </w:tr>
                            <w:tr w:rsidR="0080730E" w:rsidRPr="00D96A3C" w14:paraId="57A70ECF" w14:textId="77777777" w:rsidTr="00D96A3C">
                              <w:trPr>
                                <w:trHeight w:val="20"/>
                              </w:trPr>
                              <w:tc>
                                <w:tcPr>
                                  <w:tcW w:w="6848" w:type="dxa"/>
                                  <w:gridSpan w:val="8"/>
                                  <w:tcBorders>
                                    <w:top w:val="single" w:sz="4" w:space="0" w:color="auto"/>
                                    <w:left w:val="nil"/>
                                    <w:bottom w:val="nil"/>
                                    <w:right w:val="nil"/>
                                  </w:tcBorders>
                                </w:tcPr>
                                <w:p w14:paraId="50B555BD" w14:textId="77777777" w:rsidR="0080730E" w:rsidRPr="00D96A3C" w:rsidRDefault="0080730E" w:rsidP="00D96A3C">
                                  <w:pPr>
                                    <w:overflowPunct w:val="0"/>
                                    <w:adjustRightInd w:val="0"/>
                                    <w:snapToGrid w:val="0"/>
                                    <w:ind w:firstLineChars="0" w:firstLine="0"/>
                                  </w:pPr>
                                  <w:r w:rsidRPr="00D96A3C">
                                    <w:rPr>
                                      <w:rFonts w:cs="新細明體" w:hint="eastAsia"/>
                                      <w:color w:val="000000"/>
                                      <w:kern w:val="0"/>
                                      <w:sz w:val="18"/>
                                      <w:szCs w:val="18"/>
                                    </w:rPr>
                                    <w:t>資料來源：整理自1</w:t>
                                  </w:r>
                                  <w:r w:rsidRPr="00D96A3C">
                                    <w:rPr>
                                      <w:rFonts w:cs="新細明體"/>
                                      <w:color w:val="000000"/>
                                      <w:kern w:val="0"/>
                                      <w:sz w:val="18"/>
                                      <w:szCs w:val="18"/>
                                    </w:rPr>
                                    <w:t>09</w:t>
                                  </w:r>
                                  <w:r w:rsidRPr="00D96A3C">
                                    <w:rPr>
                                      <w:rFonts w:cs="新細明體" w:hint="eastAsia"/>
                                      <w:color w:val="000000"/>
                                      <w:kern w:val="0"/>
                                      <w:sz w:val="18"/>
                                      <w:szCs w:val="18"/>
                                    </w:rPr>
                                    <w:t>至1</w:t>
                                  </w:r>
                                  <w:r w:rsidRPr="00D96A3C">
                                    <w:rPr>
                                      <w:rFonts w:cs="新細明體"/>
                                      <w:color w:val="000000"/>
                                      <w:kern w:val="0"/>
                                      <w:sz w:val="18"/>
                                      <w:szCs w:val="18"/>
                                    </w:rPr>
                                    <w:t>13</w:t>
                                  </w:r>
                                  <w:r w:rsidRPr="00D96A3C">
                                    <w:rPr>
                                      <w:rFonts w:cs="新細明體" w:hint="eastAsia"/>
                                      <w:color w:val="000000"/>
                                      <w:kern w:val="0"/>
                                      <w:sz w:val="18"/>
                                      <w:szCs w:val="18"/>
                                    </w:rPr>
                                    <w:t>年度審核報告。</w:t>
                                  </w:r>
                                </w:p>
                              </w:tc>
                            </w:tr>
                          </w:tbl>
                          <w:p w14:paraId="3EF006F2" w14:textId="77777777" w:rsidR="0080730E" w:rsidRPr="002E26C6" w:rsidRDefault="0080730E" w:rsidP="004E1F6B">
                            <w:pPr>
                              <w:ind w:firstLineChars="0" w:firstLine="0"/>
                              <w:rPr>
                                <w:b/>
                                <w:bCs/>
                                <w:noProof/>
                                <w:color w:val="000000"/>
                                <w:szCs w:val="32"/>
                              </w:rPr>
                            </w:pP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7FC67" id="文字方塊 36" o:spid="_x0000_s1028" type="#_x0000_t202" style="position:absolute;left:0;text-align:left;margin-left:147.35pt;margin-top:223.65pt;width:348.65pt;height:155.9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" stroked="f" strokeweight=".5pt">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256"/>
                        <w:gridCol w:w="1256"/>
                        <w:gridCol w:w="656"/>
                        <w:gridCol w:w="1056"/>
                        <w:gridCol w:w="556"/>
                        <w:gridCol w:w="1056"/>
                        <w:gridCol w:w="556"/>
                      </w:tblGrid>
                      <w:tr w:rsidR="0080730E" w:rsidRPr="00D96A3C" w14:paraId="627A7124" w14:textId="77777777" w:rsidTr="00D96A3C">
                        <w:trPr>
                          <w:trHeight w:val="20"/>
                          <w:tblHeader/>
                        </w:trPr>
                        <w:tc>
                          <w:tcPr>
                            <w:tcW w:w="6848" w:type="dxa"/>
                            <w:gridSpan w:val="8"/>
                            <w:tcBorders>
                              <w:top w:val="nil"/>
                              <w:left w:val="nil"/>
                              <w:bottom w:val="single" w:sz="4" w:space="0" w:color="auto"/>
                              <w:right w:val="nil"/>
                            </w:tcBorders>
                          </w:tcPr>
                          <w:p w14:paraId="3461BB71" w14:textId="2460A9BB" w:rsidR="00D96A3C" w:rsidRPr="00D96A3C" w:rsidRDefault="00D96A3C" w:rsidP="00D96A3C">
                            <w:pPr>
                              <w:overflowPunct w:val="0"/>
                              <w:adjustRightInd w:val="0"/>
                              <w:snapToGrid w:val="0"/>
                              <w:ind w:firstLineChars="0" w:firstLine="0"/>
                              <w:jc w:val="center"/>
                              <w:rPr>
                                <w:kern w:val="0"/>
                                <w:sz w:val="20"/>
                              </w:rPr>
                            </w:pPr>
                            <w:r w:rsidRPr="00D96A3C">
                              <w:rPr>
                                <w:rFonts w:hint="eastAsia"/>
                                <w:b/>
                                <w:kern w:val="0"/>
                                <w:sz w:val="24"/>
                                <w:szCs w:val="24"/>
                              </w:rPr>
                              <w:t>表</w:t>
                            </w:r>
                            <w:r w:rsidRPr="00D96A3C">
                              <w:rPr>
                                <w:b/>
                                <w:kern w:val="0"/>
                                <w:sz w:val="24"/>
                                <w:szCs w:val="24"/>
                              </w:rPr>
                              <w:t>1</w:t>
                            </w:r>
                            <w:r w:rsidRPr="00D96A3C">
                              <w:rPr>
                                <w:rFonts w:hint="eastAsia"/>
                                <w:b/>
                                <w:sz w:val="24"/>
                                <w:szCs w:val="24"/>
                              </w:rPr>
                              <w:t xml:space="preserve">　</w:t>
                            </w:r>
                            <w:r w:rsidRPr="00D96A3C">
                              <w:rPr>
                                <w:rFonts w:hint="eastAsia"/>
                                <w:b/>
                                <w:kern w:val="0"/>
                                <w:sz w:val="24"/>
                                <w:szCs w:val="24"/>
                              </w:rPr>
                              <w:t>近</w:t>
                            </w:r>
                            <w:r w:rsidRPr="00D96A3C">
                              <w:rPr>
                                <w:b/>
                                <w:kern w:val="0"/>
                                <w:sz w:val="24"/>
                                <w:szCs w:val="24"/>
                              </w:rPr>
                              <w:t>5</w:t>
                            </w:r>
                            <w:r w:rsidRPr="00D96A3C">
                              <w:rPr>
                                <w:rFonts w:hint="eastAsia"/>
                                <w:b/>
                                <w:kern w:val="0"/>
                                <w:sz w:val="24"/>
                                <w:szCs w:val="24"/>
                              </w:rPr>
                              <w:t>年度歲出預算執行情形</w:t>
                            </w:r>
                          </w:p>
                          <w:p w14:paraId="3BF93531" w14:textId="3E3C8FB4" w:rsidR="0080730E" w:rsidRPr="00D96A3C" w:rsidRDefault="0080730E" w:rsidP="00D96A3C">
                            <w:pPr>
                              <w:overflowPunct w:val="0"/>
                              <w:adjustRightInd w:val="0"/>
                              <w:snapToGrid w:val="0"/>
                              <w:ind w:firstLineChars="0" w:firstLine="0"/>
                              <w:jc w:val="right"/>
                              <w:rPr>
                                <w:kern w:val="0"/>
                                <w:sz w:val="20"/>
                              </w:rPr>
                            </w:pPr>
                            <w:r w:rsidRPr="00D96A3C">
                              <w:rPr>
                                <w:rFonts w:hint="eastAsia"/>
                                <w:kern w:val="0"/>
                                <w:sz w:val="20"/>
                              </w:rPr>
                              <w:t>單位：新臺幣千元、％</w:t>
                            </w:r>
                          </w:p>
                        </w:tc>
                      </w:tr>
                      <w:tr w:rsidR="00D96A3C" w:rsidRPr="00D96A3C" w14:paraId="6882772B" w14:textId="77777777" w:rsidTr="00D96A3C">
                        <w:trPr>
                          <w:trHeight w:val="20"/>
                          <w:tblHeader/>
                        </w:trPr>
                        <w:tc>
                          <w:tcPr>
                            <w:tcW w:w="456" w:type="dxa"/>
                            <w:vMerge w:val="restart"/>
                            <w:tcBorders>
                              <w:top w:val="single" w:sz="4" w:space="0" w:color="auto"/>
                            </w:tcBorders>
                            <w:vAlign w:val="center"/>
                            <w:hideMark/>
                          </w:tcPr>
                          <w:p w14:paraId="0E5351D7"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sz w:val="20"/>
                                <w:szCs w:val="20"/>
                              </w:rPr>
                              <w:t>年度</w:t>
                            </w:r>
                          </w:p>
                        </w:tc>
                        <w:tc>
                          <w:tcPr>
                            <w:tcW w:w="1256" w:type="dxa"/>
                            <w:vMerge w:val="restart"/>
                            <w:tcBorders>
                              <w:top w:val="single" w:sz="4" w:space="0" w:color="auto"/>
                            </w:tcBorders>
                            <w:vAlign w:val="center"/>
                            <w:hideMark/>
                          </w:tcPr>
                          <w:p w14:paraId="2D775DD4"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預算數</w:t>
                            </w:r>
                          </w:p>
                        </w:tc>
                        <w:tc>
                          <w:tcPr>
                            <w:tcW w:w="1912" w:type="dxa"/>
                            <w:gridSpan w:val="2"/>
                            <w:tcBorders>
                              <w:top w:val="single" w:sz="4" w:space="0" w:color="auto"/>
                            </w:tcBorders>
                            <w:vAlign w:val="center"/>
                          </w:tcPr>
                          <w:p w14:paraId="575754BF"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實現數</w:t>
                            </w:r>
                          </w:p>
                        </w:tc>
                        <w:tc>
                          <w:tcPr>
                            <w:tcW w:w="1612" w:type="dxa"/>
                            <w:gridSpan w:val="2"/>
                            <w:tcBorders>
                              <w:top w:val="single" w:sz="4" w:space="0" w:color="auto"/>
                            </w:tcBorders>
                            <w:vAlign w:val="center"/>
                          </w:tcPr>
                          <w:p w14:paraId="4C5B0F35"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應付</w:t>
                            </w:r>
                            <w:r w:rsidRPr="00D96A3C">
                              <w:rPr>
                                <w:kern w:val="0"/>
                                <w:sz w:val="20"/>
                              </w:rPr>
                              <w:t>保留</w:t>
                            </w:r>
                            <w:r w:rsidRPr="00D96A3C">
                              <w:rPr>
                                <w:rFonts w:hint="eastAsia"/>
                                <w:kern w:val="0"/>
                                <w:sz w:val="20"/>
                              </w:rPr>
                              <w:t>數</w:t>
                            </w:r>
                          </w:p>
                        </w:tc>
                        <w:tc>
                          <w:tcPr>
                            <w:tcW w:w="1612" w:type="dxa"/>
                            <w:gridSpan w:val="2"/>
                            <w:tcBorders>
                              <w:top w:val="single" w:sz="4" w:space="0" w:color="auto"/>
                            </w:tcBorders>
                            <w:vAlign w:val="center"/>
                          </w:tcPr>
                          <w:p w14:paraId="5C634CB4"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賸餘數</w:t>
                            </w:r>
                          </w:p>
                        </w:tc>
                      </w:tr>
                      <w:tr w:rsidR="00D96A3C" w:rsidRPr="00D96A3C" w14:paraId="1B2059F1" w14:textId="77777777" w:rsidTr="00D96A3C">
                        <w:trPr>
                          <w:trHeight w:val="20"/>
                          <w:tblHeader/>
                        </w:trPr>
                        <w:tc>
                          <w:tcPr>
                            <w:tcW w:w="456" w:type="dxa"/>
                            <w:vMerge/>
                            <w:vAlign w:val="center"/>
                          </w:tcPr>
                          <w:p w14:paraId="7022AE65" w14:textId="77777777" w:rsidR="0080730E" w:rsidRPr="00D96A3C" w:rsidRDefault="0080730E" w:rsidP="00D96A3C">
                            <w:pPr>
                              <w:overflowPunct w:val="0"/>
                              <w:adjustRightInd w:val="0"/>
                              <w:snapToGrid w:val="0"/>
                              <w:ind w:firstLineChars="0" w:firstLine="0"/>
                              <w:jc w:val="center"/>
                              <w:rPr>
                                <w:kern w:val="0"/>
                                <w:sz w:val="20"/>
                              </w:rPr>
                            </w:pPr>
                          </w:p>
                        </w:tc>
                        <w:tc>
                          <w:tcPr>
                            <w:tcW w:w="1256" w:type="dxa"/>
                            <w:vMerge/>
                            <w:vAlign w:val="center"/>
                          </w:tcPr>
                          <w:p w14:paraId="7D89499B" w14:textId="77777777" w:rsidR="0080730E" w:rsidRPr="00D96A3C" w:rsidRDefault="0080730E" w:rsidP="00D96A3C">
                            <w:pPr>
                              <w:overflowPunct w:val="0"/>
                              <w:adjustRightInd w:val="0"/>
                              <w:snapToGrid w:val="0"/>
                              <w:ind w:firstLineChars="0" w:firstLine="0"/>
                              <w:jc w:val="center"/>
                              <w:rPr>
                                <w:kern w:val="0"/>
                                <w:sz w:val="20"/>
                              </w:rPr>
                            </w:pPr>
                          </w:p>
                        </w:tc>
                        <w:tc>
                          <w:tcPr>
                            <w:tcW w:w="1256" w:type="dxa"/>
                            <w:tcBorders>
                              <w:top w:val="single" w:sz="4" w:space="0" w:color="auto"/>
                            </w:tcBorders>
                            <w:vAlign w:val="center"/>
                          </w:tcPr>
                          <w:p w14:paraId="16D9B553"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金額</w:t>
                            </w:r>
                          </w:p>
                        </w:tc>
                        <w:tc>
                          <w:tcPr>
                            <w:tcW w:w="656" w:type="dxa"/>
                            <w:tcBorders>
                              <w:top w:val="single" w:sz="4" w:space="0" w:color="auto"/>
                            </w:tcBorders>
                            <w:vAlign w:val="center"/>
                          </w:tcPr>
                          <w:p w14:paraId="390DE7ED"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占比</w:t>
                            </w:r>
                          </w:p>
                        </w:tc>
                        <w:tc>
                          <w:tcPr>
                            <w:tcW w:w="1056" w:type="dxa"/>
                            <w:tcBorders>
                              <w:top w:val="single" w:sz="4" w:space="0" w:color="auto"/>
                            </w:tcBorders>
                            <w:vAlign w:val="center"/>
                          </w:tcPr>
                          <w:p w14:paraId="65874078"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金額</w:t>
                            </w:r>
                          </w:p>
                        </w:tc>
                        <w:tc>
                          <w:tcPr>
                            <w:tcW w:w="556" w:type="dxa"/>
                            <w:tcBorders>
                              <w:top w:val="single" w:sz="4" w:space="0" w:color="auto"/>
                            </w:tcBorders>
                            <w:vAlign w:val="center"/>
                          </w:tcPr>
                          <w:p w14:paraId="10C11F7A"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占比</w:t>
                            </w:r>
                          </w:p>
                        </w:tc>
                        <w:tc>
                          <w:tcPr>
                            <w:tcW w:w="1056" w:type="dxa"/>
                            <w:tcBorders>
                              <w:top w:val="single" w:sz="4" w:space="0" w:color="auto"/>
                            </w:tcBorders>
                            <w:vAlign w:val="center"/>
                          </w:tcPr>
                          <w:p w14:paraId="5BE143AA"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金額</w:t>
                            </w:r>
                          </w:p>
                        </w:tc>
                        <w:tc>
                          <w:tcPr>
                            <w:tcW w:w="556" w:type="dxa"/>
                            <w:tcBorders>
                              <w:top w:val="single" w:sz="4" w:space="0" w:color="auto"/>
                            </w:tcBorders>
                            <w:vAlign w:val="center"/>
                          </w:tcPr>
                          <w:p w14:paraId="6BEDC15F" w14:textId="77777777" w:rsidR="0080730E" w:rsidRPr="00D96A3C" w:rsidRDefault="0080730E" w:rsidP="00D96A3C">
                            <w:pPr>
                              <w:overflowPunct w:val="0"/>
                              <w:adjustRightInd w:val="0"/>
                              <w:snapToGrid w:val="0"/>
                              <w:ind w:firstLineChars="0" w:firstLine="0"/>
                              <w:jc w:val="center"/>
                              <w:rPr>
                                <w:kern w:val="0"/>
                                <w:sz w:val="20"/>
                              </w:rPr>
                            </w:pPr>
                            <w:r w:rsidRPr="00D96A3C">
                              <w:rPr>
                                <w:rFonts w:hint="eastAsia"/>
                                <w:kern w:val="0"/>
                                <w:sz w:val="20"/>
                              </w:rPr>
                              <w:t>占比</w:t>
                            </w:r>
                          </w:p>
                        </w:tc>
                      </w:tr>
                      <w:tr w:rsidR="00D96A3C" w:rsidRPr="00D96A3C" w14:paraId="2198FC0E" w14:textId="77777777" w:rsidTr="00C77B1B">
                        <w:trPr>
                          <w:trHeight w:val="329"/>
                        </w:trPr>
                        <w:tc>
                          <w:tcPr>
                            <w:tcW w:w="456" w:type="dxa"/>
                            <w:vAlign w:val="center"/>
                            <w:hideMark/>
                          </w:tcPr>
                          <w:p w14:paraId="432732EA" w14:textId="77777777" w:rsidR="0080730E" w:rsidRPr="00D96A3C" w:rsidRDefault="0080730E" w:rsidP="007E7E7C">
                            <w:pPr>
                              <w:overflowPunct w:val="0"/>
                              <w:adjustRightInd w:val="0"/>
                              <w:ind w:firstLineChars="0" w:firstLine="0"/>
                              <w:jc w:val="center"/>
                              <w:rPr>
                                <w:kern w:val="0"/>
                                <w:sz w:val="20"/>
                              </w:rPr>
                            </w:pPr>
                            <w:r w:rsidRPr="00D96A3C">
                              <w:rPr>
                                <w:sz w:val="20"/>
                              </w:rPr>
                              <w:t>109</w:t>
                            </w:r>
                          </w:p>
                        </w:tc>
                        <w:tc>
                          <w:tcPr>
                            <w:tcW w:w="1256" w:type="dxa"/>
                            <w:noWrap/>
                            <w:vAlign w:val="center"/>
                          </w:tcPr>
                          <w:p w14:paraId="51D915F8" w14:textId="5A9E6EF2" w:rsidR="0080730E" w:rsidRPr="00D96A3C" w:rsidRDefault="00D96A3C" w:rsidP="007E7E7C">
                            <w:pPr>
                              <w:overflowPunct w:val="0"/>
                              <w:adjustRightInd w:val="0"/>
                              <w:ind w:firstLineChars="0" w:firstLine="0"/>
                              <w:jc w:val="right"/>
                              <w:rPr>
                                <w:kern w:val="0"/>
                                <w:sz w:val="20"/>
                              </w:rPr>
                            </w:pPr>
                            <w:r>
                              <w:rPr>
                                <w:kern w:val="0"/>
                                <w:sz w:val="20"/>
                              </w:rPr>
                              <w:t xml:space="preserve"> </w:t>
                            </w:r>
                            <w:r w:rsidR="0080730E" w:rsidRPr="00D96A3C">
                              <w:rPr>
                                <w:rFonts w:hint="eastAsia"/>
                                <w:kern w:val="0"/>
                                <w:sz w:val="20"/>
                              </w:rPr>
                              <w:t>1</w:t>
                            </w:r>
                            <w:r w:rsidR="0080730E" w:rsidRPr="00D96A3C">
                              <w:rPr>
                                <w:kern w:val="0"/>
                                <w:sz w:val="20"/>
                              </w:rPr>
                              <w:t>22,834,</w:t>
                            </w:r>
                            <w:r w:rsidR="0080730E" w:rsidRPr="00D96A3C">
                              <w:rPr>
                                <w:rFonts w:hint="eastAsia"/>
                                <w:kern w:val="0"/>
                                <w:sz w:val="20"/>
                              </w:rPr>
                              <w:t>000</w:t>
                            </w:r>
                          </w:p>
                        </w:tc>
                        <w:tc>
                          <w:tcPr>
                            <w:tcW w:w="1256" w:type="dxa"/>
                            <w:vAlign w:val="center"/>
                          </w:tcPr>
                          <w:p w14:paraId="102CB891" w14:textId="0B13225E" w:rsidR="0080730E" w:rsidRPr="00D96A3C" w:rsidRDefault="00D96A3C" w:rsidP="007E7E7C">
                            <w:pPr>
                              <w:overflowPunct w:val="0"/>
                              <w:adjustRightInd w:val="0"/>
                              <w:ind w:firstLineChars="0" w:firstLine="0"/>
                              <w:jc w:val="right"/>
                              <w:rPr>
                                <w:kern w:val="0"/>
                                <w:sz w:val="20"/>
                              </w:rPr>
                            </w:pPr>
                            <w:r>
                              <w:rPr>
                                <w:color w:val="000000"/>
                                <w:kern w:val="0"/>
                                <w:sz w:val="20"/>
                              </w:rPr>
                              <w:t xml:space="preserve"> </w:t>
                            </w:r>
                            <w:r w:rsidR="0080730E" w:rsidRPr="00D96A3C">
                              <w:rPr>
                                <w:color w:val="000000"/>
                                <w:kern w:val="0"/>
                                <w:sz w:val="20"/>
                              </w:rPr>
                              <w:t>107,670,147</w:t>
                            </w:r>
                          </w:p>
                        </w:tc>
                        <w:tc>
                          <w:tcPr>
                            <w:tcW w:w="656" w:type="dxa"/>
                            <w:vAlign w:val="center"/>
                          </w:tcPr>
                          <w:p w14:paraId="1EB1549D" w14:textId="781A2B90" w:rsidR="0080730E" w:rsidRPr="00D96A3C" w:rsidRDefault="00D96A3C" w:rsidP="007E7E7C">
                            <w:pPr>
                              <w:overflowPunct w:val="0"/>
                              <w:adjustRightInd w:val="0"/>
                              <w:ind w:firstLineChars="0" w:firstLine="0"/>
                              <w:jc w:val="right"/>
                              <w:rPr>
                                <w:kern w:val="0"/>
                                <w:sz w:val="20"/>
                              </w:rPr>
                            </w:pPr>
                            <w:r>
                              <w:rPr>
                                <w:color w:val="000000"/>
                                <w:sz w:val="20"/>
                              </w:rPr>
                              <w:t xml:space="preserve"> </w:t>
                            </w:r>
                            <w:r w:rsidR="0080730E" w:rsidRPr="00D96A3C">
                              <w:rPr>
                                <w:rFonts w:hint="eastAsia"/>
                                <w:color w:val="000000"/>
                                <w:sz w:val="20"/>
                              </w:rPr>
                              <w:t>8</w:t>
                            </w:r>
                            <w:r w:rsidR="0080730E" w:rsidRPr="00D96A3C">
                              <w:rPr>
                                <w:color w:val="000000"/>
                                <w:sz w:val="20"/>
                              </w:rPr>
                              <w:t>7</w:t>
                            </w:r>
                            <w:r w:rsidR="0080730E" w:rsidRPr="00D96A3C">
                              <w:rPr>
                                <w:rFonts w:hint="eastAsia"/>
                                <w:color w:val="000000"/>
                                <w:sz w:val="20"/>
                              </w:rPr>
                              <w:t>.</w:t>
                            </w:r>
                            <w:r w:rsidR="0080730E" w:rsidRPr="00D96A3C">
                              <w:rPr>
                                <w:color w:val="000000"/>
                                <w:sz w:val="20"/>
                              </w:rPr>
                              <w:t>66</w:t>
                            </w:r>
                          </w:p>
                        </w:tc>
                        <w:tc>
                          <w:tcPr>
                            <w:tcW w:w="1056" w:type="dxa"/>
                            <w:noWrap/>
                            <w:vAlign w:val="center"/>
                          </w:tcPr>
                          <w:p w14:paraId="1407DEE2" w14:textId="1F063517" w:rsidR="0080730E" w:rsidRPr="00D96A3C" w:rsidRDefault="00D96A3C" w:rsidP="007E7E7C">
                            <w:pPr>
                              <w:overflowPunct w:val="0"/>
                              <w:adjustRightInd w:val="0"/>
                              <w:ind w:firstLineChars="0" w:firstLine="0"/>
                              <w:jc w:val="right"/>
                              <w:rPr>
                                <w:kern w:val="0"/>
                                <w:sz w:val="20"/>
                              </w:rPr>
                            </w:pPr>
                            <w:r>
                              <w:rPr>
                                <w:color w:val="000000"/>
                                <w:kern w:val="0"/>
                                <w:sz w:val="20"/>
                              </w:rPr>
                              <w:t xml:space="preserve"> </w:t>
                            </w:r>
                            <w:r w:rsidR="0080730E" w:rsidRPr="00D96A3C">
                              <w:rPr>
                                <w:color w:val="000000"/>
                                <w:kern w:val="0"/>
                                <w:sz w:val="20"/>
                              </w:rPr>
                              <w:t>9,273,111</w:t>
                            </w:r>
                          </w:p>
                        </w:tc>
                        <w:tc>
                          <w:tcPr>
                            <w:tcW w:w="556" w:type="dxa"/>
                            <w:vAlign w:val="center"/>
                            <w:hideMark/>
                          </w:tcPr>
                          <w:p w14:paraId="0CFE4165" w14:textId="4C2F7DE9" w:rsidR="0080730E" w:rsidRPr="00D96A3C" w:rsidRDefault="00D96A3C" w:rsidP="007E7E7C">
                            <w:pPr>
                              <w:overflowPunct w:val="0"/>
                              <w:adjustRightInd w:val="0"/>
                              <w:ind w:firstLineChars="0" w:firstLine="0"/>
                              <w:jc w:val="right"/>
                              <w:rPr>
                                <w:color w:val="000000"/>
                                <w:kern w:val="0"/>
                                <w:sz w:val="20"/>
                              </w:rPr>
                            </w:pPr>
                            <w:r>
                              <w:rPr>
                                <w:color w:val="000000"/>
                                <w:sz w:val="20"/>
                              </w:rPr>
                              <w:t xml:space="preserve"> </w:t>
                            </w:r>
                            <w:r w:rsidR="0080730E" w:rsidRPr="00D96A3C">
                              <w:rPr>
                                <w:color w:val="000000"/>
                                <w:sz w:val="20"/>
                              </w:rPr>
                              <w:t>7</w:t>
                            </w:r>
                            <w:r w:rsidR="0080730E" w:rsidRPr="00D96A3C">
                              <w:rPr>
                                <w:rFonts w:hint="eastAsia"/>
                                <w:color w:val="000000"/>
                                <w:sz w:val="20"/>
                              </w:rPr>
                              <w:t>.</w:t>
                            </w:r>
                            <w:r w:rsidR="0080730E" w:rsidRPr="00D96A3C">
                              <w:rPr>
                                <w:color w:val="000000"/>
                                <w:sz w:val="20"/>
                              </w:rPr>
                              <w:t>55</w:t>
                            </w:r>
                          </w:p>
                        </w:tc>
                        <w:tc>
                          <w:tcPr>
                            <w:tcW w:w="1056" w:type="dxa"/>
                            <w:noWrap/>
                            <w:vAlign w:val="center"/>
                          </w:tcPr>
                          <w:p w14:paraId="111F8980" w14:textId="54FE2338" w:rsidR="0080730E" w:rsidRPr="00D96A3C" w:rsidRDefault="00D96A3C" w:rsidP="007E7E7C">
                            <w:pPr>
                              <w:overflowPunct w:val="0"/>
                              <w:adjustRightInd w:val="0"/>
                              <w:ind w:firstLineChars="0" w:firstLine="0"/>
                              <w:jc w:val="right"/>
                              <w:rPr>
                                <w:color w:val="000000"/>
                                <w:kern w:val="0"/>
                                <w:sz w:val="20"/>
                              </w:rPr>
                            </w:pPr>
                            <w:r>
                              <w:rPr>
                                <w:color w:val="000000"/>
                                <w:kern w:val="0"/>
                                <w:sz w:val="20"/>
                              </w:rPr>
                              <w:t xml:space="preserve"> </w:t>
                            </w:r>
                            <w:r w:rsidR="0080730E" w:rsidRPr="00D96A3C">
                              <w:rPr>
                                <w:rFonts w:hint="eastAsia"/>
                                <w:color w:val="000000"/>
                                <w:kern w:val="0"/>
                                <w:sz w:val="20"/>
                              </w:rPr>
                              <w:t>5,</w:t>
                            </w:r>
                            <w:r w:rsidR="0080730E" w:rsidRPr="00D96A3C">
                              <w:rPr>
                                <w:color w:val="000000"/>
                                <w:kern w:val="0"/>
                                <w:sz w:val="20"/>
                              </w:rPr>
                              <w:t>8</w:t>
                            </w:r>
                            <w:r w:rsidR="0080730E" w:rsidRPr="00D96A3C">
                              <w:rPr>
                                <w:rFonts w:hint="eastAsia"/>
                                <w:color w:val="000000"/>
                                <w:kern w:val="0"/>
                                <w:sz w:val="20"/>
                              </w:rPr>
                              <w:t>9</w:t>
                            </w:r>
                            <w:r w:rsidR="0080730E" w:rsidRPr="00D96A3C">
                              <w:rPr>
                                <w:color w:val="000000"/>
                                <w:kern w:val="0"/>
                                <w:sz w:val="20"/>
                              </w:rPr>
                              <w:t>0</w:t>
                            </w:r>
                            <w:r w:rsidR="0080730E" w:rsidRPr="00D96A3C">
                              <w:rPr>
                                <w:rFonts w:hint="eastAsia"/>
                                <w:color w:val="000000"/>
                                <w:kern w:val="0"/>
                                <w:sz w:val="20"/>
                              </w:rPr>
                              <w:t>,</w:t>
                            </w:r>
                            <w:r w:rsidR="0080730E" w:rsidRPr="00D96A3C">
                              <w:rPr>
                                <w:color w:val="000000"/>
                                <w:kern w:val="0"/>
                                <w:sz w:val="20"/>
                              </w:rPr>
                              <w:t>74</w:t>
                            </w:r>
                            <w:r w:rsidR="0080730E" w:rsidRPr="00D96A3C">
                              <w:rPr>
                                <w:rFonts w:hint="eastAsia"/>
                                <w:color w:val="000000"/>
                                <w:kern w:val="0"/>
                                <w:sz w:val="20"/>
                              </w:rPr>
                              <w:t>0</w:t>
                            </w:r>
                          </w:p>
                        </w:tc>
                        <w:tc>
                          <w:tcPr>
                            <w:tcW w:w="556" w:type="dxa"/>
                            <w:vAlign w:val="center"/>
                          </w:tcPr>
                          <w:p w14:paraId="01EAA3C2" w14:textId="3499F170" w:rsidR="0080730E" w:rsidRPr="00D96A3C" w:rsidRDefault="00D96A3C" w:rsidP="007E7E7C">
                            <w:pPr>
                              <w:overflowPunct w:val="0"/>
                              <w:adjustRightInd w:val="0"/>
                              <w:ind w:firstLineChars="0" w:firstLine="0"/>
                              <w:jc w:val="right"/>
                              <w:rPr>
                                <w:color w:val="000000"/>
                                <w:kern w:val="0"/>
                                <w:sz w:val="20"/>
                              </w:rPr>
                            </w:pPr>
                            <w:r>
                              <w:rPr>
                                <w:color w:val="000000"/>
                                <w:kern w:val="0"/>
                                <w:sz w:val="20"/>
                              </w:rPr>
                              <w:t xml:space="preserve"> </w:t>
                            </w:r>
                            <w:r w:rsidR="0080730E" w:rsidRPr="00D96A3C">
                              <w:rPr>
                                <w:rFonts w:hint="eastAsia"/>
                                <w:color w:val="000000"/>
                                <w:kern w:val="0"/>
                                <w:sz w:val="20"/>
                              </w:rPr>
                              <w:t>4.</w:t>
                            </w:r>
                            <w:r w:rsidR="0080730E" w:rsidRPr="00D96A3C">
                              <w:rPr>
                                <w:color w:val="000000"/>
                                <w:kern w:val="0"/>
                                <w:sz w:val="20"/>
                              </w:rPr>
                              <w:t>80</w:t>
                            </w:r>
                          </w:p>
                        </w:tc>
                      </w:tr>
                      <w:tr w:rsidR="00D96A3C" w:rsidRPr="00D96A3C" w14:paraId="7363C468" w14:textId="77777777" w:rsidTr="00C77B1B">
                        <w:trPr>
                          <w:trHeight w:val="329"/>
                        </w:trPr>
                        <w:tc>
                          <w:tcPr>
                            <w:tcW w:w="456" w:type="dxa"/>
                            <w:vAlign w:val="center"/>
                          </w:tcPr>
                          <w:p w14:paraId="050A6FDF" w14:textId="77777777" w:rsidR="0080730E" w:rsidRPr="00D96A3C" w:rsidRDefault="0080730E" w:rsidP="007E7E7C">
                            <w:pPr>
                              <w:overflowPunct w:val="0"/>
                              <w:adjustRightInd w:val="0"/>
                              <w:ind w:firstLineChars="0" w:firstLine="0"/>
                              <w:jc w:val="center"/>
                              <w:rPr>
                                <w:sz w:val="20"/>
                              </w:rPr>
                            </w:pPr>
                            <w:r w:rsidRPr="00D96A3C">
                              <w:rPr>
                                <w:sz w:val="20"/>
                              </w:rPr>
                              <w:t>110</w:t>
                            </w:r>
                          </w:p>
                        </w:tc>
                        <w:tc>
                          <w:tcPr>
                            <w:tcW w:w="1256" w:type="dxa"/>
                            <w:noWrap/>
                            <w:vAlign w:val="center"/>
                          </w:tcPr>
                          <w:p w14:paraId="7C726CC3" w14:textId="77777777" w:rsidR="0080730E" w:rsidRPr="00D96A3C" w:rsidRDefault="0080730E" w:rsidP="007E7E7C">
                            <w:pPr>
                              <w:overflowPunct w:val="0"/>
                              <w:adjustRightInd w:val="0"/>
                              <w:ind w:firstLineChars="0" w:firstLine="0"/>
                              <w:jc w:val="right"/>
                              <w:rPr>
                                <w:kern w:val="0"/>
                                <w:sz w:val="20"/>
                              </w:rPr>
                            </w:pPr>
                            <w:r w:rsidRPr="00D96A3C">
                              <w:rPr>
                                <w:rFonts w:hint="eastAsia"/>
                                <w:kern w:val="0"/>
                                <w:sz w:val="20"/>
                              </w:rPr>
                              <w:t>137</w:t>
                            </w:r>
                            <w:r w:rsidRPr="00D96A3C">
                              <w:rPr>
                                <w:kern w:val="0"/>
                                <w:sz w:val="20"/>
                              </w:rPr>
                              <w:t>,</w:t>
                            </w:r>
                            <w:r w:rsidRPr="00D96A3C">
                              <w:rPr>
                                <w:rFonts w:hint="eastAsia"/>
                                <w:kern w:val="0"/>
                                <w:sz w:val="20"/>
                              </w:rPr>
                              <w:t>780</w:t>
                            </w:r>
                            <w:r w:rsidRPr="00D96A3C">
                              <w:rPr>
                                <w:kern w:val="0"/>
                                <w:sz w:val="20"/>
                              </w:rPr>
                              <w:t>,</w:t>
                            </w:r>
                            <w:r w:rsidRPr="00D96A3C">
                              <w:rPr>
                                <w:rFonts w:hint="eastAsia"/>
                                <w:kern w:val="0"/>
                                <w:sz w:val="20"/>
                              </w:rPr>
                              <w:t>000</w:t>
                            </w:r>
                          </w:p>
                        </w:tc>
                        <w:tc>
                          <w:tcPr>
                            <w:tcW w:w="1256" w:type="dxa"/>
                            <w:vAlign w:val="center"/>
                          </w:tcPr>
                          <w:p w14:paraId="4CC3823B"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123,344,669</w:t>
                            </w:r>
                          </w:p>
                        </w:tc>
                        <w:tc>
                          <w:tcPr>
                            <w:tcW w:w="656" w:type="dxa"/>
                            <w:vAlign w:val="center"/>
                          </w:tcPr>
                          <w:p w14:paraId="0367E1FC" w14:textId="77777777" w:rsidR="0080730E" w:rsidRPr="00D96A3C" w:rsidRDefault="0080730E" w:rsidP="007E7E7C">
                            <w:pPr>
                              <w:overflowPunct w:val="0"/>
                              <w:adjustRightInd w:val="0"/>
                              <w:ind w:firstLineChars="0" w:firstLine="0"/>
                              <w:jc w:val="right"/>
                              <w:rPr>
                                <w:color w:val="000000"/>
                                <w:sz w:val="20"/>
                              </w:rPr>
                            </w:pPr>
                            <w:r w:rsidRPr="00D96A3C">
                              <w:rPr>
                                <w:rFonts w:hint="eastAsia"/>
                                <w:color w:val="000000"/>
                                <w:sz w:val="20"/>
                              </w:rPr>
                              <w:t>89.52</w:t>
                            </w:r>
                          </w:p>
                        </w:tc>
                        <w:tc>
                          <w:tcPr>
                            <w:tcW w:w="1056" w:type="dxa"/>
                            <w:noWrap/>
                            <w:vAlign w:val="center"/>
                          </w:tcPr>
                          <w:p w14:paraId="43553E23"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8,484,110</w:t>
                            </w:r>
                          </w:p>
                        </w:tc>
                        <w:tc>
                          <w:tcPr>
                            <w:tcW w:w="556" w:type="dxa"/>
                            <w:vAlign w:val="center"/>
                          </w:tcPr>
                          <w:p w14:paraId="383DAA65" w14:textId="77777777" w:rsidR="0080730E" w:rsidRPr="00D96A3C" w:rsidRDefault="0080730E" w:rsidP="007E7E7C">
                            <w:pPr>
                              <w:overflowPunct w:val="0"/>
                              <w:adjustRightInd w:val="0"/>
                              <w:ind w:firstLineChars="0" w:firstLine="0"/>
                              <w:jc w:val="right"/>
                              <w:rPr>
                                <w:color w:val="000000"/>
                                <w:sz w:val="20"/>
                              </w:rPr>
                            </w:pPr>
                            <w:r w:rsidRPr="00D96A3C">
                              <w:rPr>
                                <w:rFonts w:hint="eastAsia"/>
                                <w:color w:val="000000"/>
                                <w:sz w:val="20"/>
                              </w:rPr>
                              <w:t>6.16</w:t>
                            </w:r>
                          </w:p>
                        </w:tc>
                        <w:tc>
                          <w:tcPr>
                            <w:tcW w:w="1056" w:type="dxa"/>
                            <w:noWrap/>
                            <w:vAlign w:val="center"/>
                          </w:tcPr>
                          <w:p w14:paraId="30BEAAD3"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5,951,220</w:t>
                            </w:r>
                          </w:p>
                        </w:tc>
                        <w:tc>
                          <w:tcPr>
                            <w:tcW w:w="556" w:type="dxa"/>
                            <w:vAlign w:val="center"/>
                          </w:tcPr>
                          <w:p w14:paraId="1DAC3B18"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4.32</w:t>
                            </w:r>
                          </w:p>
                        </w:tc>
                      </w:tr>
                      <w:tr w:rsidR="00D96A3C" w:rsidRPr="00D96A3C" w14:paraId="5547577D" w14:textId="77777777" w:rsidTr="00C77B1B">
                        <w:trPr>
                          <w:trHeight w:val="329"/>
                        </w:trPr>
                        <w:tc>
                          <w:tcPr>
                            <w:tcW w:w="456" w:type="dxa"/>
                            <w:vAlign w:val="center"/>
                            <w:hideMark/>
                          </w:tcPr>
                          <w:p w14:paraId="5572CEEE" w14:textId="77777777" w:rsidR="0080730E" w:rsidRPr="00D96A3C" w:rsidRDefault="0080730E" w:rsidP="007E7E7C">
                            <w:pPr>
                              <w:overflowPunct w:val="0"/>
                              <w:adjustRightInd w:val="0"/>
                              <w:ind w:firstLineChars="0" w:firstLine="0"/>
                              <w:jc w:val="center"/>
                              <w:rPr>
                                <w:kern w:val="0"/>
                                <w:sz w:val="20"/>
                              </w:rPr>
                            </w:pPr>
                            <w:r w:rsidRPr="00D96A3C">
                              <w:rPr>
                                <w:rFonts w:hint="eastAsia"/>
                                <w:sz w:val="20"/>
                              </w:rPr>
                              <w:t>1</w:t>
                            </w:r>
                            <w:r w:rsidRPr="00D96A3C">
                              <w:rPr>
                                <w:sz w:val="20"/>
                              </w:rPr>
                              <w:t>11</w:t>
                            </w:r>
                          </w:p>
                        </w:tc>
                        <w:tc>
                          <w:tcPr>
                            <w:tcW w:w="1256" w:type="dxa"/>
                            <w:noWrap/>
                            <w:vAlign w:val="center"/>
                          </w:tcPr>
                          <w:p w14:paraId="307951C2" w14:textId="77777777" w:rsidR="0080730E" w:rsidRPr="00D96A3C" w:rsidRDefault="0080730E" w:rsidP="007E7E7C">
                            <w:pPr>
                              <w:overflowPunct w:val="0"/>
                              <w:adjustRightInd w:val="0"/>
                              <w:ind w:firstLineChars="0" w:firstLine="0"/>
                              <w:jc w:val="right"/>
                              <w:rPr>
                                <w:kern w:val="0"/>
                                <w:sz w:val="20"/>
                              </w:rPr>
                            </w:pPr>
                            <w:r w:rsidRPr="00D96A3C">
                              <w:rPr>
                                <w:kern w:val="0"/>
                                <w:sz w:val="20"/>
                              </w:rPr>
                              <w:t>1</w:t>
                            </w:r>
                            <w:r w:rsidRPr="00D96A3C">
                              <w:rPr>
                                <w:rFonts w:hint="eastAsia"/>
                                <w:kern w:val="0"/>
                                <w:sz w:val="20"/>
                              </w:rPr>
                              <w:t>4</w:t>
                            </w:r>
                            <w:r w:rsidRPr="00D96A3C">
                              <w:rPr>
                                <w:kern w:val="0"/>
                                <w:sz w:val="20"/>
                              </w:rPr>
                              <w:t>1,</w:t>
                            </w:r>
                            <w:r w:rsidRPr="00D96A3C">
                              <w:rPr>
                                <w:rFonts w:hint="eastAsia"/>
                                <w:kern w:val="0"/>
                                <w:sz w:val="20"/>
                              </w:rPr>
                              <w:t>051</w:t>
                            </w:r>
                            <w:r w:rsidRPr="00D96A3C">
                              <w:rPr>
                                <w:kern w:val="0"/>
                                <w:sz w:val="20"/>
                              </w:rPr>
                              <w:t>,</w:t>
                            </w:r>
                            <w:r w:rsidRPr="00D96A3C">
                              <w:rPr>
                                <w:rFonts w:hint="eastAsia"/>
                                <w:kern w:val="0"/>
                                <w:sz w:val="20"/>
                              </w:rPr>
                              <w:t>000</w:t>
                            </w:r>
                          </w:p>
                        </w:tc>
                        <w:tc>
                          <w:tcPr>
                            <w:tcW w:w="1256" w:type="dxa"/>
                            <w:vAlign w:val="center"/>
                          </w:tcPr>
                          <w:p w14:paraId="39425C63"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122,421,895</w:t>
                            </w:r>
                          </w:p>
                        </w:tc>
                        <w:tc>
                          <w:tcPr>
                            <w:tcW w:w="656" w:type="dxa"/>
                            <w:vAlign w:val="center"/>
                          </w:tcPr>
                          <w:p w14:paraId="41DF24CC" w14:textId="77777777" w:rsidR="0080730E" w:rsidRPr="00D96A3C" w:rsidRDefault="0080730E" w:rsidP="007E7E7C">
                            <w:pPr>
                              <w:overflowPunct w:val="0"/>
                              <w:adjustRightInd w:val="0"/>
                              <w:ind w:firstLineChars="0" w:firstLine="0"/>
                              <w:jc w:val="right"/>
                              <w:rPr>
                                <w:kern w:val="0"/>
                                <w:sz w:val="20"/>
                              </w:rPr>
                            </w:pPr>
                            <w:r w:rsidRPr="00D96A3C">
                              <w:rPr>
                                <w:rFonts w:hint="eastAsia"/>
                                <w:color w:val="000000"/>
                                <w:sz w:val="20"/>
                              </w:rPr>
                              <w:t>86.79</w:t>
                            </w:r>
                          </w:p>
                        </w:tc>
                        <w:tc>
                          <w:tcPr>
                            <w:tcW w:w="1056" w:type="dxa"/>
                            <w:noWrap/>
                            <w:vAlign w:val="center"/>
                          </w:tcPr>
                          <w:p w14:paraId="28936FFE"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12,258,365</w:t>
                            </w:r>
                          </w:p>
                        </w:tc>
                        <w:tc>
                          <w:tcPr>
                            <w:tcW w:w="556" w:type="dxa"/>
                            <w:vAlign w:val="center"/>
                            <w:hideMark/>
                          </w:tcPr>
                          <w:p w14:paraId="3B3C1A7F"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sz w:val="20"/>
                              </w:rPr>
                              <w:t>8.69</w:t>
                            </w:r>
                          </w:p>
                        </w:tc>
                        <w:tc>
                          <w:tcPr>
                            <w:tcW w:w="1056" w:type="dxa"/>
                            <w:noWrap/>
                            <w:vAlign w:val="center"/>
                          </w:tcPr>
                          <w:p w14:paraId="0BD14EF6"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6,3</w:t>
                            </w:r>
                            <w:r w:rsidRPr="00D96A3C">
                              <w:rPr>
                                <w:color w:val="000000"/>
                                <w:kern w:val="0"/>
                                <w:sz w:val="20"/>
                              </w:rPr>
                              <w:t>70</w:t>
                            </w:r>
                            <w:r w:rsidRPr="00D96A3C">
                              <w:rPr>
                                <w:rFonts w:hint="eastAsia"/>
                                <w:color w:val="000000"/>
                                <w:kern w:val="0"/>
                                <w:sz w:val="20"/>
                              </w:rPr>
                              <w:t>,</w:t>
                            </w:r>
                            <w:r w:rsidRPr="00D96A3C">
                              <w:rPr>
                                <w:color w:val="000000"/>
                                <w:kern w:val="0"/>
                                <w:sz w:val="20"/>
                              </w:rPr>
                              <w:t>7</w:t>
                            </w:r>
                            <w:r w:rsidRPr="00D96A3C">
                              <w:rPr>
                                <w:rFonts w:hint="eastAsia"/>
                                <w:color w:val="000000"/>
                                <w:kern w:val="0"/>
                                <w:sz w:val="20"/>
                              </w:rPr>
                              <w:t>3</w:t>
                            </w:r>
                            <w:r w:rsidRPr="00D96A3C">
                              <w:rPr>
                                <w:color w:val="000000"/>
                                <w:kern w:val="0"/>
                                <w:sz w:val="20"/>
                              </w:rPr>
                              <w:t>9</w:t>
                            </w:r>
                          </w:p>
                        </w:tc>
                        <w:tc>
                          <w:tcPr>
                            <w:tcW w:w="556" w:type="dxa"/>
                            <w:vAlign w:val="center"/>
                          </w:tcPr>
                          <w:p w14:paraId="77CED827" w14:textId="77777777" w:rsidR="0080730E" w:rsidRPr="00D96A3C" w:rsidRDefault="0080730E" w:rsidP="007E7E7C">
                            <w:pPr>
                              <w:overflowPunct w:val="0"/>
                              <w:adjustRightInd w:val="0"/>
                              <w:ind w:firstLineChars="0" w:firstLine="0"/>
                              <w:jc w:val="right"/>
                              <w:rPr>
                                <w:color w:val="000000"/>
                                <w:kern w:val="0"/>
                                <w:sz w:val="20"/>
                              </w:rPr>
                            </w:pPr>
                            <w:r w:rsidRPr="00D96A3C">
                              <w:rPr>
                                <w:rFonts w:hint="eastAsia"/>
                                <w:color w:val="000000"/>
                                <w:kern w:val="0"/>
                                <w:sz w:val="20"/>
                              </w:rPr>
                              <w:t>4.5</w:t>
                            </w:r>
                            <w:r w:rsidRPr="00D96A3C">
                              <w:rPr>
                                <w:color w:val="000000"/>
                                <w:kern w:val="0"/>
                                <w:sz w:val="20"/>
                              </w:rPr>
                              <w:t>2</w:t>
                            </w:r>
                          </w:p>
                        </w:tc>
                      </w:tr>
                      <w:tr w:rsidR="00D96A3C" w:rsidRPr="00D96A3C" w14:paraId="0B48A7D3" w14:textId="77777777" w:rsidTr="00C77B1B">
                        <w:trPr>
                          <w:trHeight w:val="329"/>
                        </w:trPr>
                        <w:tc>
                          <w:tcPr>
                            <w:tcW w:w="456" w:type="dxa"/>
                            <w:tcBorders>
                              <w:bottom w:val="single" w:sz="4" w:space="0" w:color="auto"/>
                            </w:tcBorders>
                            <w:vAlign w:val="center"/>
                            <w:hideMark/>
                          </w:tcPr>
                          <w:p w14:paraId="2CF4320D" w14:textId="77777777" w:rsidR="0080730E" w:rsidRPr="00D96A3C" w:rsidRDefault="0080730E" w:rsidP="007E7E7C">
                            <w:pPr>
                              <w:overflowPunct w:val="0"/>
                              <w:adjustRightInd w:val="0"/>
                              <w:ind w:firstLineChars="0" w:firstLine="0"/>
                              <w:jc w:val="center"/>
                              <w:rPr>
                                <w:kern w:val="0"/>
                                <w:sz w:val="20"/>
                              </w:rPr>
                            </w:pPr>
                            <w:r w:rsidRPr="00D96A3C">
                              <w:rPr>
                                <w:rFonts w:hint="eastAsia"/>
                                <w:sz w:val="20"/>
                              </w:rPr>
                              <w:t>1</w:t>
                            </w:r>
                            <w:r w:rsidRPr="00D96A3C">
                              <w:rPr>
                                <w:sz w:val="20"/>
                              </w:rPr>
                              <w:t>12</w:t>
                            </w:r>
                          </w:p>
                        </w:tc>
                        <w:tc>
                          <w:tcPr>
                            <w:tcW w:w="1256" w:type="dxa"/>
                            <w:tcBorders>
                              <w:bottom w:val="single" w:sz="4" w:space="0" w:color="auto"/>
                            </w:tcBorders>
                            <w:noWrap/>
                            <w:vAlign w:val="center"/>
                          </w:tcPr>
                          <w:p w14:paraId="2F30D5D2" w14:textId="77777777" w:rsidR="0080730E" w:rsidRPr="00D96A3C" w:rsidRDefault="0080730E" w:rsidP="007E7E7C">
                            <w:pPr>
                              <w:overflowPunct w:val="0"/>
                              <w:adjustRightInd w:val="0"/>
                              <w:ind w:firstLineChars="0" w:firstLine="0"/>
                              <w:jc w:val="right"/>
                              <w:rPr>
                                <w:kern w:val="0"/>
                                <w:sz w:val="20"/>
                              </w:rPr>
                            </w:pPr>
                            <w:r w:rsidRPr="00D96A3C">
                              <w:rPr>
                                <w:kern w:val="0"/>
                                <w:sz w:val="20"/>
                              </w:rPr>
                              <w:t>1</w:t>
                            </w:r>
                            <w:r w:rsidRPr="00D96A3C">
                              <w:rPr>
                                <w:rFonts w:hint="eastAsia"/>
                                <w:kern w:val="0"/>
                                <w:sz w:val="20"/>
                              </w:rPr>
                              <w:t>4</w:t>
                            </w:r>
                            <w:r w:rsidRPr="00D96A3C">
                              <w:rPr>
                                <w:kern w:val="0"/>
                                <w:sz w:val="20"/>
                              </w:rPr>
                              <w:t>2,990,851</w:t>
                            </w:r>
                          </w:p>
                        </w:tc>
                        <w:tc>
                          <w:tcPr>
                            <w:tcW w:w="1256" w:type="dxa"/>
                            <w:tcBorders>
                              <w:bottom w:val="single" w:sz="4" w:space="0" w:color="auto"/>
                            </w:tcBorders>
                            <w:vAlign w:val="center"/>
                          </w:tcPr>
                          <w:p w14:paraId="7F879C7F"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126,009,104</w:t>
                            </w:r>
                          </w:p>
                        </w:tc>
                        <w:tc>
                          <w:tcPr>
                            <w:tcW w:w="656" w:type="dxa"/>
                            <w:tcBorders>
                              <w:bottom w:val="single" w:sz="4" w:space="0" w:color="auto"/>
                            </w:tcBorders>
                            <w:vAlign w:val="center"/>
                          </w:tcPr>
                          <w:p w14:paraId="108BB1B8" w14:textId="77777777" w:rsidR="0080730E" w:rsidRPr="00D96A3C" w:rsidRDefault="0080730E" w:rsidP="007E7E7C">
                            <w:pPr>
                              <w:overflowPunct w:val="0"/>
                              <w:adjustRightInd w:val="0"/>
                              <w:ind w:firstLineChars="0" w:firstLine="0"/>
                              <w:jc w:val="right"/>
                              <w:rPr>
                                <w:kern w:val="0"/>
                                <w:sz w:val="20"/>
                              </w:rPr>
                            </w:pPr>
                            <w:r w:rsidRPr="00D96A3C">
                              <w:rPr>
                                <w:rFonts w:hint="eastAsia"/>
                                <w:color w:val="000000"/>
                                <w:sz w:val="20"/>
                              </w:rPr>
                              <w:t>8</w:t>
                            </w:r>
                            <w:r w:rsidRPr="00D96A3C">
                              <w:rPr>
                                <w:color w:val="000000"/>
                                <w:sz w:val="20"/>
                              </w:rPr>
                              <w:t>8</w:t>
                            </w:r>
                            <w:r w:rsidRPr="00D96A3C">
                              <w:rPr>
                                <w:rFonts w:hint="eastAsia"/>
                                <w:color w:val="000000"/>
                                <w:sz w:val="20"/>
                              </w:rPr>
                              <w:t>.</w:t>
                            </w:r>
                            <w:r w:rsidRPr="00D96A3C">
                              <w:rPr>
                                <w:color w:val="000000"/>
                                <w:sz w:val="20"/>
                              </w:rPr>
                              <w:t>12</w:t>
                            </w:r>
                          </w:p>
                        </w:tc>
                        <w:tc>
                          <w:tcPr>
                            <w:tcW w:w="1056" w:type="dxa"/>
                            <w:tcBorders>
                              <w:bottom w:val="single" w:sz="4" w:space="0" w:color="auto"/>
                            </w:tcBorders>
                            <w:noWrap/>
                            <w:vAlign w:val="center"/>
                          </w:tcPr>
                          <w:p w14:paraId="5A2DA3CD"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9,302,299</w:t>
                            </w:r>
                          </w:p>
                        </w:tc>
                        <w:tc>
                          <w:tcPr>
                            <w:tcW w:w="556" w:type="dxa"/>
                            <w:tcBorders>
                              <w:bottom w:val="single" w:sz="4" w:space="0" w:color="auto"/>
                            </w:tcBorders>
                            <w:vAlign w:val="center"/>
                            <w:hideMark/>
                          </w:tcPr>
                          <w:p w14:paraId="23F1E603"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sz w:val="20"/>
                              </w:rPr>
                              <w:t>6</w:t>
                            </w:r>
                            <w:r w:rsidRPr="00D96A3C">
                              <w:rPr>
                                <w:rFonts w:hint="eastAsia"/>
                                <w:color w:val="000000"/>
                                <w:sz w:val="20"/>
                              </w:rPr>
                              <w:t>.</w:t>
                            </w:r>
                            <w:r w:rsidRPr="00D96A3C">
                              <w:rPr>
                                <w:color w:val="000000"/>
                                <w:sz w:val="20"/>
                              </w:rPr>
                              <w:t>51</w:t>
                            </w:r>
                          </w:p>
                        </w:tc>
                        <w:tc>
                          <w:tcPr>
                            <w:tcW w:w="1056" w:type="dxa"/>
                            <w:tcBorders>
                              <w:bottom w:val="single" w:sz="4" w:space="0" w:color="auto"/>
                            </w:tcBorders>
                            <w:noWrap/>
                            <w:vAlign w:val="center"/>
                          </w:tcPr>
                          <w:p w14:paraId="1211C235"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7</w:t>
                            </w:r>
                            <w:r w:rsidRPr="00D96A3C">
                              <w:rPr>
                                <w:rFonts w:hint="eastAsia"/>
                                <w:color w:val="000000"/>
                                <w:kern w:val="0"/>
                                <w:sz w:val="20"/>
                              </w:rPr>
                              <w:t>,</w:t>
                            </w:r>
                            <w:r w:rsidRPr="00D96A3C">
                              <w:rPr>
                                <w:color w:val="000000"/>
                                <w:kern w:val="0"/>
                                <w:sz w:val="20"/>
                              </w:rPr>
                              <w:t>679</w:t>
                            </w:r>
                            <w:r w:rsidRPr="00D96A3C">
                              <w:rPr>
                                <w:rFonts w:hint="eastAsia"/>
                                <w:color w:val="000000"/>
                                <w:kern w:val="0"/>
                                <w:sz w:val="20"/>
                              </w:rPr>
                              <w:t>,</w:t>
                            </w:r>
                            <w:r w:rsidRPr="00D96A3C">
                              <w:rPr>
                                <w:color w:val="000000"/>
                                <w:kern w:val="0"/>
                                <w:sz w:val="20"/>
                              </w:rPr>
                              <w:t>446</w:t>
                            </w:r>
                          </w:p>
                        </w:tc>
                        <w:tc>
                          <w:tcPr>
                            <w:tcW w:w="556" w:type="dxa"/>
                            <w:tcBorders>
                              <w:bottom w:val="single" w:sz="4" w:space="0" w:color="auto"/>
                            </w:tcBorders>
                            <w:vAlign w:val="center"/>
                          </w:tcPr>
                          <w:p w14:paraId="4E5418CF"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5</w:t>
                            </w:r>
                            <w:r w:rsidRPr="00D96A3C">
                              <w:rPr>
                                <w:rFonts w:hint="eastAsia"/>
                                <w:color w:val="000000"/>
                                <w:kern w:val="0"/>
                                <w:sz w:val="20"/>
                              </w:rPr>
                              <w:t>.</w:t>
                            </w:r>
                            <w:r w:rsidRPr="00D96A3C">
                              <w:rPr>
                                <w:color w:val="000000"/>
                                <w:kern w:val="0"/>
                                <w:sz w:val="20"/>
                              </w:rPr>
                              <w:t>37</w:t>
                            </w:r>
                          </w:p>
                        </w:tc>
                      </w:tr>
                      <w:tr w:rsidR="00D96A3C" w:rsidRPr="00D96A3C" w14:paraId="2493AF35" w14:textId="77777777" w:rsidTr="00C77B1B">
                        <w:trPr>
                          <w:trHeight w:val="329"/>
                        </w:trPr>
                        <w:tc>
                          <w:tcPr>
                            <w:tcW w:w="456" w:type="dxa"/>
                            <w:tcBorders>
                              <w:bottom w:val="single" w:sz="4" w:space="0" w:color="auto"/>
                            </w:tcBorders>
                            <w:vAlign w:val="center"/>
                          </w:tcPr>
                          <w:p w14:paraId="7D5B0F55" w14:textId="77777777" w:rsidR="0080730E" w:rsidRPr="00D96A3C" w:rsidRDefault="0080730E" w:rsidP="007E7E7C">
                            <w:pPr>
                              <w:overflowPunct w:val="0"/>
                              <w:adjustRightInd w:val="0"/>
                              <w:ind w:firstLineChars="0" w:firstLine="0"/>
                              <w:jc w:val="center"/>
                              <w:rPr>
                                <w:sz w:val="20"/>
                              </w:rPr>
                            </w:pPr>
                            <w:r w:rsidRPr="00D96A3C">
                              <w:rPr>
                                <w:rFonts w:hint="eastAsia"/>
                                <w:sz w:val="20"/>
                              </w:rPr>
                              <w:t>1</w:t>
                            </w:r>
                            <w:r w:rsidRPr="00D96A3C">
                              <w:rPr>
                                <w:sz w:val="20"/>
                              </w:rPr>
                              <w:t>13</w:t>
                            </w:r>
                          </w:p>
                        </w:tc>
                        <w:tc>
                          <w:tcPr>
                            <w:tcW w:w="1256" w:type="dxa"/>
                            <w:tcBorders>
                              <w:bottom w:val="single" w:sz="4" w:space="0" w:color="auto"/>
                            </w:tcBorders>
                            <w:noWrap/>
                            <w:vAlign w:val="center"/>
                          </w:tcPr>
                          <w:p w14:paraId="29682D3C" w14:textId="77777777" w:rsidR="0080730E" w:rsidRPr="00D96A3C" w:rsidRDefault="0080730E" w:rsidP="007E7E7C">
                            <w:pPr>
                              <w:overflowPunct w:val="0"/>
                              <w:adjustRightInd w:val="0"/>
                              <w:ind w:firstLineChars="0" w:firstLine="0"/>
                              <w:jc w:val="right"/>
                              <w:rPr>
                                <w:kern w:val="0"/>
                                <w:sz w:val="20"/>
                              </w:rPr>
                            </w:pPr>
                            <w:r w:rsidRPr="00D96A3C">
                              <w:rPr>
                                <w:kern w:val="0"/>
                                <w:sz w:val="20"/>
                              </w:rPr>
                              <w:t>156,800,000</w:t>
                            </w:r>
                          </w:p>
                        </w:tc>
                        <w:tc>
                          <w:tcPr>
                            <w:tcW w:w="1256" w:type="dxa"/>
                            <w:tcBorders>
                              <w:bottom w:val="single" w:sz="4" w:space="0" w:color="auto"/>
                            </w:tcBorders>
                            <w:vAlign w:val="center"/>
                          </w:tcPr>
                          <w:p w14:paraId="1C9C2C4B"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137,441,796</w:t>
                            </w:r>
                          </w:p>
                        </w:tc>
                        <w:tc>
                          <w:tcPr>
                            <w:tcW w:w="656" w:type="dxa"/>
                            <w:tcBorders>
                              <w:bottom w:val="single" w:sz="4" w:space="0" w:color="auto"/>
                            </w:tcBorders>
                            <w:vAlign w:val="center"/>
                          </w:tcPr>
                          <w:p w14:paraId="2E5BF664" w14:textId="77777777" w:rsidR="0080730E" w:rsidRPr="00D96A3C" w:rsidRDefault="0080730E" w:rsidP="007E7E7C">
                            <w:pPr>
                              <w:overflowPunct w:val="0"/>
                              <w:adjustRightInd w:val="0"/>
                              <w:ind w:firstLineChars="0" w:firstLine="0"/>
                              <w:jc w:val="right"/>
                              <w:rPr>
                                <w:color w:val="000000"/>
                                <w:sz w:val="20"/>
                              </w:rPr>
                            </w:pPr>
                            <w:r w:rsidRPr="00D96A3C">
                              <w:rPr>
                                <w:rFonts w:hint="eastAsia"/>
                                <w:color w:val="000000"/>
                                <w:sz w:val="20"/>
                              </w:rPr>
                              <w:t>8</w:t>
                            </w:r>
                            <w:r w:rsidRPr="00D96A3C">
                              <w:rPr>
                                <w:color w:val="000000"/>
                                <w:sz w:val="20"/>
                              </w:rPr>
                              <w:t>7</w:t>
                            </w:r>
                            <w:r w:rsidRPr="00D96A3C">
                              <w:rPr>
                                <w:rFonts w:hint="eastAsia"/>
                                <w:color w:val="000000"/>
                                <w:sz w:val="20"/>
                              </w:rPr>
                              <w:t>.</w:t>
                            </w:r>
                            <w:r w:rsidRPr="00D96A3C">
                              <w:rPr>
                                <w:color w:val="000000"/>
                                <w:sz w:val="20"/>
                              </w:rPr>
                              <w:t>65</w:t>
                            </w:r>
                          </w:p>
                        </w:tc>
                        <w:tc>
                          <w:tcPr>
                            <w:tcW w:w="1056" w:type="dxa"/>
                            <w:tcBorders>
                              <w:bottom w:val="single" w:sz="4" w:space="0" w:color="auto"/>
                            </w:tcBorders>
                            <w:noWrap/>
                            <w:vAlign w:val="center"/>
                          </w:tcPr>
                          <w:p w14:paraId="19081633" w14:textId="77777777" w:rsidR="0080730E" w:rsidRPr="00D96A3C" w:rsidRDefault="0080730E" w:rsidP="007E7E7C">
                            <w:pPr>
                              <w:overflowPunct w:val="0"/>
                              <w:adjustRightInd w:val="0"/>
                              <w:ind w:firstLineChars="0" w:firstLine="0"/>
                              <w:jc w:val="right"/>
                              <w:rPr>
                                <w:kern w:val="0"/>
                                <w:sz w:val="20"/>
                              </w:rPr>
                            </w:pPr>
                            <w:r w:rsidRPr="00D96A3C">
                              <w:rPr>
                                <w:color w:val="000000"/>
                                <w:kern w:val="0"/>
                                <w:sz w:val="20"/>
                              </w:rPr>
                              <w:t>11,575,307</w:t>
                            </w:r>
                          </w:p>
                        </w:tc>
                        <w:tc>
                          <w:tcPr>
                            <w:tcW w:w="556" w:type="dxa"/>
                            <w:tcBorders>
                              <w:bottom w:val="single" w:sz="4" w:space="0" w:color="auto"/>
                            </w:tcBorders>
                            <w:vAlign w:val="center"/>
                          </w:tcPr>
                          <w:p w14:paraId="66485B05" w14:textId="77777777" w:rsidR="0080730E" w:rsidRPr="00D96A3C" w:rsidRDefault="0080730E" w:rsidP="007E7E7C">
                            <w:pPr>
                              <w:overflowPunct w:val="0"/>
                              <w:adjustRightInd w:val="0"/>
                              <w:ind w:firstLineChars="0" w:firstLine="0"/>
                              <w:jc w:val="right"/>
                              <w:rPr>
                                <w:color w:val="000000"/>
                                <w:sz w:val="20"/>
                              </w:rPr>
                            </w:pPr>
                            <w:r w:rsidRPr="00D96A3C">
                              <w:rPr>
                                <w:color w:val="000000"/>
                                <w:sz w:val="20"/>
                              </w:rPr>
                              <w:t>7</w:t>
                            </w:r>
                            <w:r w:rsidRPr="00D96A3C">
                              <w:rPr>
                                <w:rFonts w:hint="eastAsia"/>
                                <w:color w:val="000000"/>
                                <w:sz w:val="20"/>
                              </w:rPr>
                              <w:t>.</w:t>
                            </w:r>
                            <w:r w:rsidRPr="00D96A3C">
                              <w:rPr>
                                <w:color w:val="000000"/>
                                <w:sz w:val="20"/>
                              </w:rPr>
                              <w:t>38</w:t>
                            </w:r>
                          </w:p>
                        </w:tc>
                        <w:tc>
                          <w:tcPr>
                            <w:tcW w:w="1056" w:type="dxa"/>
                            <w:tcBorders>
                              <w:bottom w:val="single" w:sz="4" w:space="0" w:color="auto"/>
                            </w:tcBorders>
                            <w:noWrap/>
                            <w:vAlign w:val="center"/>
                          </w:tcPr>
                          <w:p w14:paraId="00D8CD60"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7</w:t>
                            </w:r>
                            <w:r w:rsidRPr="00D96A3C">
                              <w:rPr>
                                <w:rFonts w:hint="eastAsia"/>
                                <w:color w:val="000000"/>
                                <w:kern w:val="0"/>
                                <w:sz w:val="20"/>
                              </w:rPr>
                              <w:t>,</w:t>
                            </w:r>
                            <w:r w:rsidRPr="00D96A3C">
                              <w:rPr>
                                <w:color w:val="000000"/>
                                <w:kern w:val="0"/>
                                <w:sz w:val="20"/>
                              </w:rPr>
                              <w:t>782</w:t>
                            </w:r>
                            <w:r w:rsidRPr="00D96A3C">
                              <w:rPr>
                                <w:rFonts w:hint="eastAsia"/>
                                <w:color w:val="000000"/>
                                <w:kern w:val="0"/>
                                <w:sz w:val="20"/>
                              </w:rPr>
                              <w:t>,</w:t>
                            </w:r>
                            <w:r w:rsidRPr="00D96A3C">
                              <w:rPr>
                                <w:color w:val="000000"/>
                                <w:kern w:val="0"/>
                                <w:sz w:val="20"/>
                              </w:rPr>
                              <w:t>896</w:t>
                            </w:r>
                          </w:p>
                        </w:tc>
                        <w:tc>
                          <w:tcPr>
                            <w:tcW w:w="556" w:type="dxa"/>
                            <w:tcBorders>
                              <w:bottom w:val="single" w:sz="4" w:space="0" w:color="auto"/>
                            </w:tcBorders>
                            <w:vAlign w:val="center"/>
                          </w:tcPr>
                          <w:p w14:paraId="184B8756" w14:textId="77777777" w:rsidR="0080730E" w:rsidRPr="00D96A3C" w:rsidRDefault="0080730E" w:rsidP="007E7E7C">
                            <w:pPr>
                              <w:overflowPunct w:val="0"/>
                              <w:adjustRightInd w:val="0"/>
                              <w:ind w:firstLineChars="0" w:firstLine="0"/>
                              <w:jc w:val="right"/>
                              <w:rPr>
                                <w:color w:val="000000"/>
                                <w:kern w:val="0"/>
                                <w:sz w:val="20"/>
                              </w:rPr>
                            </w:pPr>
                            <w:r w:rsidRPr="00D96A3C">
                              <w:rPr>
                                <w:color w:val="000000"/>
                                <w:kern w:val="0"/>
                                <w:sz w:val="20"/>
                              </w:rPr>
                              <w:t>4</w:t>
                            </w:r>
                            <w:r w:rsidRPr="00D96A3C">
                              <w:rPr>
                                <w:rFonts w:hint="eastAsia"/>
                                <w:color w:val="000000"/>
                                <w:kern w:val="0"/>
                                <w:sz w:val="20"/>
                              </w:rPr>
                              <w:t>.</w:t>
                            </w:r>
                            <w:r w:rsidRPr="00D96A3C">
                              <w:rPr>
                                <w:color w:val="000000"/>
                                <w:kern w:val="0"/>
                                <w:sz w:val="20"/>
                              </w:rPr>
                              <w:t>96</w:t>
                            </w:r>
                          </w:p>
                        </w:tc>
                      </w:tr>
                      <w:tr w:rsidR="0080730E" w:rsidRPr="00D96A3C" w14:paraId="57A70ECF" w14:textId="77777777" w:rsidTr="00D96A3C">
                        <w:trPr>
                          <w:trHeight w:val="20"/>
                        </w:trPr>
                        <w:tc>
                          <w:tcPr>
                            <w:tcW w:w="6848" w:type="dxa"/>
                            <w:gridSpan w:val="8"/>
                            <w:tcBorders>
                              <w:top w:val="single" w:sz="4" w:space="0" w:color="auto"/>
                              <w:left w:val="nil"/>
                              <w:bottom w:val="nil"/>
                              <w:right w:val="nil"/>
                            </w:tcBorders>
                          </w:tcPr>
                          <w:p w14:paraId="50B555BD" w14:textId="77777777" w:rsidR="0080730E" w:rsidRPr="00D96A3C" w:rsidRDefault="0080730E" w:rsidP="00D96A3C">
                            <w:pPr>
                              <w:overflowPunct w:val="0"/>
                              <w:adjustRightInd w:val="0"/>
                              <w:snapToGrid w:val="0"/>
                              <w:ind w:firstLineChars="0" w:firstLine="0"/>
                            </w:pPr>
                            <w:r w:rsidRPr="00D96A3C">
                              <w:rPr>
                                <w:rFonts w:cs="新細明體" w:hint="eastAsia"/>
                                <w:color w:val="000000"/>
                                <w:kern w:val="0"/>
                                <w:sz w:val="18"/>
                                <w:szCs w:val="18"/>
                              </w:rPr>
                              <w:t>資料來源：整理自1</w:t>
                            </w:r>
                            <w:r w:rsidRPr="00D96A3C">
                              <w:rPr>
                                <w:rFonts w:cs="新細明體"/>
                                <w:color w:val="000000"/>
                                <w:kern w:val="0"/>
                                <w:sz w:val="18"/>
                                <w:szCs w:val="18"/>
                              </w:rPr>
                              <w:t>09</w:t>
                            </w:r>
                            <w:r w:rsidRPr="00D96A3C">
                              <w:rPr>
                                <w:rFonts w:cs="新細明體" w:hint="eastAsia"/>
                                <w:color w:val="000000"/>
                                <w:kern w:val="0"/>
                                <w:sz w:val="18"/>
                                <w:szCs w:val="18"/>
                              </w:rPr>
                              <w:t>至1</w:t>
                            </w:r>
                            <w:r w:rsidRPr="00D96A3C">
                              <w:rPr>
                                <w:rFonts w:cs="新細明體"/>
                                <w:color w:val="000000"/>
                                <w:kern w:val="0"/>
                                <w:sz w:val="18"/>
                                <w:szCs w:val="18"/>
                              </w:rPr>
                              <w:t>13</w:t>
                            </w:r>
                            <w:r w:rsidRPr="00D96A3C">
                              <w:rPr>
                                <w:rFonts w:cs="新細明體" w:hint="eastAsia"/>
                                <w:color w:val="000000"/>
                                <w:kern w:val="0"/>
                                <w:sz w:val="18"/>
                                <w:szCs w:val="18"/>
                              </w:rPr>
                              <w:t>年度審核報告。</w:t>
                            </w:r>
                          </w:p>
                        </w:tc>
                      </w:tr>
                    </w:tbl>
                    <w:p w14:paraId="3EF006F2" w14:textId="77777777" w:rsidR="0080730E" w:rsidRPr="002E26C6" w:rsidRDefault="0080730E" w:rsidP="004E1F6B">
                      <w:pPr>
                        <w:ind w:firstLineChars="0" w:firstLine="0"/>
                        <w:rPr>
                          <w:b/>
                          <w:bCs/>
                          <w:noProof/>
                          <w:color w:val="000000"/>
                          <w:szCs w:val="32"/>
                        </w:rPr>
                      </w:pPr>
                    </w:p>
                  </w:txbxContent>
                </v:textbox>
                <w10:wrap type="tight" anchorx="margin" anchory="page"/>
              </v:shape>
            </w:pict>
          </mc:Fallback>
        </mc:AlternateContent>
      </w:r>
      <w:r w:rsidR="0080730E" w:rsidRPr="00CB30E3">
        <w:rPr>
          <w:b/>
          <w:sz w:val="24"/>
          <w:szCs w:val="24"/>
        </w:rPr>
        <w:t>2.</w:t>
      </w:r>
      <w:r w:rsidR="0080730E">
        <w:rPr>
          <w:rFonts w:hint="eastAsia"/>
          <w:b/>
          <w:sz w:val="24"/>
          <w:szCs w:val="24"/>
        </w:rPr>
        <w:t>歲出預算規模持續成長，賸餘</w:t>
      </w:r>
      <w:r w:rsidR="0080730E" w:rsidRPr="0013689E">
        <w:rPr>
          <w:rFonts w:hint="eastAsia"/>
          <w:b/>
          <w:sz w:val="24"/>
          <w:szCs w:val="24"/>
        </w:rPr>
        <w:t>率</w:t>
      </w:r>
      <w:r w:rsidR="0080730E" w:rsidRPr="0067629F">
        <w:rPr>
          <w:rFonts w:hint="eastAsia"/>
          <w:b/>
          <w:sz w:val="24"/>
          <w:szCs w:val="24"/>
        </w:rPr>
        <w:t>雖較上年度略有下降，惟保留數額與比率均提高，及部分機關執行欠佳，亟待督促檢討改善，並秉持零基預算精神妥適規劃計畫資源</w:t>
      </w:r>
      <w:r w:rsidR="0080730E" w:rsidRPr="00CB30E3">
        <w:rPr>
          <w:b/>
          <w:sz w:val="24"/>
          <w:szCs w:val="24"/>
        </w:rPr>
        <w:t>：</w:t>
      </w:r>
      <w:r w:rsidR="0080730E">
        <w:rPr>
          <w:rFonts w:hint="eastAsia"/>
          <w:sz w:val="24"/>
          <w:szCs w:val="24"/>
        </w:rPr>
        <w:t>桃園市近</w:t>
      </w:r>
      <w:proofErr w:type="gramStart"/>
      <w:r w:rsidR="0080730E">
        <w:rPr>
          <w:rFonts w:hint="eastAsia"/>
          <w:sz w:val="24"/>
          <w:szCs w:val="24"/>
        </w:rPr>
        <w:t>5</w:t>
      </w:r>
      <w:proofErr w:type="gramEnd"/>
      <w:r w:rsidR="0080730E" w:rsidRPr="00CB30E3">
        <w:rPr>
          <w:sz w:val="24"/>
          <w:szCs w:val="24"/>
        </w:rPr>
        <w:t>年度歲出預算執行情形，預算數由</w:t>
      </w:r>
      <w:proofErr w:type="gramStart"/>
      <w:r w:rsidR="0080730E">
        <w:rPr>
          <w:sz w:val="24"/>
          <w:szCs w:val="24"/>
        </w:rPr>
        <w:t>1</w:t>
      </w:r>
      <w:r w:rsidR="0080730E">
        <w:rPr>
          <w:rFonts w:hint="eastAsia"/>
          <w:sz w:val="24"/>
          <w:szCs w:val="24"/>
        </w:rPr>
        <w:t>09</w:t>
      </w:r>
      <w:proofErr w:type="gramEnd"/>
      <w:r w:rsidR="0080730E" w:rsidRPr="00CB30E3">
        <w:rPr>
          <w:sz w:val="24"/>
          <w:szCs w:val="24"/>
        </w:rPr>
        <w:t>年度之</w:t>
      </w:r>
      <w:r w:rsidR="0080730E">
        <w:rPr>
          <w:sz w:val="24"/>
          <w:szCs w:val="24"/>
        </w:rPr>
        <w:t>1,</w:t>
      </w:r>
      <w:r w:rsidR="0080730E">
        <w:rPr>
          <w:rFonts w:hint="eastAsia"/>
          <w:sz w:val="24"/>
          <w:szCs w:val="24"/>
        </w:rPr>
        <w:t>228</w:t>
      </w:r>
      <w:r w:rsidR="0080730E" w:rsidRPr="00CB30E3">
        <w:rPr>
          <w:sz w:val="24"/>
          <w:szCs w:val="24"/>
        </w:rPr>
        <w:t>億</w:t>
      </w:r>
      <w:r w:rsidR="0080730E">
        <w:rPr>
          <w:rFonts w:hint="eastAsia"/>
          <w:sz w:val="24"/>
          <w:szCs w:val="24"/>
        </w:rPr>
        <w:t>3</w:t>
      </w:r>
      <w:r w:rsidR="0080730E">
        <w:rPr>
          <w:sz w:val="24"/>
          <w:szCs w:val="24"/>
        </w:rPr>
        <w:t>,</w:t>
      </w:r>
      <w:r w:rsidR="0080730E">
        <w:rPr>
          <w:rFonts w:hint="eastAsia"/>
          <w:sz w:val="24"/>
          <w:szCs w:val="24"/>
        </w:rPr>
        <w:t>400</w:t>
      </w:r>
      <w:r w:rsidR="0080730E" w:rsidRPr="00CB30E3">
        <w:rPr>
          <w:sz w:val="24"/>
          <w:szCs w:val="24"/>
        </w:rPr>
        <w:t>萬元，</w:t>
      </w:r>
      <w:r w:rsidR="0080730E">
        <w:rPr>
          <w:rFonts w:hint="eastAsia"/>
          <w:sz w:val="24"/>
          <w:szCs w:val="24"/>
        </w:rPr>
        <w:t>逐年</w:t>
      </w:r>
      <w:r w:rsidR="0080730E" w:rsidRPr="00CB30E3">
        <w:rPr>
          <w:sz w:val="24"/>
          <w:szCs w:val="24"/>
        </w:rPr>
        <w:t>增加至</w:t>
      </w:r>
      <w:proofErr w:type="gramStart"/>
      <w:r w:rsidR="0080730E">
        <w:rPr>
          <w:sz w:val="24"/>
          <w:szCs w:val="24"/>
        </w:rPr>
        <w:t>11</w:t>
      </w:r>
      <w:r w:rsidR="0080730E">
        <w:rPr>
          <w:rFonts w:hint="eastAsia"/>
          <w:sz w:val="24"/>
          <w:szCs w:val="24"/>
        </w:rPr>
        <w:t>3</w:t>
      </w:r>
      <w:proofErr w:type="gramEnd"/>
      <w:r w:rsidR="0080730E" w:rsidRPr="00CB30E3">
        <w:rPr>
          <w:sz w:val="24"/>
          <w:szCs w:val="24"/>
        </w:rPr>
        <w:t>年度之</w:t>
      </w:r>
      <w:r w:rsidR="0080730E">
        <w:rPr>
          <w:sz w:val="24"/>
          <w:szCs w:val="24"/>
        </w:rPr>
        <w:t>1,</w:t>
      </w:r>
      <w:r w:rsidR="0080730E">
        <w:rPr>
          <w:rFonts w:hint="eastAsia"/>
          <w:sz w:val="24"/>
          <w:szCs w:val="24"/>
        </w:rPr>
        <w:t>568</w:t>
      </w:r>
      <w:r w:rsidR="0080730E" w:rsidRPr="00CB30E3">
        <w:rPr>
          <w:sz w:val="24"/>
          <w:szCs w:val="24"/>
        </w:rPr>
        <w:t>億元，</w:t>
      </w:r>
      <w:r w:rsidR="0080730E" w:rsidRPr="00623348">
        <w:rPr>
          <w:color w:val="000000" w:themeColor="text1"/>
          <w:sz w:val="24"/>
          <w:szCs w:val="24"/>
        </w:rPr>
        <w:t>增幅</w:t>
      </w:r>
      <w:r w:rsidR="0080730E" w:rsidRPr="00623348">
        <w:rPr>
          <w:rFonts w:hint="eastAsia"/>
          <w:color w:val="000000" w:themeColor="text1"/>
          <w:sz w:val="24"/>
          <w:szCs w:val="24"/>
        </w:rPr>
        <w:t>27</w:t>
      </w:r>
      <w:r w:rsidR="0080730E" w:rsidRPr="00623348">
        <w:rPr>
          <w:color w:val="000000" w:themeColor="text1"/>
          <w:sz w:val="24"/>
          <w:szCs w:val="24"/>
        </w:rPr>
        <w:t>.</w:t>
      </w:r>
      <w:r w:rsidR="0080730E" w:rsidRPr="00623348">
        <w:rPr>
          <w:rFonts w:hint="eastAsia"/>
          <w:color w:val="000000" w:themeColor="text1"/>
          <w:sz w:val="24"/>
          <w:szCs w:val="24"/>
        </w:rPr>
        <w:t>65</w:t>
      </w:r>
      <w:r w:rsidR="0080730E" w:rsidRPr="00623348">
        <w:rPr>
          <w:color w:val="000000" w:themeColor="text1"/>
          <w:sz w:val="24"/>
          <w:szCs w:val="24"/>
        </w:rPr>
        <w:t>％</w:t>
      </w:r>
      <w:r w:rsidR="0080730E" w:rsidRPr="00623348">
        <w:rPr>
          <w:rFonts w:hint="eastAsia"/>
          <w:color w:val="000000" w:themeColor="text1"/>
          <w:sz w:val="24"/>
          <w:szCs w:val="24"/>
        </w:rPr>
        <w:t>，預算</w:t>
      </w:r>
      <w:r w:rsidR="0080730E">
        <w:rPr>
          <w:rFonts w:hint="eastAsia"/>
          <w:sz w:val="24"/>
          <w:szCs w:val="24"/>
        </w:rPr>
        <w:t>規模持續成長；</w:t>
      </w:r>
      <w:proofErr w:type="gramStart"/>
      <w:r w:rsidR="0080730E" w:rsidRPr="00F72C92">
        <w:rPr>
          <w:rFonts w:hint="eastAsia"/>
          <w:sz w:val="24"/>
          <w:szCs w:val="24"/>
        </w:rPr>
        <w:t>113</w:t>
      </w:r>
      <w:proofErr w:type="gramEnd"/>
      <w:r w:rsidR="0080730E" w:rsidRPr="00F72C92">
        <w:rPr>
          <w:rFonts w:hint="eastAsia"/>
          <w:sz w:val="24"/>
          <w:szCs w:val="24"/>
        </w:rPr>
        <w:t>年度賸餘數</w:t>
      </w:r>
      <w:r w:rsidR="0080730E">
        <w:rPr>
          <w:rFonts w:hint="eastAsia"/>
          <w:sz w:val="24"/>
          <w:szCs w:val="24"/>
        </w:rPr>
        <w:t>77</w:t>
      </w:r>
      <w:r w:rsidR="0080730E" w:rsidRPr="00F72C92">
        <w:rPr>
          <w:rFonts w:hint="eastAsia"/>
          <w:sz w:val="24"/>
          <w:szCs w:val="24"/>
        </w:rPr>
        <w:t>億</w:t>
      </w:r>
      <w:r w:rsidR="0080730E">
        <w:rPr>
          <w:rFonts w:hint="eastAsia"/>
          <w:sz w:val="24"/>
          <w:szCs w:val="24"/>
        </w:rPr>
        <w:t>8,289</w:t>
      </w:r>
      <w:r w:rsidR="0080730E" w:rsidRPr="00F72C92">
        <w:rPr>
          <w:rFonts w:hint="eastAsia"/>
          <w:sz w:val="24"/>
          <w:szCs w:val="24"/>
        </w:rPr>
        <w:t>萬餘元，賸餘率</w:t>
      </w:r>
      <w:r w:rsidR="0080730E">
        <w:rPr>
          <w:rFonts w:hint="eastAsia"/>
          <w:sz w:val="24"/>
          <w:szCs w:val="24"/>
        </w:rPr>
        <w:t>4.96</w:t>
      </w:r>
      <w:r w:rsidR="0080730E" w:rsidRPr="00F72C92">
        <w:rPr>
          <w:rFonts w:hint="eastAsia"/>
          <w:sz w:val="24"/>
          <w:szCs w:val="24"/>
        </w:rPr>
        <w:t>％，較</w:t>
      </w:r>
      <w:proofErr w:type="gramStart"/>
      <w:r w:rsidR="0080730E" w:rsidRPr="00F72C92">
        <w:rPr>
          <w:rFonts w:hint="eastAsia"/>
          <w:sz w:val="24"/>
          <w:szCs w:val="24"/>
        </w:rPr>
        <w:t>112</w:t>
      </w:r>
      <w:proofErr w:type="gramEnd"/>
      <w:r w:rsidR="0080730E" w:rsidRPr="00F72C92">
        <w:rPr>
          <w:rFonts w:hint="eastAsia"/>
          <w:sz w:val="24"/>
          <w:szCs w:val="24"/>
        </w:rPr>
        <w:t>年度之賸餘率5.37％略有下降，惟</w:t>
      </w:r>
      <w:proofErr w:type="gramStart"/>
      <w:r w:rsidR="0080730E" w:rsidRPr="00F72C92">
        <w:rPr>
          <w:rFonts w:hint="eastAsia"/>
          <w:sz w:val="24"/>
          <w:szCs w:val="24"/>
        </w:rPr>
        <w:t>113</w:t>
      </w:r>
      <w:proofErr w:type="gramEnd"/>
      <w:r w:rsidR="0080730E" w:rsidRPr="00F72C92">
        <w:rPr>
          <w:rFonts w:hint="eastAsia"/>
          <w:sz w:val="24"/>
          <w:szCs w:val="24"/>
        </w:rPr>
        <w:t>年度應付保留數</w:t>
      </w:r>
      <w:r w:rsidR="0080730E">
        <w:rPr>
          <w:rFonts w:hint="eastAsia"/>
          <w:sz w:val="24"/>
          <w:szCs w:val="24"/>
        </w:rPr>
        <w:t>115</w:t>
      </w:r>
      <w:r w:rsidR="0080730E" w:rsidRPr="00F72C92">
        <w:rPr>
          <w:rFonts w:hint="eastAsia"/>
          <w:sz w:val="24"/>
          <w:szCs w:val="24"/>
        </w:rPr>
        <w:t>億</w:t>
      </w:r>
      <w:r w:rsidR="0080730E">
        <w:rPr>
          <w:rFonts w:hint="eastAsia"/>
          <w:sz w:val="24"/>
          <w:szCs w:val="24"/>
        </w:rPr>
        <w:t>7,530</w:t>
      </w:r>
      <w:r w:rsidR="0080730E" w:rsidRPr="00F72C92">
        <w:rPr>
          <w:rFonts w:hint="eastAsia"/>
          <w:sz w:val="24"/>
          <w:szCs w:val="24"/>
        </w:rPr>
        <w:t>萬餘元，占歲出預算數比率</w:t>
      </w:r>
      <w:r w:rsidR="0080730E">
        <w:rPr>
          <w:rFonts w:hint="eastAsia"/>
          <w:sz w:val="24"/>
          <w:szCs w:val="24"/>
        </w:rPr>
        <w:t>7.</w:t>
      </w:r>
      <w:r w:rsidR="0080730E" w:rsidRPr="00F72C92">
        <w:rPr>
          <w:rFonts w:hint="eastAsia"/>
          <w:sz w:val="24"/>
          <w:szCs w:val="24"/>
        </w:rPr>
        <w:t>3</w:t>
      </w:r>
      <w:r w:rsidR="0080730E">
        <w:rPr>
          <w:rFonts w:hint="eastAsia"/>
          <w:sz w:val="24"/>
          <w:szCs w:val="24"/>
        </w:rPr>
        <w:t>8</w:t>
      </w:r>
      <w:r w:rsidR="0080730E" w:rsidRPr="00F72C92">
        <w:rPr>
          <w:rFonts w:hint="eastAsia"/>
          <w:sz w:val="24"/>
          <w:szCs w:val="24"/>
        </w:rPr>
        <w:t>％，應付保留數金額及占比均較</w:t>
      </w:r>
      <w:proofErr w:type="gramStart"/>
      <w:r w:rsidR="0080730E" w:rsidRPr="00F72C92">
        <w:rPr>
          <w:rFonts w:hint="eastAsia"/>
          <w:sz w:val="24"/>
          <w:szCs w:val="24"/>
        </w:rPr>
        <w:t>112</w:t>
      </w:r>
      <w:proofErr w:type="gramEnd"/>
      <w:r w:rsidR="0080730E" w:rsidRPr="00F72C92">
        <w:rPr>
          <w:rFonts w:hint="eastAsia"/>
          <w:sz w:val="24"/>
          <w:szCs w:val="24"/>
        </w:rPr>
        <w:t>年度提高</w:t>
      </w:r>
      <w:r w:rsidR="0080730E" w:rsidRPr="001753D3">
        <w:rPr>
          <w:rFonts w:hint="eastAsia"/>
          <w:sz w:val="24"/>
          <w:szCs w:val="24"/>
        </w:rPr>
        <w:t>（</w:t>
      </w:r>
      <w:r w:rsidR="0080730E" w:rsidRPr="00F72C92">
        <w:rPr>
          <w:sz w:val="24"/>
          <w:szCs w:val="24"/>
        </w:rPr>
        <w:t>表</w:t>
      </w:r>
      <w:r w:rsidR="0080730E">
        <w:rPr>
          <w:rFonts w:hint="eastAsia"/>
          <w:spacing w:val="-4"/>
          <w:sz w:val="24"/>
          <w:szCs w:val="24"/>
        </w:rPr>
        <w:t>1）</w:t>
      </w:r>
      <w:r w:rsidR="0080730E" w:rsidRPr="00711F88">
        <w:rPr>
          <w:rFonts w:hint="eastAsia"/>
          <w:sz w:val="24"/>
          <w:szCs w:val="24"/>
        </w:rPr>
        <w:t>。</w:t>
      </w:r>
      <w:r w:rsidR="0080730E">
        <w:rPr>
          <w:sz w:val="24"/>
          <w:szCs w:val="24"/>
        </w:rPr>
        <w:t>經</w:t>
      </w:r>
      <w:r w:rsidR="0080730E">
        <w:rPr>
          <w:rFonts w:hint="eastAsia"/>
          <w:sz w:val="24"/>
          <w:szCs w:val="24"/>
        </w:rPr>
        <w:t>查</w:t>
      </w:r>
      <w:r w:rsidR="0080730E" w:rsidRPr="00711F88">
        <w:rPr>
          <w:sz w:val="24"/>
          <w:szCs w:val="24"/>
        </w:rPr>
        <w:t>各機關歲</w:t>
      </w:r>
      <w:r w:rsidR="0080730E" w:rsidRPr="00CB30E3">
        <w:rPr>
          <w:sz w:val="24"/>
          <w:szCs w:val="24"/>
        </w:rPr>
        <w:t>出預算執行情形，計有</w:t>
      </w:r>
      <w:r w:rsidR="0080730E">
        <w:rPr>
          <w:rFonts w:hint="eastAsia"/>
          <w:sz w:val="24"/>
          <w:szCs w:val="24"/>
        </w:rPr>
        <w:t>市立美術館</w:t>
      </w:r>
      <w:r w:rsidR="0080730E" w:rsidRPr="00CB30E3">
        <w:rPr>
          <w:rFonts w:hint="eastAsia"/>
          <w:sz w:val="24"/>
          <w:szCs w:val="24"/>
        </w:rPr>
        <w:t>等</w:t>
      </w:r>
      <w:r w:rsidR="0080730E">
        <w:rPr>
          <w:rFonts w:hint="eastAsia"/>
          <w:sz w:val="24"/>
          <w:szCs w:val="24"/>
        </w:rPr>
        <w:t>22</w:t>
      </w:r>
      <w:r w:rsidR="0080730E">
        <w:rPr>
          <w:sz w:val="24"/>
          <w:szCs w:val="24"/>
        </w:rPr>
        <w:t>個機關實現率</w:t>
      </w:r>
      <w:r w:rsidR="0080730E" w:rsidRPr="00CB30E3">
        <w:rPr>
          <w:sz w:val="24"/>
          <w:szCs w:val="24"/>
        </w:rPr>
        <w:t>未達</w:t>
      </w:r>
      <w:proofErr w:type="gramStart"/>
      <w:r w:rsidR="0080730E">
        <w:rPr>
          <w:rFonts w:hint="eastAsia"/>
          <w:sz w:val="24"/>
          <w:szCs w:val="24"/>
        </w:rPr>
        <w:t>8</w:t>
      </w:r>
      <w:r w:rsidR="0080730E" w:rsidRPr="00CB30E3">
        <w:rPr>
          <w:sz w:val="24"/>
          <w:szCs w:val="24"/>
        </w:rPr>
        <w:t>成</w:t>
      </w:r>
      <w:proofErr w:type="gramEnd"/>
      <w:r w:rsidR="0080730E" w:rsidRPr="005D7AA6">
        <w:rPr>
          <w:rFonts w:hint="eastAsia"/>
          <w:sz w:val="24"/>
          <w:szCs w:val="24"/>
        </w:rPr>
        <w:t>，其中市立美術館、殯葬管理所、海岸管理工程處（</w:t>
      </w:r>
      <w:r w:rsidR="0080730E">
        <w:rPr>
          <w:rFonts w:hint="eastAsia"/>
          <w:sz w:val="24"/>
          <w:szCs w:val="24"/>
        </w:rPr>
        <w:t>113年1月1日更名為</w:t>
      </w:r>
      <w:r w:rsidR="0080730E" w:rsidRPr="005D7AA6">
        <w:rPr>
          <w:rFonts w:hint="eastAsia"/>
          <w:sz w:val="24"/>
          <w:szCs w:val="24"/>
        </w:rPr>
        <w:t>海岸及資源循環工程處）、環境保護局等4個機關歲出預算實現率未達</w:t>
      </w:r>
      <w:proofErr w:type="gramStart"/>
      <w:r w:rsidR="0080730E" w:rsidRPr="005D7AA6">
        <w:rPr>
          <w:rFonts w:hint="eastAsia"/>
          <w:sz w:val="24"/>
          <w:szCs w:val="24"/>
        </w:rPr>
        <w:t>5成</w:t>
      </w:r>
      <w:proofErr w:type="gramEnd"/>
      <w:r w:rsidR="0080730E" w:rsidRPr="00394B61">
        <w:rPr>
          <w:sz w:val="24"/>
          <w:szCs w:val="24"/>
        </w:rPr>
        <w:t>，</w:t>
      </w:r>
      <w:r w:rsidR="0080730E">
        <w:rPr>
          <w:sz w:val="24"/>
          <w:szCs w:val="24"/>
        </w:rPr>
        <w:t>亟待督促各機關切實檢討實現率</w:t>
      </w:r>
      <w:r w:rsidR="0080730E" w:rsidRPr="00CB30E3">
        <w:rPr>
          <w:sz w:val="24"/>
          <w:szCs w:val="24"/>
        </w:rPr>
        <w:t>偏低之</w:t>
      </w:r>
      <w:r w:rsidR="0080730E">
        <w:rPr>
          <w:rFonts w:hint="eastAsia"/>
          <w:sz w:val="24"/>
          <w:szCs w:val="24"/>
        </w:rPr>
        <w:t>問題癥結，並</w:t>
      </w:r>
      <w:proofErr w:type="gramStart"/>
      <w:r w:rsidR="0080730E">
        <w:rPr>
          <w:rFonts w:hint="eastAsia"/>
          <w:sz w:val="24"/>
          <w:szCs w:val="24"/>
        </w:rPr>
        <w:t>研議善策</w:t>
      </w:r>
      <w:proofErr w:type="gramEnd"/>
      <w:r w:rsidR="0080730E">
        <w:rPr>
          <w:rFonts w:hint="eastAsia"/>
          <w:sz w:val="24"/>
          <w:szCs w:val="24"/>
        </w:rPr>
        <w:t>強化預算執行</w:t>
      </w:r>
      <w:r w:rsidR="0080730E" w:rsidRPr="00CB30E3">
        <w:rPr>
          <w:rFonts w:hint="eastAsia"/>
          <w:sz w:val="24"/>
          <w:szCs w:val="24"/>
        </w:rPr>
        <w:t>。</w:t>
      </w:r>
      <w:r w:rsidR="0080730E">
        <w:rPr>
          <w:rFonts w:hint="eastAsia"/>
          <w:sz w:val="24"/>
          <w:szCs w:val="24"/>
        </w:rPr>
        <w:t>再查各機關</w:t>
      </w:r>
      <w:proofErr w:type="gramStart"/>
      <w:r w:rsidR="0080730E">
        <w:rPr>
          <w:rFonts w:hint="eastAsia"/>
          <w:sz w:val="24"/>
          <w:szCs w:val="24"/>
        </w:rPr>
        <w:t>113</w:t>
      </w:r>
      <w:proofErr w:type="gramEnd"/>
      <w:r w:rsidR="0080730E">
        <w:rPr>
          <w:rFonts w:hint="eastAsia"/>
          <w:sz w:val="24"/>
          <w:szCs w:val="24"/>
        </w:rPr>
        <w:t>年度</w:t>
      </w:r>
      <w:r w:rsidR="0080730E" w:rsidRPr="00CB30E3">
        <w:rPr>
          <w:sz w:val="24"/>
          <w:szCs w:val="24"/>
        </w:rPr>
        <w:t>經費賸餘情形</w:t>
      </w:r>
      <w:r w:rsidR="0080730E">
        <w:rPr>
          <w:rFonts w:hint="eastAsia"/>
          <w:sz w:val="24"/>
          <w:szCs w:val="24"/>
        </w:rPr>
        <w:t>，計有社會局等10個機關賸餘金額逾1億元，</w:t>
      </w:r>
      <w:r w:rsidR="0080730E" w:rsidRPr="00337A34">
        <w:rPr>
          <w:rFonts w:hint="eastAsia"/>
          <w:sz w:val="24"/>
          <w:szCs w:val="24"/>
        </w:rPr>
        <w:t>其中賸餘占預算比率最高者為交通局</w:t>
      </w:r>
      <w:r w:rsidR="0080730E" w:rsidRPr="001753D3">
        <w:rPr>
          <w:rFonts w:hint="eastAsia"/>
          <w:sz w:val="24"/>
          <w:szCs w:val="24"/>
        </w:rPr>
        <w:t>（</w:t>
      </w:r>
      <w:r w:rsidR="0080730E" w:rsidRPr="00F72C92">
        <w:rPr>
          <w:sz w:val="24"/>
          <w:szCs w:val="24"/>
        </w:rPr>
        <w:t>表</w:t>
      </w:r>
      <w:r w:rsidR="0080730E">
        <w:rPr>
          <w:rFonts w:hint="eastAsia"/>
          <w:sz w:val="24"/>
          <w:szCs w:val="24"/>
        </w:rPr>
        <w:t>2</w:t>
      </w:r>
      <w:r w:rsidR="0080730E">
        <w:rPr>
          <w:rFonts w:hint="eastAsia"/>
          <w:spacing w:val="-4"/>
          <w:sz w:val="24"/>
          <w:szCs w:val="24"/>
        </w:rPr>
        <w:t>）</w:t>
      </w:r>
      <w:r w:rsidR="0080730E">
        <w:rPr>
          <w:rFonts w:hint="eastAsia"/>
          <w:sz w:val="24"/>
          <w:szCs w:val="24"/>
        </w:rPr>
        <w:t>，</w:t>
      </w:r>
      <w:r w:rsidR="0080730E">
        <w:rPr>
          <w:spacing w:val="-2"/>
          <w:sz w:val="24"/>
          <w:szCs w:val="24"/>
        </w:rPr>
        <w:t>顯示已分配預算未有效執行，影響資源分配效率，亟待</w:t>
      </w:r>
      <w:r w:rsidR="0080730E">
        <w:rPr>
          <w:rFonts w:hint="eastAsia"/>
          <w:spacing w:val="-2"/>
          <w:sz w:val="24"/>
          <w:szCs w:val="24"/>
        </w:rPr>
        <w:t>督促</w:t>
      </w:r>
      <w:r w:rsidR="0080730E">
        <w:rPr>
          <w:spacing w:val="-2"/>
          <w:sz w:val="24"/>
          <w:szCs w:val="24"/>
        </w:rPr>
        <w:t>檢討</w:t>
      </w:r>
      <w:r w:rsidR="0080730E">
        <w:rPr>
          <w:rFonts w:hint="eastAsia"/>
          <w:spacing w:val="-2"/>
          <w:sz w:val="24"/>
          <w:szCs w:val="24"/>
        </w:rPr>
        <w:t>並</w:t>
      </w:r>
      <w:r w:rsidR="0080730E" w:rsidRPr="005D7AA6">
        <w:rPr>
          <w:rFonts w:hint="eastAsia"/>
          <w:spacing w:val="-2"/>
          <w:sz w:val="24"/>
          <w:szCs w:val="24"/>
        </w:rPr>
        <w:t>秉持零基預算精神妥適規劃計畫資源</w:t>
      </w:r>
      <w:r w:rsidR="0080730E" w:rsidRPr="00B35E78">
        <w:rPr>
          <w:rFonts w:hint="eastAsia"/>
          <w:spacing w:val="-2"/>
          <w:sz w:val="24"/>
          <w:szCs w:val="24"/>
        </w:rPr>
        <w:t>，</w:t>
      </w:r>
      <w:r w:rsidR="0080730E" w:rsidRPr="005D7AA6">
        <w:rPr>
          <w:spacing w:val="-2"/>
          <w:sz w:val="24"/>
          <w:szCs w:val="24"/>
        </w:rPr>
        <w:t>經函請檢討改善。據復：</w:t>
      </w:r>
      <w:r w:rsidR="0080730E" w:rsidRPr="008045DF">
        <w:rPr>
          <w:rFonts w:hint="eastAsia"/>
          <w:spacing w:val="-2"/>
          <w:sz w:val="24"/>
          <w:szCs w:val="24"/>
        </w:rPr>
        <w:t>每</w:t>
      </w:r>
      <w:proofErr w:type="gramStart"/>
      <w:r w:rsidR="0080730E" w:rsidRPr="008045DF">
        <w:rPr>
          <w:rFonts w:hint="eastAsia"/>
          <w:spacing w:val="-2"/>
          <w:sz w:val="24"/>
          <w:szCs w:val="24"/>
        </w:rPr>
        <w:t>季均就資本</w:t>
      </w:r>
      <w:proofErr w:type="gramEnd"/>
      <w:r w:rsidR="0080730E" w:rsidRPr="008045DF">
        <w:rPr>
          <w:rFonts w:hint="eastAsia"/>
          <w:spacing w:val="-2"/>
          <w:sz w:val="24"/>
          <w:szCs w:val="24"/>
        </w:rPr>
        <w:t>支出落後部分函請各機關檢討改善，</w:t>
      </w:r>
      <w:r w:rsidR="0080730E" w:rsidRPr="00831868">
        <w:rPr>
          <w:rFonts w:hint="eastAsia"/>
          <w:spacing w:val="-2"/>
          <w:sz w:val="24"/>
          <w:szCs w:val="24"/>
        </w:rPr>
        <w:t>仍將持續管控預算執行進度，</w:t>
      </w:r>
      <w:r w:rsidR="0080730E">
        <w:rPr>
          <w:rFonts w:hint="eastAsia"/>
          <w:spacing w:val="-2"/>
          <w:sz w:val="24"/>
          <w:szCs w:val="24"/>
        </w:rPr>
        <w:t>除</w:t>
      </w:r>
      <w:r w:rsidR="0080730E" w:rsidRPr="008045DF">
        <w:rPr>
          <w:rFonts w:hint="eastAsia"/>
          <w:spacing w:val="-2"/>
          <w:sz w:val="24"/>
          <w:szCs w:val="24"/>
        </w:rPr>
        <w:t>要求各機關切實按執行量能編列概算</w:t>
      </w:r>
      <w:r w:rsidR="0080730E">
        <w:rPr>
          <w:rFonts w:hint="eastAsia"/>
          <w:spacing w:val="-2"/>
          <w:sz w:val="24"/>
          <w:szCs w:val="24"/>
        </w:rPr>
        <w:t>，亦</w:t>
      </w:r>
      <w:r w:rsidR="0080730E" w:rsidRPr="008045DF">
        <w:rPr>
          <w:rFonts w:hint="eastAsia"/>
          <w:spacing w:val="-2"/>
          <w:sz w:val="24"/>
          <w:szCs w:val="24"/>
        </w:rPr>
        <w:t>將特別注意預算賸餘或保留情形偏高之機關，</w:t>
      </w:r>
      <w:proofErr w:type="gramStart"/>
      <w:r w:rsidR="0080730E" w:rsidRPr="008045DF">
        <w:rPr>
          <w:rFonts w:hint="eastAsia"/>
          <w:spacing w:val="-2"/>
          <w:sz w:val="24"/>
          <w:szCs w:val="24"/>
        </w:rPr>
        <w:t>以妥適</w:t>
      </w:r>
      <w:proofErr w:type="gramEnd"/>
      <w:r w:rsidR="0080730E">
        <w:rPr>
          <w:rFonts w:hint="eastAsia"/>
          <w:spacing w:val="-2"/>
          <w:sz w:val="24"/>
          <w:szCs w:val="24"/>
        </w:rPr>
        <w:t>配置資源，並提高預算執行效率</w:t>
      </w:r>
      <w:r w:rsidR="0080730E" w:rsidRPr="00831868">
        <w:rPr>
          <w:rFonts w:hint="eastAsia"/>
          <w:spacing w:val="-2"/>
          <w:sz w:val="24"/>
          <w:szCs w:val="24"/>
        </w:rPr>
        <w:t>。</w:t>
      </w:r>
      <w:r w:rsidR="0080730E">
        <w:rPr>
          <w:rFonts w:cs="標楷體"/>
          <w:spacing w:val="-2"/>
          <w:kern w:val="0"/>
          <w:sz w:val="24"/>
          <w:szCs w:val="24"/>
        </w:rPr>
        <w:fldChar w:fldCharType="begin"/>
      </w:r>
      <w:r w:rsidR="0080730E">
        <w:rPr>
          <w:rFonts w:cs="標楷體"/>
          <w:spacing w:val="-2"/>
          <w:kern w:val="0"/>
          <w:sz w:val="24"/>
          <w:szCs w:val="24"/>
        </w:rPr>
        <w:instrText xml:space="preserve"> </w:instrText>
      </w:r>
      <w:r w:rsidR="0080730E">
        <w:rPr>
          <w:rFonts w:cs="標楷體" w:hint="eastAsia"/>
          <w:spacing w:val="-2"/>
          <w:kern w:val="0"/>
          <w:sz w:val="24"/>
          <w:szCs w:val="24"/>
        </w:rPr>
        <w:instrText xml:space="preserve">LINK </w:instrText>
      </w:r>
      <w:r w:rsidR="0080730E">
        <w:rPr>
          <w:rFonts w:cs="標楷體"/>
          <w:spacing w:val="-2"/>
          <w:kern w:val="0"/>
          <w:sz w:val="24"/>
          <w:szCs w:val="24"/>
        </w:rPr>
        <w:instrText xml:space="preserve">Excel.Sheet.12 C:\\Users\\bczhong\\Desktop\\111年度審核報告及參考資料文稿\\1120615審核報告-市政府主管\\總決算工作底稿(調整為審定數).xlsx 歲出預算實現率!R2C1:R20C5 </w:instrText>
      </w:r>
      <w:r w:rsidR="0080730E">
        <w:rPr>
          <w:rFonts w:cs="標楷體" w:hint="eastAsia"/>
          <w:spacing w:val="-2"/>
          <w:kern w:val="0"/>
          <w:sz w:val="24"/>
          <w:szCs w:val="24"/>
        </w:rPr>
        <w:instrText>\a \f 4 \h</w:instrText>
      </w:r>
      <w:r w:rsidR="0080730E">
        <w:rPr>
          <w:rFonts w:cs="標楷體"/>
          <w:spacing w:val="-2"/>
          <w:kern w:val="0"/>
          <w:sz w:val="24"/>
          <w:szCs w:val="24"/>
        </w:rPr>
        <w:instrText xml:space="preserve"> </w:instrText>
      </w:r>
      <w:r w:rsidR="0080730E">
        <w:rPr>
          <w:rFonts w:cs="標楷體"/>
          <w:spacing w:val="-2"/>
          <w:kern w:val="0"/>
          <w:sz w:val="24"/>
          <w:szCs w:val="24"/>
        </w:rPr>
        <w:fldChar w:fldCharType="separate"/>
      </w:r>
    </w:p>
    <w:p w14:paraId="3449B5C8" w14:textId="28BD6A2F" w:rsidR="0080730E" w:rsidRDefault="0080730E" w:rsidP="00C77B1B">
      <w:pPr>
        <w:tabs>
          <w:tab w:val="left" w:pos="7371"/>
        </w:tabs>
        <w:suppressAutoHyphens/>
        <w:overflowPunct w:val="0"/>
        <w:snapToGrid w:val="0"/>
        <w:spacing w:line="482" w:lineRule="exact"/>
        <w:ind w:firstLine="480"/>
        <w:rPr>
          <w:rFonts w:cs="標楷體"/>
          <w:kern w:val="0"/>
          <w:sz w:val="24"/>
          <w:szCs w:val="24"/>
        </w:rPr>
      </w:pPr>
      <w:r>
        <w:rPr>
          <w:rFonts w:cs="標楷體"/>
          <w:spacing w:val="-2"/>
          <w:kern w:val="0"/>
          <w:sz w:val="24"/>
          <w:szCs w:val="24"/>
        </w:rPr>
        <w:fldChar w:fldCharType="end"/>
      </w:r>
      <w:r>
        <w:rPr>
          <w:rFonts w:hint="eastAsia"/>
          <w:b/>
          <w:sz w:val="24"/>
          <w:szCs w:val="24"/>
        </w:rPr>
        <w:t>3</w:t>
      </w:r>
      <w:r w:rsidRPr="00CB30E3">
        <w:rPr>
          <w:b/>
          <w:sz w:val="24"/>
          <w:szCs w:val="24"/>
        </w:rPr>
        <w:t>.</w:t>
      </w:r>
      <w:r w:rsidRPr="00C77B1B">
        <w:rPr>
          <w:rFonts w:hint="eastAsia"/>
          <w:b/>
          <w:spacing w:val="3"/>
          <w:sz w:val="24"/>
          <w:szCs w:val="24"/>
        </w:rPr>
        <w:t>以前年度歲入轉入數實現率已有提升，惟部分逾4年應收款項尚未收繳或結清註銷，及部分計畫以前年度歲出轉入數有整筆註銷情事，允宜</w:t>
      </w:r>
      <w:proofErr w:type="gramStart"/>
      <w:r w:rsidRPr="00C77B1B">
        <w:rPr>
          <w:rFonts w:hint="eastAsia"/>
          <w:b/>
          <w:spacing w:val="3"/>
          <w:sz w:val="24"/>
          <w:szCs w:val="24"/>
        </w:rPr>
        <w:t>賡</w:t>
      </w:r>
      <w:proofErr w:type="gramEnd"/>
      <w:r w:rsidRPr="00C77B1B">
        <w:rPr>
          <w:rFonts w:hint="eastAsia"/>
          <w:b/>
          <w:spacing w:val="3"/>
          <w:sz w:val="24"/>
          <w:szCs w:val="24"/>
        </w:rPr>
        <w:t>續督促加強執行，並</w:t>
      </w:r>
      <w:proofErr w:type="gramStart"/>
      <w:r w:rsidRPr="00C77B1B">
        <w:rPr>
          <w:rFonts w:hint="eastAsia"/>
          <w:b/>
          <w:spacing w:val="3"/>
          <w:sz w:val="24"/>
          <w:szCs w:val="24"/>
        </w:rPr>
        <w:t>覈</w:t>
      </w:r>
      <w:proofErr w:type="gramEnd"/>
      <w:r w:rsidRPr="00C77B1B">
        <w:rPr>
          <w:rFonts w:hint="eastAsia"/>
          <w:b/>
          <w:spacing w:val="3"/>
          <w:sz w:val="24"/>
          <w:szCs w:val="24"/>
        </w:rPr>
        <w:t>實審查保留案件之必要性</w:t>
      </w:r>
      <w:r w:rsidRPr="00C77B1B">
        <w:rPr>
          <w:b/>
          <w:spacing w:val="3"/>
          <w:sz w:val="24"/>
          <w:szCs w:val="24"/>
        </w:rPr>
        <w:t>：</w:t>
      </w:r>
      <w:r w:rsidRPr="00C77B1B">
        <w:rPr>
          <w:spacing w:val="3"/>
          <w:sz w:val="24"/>
          <w:szCs w:val="24"/>
        </w:rPr>
        <w:t>桃園市</w:t>
      </w:r>
      <w:proofErr w:type="gramStart"/>
      <w:r w:rsidRPr="00C77B1B">
        <w:rPr>
          <w:rFonts w:hint="eastAsia"/>
          <w:spacing w:val="3"/>
          <w:sz w:val="24"/>
          <w:szCs w:val="24"/>
        </w:rPr>
        <w:t>113</w:t>
      </w:r>
      <w:proofErr w:type="gramEnd"/>
      <w:r w:rsidRPr="00C77B1B">
        <w:rPr>
          <w:rFonts w:hint="eastAsia"/>
          <w:spacing w:val="3"/>
          <w:sz w:val="24"/>
          <w:szCs w:val="24"/>
        </w:rPr>
        <w:t>年度</w:t>
      </w:r>
      <w:r w:rsidRPr="00C77B1B">
        <w:rPr>
          <w:spacing w:val="3"/>
          <w:sz w:val="24"/>
          <w:szCs w:val="24"/>
        </w:rPr>
        <w:t>總決算以前年度歲入轉入數</w:t>
      </w:r>
      <w:r w:rsidRPr="00C77B1B">
        <w:rPr>
          <w:rFonts w:hint="eastAsia"/>
          <w:spacing w:val="3"/>
          <w:sz w:val="24"/>
          <w:szCs w:val="24"/>
        </w:rPr>
        <w:t>實現</w:t>
      </w:r>
      <w:r w:rsidRPr="00C77B1B">
        <w:rPr>
          <w:spacing w:val="3"/>
          <w:sz w:val="24"/>
          <w:szCs w:val="24"/>
        </w:rPr>
        <w:t>數</w:t>
      </w:r>
      <w:r w:rsidRPr="00C77B1B">
        <w:rPr>
          <w:rFonts w:hint="eastAsia"/>
          <w:spacing w:val="3"/>
          <w:sz w:val="24"/>
          <w:szCs w:val="24"/>
        </w:rPr>
        <w:t>82</w:t>
      </w:r>
      <w:r w:rsidRPr="00C77B1B">
        <w:rPr>
          <w:spacing w:val="3"/>
          <w:sz w:val="24"/>
          <w:szCs w:val="24"/>
        </w:rPr>
        <w:t>億</w:t>
      </w:r>
      <w:r w:rsidRPr="00C77B1B">
        <w:rPr>
          <w:rFonts w:hint="eastAsia"/>
          <w:spacing w:val="3"/>
          <w:sz w:val="24"/>
          <w:szCs w:val="24"/>
        </w:rPr>
        <w:t>4</w:t>
      </w:r>
      <w:r w:rsidRPr="00C77B1B">
        <w:rPr>
          <w:spacing w:val="3"/>
          <w:sz w:val="24"/>
          <w:szCs w:val="24"/>
        </w:rPr>
        <w:t>,</w:t>
      </w:r>
      <w:r w:rsidRPr="00C77B1B">
        <w:rPr>
          <w:rFonts w:hint="eastAsia"/>
          <w:spacing w:val="3"/>
          <w:sz w:val="24"/>
          <w:szCs w:val="24"/>
        </w:rPr>
        <w:t>253</w:t>
      </w:r>
      <w:r w:rsidRPr="00C77B1B">
        <w:rPr>
          <w:spacing w:val="3"/>
          <w:sz w:val="24"/>
          <w:szCs w:val="24"/>
        </w:rPr>
        <w:t>萬餘元</w:t>
      </w:r>
      <w:r w:rsidRPr="00C77B1B">
        <w:rPr>
          <w:rFonts w:hint="eastAsia"/>
          <w:spacing w:val="3"/>
          <w:sz w:val="24"/>
          <w:szCs w:val="24"/>
        </w:rPr>
        <w:t>，</w:t>
      </w:r>
      <w:r w:rsidRPr="00C77B1B">
        <w:rPr>
          <w:spacing w:val="3"/>
          <w:sz w:val="24"/>
          <w:szCs w:val="24"/>
        </w:rPr>
        <w:t>占轉入數</w:t>
      </w:r>
      <w:r w:rsidRPr="00C77B1B">
        <w:rPr>
          <w:rFonts w:hint="eastAsia"/>
          <w:spacing w:val="3"/>
          <w:sz w:val="24"/>
          <w:szCs w:val="24"/>
        </w:rPr>
        <w:t>104億28萬餘元之79</w:t>
      </w:r>
      <w:r w:rsidRPr="00C77B1B">
        <w:rPr>
          <w:spacing w:val="3"/>
          <w:sz w:val="24"/>
          <w:szCs w:val="24"/>
        </w:rPr>
        <w:t>.</w:t>
      </w:r>
      <w:r w:rsidRPr="00C77B1B">
        <w:rPr>
          <w:rFonts w:hint="eastAsia"/>
          <w:spacing w:val="3"/>
          <w:sz w:val="24"/>
          <w:szCs w:val="24"/>
        </w:rPr>
        <w:t>2</w:t>
      </w:r>
      <w:r w:rsidRPr="00C77B1B">
        <w:rPr>
          <w:spacing w:val="3"/>
          <w:sz w:val="24"/>
          <w:szCs w:val="24"/>
        </w:rPr>
        <w:t>5％</w:t>
      </w:r>
      <w:r w:rsidRPr="00C77B1B">
        <w:rPr>
          <w:rFonts w:hint="eastAsia"/>
          <w:spacing w:val="3"/>
          <w:sz w:val="24"/>
          <w:szCs w:val="24"/>
        </w:rPr>
        <w:t>，實現率較歷年提升，惟未</w:t>
      </w:r>
      <w:proofErr w:type="gramStart"/>
      <w:r w:rsidRPr="00C77B1B">
        <w:rPr>
          <w:rFonts w:hint="eastAsia"/>
          <w:spacing w:val="3"/>
          <w:sz w:val="24"/>
          <w:szCs w:val="24"/>
        </w:rPr>
        <w:t>結清數17億</w:t>
      </w:r>
      <w:proofErr w:type="gramEnd"/>
      <w:r w:rsidRPr="00C77B1B">
        <w:rPr>
          <w:rFonts w:hint="eastAsia"/>
          <w:spacing w:val="3"/>
          <w:sz w:val="24"/>
          <w:szCs w:val="24"/>
        </w:rPr>
        <w:t>8</w:t>
      </w:r>
      <w:r w:rsidRPr="00C77B1B">
        <w:rPr>
          <w:spacing w:val="3"/>
          <w:sz w:val="24"/>
          <w:szCs w:val="24"/>
        </w:rPr>
        <w:t>,</w:t>
      </w:r>
      <w:r w:rsidRPr="00C77B1B">
        <w:rPr>
          <w:rFonts w:hint="eastAsia"/>
          <w:spacing w:val="3"/>
          <w:sz w:val="24"/>
          <w:szCs w:val="24"/>
        </w:rPr>
        <w:t>507萬餘元仍屬</w:t>
      </w:r>
      <w:proofErr w:type="gramStart"/>
      <w:r w:rsidRPr="00C77B1B">
        <w:rPr>
          <w:rFonts w:hint="eastAsia"/>
          <w:spacing w:val="3"/>
          <w:sz w:val="24"/>
          <w:szCs w:val="24"/>
        </w:rPr>
        <w:t>龐</w:t>
      </w:r>
      <w:proofErr w:type="gramEnd"/>
      <w:r w:rsidR="00C77B1B" w:rsidRPr="00CB30E3">
        <w:rPr>
          <w:rFonts w:hint="eastAsia"/>
          <w:noProof/>
          <w:sz w:val="32"/>
          <w:szCs w:val="32"/>
        </w:rPr>
        <w:lastRenderedPageBreak/>
        <mc:AlternateContent>
          <mc:Choice Requires="wps">
            <w:drawing>
              <wp:anchor distT="0" distB="0" distL="114300" distR="114300" simplePos="0" relativeHeight="251694080" behindDoc="1" locked="0" layoutInCell="1" allowOverlap="1" wp14:anchorId="4EFE51B9" wp14:editId="321FDBB2">
                <wp:simplePos x="0" y="0"/>
                <wp:positionH relativeFrom="margin">
                  <wp:posOffset>2019935</wp:posOffset>
                </wp:positionH>
                <wp:positionV relativeFrom="margin">
                  <wp:posOffset>50800</wp:posOffset>
                </wp:positionV>
                <wp:extent cx="5082540" cy="3564000"/>
                <wp:effectExtent l="0" t="0" r="3175" b="0"/>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2540" cy="3564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156"/>
                              <w:gridCol w:w="1156"/>
                              <w:gridCol w:w="656"/>
                              <w:gridCol w:w="856"/>
                              <w:gridCol w:w="656"/>
                              <w:gridCol w:w="1056"/>
                              <w:gridCol w:w="656"/>
                            </w:tblGrid>
                            <w:tr w:rsidR="0080730E" w:rsidRPr="007E7E7C" w14:paraId="5269603D" w14:textId="77777777" w:rsidTr="007E7E7C">
                              <w:trPr>
                                <w:trHeight w:val="57"/>
                                <w:tblHeader/>
                              </w:trPr>
                              <w:tc>
                                <w:tcPr>
                                  <w:tcW w:w="6648" w:type="dxa"/>
                                  <w:gridSpan w:val="8"/>
                                  <w:tcBorders>
                                    <w:top w:val="nil"/>
                                    <w:left w:val="nil"/>
                                    <w:bottom w:val="single" w:sz="4" w:space="0" w:color="auto"/>
                                    <w:right w:val="nil"/>
                                  </w:tcBorders>
                                </w:tcPr>
                                <w:p w14:paraId="5526BDFC" w14:textId="4A5343C3" w:rsidR="007E7E7C" w:rsidRDefault="007E7E7C" w:rsidP="007E7E7C">
                                  <w:pPr>
                                    <w:overflowPunct w:val="0"/>
                                    <w:snapToGrid w:val="0"/>
                                    <w:ind w:firstLineChars="0" w:firstLine="0"/>
                                    <w:jc w:val="center"/>
                                    <w:rPr>
                                      <w:kern w:val="0"/>
                                      <w:sz w:val="20"/>
                                    </w:rPr>
                                  </w:pPr>
                                  <w:r w:rsidRPr="007E7E7C">
                                    <w:rPr>
                                      <w:rFonts w:hint="eastAsia"/>
                                      <w:b/>
                                      <w:kern w:val="0"/>
                                      <w:sz w:val="24"/>
                                      <w:szCs w:val="24"/>
                                    </w:rPr>
                                    <w:t>表</w:t>
                                  </w:r>
                                  <w:r w:rsidRPr="007E7E7C">
                                    <w:rPr>
                                      <w:b/>
                                      <w:kern w:val="0"/>
                                      <w:sz w:val="24"/>
                                      <w:szCs w:val="24"/>
                                    </w:rPr>
                                    <w:t>3</w:t>
                                  </w:r>
                                  <w:r w:rsidRPr="007E7E7C">
                                    <w:rPr>
                                      <w:rFonts w:hint="eastAsia"/>
                                      <w:b/>
                                      <w:sz w:val="24"/>
                                      <w:szCs w:val="24"/>
                                    </w:rPr>
                                    <w:t xml:space="preserve">　</w:t>
                                  </w:r>
                                  <w:r w:rsidRPr="007E7E7C">
                                    <w:rPr>
                                      <w:rFonts w:hint="eastAsia"/>
                                      <w:b/>
                                      <w:kern w:val="0"/>
                                      <w:sz w:val="24"/>
                                      <w:szCs w:val="24"/>
                                    </w:rPr>
                                    <w:t>近</w:t>
                                  </w:r>
                                  <w:r w:rsidRPr="007E7E7C">
                                    <w:rPr>
                                      <w:b/>
                                      <w:kern w:val="0"/>
                                      <w:sz w:val="24"/>
                                      <w:szCs w:val="24"/>
                                    </w:rPr>
                                    <w:t>4</w:t>
                                  </w:r>
                                  <w:r w:rsidRPr="007E7E7C">
                                    <w:rPr>
                                      <w:rFonts w:hint="eastAsia"/>
                                      <w:b/>
                                      <w:kern w:val="0"/>
                                      <w:sz w:val="24"/>
                                      <w:szCs w:val="24"/>
                                    </w:rPr>
                                    <w:t>年度以前年度歲入轉入數執行情形</w:t>
                                  </w:r>
                                </w:p>
                                <w:p w14:paraId="39F6F6DD" w14:textId="225FED7E" w:rsidR="0080730E" w:rsidRPr="007E7E7C" w:rsidRDefault="0080730E" w:rsidP="007E7E7C">
                                  <w:pPr>
                                    <w:overflowPunct w:val="0"/>
                                    <w:snapToGrid w:val="0"/>
                                    <w:ind w:firstLineChars="0" w:firstLine="0"/>
                                    <w:jc w:val="right"/>
                                    <w:rPr>
                                      <w:kern w:val="0"/>
                                      <w:sz w:val="20"/>
                                    </w:rPr>
                                  </w:pPr>
                                  <w:r w:rsidRPr="007E7E7C">
                                    <w:rPr>
                                      <w:rFonts w:hint="eastAsia"/>
                                      <w:kern w:val="0"/>
                                      <w:sz w:val="20"/>
                                    </w:rPr>
                                    <w:t>單位：新臺幣千元、％</w:t>
                                  </w:r>
                                </w:p>
                              </w:tc>
                            </w:tr>
                            <w:tr w:rsidR="0080730E" w:rsidRPr="007E7E7C" w14:paraId="3FF9226E" w14:textId="77777777" w:rsidTr="007E7E7C">
                              <w:trPr>
                                <w:trHeight w:val="283"/>
                                <w:tblHeader/>
                              </w:trPr>
                              <w:tc>
                                <w:tcPr>
                                  <w:tcW w:w="456" w:type="dxa"/>
                                  <w:vMerge w:val="restart"/>
                                  <w:tcBorders>
                                    <w:top w:val="single" w:sz="4" w:space="0" w:color="auto"/>
                                  </w:tcBorders>
                                  <w:vAlign w:val="center"/>
                                  <w:hideMark/>
                                </w:tcPr>
                                <w:p w14:paraId="2F9DE9D7" w14:textId="77777777" w:rsidR="0080730E" w:rsidRPr="007E7E7C" w:rsidRDefault="0080730E" w:rsidP="007E7E7C">
                                  <w:pPr>
                                    <w:overflowPunct w:val="0"/>
                                    <w:snapToGrid w:val="0"/>
                                    <w:ind w:firstLineChars="0" w:firstLine="0"/>
                                    <w:jc w:val="center"/>
                                    <w:rPr>
                                      <w:kern w:val="0"/>
                                      <w:sz w:val="20"/>
                                    </w:rPr>
                                  </w:pPr>
                                  <w:r w:rsidRPr="007E7E7C">
                                    <w:rPr>
                                      <w:rFonts w:hint="eastAsia"/>
                                      <w:sz w:val="20"/>
                                      <w:szCs w:val="20"/>
                                    </w:rPr>
                                    <w:t>年度</w:t>
                                  </w:r>
                                </w:p>
                              </w:tc>
                              <w:tc>
                                <w:tcPr>
                                  <w:tcW w:w="1156" w:type="dxa"/>
                                  <w:vMerge w:val="restart"/>
                                  <w:tcBorders>
                                    <w:top w:val="single" w:sz="4" w:space="0" w:color="auto"/>
                                  </w:tcBorders>
                                  <w:vAlign w:val="center"/>
                                  <w:hideMark/>
                                </w:tcPr>
                                <w:p w14:paraId="5820A33D"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以前年度</w:t>
                                  </w:r>
                                </w:p>
                                <w:p w14:paraId="7723359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轉入數</w:t>
                                  </w:r>
                                </w:p>
                              </w:tc>
                              <w:tc>
                                <w:tcPr>
                                  <w:tcW w:w="1812" w:type="dxa"/>
                                  <w:gridSpan w:val="2"/>
                                  <w:tcBorders>
                                    <w:top w:val="single" w:sz="4" w:space="0" w:color="auto"/>
                                  </w:tcBorders>
                                  <w:vAlign w:val="center"/>
                                </w:tcPr>
                                <w:p w14:paraId="1CCC11A4"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實現數</w:t>
                                  </w:r>
                                </w:p>
                              </w:tc>
                              <w:tc>
                                <w:tcPr>
                                  <w:tcW w:w="1512" w:type="dxa"/>
                                  <w:gridSpan w:val="2"/>
                                  <w:tcBorders>
                                    <w:top w:val="single" w:sz="4" w:space="0" w:color="auto"/>
                                  </w:tcBorders>
                                  <w:vAlign w:val="center"/>
                                </w:tcPr>
                                <w:p w14:paraId="5BCD792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減免</w:t>
                                  </w:r>
                                  <w:r w:rsidRPr="007E7E7C">
                                    <w:rPr>
                                      <w:rFonts w:hint="eastAsia"/>
                                      <w:sz w:val="20"/>
                                      <w:szCs w:val="20"/>
                                    </w:rPr>
                                    <w:t>（註銷）</w:t>
                                  </w:r>
                                  <w:r w:rsidRPr="007E7E7C">
                                    <w:rPr>
                                      <w:rFonts w:hint="eastAsia"/>
                                      <w:kern w:val="0"/>
                                      <w:sz w:val="20"/>
                                    </w:rPr>
                                    <w:t>數</w:t>
                                  </w:r>
                                </w:p>
                              </w:tc>
                              <w:tc>
                                <w:tcPr>
                                  <w:tcW w:w="1712" w:type="dxa"/>
                                  <w:gridSpan w:val="2"/>
                                  <w:tcBorders>
                                    <w:top w:val="single" w:sz="4" w:space="0" w:color="auto"/>
                                  </w:tcBorders>
                                  <w:vAlign w:val="center"/>
                                </w:tcPr>
                                <w:p w14:paraId="74AD85F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未結清數</w:t>
                                  </w:r>
                                </w:p>
                              </w:tc>
                            </w:tr>
                            <w:tr w:rsidR="0080730E" w:rsidRPr="007E7E7C" w14:paraId="357C42BF" w14:textId="77777777" w:rsidTr="007E7E7C">
                              <w:trPr>
                                <w:trHeight w:val="283"/>
                                <w:tblHeader/>
                              </w:trPr>
                              <w:tc>
                                <w:tcPr>
                                  <w:tcW w:w="456" w:type="dxa"/>
                                  <w:vMerge/>
                                  <w:vAlign w:val="center"/>
                                </w:tcPr>
                                <w:p w14:paraId="53AABDBC" w14:textId="77777777" w:rsidR="0080730E" w:rsidRPr="007E7E7C" w:rsidRDefault="0080730E" w:rsidP="007E7E7C">
                                  <w:pPr>
                                    <w:overflowPunct w:val="0"/>
                                    <w:snapToGrid w:val="0"/>
                                    <w:ind w:firstLineChars="0" w:firstLine="0"/>
                                    <w:jc w:val="center"/>
                                    <w:rPr>
                                      <w:kern w:val="0"/>
                                      <w:sz w:val="20"/>
                                    </w:rPr>
                                  </w:pPr>
                                </w:p>
                              </w:tc>
                              <w:tc>
                                <w:tcPr>
                                  <w:tcW w:w="1156" w:type="dxa"/>
                                  <w:vMerge/>
                                  <w:vAlign w:val="center"/>
                                </w:tcPr>
                                <w:p w14:paraId="583DC517" w14:textId="77777777" w:rsidR="0080730E" w:rsidRPr="007E7E7C" w:rsidRDefault="0080730E" w:rsidP="007E7E7C">
                                  <w:pPr>
                                    <w:overflowPunct w:val="0"/>
                                    <w:snapToGrid w:val="0"/>
                                    <w:ind w:firstLineChars="0" w:firstLine="0"/>
                                    <w:jc w:val="center"/>
                                    <w:rPr>
                                      <w:kern w:val="0"/>
                                      <w:sz w:val="20"/>
                                    </w:rPr>
                                  </w:pPr>
                                </w:p>
                              </w:tc>
                              <w:tc>
                                <w:tcPr>
                                  <w:tcW w:w="1156" w:type="dxa"/>
                                  <w:tcBorders>
                                    <w:top w:val="single" w:sz="4" w:space="0" w:color="auto"/>
                                  </w:tcBorders>
                                  <w:vAlign w:val="center"/>
                                </w:tcPr>
                                <w:p w14:paraId="54BEDD7E"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39441852"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856" w:type="dxa"/>
                                  <w:tcBorders>
                                    <w:top w:val="single" w:sz="4" w:space="0" w:color="auto"/>
                                  </w:tcBorders>
                                  <w:vAlign w:val="center"/>
                                </w:tcPr>
                                <w:p w14:paraId="0465CAB3"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501DDE63"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1056" w:type="dxa"/>
                                  <w:tcBorders>
                                    <w:top w:val="single" w:sz="4" w:space="0" w:color="auto"/>
                                  </w:tcBorders>
                                  <w:vAlign w:val="center"/>
                                </w:tcPr>
                                <w:p w14:paraId="24E95FFF"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28147FEC"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r>
                            <w:tr w:rsidR="0080730E" w:rsidRPr="007E7E7C" w14:paraId="2FC9965F" w14:textId="77777777" w:rsidTr="00C77B1B">
                              <w:trPr>
                                <w:trHeight w:val="306"/>
                              </w:trPr>
                              <w:tc>
                                <w:tcPr>
                                  <w:tcW w:w="456" w:type="dxa"/>
                                  <w:vAlign w:val="center"/>
                                  <w:hideMark/>
                                </w:tcPr>
                                <w:p w14:paraId="7B197432" w14:textId="77777777" w:rsidR="0080730E" w:rsidRPr="007E7E7C" w:rsidRDefault="0080730E" w:rsidP="007E7E7C">
                                  <w:pPr>
                                    <w:overflowPunct w:val="0"/>
                                    <w:snapToGrid w:val="0"/>
                                    <w:ind w:firstLineChars="0" w:firstLine="0"/>
                                    <w:jc w:val="center"/>
                                    <w:rPr>
                                      <w:kern w:val="0"/>
                                      <w:sz w:val="20"/>
                                    </w:rPr>
                                  </w:pPr>
                                  <w:r w:rsidRPr="007E7E7C">
                                    <w:rPr>
                                      <w:sz w:val="20"/>
                                    </w:rPr>
                                    <w:t>110</w:t>
                                  </w:r>
                                </w:p>
                              </w:tc>
                              <w:tc>
                                <w:tcPr>
                                  <w:tcW w:w="1156" w:type="dxa"/>
                                  <w:noWrap/>
                                  <w:vAlign w:val="center"/>
                                </w:tcPr>
                                <w:p w14:paraId="1A8BA810" w14:textId="2C6C3651" w:rsidR="0080730E" w:rsidRPr="007E7E7C" w:rsidRDefault="007E7E7C" w:rsidP="007E7E7C">
                                  <w:pPr>
                                    <w:overflowPunct w:val="0"/>
                                    <w:snapToGrid w:val="0"/>
                                    <w:ind w:firstLineChars="0" w:firstLine="0"/>
                                    <w:jc w:val="right"/>
                                    <w:rPr>
                                      <w:kern w:val="0"/>
                                      <w:sz w:val="20"/>
                                    </w:rPr>
                                  </w:pPr>
                                  <w:r>
                                    <w:rPr>
                                      <w:kern w:val="0"/>
                                      <w:sz w:val="20"/>
                                    </w:rPr>
                                    <w:t xml:space="preserve">  </w:t>
                                  </w:r>
                                  <w:r w:rsidR="0080730E" w:rsidRPr="007E7E7C">
                                    <w:rPr>
                                      <w:rFonts w:hint="eastAsia"/>
                                      <w:kern w:val="0"/>
                                      <w:sz w:val="20"/>
                                    </w:rPr>
                                    <w:t>4</w:t>
                                  </w:r>
                                  <w:r w:rsidR="0080730E" w:rsidRPr="007E7E7C">
                                    <w:rPr>
                                      <w:kern w:val="0"/>
                                      <w:sz w:val="20"/>
                                    </w:rPr>
                                    <w:t>,</w:t>
                                  </w:r>
                                  <w:r w:rsidR="0080730E" w:rsidRPr="007E7E7C">
                                    <w:rPr>
                                      <w:rFonts w:hint="eastAsia"/>
                                      <w:kern w:val="0"/>
                                      <w:sz w:val="20"/>
                                    </w:rPr>
                                    <w:t>171</w:t>
                                  </w:r>
                                  <w:r w:rsidR="0080730E" w:rsidRPr="007E7E7C">
                                    <w:rPr>
                                      <w:kern w:val="0"/>
                                      <w:sz w:val="20"/>
                                    </w:rPr>
                                    <w:t>,</w:t>
                                  </w:r>
                                  <w:r w:rsidR="0080730E" w:rsidRPr="007E7E7C">
                                    <w:rPr>
                                      <w:rFonts w:hint="eastAsia"/>
                                      <w:kern w:val="0"/>
                                      <w:sz w:val="20"/>
                                    </w:rPr>
                                    <w:t>877</w:t>
                                  </w:r>
                                </w:p>
                              </w:tc>
                              <w:tc>
                                <w:tcPr>
                                  <w:tcW w:w="1156" w:type="dxa"/>
                                  <w:vAlign w:val="center"/>
                                </w:tcPr>
                                <w:p w14:paraId="7ABB3810" w14:textId="293CA2A3" w:rsidR="0080730E" w:rsidRPr="007E7E7C" w:rsidRDefault="007E7E7C" w:rsidP="007E7E7C">
                                  <w:pPr>
                                    <w:overflowPunct w:val="0"/>
                                    <w:snapToGrid w:val="0"/>
                                    <w:ind w:firstLineChars="0" w:firstLine="0"/>
                                    <w:jc w:val="right"/>
                                    <w:rPr>
                                      <w:kern w:val="0"/>
                                      <w:sz w:val="20"/>
                                    </w:rPr>
                                  </w:pPr>
                                  <w:r>
                                    <w:rPr>
                                      <w:color w:val="000000"/>
                                      <w:kern w:val="0"/>
                                      <w:sz w:val="20"/>
                                    </w:rPr>
                                    <w:t xml:space="preserve">  </w:t>
                                  </w:r>
                                  <w:r w:rsidR="0080730E" w:rsidRPr="007E7E7C">
                                    <w:rPr>
                                      <w:color w:val="000000"/>
                                      <w:kern w:val="0"/>
                                      <w:sz w:val="20"/>
                                    </w:rPr>
                                    <w:t>1,961,618</w:t>
                                  </w:r>
                                </w:p>
                              </w:tc>
                              <w:tc>
                                <w:tcPr>
                                  <w:tcW w:w="656" w:type="dxa"/>
                                  <w:vAlign w:val="center"/>
                                </w:tcPr>
                                <w:p w14:paraId="7B62BE3C" w14:textId="358DA865" w:rsidR="0080730E" w:rsidRPr="007E7E7C" w:rsidRDefault="007E7E7C" w:rsidP="007E7E7C">
                                  <w:pPr>
                                    <w:overflowPunct w:val="0"/>
                                    <w:snapToGrid w:val="0"/>
                                    <w:ind w:firstLineChars="0" w:firstLine="0"/>
                                    <w:jc w:val="right"/>
                                    <w:rPr>
                                      <w:kern w:val="0"/>
                                      <w:sz w:val="20"/>
                                    </w:rPr>
                                  </w:pPr>
                                  <w:r>
                                    <w:rPr>
                                      <w:color w:val="000000"/>
                                      <w:sz w:val="20"/>
                                    </w:rPr>
                                    <w:t xml:space="preserve"> </w:t>
                                  </w:r>
                                  <w:r w:rsidR="0080730E" w:rsidRPr="007E7E7C">
                                    <w:rPr>
                                      <w:rFonts w:hint="eastAsia"/>
                                      <w:color w:val="000000"/>
                                      <w:sz w:val="20"/>
                                    </w:rPr>
                                    <w:t>47.02</w:t>
                                  </w:r>
                                </w:p>
                              </w:tc>
                              <w:tc>
                                <w:tcPr>
                                  <w:tcW w:w="856" w:type="dxa"/>
                                  <w:noWrap/>
                                  <w:vAlign w:val="center"/>
                                </w:tcPr>
                                <w:p w14:paraId="162910E4" w14:textId="168208BB" w:rsidR="0080730E" w:rsidRPr="007E7E7C" w:rsidRDefault="007E7E7C" w:rsidP="007E7E7C">
                                  <w:pPr>
                                    <w:overflowPunct w:val="0"/>
                                    <w:snapToGrid w:val="0"/>
                                    <w:ind w:firstLineChars="0" w:firstLine="0"/>
                                    <w:jc w:val="right"/>
                                    <w:rPr>
                                      <w:kern w:val="0"/>
                                      <w:sz w:val="20"/>
                                    </w:rPr>
                                  </w:pPr>
                                  <w:r>
                                    <w:rPr>
                                      <w:color w:val="000000"/>
                                      <w:kern w:val="0"/>
                                      <w:sz w:val="20"/>
                                    </w:rPr>
                                    <w:t xml:space="preserve"> </w:t>
                                  </w:r>
                                  <w:r w:rsidR="0080730E" w:rsidRPr="007E7E7C">
                                    <w:rPr>
                                      <w:color w:val="000000"/>
                                      <w:kern w:val="0"/>
                                      <w:sz w:val="20"/>
                                    </w:rPr>
                                    <w:t>391,915</w:t>
                                  </w:r>
                                </w:p>
                              </w:tc>
                              <w:tc>
                                <w:tcPr>
                                  <w:tcW w:w="656" w:type="dxa"/>
                                  <w:vAlign w:val="center"/>
                                  <w:hideMark/>
                                </w:tcPr>
                                <w:p w14:paraId="4079AF81" w14:textId="2821AD89" w:rsidR="0080730E" w:rsidRPr="007E7E7C" w:rsidRDefault="007E7E7C" w:rsidP="007E7E7C">
                                  <w:pPr>
                                    <w:overflowPunct w:val="0"/>
                                    <w:snapToGrid w:val="0"/>
                                    <w:ind w:firstLineChars="0" w:firstLine="0"/>
                                    <w:jc w:val="right"/>
                                    <w:rPr>
                                      <w:color w:val="000000"/>
                                      <w:kern w:val="0"/>
                                      <w:sz w:val="20"/>
                                    </w:rPr>
                                  </w:pPr>
                                  <w:r>
                                    <w:rPr>
                                      <w:color w:val="000000"/>
                                      <w:sz w:val="20"/>
                                    </w:rPr>
                                    <w:t xml:space="preserve">  </w:t>
                                  </w:r>
                                  <w:r w:rsidR="0080730E" w:rsidRPr="007E7E7C">
                                    <w:rPr>
                                      <w:rFonts w:hint="eastAsia"/>
                                      <w:color w:val="000000"/>
                                      <w:sz w:val="20"/>
                                    </w:rPr>
                                    <w:t>9.39</w:t>
                                  </w:r>
                                </w:p>
                              </w:tc>
                              <w:tc>
                                <w:tcPr>
                                  <w:tcW w:w="1056" w:type="dxa"/>
                                  <w:noWrap/>
                                  <w:vAlign w:val="center"/>
                                </w:tcPr>
                                <w:p w14:paraId="174EB5F1" w14:textId="2F0B1D9D" w:rsidR="0080730E" w:rsidRPr="007E7E7C" w:rsidRDefault="007E7E7C" w:rsidP="007E7E7C">
                                  <w:pPr>
                                    <w:overflowPunct w:val="0"/>
                                    <w:snapToGrid w:val="0"/>
                                    <w:ind w:firstLineChars="0" w:firstLine="0"/>
                                    <w:jc w:val="right"/>
                                    <w:rPr>
                                      <w:color w:val="000000"/>
                                      <w:kern w:val="0"/>
                                      <w:sz w:val="20"/>
                                    </w:rPr>
                                  </w:pPr>
                                  <w:r>
                                    <w:rPr>
                                      <w:color w:val="000000"/>
                                      <w:kern w:val="0"/>
                                      <w:sz w:val="20"/>
                                    </w:rPr>
                                    <w:t xml:space="preserve"> </w:t>
                                  </w:r>
                                  <w:r w:rsidR="0080730E" w:rsidRPr="007E7E7C">
                                    <w:rPr>
                                      <w:rFonts w:hint="eastAsia"/>
                                      <w:color w:val="000000"/>
                                      <w:kern w:val="0"/>
                                      <w:sz w:val="20"/>
                                    </w:rPr>
                                    <w:t>1,818,344</w:t>
                                  </w:r>
                                </w:p>
                              </w:tc>
                              <w:tc>
                                <w:tcPr>
                                  <w:tcW w:w="656" w:type="dxa"/>
                                  <w:vAlign w:val="center"/>
                                </w:tcPr>
                                <w:p w14:paraId="41A69C5E" w14:textId="587BD664" w:rsidR="0080730E" w:rsidRPr="007E7E7C" w:rsidRDefault="007E7E7C" w:rsidP="007E7E7C">
                                  <w:pPr>
                                    <w:overflowPunct w:val="0"/>
                                    <w:snapToGrid w:val="0"/>
                                    <w:ind w:firstLineChars="0" w:firstLine="0"/>
                                    <w:jc w:val="right"/>
                                    <w:rPr>
                                      <w:color w:val="000000"/>
                                      <w:kern w:val="0"/>
                                      <w:sz w:val="20"/>
                                    </w:rPr>
                                  </w:pPr>
                                  <w:r>
                                    <w:rPr>
                                      <w:color w:val="000000"/>
                                      <w:kern w:val="0"/>
                                      <w:sz w:val="20"/>
                                    </w:rPr>
                                    <w:t xml:space="preserve"> </w:t>
                                  </w:r>
                                  <w:r w:rsidR="0080730E" w:rsidRPr="007E7E7C">
                                    <w:rPr>
                                      <w:rFonts w:hint="eastAsia"/>
                                      <w:color w:val="000000"/>
                                      <w:kern w:val="0"/>
                                      <w:sz w:val="20"/>
                                    </w:rPr>
                                    <w:t>43.59</w:t>
                                  </w:r>
                                </w:p>
                              </w:tc>
                            </w:tr>
                            <w:tr w:rsidR="0080730E" w:rsidRPr="007E7E7C" w14:paraId="3D67CF8F" w14:textId="77777777" w:rsidTr="00C77B1B">
                              <w:trPr>
                                <w:trHeight w:val="306"/>
                              </w:trPr>
                              <w:tc>
                                <w:tcPr>
                                  <w:tcW w:w="456" w:type="dxa"/>
                                  <w:vAlign w:val="center"/>
                                  <w:hideMark/>
                                </w:tcPr>
                                <w:p w14:paraId="639A7448"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11</w:t>
                                  </w:r>
                                </w:p>
                              </w:tc>
                              <w:tc>
                                <w:tcPr>
                                  <w:tcW w:w="1156" w:type="dxa"/>
                                  <w:noWrap/>
                                  <w:vAlign w:val="center"/>
                                </w:tcPr>
                                <w:p w14:paraId="376BC9B8" w14:textId="77777777" w:rsidR="0080730E" w:rsidRPr="007E7E7C" w:rsidRDefault="0080730E" w:rsidP="007E7E7C">
                                  <w:pPr>
                                    <w:overflowPunct w:val="0"/>
                                    <w:snapToGrid w:val="0"/>
                                    <w:ind w:firstLineChars="0" w:firstLine="0"/>
                                    <w:jc w:val="right"/>
                                    <w:rPr>
                                      <w:kern w:val="0"/>
                                      <w:sz w:val="20"/>
                                    </w:rPr>
                                  </w:pPr>
                                  <w:r w:rsidRPr="007E7E7C">
                                    <w:rPr>
                                      <w:rFonts w:hint="eastAsia"/>
                                      <w:kern w:val="0"/>
                                      <w:sz w:val="20"/>
                                    </w:rPr>
                                    <w:t>4</w:t>
                                  </w:r>
                                  <w:r w:rsidRPr="007E7E7C">
                                    <w:rPr>
                                      <w:kern w:val="0"/>
                                      <w:sz w:val="20"/>
                                    </w:rPr>
                                    <w:t>,</w:t>
                                  </w:r>
                                  <w:r w:rsidRPr="007E7E7C">
                                    <w:rPr>
                                      <w:rFonts w:hint="eastAsia"/>
                                      <w:kern w:val="0"/>
                                      <w:sz w:val="20"/>
                                    </w:rPr>
                                    <w:t>158</w:t>
                                  </w:r>
                                  <w:r w:rsidRPr="007E7E7C">
                                    <w:rPr>
                                      <w:kern w:val="0"/>
                                      <w:sz w:val="20"/>
                                    </w:rPr>
                                    <w:t>,</w:t>
                                  </w:r>
                                  <w:r w:rsidRPr="007E7E7C">
                                    <w:rPr>
                                      <w:rFonts w:hint="eastAsia"/>
                                      <w:kern w:val="0"/>
                                      <w:sz w:val="20"/>
                                    </w:rPr>
                                    <w:t>734</w:t>
                                  </w:r>
                                </w:p>
                              </w:tc>
                              <w:tc>
                                <w:tcPr>
                                  <w:tcW w:w="1156" w:type="dxa"/>
                                  <w:vAlign w:val="center"/>
                                </w:tcPr>
                                <w:p w14:paraId="3D267056"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1,836,072</w:t>
                                  </w:r>
                                </w:p>
                              </w:tc>
                              <w:tc>
                                <w:tcPr>
                                  <w:tcW w:w="656" w:type="dxa"/>
                                  <w:vAlign w:val="center"/>
                                </w:tcPr>
                                <w:p w14:paraId="06B05A94" w14:textId="77777777" w:rsidR="0080730E" w:rsidRPr="007E7E7C" w:rsidRDefault="0080730E" w:rsidP="007E7E7C">
                                  <w:pPr>
                                    <w:overflowPunct w:val="0"/>
                                    <w:snapToGrid w:val="0"/>
                                    <w:ind w:firstLineChars="0" w:firstLine="0"/>
                                    <w:jc w:val="right"/>
                                    <w:rPr>
                                      <w:kern w:val="0"/>
                                      <w:sz w:val="20"/>
                                    </w:rPr>
                                  </w:pPr>
                                  <w:r w:rsidRPr="007E7E7C">
                                    <w:rPr>
                                      <w:rFonts w:hint="eastAsia"/>
                                      <w:color w:val="000000"/>
                                      <w:sz w:val="20"/>
                                    </w:rPr>
                                    <w:t>44.15</w:t>
                                  </w:r>
                                </w:p>
                              </w:tc>
                              <w:tc>
                                <w:tcPr>
                                  <w:tcW w:w="856" w:type="dxa"/>
                                  <w:noWrap/>
                                  <w:vAlign w:val="center"/>
                                </w:tcPr>
                                <w:p w14:paraId="368F903F"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754,007</w:t>
                                  </w:r>
                                </w:p>
                              </w:tc>
                              <w:tc>
                                <w:tcPr>
                                  <w:tcW w:w="656" w:type="dxa"/>
                                  <w:vAlign w:val="center"/>
                                  <w:hideMark/>
                                </w:tcPr>
                                <w:p w14:paraId="3C9D885E"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sz w:val="20"/>
                                    </w:rPr>
                                    <w:t>18.1</w:t>
                                  </w:r>
                                  <w:r w:rsidRPr="007E7E7C">
                                    <w:rPr>
                                      <w:color w:val="000000"/>
                                      <w:sz w:val="20"/>
                                    </w:rPr>
                                    <w:t>3</w:t>
                                  </w:r>
                                </w:p>
                              </w:tc>
                              <w:tc>
                                <w:tcPr>
                                  <w:tcW w:w="1056" w:type="dxa"/>
                                  <w:noWrap/>
                                  <w:vAlign w:val="center"/>
                                </w:tcPr>
                                <w:p w14:paraId="028562EE"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1,56</w:t>
                                  </w:r>
                                  <w:r w:rsidRPr="007E7E7C">
                                    <w:rPr>
                                      <w:color w:val="000000"/>
                                      <w:kern w:val="0"/>
                                      <w:sz w:val="20"/>
                                    </w:rPr>
                                    <w:t>8</w:t>
                                  </w:r>
                                  <w:r w:rsidRPr="007E7E7C">
                                    <w:rPr>
                                      <w:rFonts w:hint="eastAsia"/>
                                      <w:color w:val="000000"/>
                                      <w:kern w:val="0"/>
                                      <w:sz w:val="20"/>
                                    </w:rPr>
                                    <w:t>,</w:t>
                                  </w:r>
                                  <w:r w:rsidRPr="007E7E7C">
                                    <w:rPr>
                                      <w:color w:val="000000"/>
                                      <w:kern w:val="0"/>
                                      <w:sz w:val="20"/>
                                    </w:rPr>
                                    <w:t>65</w:t>
                                  </w:r>
                                  <w:r w:rsidRPr="007E7E7C">
                                    <w:rPr>
                                      <w:rFonts w:hint="eastAsia"/>
                                      <w:color w:val="000000"/>
                                      <w:kern w:val="0"/>
                                      <w:sz w:val="20"/>
                                    </w:rPr>
                                    <w:t>4</w:t>
                                  </w:r>
                                </w:p>
                              </w:tc>
                              <w:tc>
                                <w:tcPr>
                                  <w:tcW w:w="656" w:type="dxa"/>
                                  <w:vAlign w:val="center"/>
                                </w:tcPr>
                                <w:p w14:paraId="523103B3"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37.7</w:t>
                                  </w:r>
                                  <w:r w:rsidRPr="007E7E7C">
                                    <w:rPr>
                                      <w:color w:val="000000"/>
                                      <w:kern w:val="0"/>
                                      <w:sz w:val="20"/>
                                    </w:rPr>
                                    <w:t>2</w:t>
                                  </w:r>
                                </w:p>
                              </w:tc>
                            </w:tr>
                            <w:tr w:rsidR="0080730E" w:rsidRPr="007E7E7C" w14:paraId="1679D60C" w14:textId="77777777" w:rsidTr="00C77B1B">
                              <w:trPr>
                                <w:trHeight w:val="306"/>
                              </w:trPr>
                              <w:tc>
                                <w:tcPr>
                                  <w:tcW w:w="456" w:type="dxa"/>
                                  <w:tcBorders>
                                    <w:bottom w:val="single" w:sz="4" w:space="0" w:color="auto"/>
                                  </w:tcBorders>
                                  <w:vAlign w:val="center"/>
                                  <w:hideMark/>
                                </w:tcPr>
                                <w:p w14:paraId="52927026"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12</w:t>
                                  </w:r>
                                </w:p>
                              </w:tc>
                              <w:tc>
                                <w:tcPr>
                                  <w:tcW w:w="1156" w:type="dxa"/>
                                  <w:tcBorders>
                                    <w:bottom w:val="single" w:sz="4" w:space="0" w:color="auto"/>
                                  </w:tcBorders>
                                  <w:noWrap/>
                                  <w:vAlign w:val="center"/>
                                </w:tcPr>
                                <w:p w14:paraId="56E53B6B" w14:textId="77777777" w:rsidR="0080730E" w:rsidRPr="007E7E7C" w:rsidRDefault="0080730E" w:rsidP="007E7E7C">
                                  <w:pPr>
                                    <w:overflowPunct w:val="0"/>
                                    <w:snapToGrid w:val="0"/>
                                    <w:ind w:firstLineChars="0" w:firstLine="0"/>
                                    <w:jc w:val="right"/>
                                    <w:rPr>
                                      <w:kern w:val="0"/>
                                      <w:sz w:val="20"/>
                                    </w:rPr>
                                  </w:pPr>
                                  <w:r w:rsidRPr="007E7E7C">
                                    <w:rPr>
                                      <w:kern w:val="0"/>
                                      <w:sz w:val="20"/>
                                    </w:rPr>
                                    <w:t>6,667,263</w:t>
                                  </w:r>
                                </w:p>
                              </w:tc>
                              <w:tc>
                                <w:tcPr>
                                  <w:tcW w:w="1156" w:type="dxa"/>
                                  <w:tcBorders>
                                    <w:bottom w:val="single" w:sz="4" w:space="0" w:color="auto"/>
                                  </w:tcBorders>
                                  <w:vAlign w:val="center"/>
                                </w:tcPr>
                                <w:p w14:paraId="33255B01"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4,363,881</w:t>
                                  </w:r>
                                </w:p>
                              </w:tc>
                              <w:tc>
                                <w:tcPr>
                                  <w:tcW w:w="656" w:type="dxa"/>
                                  <w:tcBorders>
                                    <w:bottom w:val="single" w:sz="4" w:space="0" w:color="auto"/>
                                  </w:tcBorders>
                                  <w:vAlign w:val="center"/>
                                </w:tcPr>
                                <w:p w14:paraId="3B20F4C1" w14:textId="77777777" w:rsidR="0080730E" w:rsidRPr="007E7E7C" w:rsidRDefault="0080730E" w:rsidP="007E7E7C">
                                  <w:pPr>
                                    <w:overflowPunct w:val="0"/>
                                    <w:snapToGrid w:val="0"/>
                                    <w:ind w:firstLineChars="0" w:firstLine="0"/>
                                    <w:jc w:val="right"/>
                                    <w:rPr>
                                      <w:kern w:val="0"/>
                                      <w:sz w:val="20"/>
                                    </w:rPr>
                                  </w:pPr>
                                  <w:r w:rsidRPr="007E7E7C">
                                    <w:rPr>
                                      <w:color w:val="000000"/>
                                      <w:sz w:val="20"/>
                                    </w:rPr>
                                    <w:t>65</w:t>
                                  </w:r>
                                  <w:r w:rsidRPr="007E7E7C">
                                    <w:rPr>
                                      <w:rFonts w:hint="eastAsia"/>
                                      <w:color w:val="000000"/>
                                      <w:sz w:val="20"/>
                                    </w:rPr>
                                    <w:t>.</w:t>
                                  </w:r>
                                  <w:r w:rsidRPr="007E7E7C">
                                    <w:rPr>
                                      <w:color w:val="000000"/>
                                      <w:sz w:val="20"/>
                                    </w:rPr>
                                    <w:t>4</w:t>
                                  </w:r>
                                  <w:r w:rsidRPr="007E7E7C">
                                    <w:rPr>
                                      <w:rFonts w:hint="eastAsia"/>
                                      <w:color w:val="000000"/>
                                      <w:sz w:val="20"/>
                                    </w:rPr>
                                    <w:t>5</w:t>
                                  </w:r>
                                </w:p>
                              </w:tc>
                              <w:tc>
                                <w:tcPr>
                                  <w:tcW w:w="856" w:type="dxa"/>
                                  <w:tcBorders>
                                    <w:bottom w:val="single" w:sz="4" w:space="0" w:color="auto"/>
                                  </w:tcBorders>
                                  <w:noWrap/>
                                  <w:vAlign w:val="center"/>
                                </w:tcPr>
                                <w:p w14:paraId="7A5A5D36"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320,822</w:t>
                                  </w:r>
                                </w:p>
                              </w:tc>
                              <w:tc>
                                <w:tcPr>
                                  <w:tcW w:w="656" w:type="dxa"/>
                                  <w:tcBorders>
                                    <w:bottom w:val="single" w:sz="4" w:space="0" w:color="auto"/>
                                  </w:tcBorders>
                                  <w:vAlign w:val="center"/>
                                  <w:hideMark/>
                                </w:tcPr>
                                <w:p w14:paraId="77B6DD4B"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4</w:t>
                                  </w:r>
                                  <w:r w:rsidRPr="007E7E7C">
                                    <w:rPr>
                                      <w:rFonts w:hint="eastAsia"/>
                                      <w:color w:val="000000"/>
                                      <w:sz w:val="20"/>
                                    </w:rPr>
                                    <w:t>.</w:t>
                                  </w:r>
                                  <w:r w:rsidRPr="007E7E7C">
                                    <w:rPr>
                                      <w:color w:val="000000"/>
                                      <w:sz w:val="20"/>
                                    </w:rPr>
                                    <w:t>81</w:t>
                                  </w:r>
                                </w:p>
                              </w:tc>
                              <w:tc>
                                <w:tcPr>
                                  <w:tcW w:w="1056" w:type="dxa"/>
                                  <w:tcBorders>
                                    <w:bottom w:val="single" w:sz="4" w:space="0" w:color="auto"/>
                                  </w:tcBorders>
                                  <w:noWrap/>
                                  <w:vAlign w:val="center"/>
                                </w:tcPr>
                                <w:p w14:paraId="3D54900A"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1,</w:t>
                                  </w:r>
                                  <w:r w:rsidRPr="007E7E7C">
                                    <w:rPr>
                                      <w:color w:val="000000"/>
                                      <w:kern w:val="0"/>
                                      <w:sz w:val="20"/>
                                    </w:rPr>
                                    <w:t>982</w:t>
                                  </w:r>
                                  <w:r w:rsidRPr="007E7E7C">
                                    <w:rPr>
                                      <w:rFonts w:hint="eastAsia"/>
                                      <w:color w:val="000000"/>
                                      <w:kern w:val="0"/>
                                      <w:sz w:val="20"/>
                                    </w:rPr>
                                    <w:t>,</w:t>
                                  </w:r>
                                  <w:r w:rsidRPr="007E7E7C">
                                    <w:rPr>
                                      <w:color w:val="000000"/>
                                      <w:kern w:val="0"/>
                                      <w:sz w:val="20"/>
                                    </w:rPr>
                                    <w:t>560</w:t>
                                  </w:r>
                                </w:p>
                              </w:tc>
                              <w:tc>
                                <w:tcPr>
                                  <w:tcW w:w="656" w:type="dxa"/>
                                  <w:tcBorders>
                                    <w:bottom w:val="single" w:sz="4" w:space="0" w:color="auto"/>
                                  </w:tcBorders>
                                  <w:vAlign w:val="center"/>
                                </w:tcPr>
                                <w:p w14:paraId="7026AAF8"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29</w:t>
                                  </w:r>
                                  <w:r w:rsidRPr="007E7E7C">
                                    <w:rPr>
                                      <w:rFonts w:hint="eastAsia"/>
                                      <w:color w:val="000000"/>
                                      <w:kern w:val="0"/>
                                      <w:sz w:val="20"/>
                                    </w:rPr>
                                    <w:t>.7</w:t>
                                  </w:r>
                                  <w:r w:rsidRPr="007E7E7C">
                                    <w:rPr>
                                      <w:color w:val="000000"/>
                                      <w:kern w:val="0"/>
                                      <w:sz w:val="20"/>
                                    </w:rPr>
                                    <w:t>4</w:t>
                                  </w:r>
                                </w:p>
                              </w:tc>
                            </w:tr>
                            <w:tr w:rsidR="0080730E" w:rsidRPr="007E7E7C" w14:paraId="6EF1682E" w14:textId="77777777" w:rsidTr="00C77B1B">
                              <w:trPr>
                                <w:trHeight w:val="306"/>
                              </w:trPr>
                              <w:tc>
                                <w:tcPr>
                                  <w:tcW w:w="456" w:type="dxa"/>
                                  <w:tcBorders>
                                    <w:bottom w:val="single" w:sz="4" w:space="0" w:color="auto"/>
                                  </w:tcBorders>
                                  <w:vAlign w:val="center"/>
                                </w:tcPr>
                                <w:p w14:paraId="5B1537D7" w14:textId="77777777" w:rsidR="0080730E" w:rsidRPr="007E7E7C" w:rsidRDefault="0080730E" w:rsidP="007E7E7C">
                                  <w:pPr>
                                    <w:overflowPunct w:val="0"/>
                                    <w:snapToGrid w:val="0"/>
                                    <w:ind w:firstLineChars="0" w:firstLine="0"/>
                                    <w:jc w:val="center"/>
                                    <w:rPr>
                                      <w:sz w:val="20"/>
                                    </w:rPr>
                                  </w:pPr>
                                  <w:r w:rsidRPr="007E7E7C">
                                    <w:rPr>
                                      <w:rFonts w:hint="eastAsia"/>
                                      <w:sz w:val="20"/>
                                    </w:rPr>
                                    <w:t>1</w:t>
                                  </w:r>
                                  <w:r w:rsidRPr="007E7E7C">
                                    <w:rPr>
                                      <w:sz w:val="20"/>
                                    </w:rPr>
                                    <w:t>13</w:t>
                                  </w:r>
                                </w:p>
                              </w:tc>
                              <w:tc>
                                <w:tcPr>
                                  <w:tcW w:w="1156" w:type="dxa"/>
                                  <w:tcBorders>
                                    <w:bottom w:val="single" w:sz="4" w:space="0" w:color="auto"/>
                                  </w:tcBorders>
                                  <w:noWrap/>
                                  <w:vAlign w:val="center"/>
                                </w:tcPr>
                                <w:p w14:paraId="580C16C2" w14:textId="77777777" w:rsidR="0080730E" w:rsidRPr="007E7E7C" w:rsidRDefault="0080730E" w:rsidP="007E7E7C">
                                  <w:pPr>
                                    <w:overflowPunct w:val="0"/>
                                    <w:snapToGrid w:val="0"/>
                                    <w:ind w:firstLineChars="0" w:firstLine="0"/>
                                    <w:jc w:val="right"/>
                                    <w:rPr>
                                      <w:kern w:val="0"/>
                                      <w:sz w:val="20"/>
                                    </w:rPr>
                                  </w:pPr>
                                  <w:r w:rsidRPr="007E7E7C">
                                    <w:rPr>
                                      <w:kern w:val="0"/>
                                      <w:sz w:val="20"/>
                                    </w:rPr>
                                    <w:t>10,400,282</w:t>
                                  </w:r>
                                </w:p>
                              </w:tc>
                              <w:tc>
                                <w:tcPr>
                                  <w:tcW w:w="1156" w:type="dxa"/>
                                  <w:tcBorders>
                                    <w:bottom w:val="single" w:sz="4" w:space="0" w:color="auto"/>
                                  </w:tcBorders>
                                  <w:vAlign w:val="center"/>
                                </w:tcPr>
                                <w:p w14:paraId="62D200A4"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8,242,530</w:t>
                                  </w:r>
                                </w:p>
                              </w:tc>
                              <w:tc>
                                <w:tcPr>
                                  <w:tcW w:w="656" w:type="dxa"/>
                                  <w:tcBorders>
                                    <w:bottom w:val="single" w:sz="4" w:space="0" w:color="auto"/>
                                  </w:tcBorders>
                                  <w:vAlign w:val="center"/>
                                </w:tcPr>
                                <w:p w14:paraId="2D6F908F"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79</w:t>
                                  </w:r>
                                  <w:r w:rsidRPr="007E7E7C">
                                    <w:rPr>
                                      <w:rFonts w:hint="eastAsia"/>
                                      <w:color w:val="000000"/>
                                      <w:sz w:val="20"/>
                                    </w:rPr>
                                    <w:t>.</w:t>
                                  </w:r>
                                  <w:r w:rsidRPr="007E7E7C">
                                    <w:rPr>
                                      <w:color w:val="000000"/>
                                      <w:sz w:val="20"/>
                                    </w:rPr>
                                    <w:t>2</w:t>
                                  </w:r>
                                  <w:r w:rsidRPr="007E7E7C">
                                    <w:rPr>
                                      <w:rFonts w:hint="eastAsia"/>
                                      <w:color w:val="000000"/>
                                      <w:sz w:val="20"/>
                                    </w:rPr>
                                    <w:t>5</w:t>
                                  </w:r>
                                </w:p>
                              </w:tc>
                              <w:tc>
                                <w:tcPr>
                                  <w:tcW w:w="856" w:type="dxa"/>
                                  <w:tcBorders>
                                    <w:bottom w:val="single" w:sz="4" w:space="0" w:color="auto"/>
                                  </w:tcBorders>
                                  <w:noWrap/>
                                  <w:vAlign w:val="center"/>
                                </w:tcPr>
                                <w:p w14:paraId="2C0996E4"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372,676</w:t>
                                  </w:r>
                                </w:p>
                              </w:tc>
                              <w:tc>
                                <w:tcPr>
                                  <w:tcW w:w="656" w:type="dxa"/>
                                  <w:tcBorders>
                                    <w:bottom w:val="single" w:sz="4" w:space="0" w:color="auto"/>
                                  </w:tcBorders>
                                  <w:vAlign w:val="center"/>
                                </w:tcPr>
                                <w:p w14:paraId="06EE739C"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3</w:t>
                                  </w:r>
                                  <w:r w:rsidRPr="007E7E7C">
                                    <w:rPr>
                                      <w:rFonts w:hint="eastAsia"/>
                                      <w:color w:val="000000"/>
                                      <w:sz w:val="20"/>
                                    </w:rPr>
                                    <w:t>.</w:t>
                                  </w:r>
                                  <w:r w:rsidRPr="007E7E7C">
                                    <w:rPr>
                                      <w:color w:val="000000"/>
                                      <w:sz w:val="20"/>
                                    </w:rPr>
                                    <w:t>58</w:t>
                                  </w:r>
                                </w:p>
                              </w:tc>
                              <w:tc>
                                <w:tcPr>
                                  <w:tcW w:w="1056" w:type="dxa"/>
                                  <w:tcBorders>
                                    <w:bottom w:val="single" w:sz="4" w:space="0" w:color="auto"/>
                                  </w:tcBorders>
                                  <w:noWrap/>
                                  <w:vAlign w:val="center"/>
                                </w:tcPr>
                                <w:p w14:paraId="04D5E5CB"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1,</w:t>
                                  </w:r>
                                  <w:r w:rsidRPr="007E7E7C">
                                    <w:rPr>
                                      <w:color w:val="000000"/>
                                      <w:kern w:val="0"/>
                                      <w:sz w:val="20"/>
                                    </w:rPr>
                                    <w:t>785</w:t>
                                  </w:r>
                                  <w:r w:rsidRPr="007E7E7C">
                                    <w:rPr>
                                      <w:rFonts w:hint="eastAsia"/>
                                      <w:color w:val="000000"/>
                                      <w:kern w:val="0"/>
                                      <w:sz w:val="20"/>
                                    </w:rPr>
                                    <w:t>,</w:t>
                                  </w:r>
                                  <w:r w:rsidRPr="007E7E7C">
                                    <w:rPr>
                                      <w:color w:val="000000"/>
                                      <w:kern w:val="0"/>
                                      <w:sz w:val="20"/>
                                    </w:rPr>
                                    <w:t>075</w:t>
                                  </w:r>
                                </w:p>
                              </w:tc>
                              <w:tc>
                                <w:tcPr>
                                  <w:tcW w:w="656" w:type="dxa"/>
                                  <w:tcBorders>
                                    <w:bottom w:val="single" w:sz="4" w:space="0" w:color="auto"/>
                                  </w:tcBorders>
                                  <w:vAlign w:val="center"/>
                                </w:tcPr>
                                <w:p w14:paraId="1CDD401D"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17</w:t>
                                  </w:r>
                                  <w:r w:rsidRPr="007E7E7C">
                                    <w:rPr>
                                      <w:rFonts w:hint="eastAsia"/>
                                      <w:color w:val="000000"/>
                                      <w:kern w:val="0"/>
                                      <w:sz w:val="20"/>
                                    </w:rPr>
                                    <w:t>.</w:t>
                                  </w:r>
                                  <w:r w:rsidRPr="007E7E7C">
                                    <w:rPr>
                                      <w:color w:val="000000"/>
                                      <w:kern w:val="0"/>
                                      <w:sz w:val="20"/>
                                    </w:rPr>
                                    <w:t>16</w:t>
                                  </w:r>
                                </w:p>
                              </w:tc>
                            </w:tr>
                            <w:tr w:rsidR="0080730E" w:rsidRPr="007E7E7C" w14:paraId="530FF945" w14:textId="77777777" w:rsidTr="007E7E7C">
                              <w:trPr>
                                <w:trHeight w:val="113"/>
                              </w:trPr>
                              <w:tc>
                                <w:tcPr>
                                  <w:tcW w:w="6648" w:type="dxa"/>
                                  <w:gridSpan w:val="8"/>
                                  <w:tcBorders>
                                    <w:top w:val="single" w:sz="4" w:space="0" w:color="auto"/>
                                    <w:left w:val="nil"/>
                                    <w:bottom w:val="nil"/>
                                    <w:right w:val="nil"/>
                                  </w:tcBorders>
                                </w:tcPr>
                                <w:p w14:paraId="3E36B023" w14:textId="77777777" w:rsidR="0080730E" w:rsidRPr="007E7E7C" w:rsidRDefault="0080730E" w:rsidP="007E7E7C">
                                  <w:pPr>
                                    <w:overflowPunct w:val="0"/>
                                    <w:snapToGrid w:val="0"/>
                                    <w:ind w:firstLineChars="0" w:firstLine="0"/>
                                  </w:pPr>
                                  <w:r w:rsidRPr="007E7E7C">
                                    <w:rPr>
                                      <w:rFonts w:cs="新細明體" w:hint="eastAsia"/>
                                      <w:color w:val="000000"/>
                                      <w:kern w:val="0"/>
                                      <w:sz w:val="18"/>
                                      <w:szCs w:val="18"/>
                                    </w:rPr>
                                    <w:t>資料來源：整理自1</w:t>
                                  </w:r>
                                  <w:r w:rsidRPr="007E7E7C">
                                    <w:rPr>
                                      <w:rFonts w:cs="新細明體"/>
                                      <w:color w:val="000000"/>
                                      <w:kern w:val="0"/>
                                      <w:sz w:val="18"/>
                                      <w:szCs w:val="18"/>
                                    </w:rPr>
                                    <w:t>10</w:t>
                                  </w:r>
                                  <w:r w:rsidRPr="007E7E7C">
                                    <w:rPr>
                                      <w:rFonts w:cs="新細明體" w:hint="eastAsia"/>
                                      <w:color w:val="000000"/>
                                      <w:kern w:val="0"/>
                                      <w:sz w:val="18"/>
                                      <w:szCs w:val="18"/>
                                    </w:rPr>
                                    <w:t>至1</w:t>
                                  </w:r>
                                  <w:r w:rsidRPr="007E7E7C">
                                    <w:rPr>
                                      <w:rFonts w:cs="新細明體"/>
                                      <w:color w:val="000000"/>
                                      <w:kern w:val="0"/>
                                      <w:sz w:val="18"/>
                                      <w:szCs w:val="18"/>
                                    </w:rPr>
                                    <w:t>13</w:t>
                                  </w:r>
                                  <w:r w:rsidRPr="007E7E7C">
                                    <w:rPr>
                                      <w:rFonts w:cs="新細明體" w:hint="eastAsia"/>
                                      <w:color w:val="000000"/>
                                      <w:kern w:val="0"/>
                                      <w:sz w:val="18"/>
                                      <w:szCs w:val="18"/>
                                    </w:rPr>
                                    <w:t>年度審核報告。</w:t>
                                  </w:r>
                                </w:p>
                              </w:tc>
                            </w:tr>
                          </w:tbl>
                          <w:p w14:paraId="76B84FE3" w14:textId="77777777" w:rsidR="00C77B1B" w:rsidRPr="007E7E7C" w:rsidRDefault="00C77B1B" w:rsidP="00C77B1B">
                            <w:pPr>
                              <w:snapToGrid w:val="0"/>
                              <w:spacing w:line="200" w:lineRule="exact"/>
                              <w:ind w:firstLineChars="0" w:firstLine="0"/>
                              <w:rPr>
                                <w:b/>
                                <w:bCs/>
                                <w:noProof/>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156"/>
                              <w:gridCol w:w="1156"/>
                              <w:gridCol w:w="656"/>
                              <w:gridCol w:w="856"/>
                              <w:gridCol w:w="656"/>
                              <w:gridCol w:w="1056"/>
                              <w:gridCol w:w="656"/>
                            </w:tblGrid>
                            <w:tr w:rsidR="0080730E" w:rsidRPr="007E7E7C" w14:paraId="3682D78D" w14:textId="77777777" w:rsidTr="007E7E7C">
                              <w:trPr>
                                <w:trHeight w:val="57"/>
                                <w:tblHeader/>
                              </w:trPr>
                              <w:tc>
                                <w:tcPr>
                                  <w:tcW w:w="6648" w:type="dxa"/>
                                  <w:gridSpan w:val="8"/>
                                  <w:tcBorders>
                                    <w:top w:val="nil"/>
                                    <w:left w:val="nil"/>
                                    <w:bottom w:val="single" w:sz="4" w:space="0" w:color="auto"/>
                                    <w:right w:val="nil"/>
                                  </w:tcBorders>
                                </w:tcPr>
                                <w:p w14:paraId="7528E9EE" w14:textId="3DA33EA8" w:rsidR="007E7E7C" w:rsidRDefault="007E7E7C" w:rsidP="007E7E7C">
                                  <w:pPr>
                                    <w:overflowPunct w:val="0"/>
                                    <w:snapToGrid w:val="0"/>
                                    <w:ind w:firstLineChars="0" w:firstLine="0"/>
                                    <w:jc w:val="center"/>
                                    <w:rPr>
                                      <w:kern w:val="0"/>
                                      <w:sz w:val="20"/>
                                    </w:rPr>
                                  </w:pPr>
                                  <w:r w:rsidRPr="007E7E7C">
                                    <w:rPr>
                                      <w:rFonts w:hint="eastAsia"/>
                                      <w:b/>
                                      <w:kern w:val="0"/>
                                      <w:sz w:val="24"/>
                                      <w:szCs w:val="24"/>
                                    </w:rPr>
                                    <w:t>表4</w:t>
                                  </w:r>
                                  <w:r w:rsidRPr="007E7E7C">
                                    <w:rPr>
                                      <w:rFonts w:hint="eastAsia"/>
                                      <w:b/>
                                      <w:sz w:val="24"/>
                                      <w:szCs w:val="24"/>
                                    </w:rPr>
                                    <w:t xml:space="preserve">　</w:t>
                                  </w:r>
                                  <w:r w:rsidRPr="007E7E7C">
                                    <w:rPr>
                                      <w:rFonts w:hint="eastAsia"/>
                                      <w:b/>
                                      <w:kern w:val="0"/>
                                      <w:sz w:val="24"/>
                                      <w:szCs w:val="24"/>
                                    </w:rPr>
                                    <w:t>近</w:t>
                                  </w:r>
                                  <w:r w:rsidRPr="007E7E7C">
                                    <w:rPr>
                                      <w:b/>
                                      <w:kern w:val="0"/>
                                      <w:sz w:val="24"/>
                                      <w:szCs w:val="24"/>
                                    </w:rPr>
                                    <w:t>4</w:t>
                                  </w:r>
                                  <w:r w:rsidRPr="007E7E7C">
                                    <w:rPr>
                                      <w:rFonts w:hint="eastAsia"/>
                                      <w:b/>
                                      <w:kern w:val="0"/>
                                      <w:sz w:val="24"/>
                                      <w:szCs w:val="24"/>
                                    </w:rPr>
                                    <w:t>年度以前年度歲出轉入數執行情形</w:t>
                                  </w:r>
                                </w:p>
                                <w:p w14:paraId="4470CD5A" w14:textId="2E8310D1" w:rsidR="0080730E" w:rsidRPr="007E7E7C" w:rsidRDefault="0080730E" w:rsidP="007E7E7C">
                                  <w:pPr>
                                    <w:overflowPunct w:val="0"/>
                                    <w:snapToGrid w:val="0"/>
                                    <w:ind w:firstLineChars="0" w:firstLine="0"/>
                                    <w:jc w:val="right"/>
                                    <w:rPr>
                                      <w:kern w:val="0"/>
                                      <w:sz w:val="20"/>
                                    </w:rPr>
                                  </w:pPr>
                                  <w:r w:rsidRPr="007E7E7C">
                                    <w:rPr>
                                      <w:rFonts w:hint="eastAsia"/>
                                      <w:kern w:val="0"/>
                                      <w:sz w:val="20"/>
                                    </w:rPr>
                                    <w:t>單位：新臺幣千元、％</w:t>
                                  </w:r>
                                </w:p>
                              </w:tc>
                            </w:tr>
                            <w:tr w:rsidR="0080730E" w:rsidRPr="007E7E7C" w14:paraId="22509559" w14:textId="77777777" w:rsidTr="007E7E7C">
                              <w:trPr>
                                <w:trHeight w:val="283"/>
                                <w:tblHeader/>
                              </w:trPr>
                              <w:tc>
                                <w:tcPr>
                                  <w:tcW w:w="456" w:type="dxa"/>
                                  <w:vMerge w:val="restart"/>
                                  <w:tcBorders>
                                    <w:top w:val="single" w:sz="4" w:space="0" w:color="auto"/>
                                  </w:tcBorders>
                                  <w:vAlign w:val="center"/>
                                  <w:hideMark/>
                                </w:tcPr>
                                <w:p w14:paraId="54941E9A" w14:textId="77777777" w:rsidR="0080730E" w:rsidRPr="007E7E7C" w:rsidRDefault="0080730E" w:rsidP="007E7E7C">
                                  <w:pPr>
                                    <w:overflowPunct w:val="0"/>
                                    <w:snapToGrid w:val="0"/>
                                    <w:ind w:firstLineChars="0" w:firstLine="0"/>
                                    <w:jc w:val="center"/>
                                    <w:rPr>
                                      <w:kern w:val="0"/>
                                      <w:sz w:val="20"/>
                                    </w:rPr>
                                  </w:pPr>
                                  <w:r w:rsidRPr="007E7E7C">
                                    <w:rPr>
                                      <w:rFonts w:hint="eastAsia"/>
                                      <w:sz w:val="20"/>
                                      <w:szCs w:val="20"/>
                                    </w:rPr>
                                    <w:t>年度</w:t>
                                  </w:r>
                                </w:p>
                              </w:tc>
                              <w:tc>
                                <w:tcPr>
                                  <w:tcW w:w="1156" w:type="dxa"/>
                                  <w:vMerge w:val="restart"/>
                                  <w:tcBorders>
                                    <w:top w:val="single" w:sz="4" w:space="0" w:color="auto"/>
                                  </w:tcBorders>
                                  <w:vAlign w:val="center"/>
                                  <w:hideMark/>
                                </w:tcPr>
                                <w:p w14:paraId="5166E6BE"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以前年度</w:t>
                                  </w:r>
                                </w:p>
                                <w:p w14:paraId="73AED6F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轉入數</w:t>
                                  </w:r>
                                </w:p>
                              </w:tc>
                              <w:tc>
                                <w:tcPr>
                                  <w:tcW w:w="1812" w:type="dxa"/>
                                  <w:gridSpan w:val="2"/>
                                  <w:tcBorders>
                                    <w:top w:val="single" w:sz="4" w:space="0" w:color="auto"/>
                                  </w:tcBorders>
                                  <w:vAlign w:val="center"/>
                                </w:tcPr>
                                <w:p w14:paraId="1579E10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實現數</w:t>
                                  </w:r>
                                </w:p>
                              </w:tc>
                              <w:tc>
                                <w:tcPr>
                                  <w:tcW w:w="1512" w:type="dxa"/>
                                  <w:gridSpan w:val="2"/>
                                  <w:tcBorders>
                                    <w:top w:val="single" w:sz="4" w:space="0" w:color="auto"/>
                                  </w:tcBorders>
                                  <w:vAlign w:val="center"/>
                                </w:tcPr>
                                <w:p w14:paraId="7FBAA9F9"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減免</w:t>
                                  </w:r>
                                  <w:r w:rsidRPr="007E7E7C">
                                    <w:rPr>
                                      <w:rFonts w:hint="eastAsia"/>
                                      <w:sz w:val="20"/>
                                      <w:szCs w:val="20"/>
                                    </w:rPr>
                                    <w:t>（註銷）</w:t>
                                  </w:r>
                                  <w:r w:rsidRPr="007E7E7C">
                                    <w:rPr>
                                      <w:rFonts w:hint="eastAsia"/>
                                      <w:kern w:val="0"/>
                                      <w:sz w:val="20"/>
                                    </w:rPr>
                                    <w:t>數</w:t>
                                  </w:r>
                                </w:p>
                              </w:tc>
                              <w:tc>
                                <w:tcPr>
                                  <w:tcW w:w="1712" w:type="dxa"/>
                                  <w:gridSpan w:val="2"/>
                                  <w:tcBorders>
                                    <w:top w:val="single" w:sz="4" w:space="0" w:color="auto"/>
                                  </w:tcBorders>
                                  <w:vAlign w:val="center"/>
                                </w:tcPr>
                                <w:p w14:paraId="3717ACE5"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未結清數</w:t>
                                  </w:r>
                                </w:p>
                              </w:tc>
                            </w:tr>
                            <w:tr w:rsidR="0080730E" w:rsidRPr="007E7E7C" w14:paraId="7F642362" w14:textId="77777777" w:rsidTr="007E7E7C">
                              <w:trPr>
                                <w:trHeight w:val="283"/>
                                <w:tblHeader/>
                              </w:trPr>
                              <w:tc>
                                <w:tcPr>
                                  <w:tcW w:w="456" w:type="dxa"/>
                                  <w:vMerge/>
                                  <w:vAlign w:val="center"/>
                                </w:tcPr>
                                <w:p w14:paraId="087E4E1A" w14:textId="77777777" w:rsidR="0080730E" w:rsidRPr="007E7E7C" w:rsidRDefault="0080730E" w:rsidP="007E7E7C">
                                  <w:pPr>
                                    <w:overflowPunct w:val="0"/>
                                    <w:snapToGrid w:val="0"/>
                                    <w:ind w:firstLineChars="0" w:firstLine="0"/>
                                    <w:jc w:val="center"/>
                                    <w:rPr>
                                      <w:kern w:val="0"/>
                                      <w:sz w:val="20"/>
                                    </w:rPr>
                                  </w:pPr>
                                </w:p>
                              </w:tc>
                              <w:tc>
                                <w:tcPr>
                                  <w:tcW w:w="1156" w:type="dxa"/>
                                  <w:vMerge/>
                                  <w:vAlign w:val="center"/>
                                </w:tcPr>
                                <w:p w14:paraId="7086FBF5" w14:textId="77777777" w:rsidR="0080730E" w:rsidRPr="007E7E7C" w:rsidRDefault="0080730E" w:rsidP="007E7E7C">
                                  <w:pPr>
                                    <w:overflowPunct w:val="0"/>
                                    <w:snapToGrid w:val="0"/>
                                    <w:ind w:firstLineChars="0" w:firstLine="0"/>
                                    <w:jc w:val="center"/>
                                    <w:rPr>
                                      <w:kern w:val="0"/>
                                      <w:sz w:val="20"/>
                                    </w:rPr>
                                  </w:pPr>
                                </w:p>
                              </w:tc>
                              <w:tc>
                                <w:tcPr>
                                  <w:tcW w:w="1156" w:type="dxa"/>
                                  <w:tcBorders>
                                    <w:top w:val="single" w:sz="4" w:space="0" w:color="auto"/>
                                  </w:tcBorders>
                                  <w:vAlign w:val="center"/>
                                </w:tcPr>
                                <w:p w14:paraId="057CCEE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201A592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856" w:type="dxa"/>
                                  <w:tcBorders>
                                    <w:top w:val="single" w:sz="4" w:space="0" w:color="auto"/>
                                  </w:tcBorders>
                                  <w:vAlign w:val="center"/>
                                </w:tcPr>
                                <w:p w14:paraId="2DDAC97E"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3D70B393"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1056" w:type="dxa"/>
                                  <w:tcBorders>
                                    <w:top w:val="single" w:sz="4" w:space="0" w:color="auto"/>
                                  </w:tcBorders>
                                  <w:vAlign w:val="center"/>
                                </w:tcPr>
                                <w:p w14:paraId="27A5EF3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23D6B82C"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r>
                            <w:tr w:rsidR="0080730E" w:rsidRPr="007E7E7C" w14:paraId="62D795BD" w14:textId="77777777" w:rsidTr="00C77B1B">
                              <w:trPr>
                                <w:trHeight w:val="306"/>
                              </w:trPr>
                              <w:tc>
                                <w:tcPr>
                                  <w:tcW w:w="456" w:type="dxa"/>
                                  <w:vAlign w:val="center"/>
                                  <w:hideMark/>
                                </w:tcPr>
                                <w:p w14:paraId="3FAE57AB" w14:textId="77777777" w:rsidR="0080730E" w:rsidRPr="007E7E7C" w:rsidRDefault="0080730E" w:rsidP="007E7E7C">
                                  <w:pPr>
                                    <w:overflowPunct w:val="0"/>
                                    <w:snapToGrid w:val="0"/>
                                    <w:ind w:firstLineChars="0" w:firstLine="0"/>
                                    <w:jc w:val="center"/>
                                    <w:rPr>
                                      <w:kern w:val="0"/>
                                      <w:sz w:val="20"/>
                                    </w:rPr>
                                  </w:pPr>
                                  <w:r w:rsidRPr="007E7E7C">
                                    <w:rPr>
                                      <w:sz w:val="20"/>
                                    </w:rPr>
                                    <w:t>110</w:t>
                                  </w:r>
                                </w:p>
                              </w:tc>
                              <w:tc>
                                <w:tcPr>
                                  <w:tcW w:w="1156" w:type="dxa"/>
                                  <w:noWrap/>
                                  <w:vAlign w:val="center"/>
                                </w:tcPr>
                                <w:p w14:paraId="1E6618B5" w14:textId="21DCA9AC" w:rsidR="0080730E" w:rsidRPr="007E7E7C" w:rsidRDefault="007E7E7C" w:rsidP="007E7E7C">
                                  <w:pPr>
                                    <w:overflowPunct w:val="0"/>
                                    <w:snapToGrid w:val="0"/>
                                    <w:ind w:firstLineChars="0" w:firstLine="0"/>
                                    <w:jc w:val="right"/>
                                    <w:rPr>
                                      <w:kern w:val="0"/>
                                      <w:sz w:val="20"/>
                                    </w:rPr>
                                  </w:pPr>
                                  <w:r>
                                    <w:rPr>
                                      <w:kern w:val="0"/>
                                      <w:sz w:val="20"/>
                                    </w:rPr>
                                    <w:t xml:space="preserve"> </w:t>
                                  </w:r>
                                  <w:r w:rsidR="0080730E" w:rsidRPr="007E7E7C">
                                    <w:rPr>
                                      <w:kern w:val="0"/>
                                      <w:sz w:val="20"/>
                                    </w:rPr>
                                    <w:t>12,809,31</w:t>
                                  </w:r>
                                  <w:r w:rsidR="0080730E" w:rsidRPr="007E7E7C">
                                    <w:rPr>
                                      <w:rFonts w:hint="eastAsia"/>
                                      <w:kern w:val="0"/>
                                      <w:sz w:val="20"/>
                                    </w:rPr>
                                    <w:t>7</w:t>
                                  </w:r>
                                </w:p>
                              </w:tc>
                              <w:tc>
                                <w:tcPr>
                                  <w:tcW w:w="1156" w:type="dxa"/>
                                  <w:vAlign w:val="center"/>
                                </w:tcPr>
                                <w:p w14:paraId="4DCEAC92" w14:textId="496E5841" w:rsidR="0080730E" w:rsidRPr="007E7E7C" w:rsidRDefault="007E7E7C" w:rsidP="007E7E7C">
                                  <w:pPr>
                                    <w:overflowPunct w:val="0"/>
                                    <w:snapToGrid w:val="0"/>
                                    <w:ind w:firstLineChars="0" w:firstLine="0"/>
                                    <w:jc w:val="right"/>
                                    <w:rPr>
                                      <w:kern w:val="0"/>
                                      <w:sz w:val="20"/>
                                    </w:rPr>
                                  </w:pPr>
                                  <w:r>
                                    <w:rPr>
                                      <w:kern w:val="0"/>
                                      <w:sz w:val="20"/>
                                    </w:rPr>
                                    <w:t xml:space="preserve">  </w:t>
                                  </w:r>
                                  <w:r w:rsidR="0080730E" w:rsidRPr="007E7E7C">
                                    <w:rPr>
                                      <w:kern w:val="0"/>
                                      <w:sz w:val="20"/>
                                    </w:rPr>
                                    <w:t>7,748,397</w:t>
                                  </w:r>
                                </w:p>
                              </w:tc>
                              <w:tc>
                                <w:tcPr>
                                  <w:tcW w:w="656" w:type="dxa"/>
                                  <w:vAlign w:val="center"/>
                                </w:tcPr>
                                <w:p w14:paraId="0CBF4E8F" w14:textId="163805B5" w:rsidR="0080730E" w:rsidRPr="007E7E7C" w:rsidRDefault="007E7E7C" w:rsidP="007E7E7C">
                                  <w:pPr>
                                    <w:overflowPunct w:val="0"/>
                                    <w:snapToGrid w:val="0"/>
                                    <w:ind w:firstLineChars="0" w:firstLine="0"/>
                                    <w:jc w:val="right"/>
                                    <w:rPr>
                                      <w:kern w:val="0"/>
                                      <w:sz w:val="20"/>
                                    </w:rPr>
                                  </w:pPr>
                                  <w:r>
                                    <w:rPr>
                                      <w:color w:val="000000"/>
                                      <w:sz w:val="20"/>
                                    </w:rPr>
                                    <w:t xml:space="preserve"> </w:t>
                                  </w:r>
                                  <w:r w:rsidR="0080730E" w:rsidRPr="007E7E7C">
                                    <w:rPr>
                                      <w:color w:val="000000"/>
                                      <w:sz w:val="20"/>
                                    </w:rPr>
                                    <w:t>60</w:t>
                                  </w:r>
                                  <w:r w:rsidR="0080730E" w:rsidRPr="007E7E7C">
                                    <w:rPr>
                                      <w:rFonts w:hint="eastAsia"/>
                                      <w:color w:val="000000"/>
                                      <w:sz w:val="20"/>
                                    </w:rPr>
                                    <w:t>.</w:t>
                                  </w:r>
                                  <w:r w:rsidR="0080730E" w:rsidRPr="007E7E7C">
                                    <w:rPr>
                                      <w:color w:val="000000"/>
                                      <w:sz w:val="20"/>
                                    </w:rPr>
                                    <w:t>49</w:t>
                                  </w:r>
                                </w:p>
                              </w:tc>
                              <w:tc>
                                <w:tcPr>
                                  <w:tcW w:w="856" w:type="dxa"/>
                                  <w:noWrap/>
                                  <w:vAlign w:val="center"/>
                                </w:tcPr>
                                <w:p w14:paraId="22357E8C" w14:textId="7E3FB6F5" w:rsidR="0080730E" w:rsidRPr="007E7E7C" w:rsidRDefault="007E7E7C" w:rsidP="007E7E7C">
                                  <w:pPr>
                                    <w:overflowPunct w:val="0"/>
                                    <w:snapToGrid w:val="0"/>
                                    <w:ind w:firstLineChars="0" w:firstLine="0"/>
                                    <w:jc w:val="right"/>
                                    <w:rPr>
                                      <w:kern w:val="0"/>
                                      <w:sz w:val="20"/>
                                    </w:rPr>
                                  </w:pPr>
                                  <w:r>
                                    <w:rPr>
                                      <w:color w:val="000000"/>
                                      <w:kern w:val="0"/>
                                      <w:sz w:val="20"/>
                                    </w:rPr>
                                    <w:t xml:space="preserve"> </w:t>
                                  </w:r>
                                  <w:r w:rsidR="0080730E" w:rsidRPr="007E7E7C">
                                    <w:rPr>
                                      <w:color w:val="000000"/>
                                      <w:kern w:val="0"/>
                                      <w:sz w:val="20"/>
                                    </w:rPr>
                                    <w:t>674,136</w:t>
                                  </w:r>
                                </w:p>
                              </w:tc>
                              <w:tc>
                                <w:tcPr>
                                  <w:tcW w:w="656" w:type="dxa"/>
                                  <w:vAlign w:val="center"/>
                                  <w:hideMark/>
                                </w:tcPr>
                                <w:p w14:paraId="794475FB" w14:textId="51D476DD" w:rsidR="0080730E" w:rsidRPr="007E7E7C" w:rsidRDefault="007E7E7C" w:rsidP="007E7E7C">
                                  <w:pPr>
                                    <w:overflowPunct w:val="0"/>
                                    <w:snapToGrid w:val="0"/>
                                    <w:ind w:firstLineChars="0" w:firstLine="0"/>
                                    <w:jc w:val="right"/>
                                    <w:rPr>
                                      <w:color w:val="000000"/>
                                      <w:kern w:val="0"/>
                                      <w:sz w:val="20"/>
                                    </w:rPr>
                                  </w:pPr>
                                  <w:r>
                                    <w:rPr>
                                      <w:color w:val="000000"/>
                                      <w:sz w:val="20"/>
                                    </w:rPr>
                                    <w:t xml:space="preserve">  </w:t>
                                  </w:r>
                                  <w:r w:rsidR="0080730E" w:rsidRPr="007E7E7C">
                                    <w:rPr>
                                      <w:color w:val="000000"/>
                                      <w:sz w:val="20"/>
                                    </w:rPr>
                                    <w:t>5</w:t>
                                  </w:r>
                                  <w:r w:rsidR="0080730E" w:rsidRPr="007E7E7C">
                                    <w:rPr>
                                      <w:rFonts w:hint="eastAsia"/>
                                      <w:color w:val="000000"/>
                                      <w:sz w:val="20"/>
                                    </w:rPr>
                                    <w:t>.</w:t>
                                  </w:r>
                                  <w:r w:rsidR="0080730E" w:rsidRPr="007E7E7C">
                                    <w:rPr>
                                      <w:color w:val="000000"/>
                                      <w:sz w:val="20"/>
                                    </w:rPr>
                                    <w:t>26</w:t>
                                  </w:r>
                                </w:p>
                              </w:tc>
                              <w:tc>
                                <w:tcPr>
                                  <w:tcW w:w="1056" w:type="dxa"/>
                                  <w:noWrap/>
                                  <w:vAlign w:val="center"/>
                                </w:tcPr>
                                <w:p w14:paraId="526F1611" w14:textId="5EE0DB84" w:rsidR="0080730E" w:rsidRPr="007E7E7C" w:rsidRDefault="007E7E7C" w:rsidP="007E7E7C">
                                  <w:pPr>
                                    <w:overflowPunct w:val="0"/>
                                    <w:snapToGrid w:val="0"/>
                                    <w:ind w:firstLineChars="0" w:firstLine="0"/>
                                    <w:jc w:val="right"/>
                                    <w:rPr>
                                      <w:color w:val="000000"/>
                                      <w:kern w:val="0"/>
                                      <w:sz w:val="20"/>
                                    </w:rPr>
                                  </w:pPr>
                                  <w:r>
                                    <w:rPr>
                                      <w:color w:val="000000"/>
                                      <w:kern w:val="0"/>
                                      <w:sz w:val="20"/>
                                    </w:rPr>
                                    <w:t xml:space="preserve"> </w:t>
                                  </w:r>
                                  <w:r w:rsidR="0080730E" w:rsidRPr="007E7E7C">
                                    <w:rPr>
                                      <w:color w:val="000000"/>
                                      <w:kern w:val="0"/>
                                      <w:sz w:val="20"/>
                                    </w:rPr>
                                    <w:t>4,386,783</w:t>
                                  </w:r>
                                </w:p>
                              </w:tc>
                              <w:tc>
                                <w:tcPr>
                                  <w:tcW w:w="656" w:type="dxa"/>
                                  <w:vAlign w:val="center"/>
                                </w:tcPr>
                                <w:p w14:paraId="0AAE7BFF" w14:textId="735251FC" w:rsidR="0080730E" w:rsidRPr="007E7E7C" w:rsidRDefault="007E7E7C" w:rsidP="007E7E7C">
                                  <w:pPr>
                                    <w:overflowPunct w:val="0"/>
                                    <w:snapToGrid w:val="0"/>
                                    <w:ind w:firstLineChars="0" w:firstLine="0"/>
                                    <w:jc w:val="right"/>
                                    <w:rPr>
                                      <w:color w:val="000000"/>
                                      <w:kern w:val="0"/>
                                      <w:sz w:val="20"/>
                                    </w:rPr>
                                  </w:pPr>
                                  <w:r>
                                    <w:rPr>
                                      <w:color w:val="000000"/>
                                      <w:sz w:val="20"/>
                                    </w:rPr>
                                    <w:t xml:space="preserve"> </w:t>
                                  </w:r>
                                  <w:r w:rsidR="0080730E" w:rsidRPr="007E7E7C">
                                    <w:rPr>
                                      <w:color w:val="000000"/>
                                      <w:sz w:val="20"/>
                                    </w:rPr>
                                    <w:t>34</w:t>
                                  </w:r>
                                  <w:r w:rsidR="0080730E" w:rsidRPr="007E7E7C">
                                    <w:rPr>
                                      <w:rFonts w:hint="eastAsia"/>
                                      <w:color w:val="000000"/>
                                      <w:sz w:val="20"/>
                                    </w:rPr>
                                    <w:t>.</w:t>
                                  </w:r>
                                  <w:r w:rsidR="0080730E" w:rsidRPr="007E7E7C">
                                    <w:rPr>
                                      <w:color w:val="000000"/>
                                      <w:sz w:val="20"/>
                                    </w:rPr>
                                    <w:t>25</w:t>
                                  </w:r>
                                </w:p>
                              </w:tc>
                            </w:tr>
                            <w:tr w:rsidR="0080730E" w:rsidRPr="007E7E7C" w14:paraId="05A95E99" w14:textId="77777777" w:rsidTr="00C77B1B">
                              <w:trPr>
                                <w:trHeight w:val="306"/>
                              </w:trPr>
                              <w:tc>
                                <w:tcPr>
                                  <w:tcW w:w="456" w:type="dxa"/>
                                  <w:vAlign w:val="center"/>
                                  <w:hideMark/>
                                </w:tcPr>
                                <w:p w14:paraId="03986508"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11</w:t>
                                  </w:r>
                                </w:p>
                              </w:tc>
                              <w:tc>
                                <w:tcPr>
                                  <w:tcW w:w="1156" w:type="dxa"/>
                                  <w:noWrap/>
                                  <w:vAlign w:val="center"/>
                                </w:tcPr>
                                <w:p w14:paraId="08689091" w14:textId="77777777" w:rsidR="0080730E" w:rsidRPr="007E7E7C" w:rsidRDefault="0080730E" w:rsidP="007E7E7C">
                                  <w:pPr>
                                    <w:overflowPunct w:val="0"/>
                                    <w:snapToGrid w:val="0"/>
                                    <w:ind w:firstLineChars="0" w:firstLine="0"/>
                                    <w:jc w:val="right"/>
                                    <w:rPr>
                                      <w:kern w:val="0"/>
                                      <w:sz w:val="20"/>
                                    </w:rPr>
                                  </w:pPr>
                                  <w:r w:rsidRPr="007E7E7C">
                                    <w:rPr>
                                      <w:kern w:val="0"/>
                                      <w:sz w:val="20"/>
                                    </w:rPr>
                                    <w:t>12,870,894</w:t>
                                  </w:r>
                                </w:p>
                              </w:tc>
                              <w:tc>
                                <w:tcPr>
                                  <w:tcW w:w="1156" w:type="dxa"/>
                                  <w:vAlign w:val="center"/>
                                </w:tcPr>
                                <w:p w14:paraId="2E7EC80B" w14:textId="77777777" w:rsidR="0080730E" w:rsidRPr="007E7E7C" w:rsidRDefault="0080730E" w:rsidP="007E7E7C">
                                  <w:pPr>
                                    <w:overflowPunct w:val="0"/>
                                    <w:snapToGrid w:val="0"/>
                                    <w:ind w:firstLineChars="0" w:firstLine="0"/>
                                    <w:jc w:val="right"/>
                                    <w:rPr>
                                      <w:kern w:val="0"/>
                                      <w:sz w:val="20"/>
                                    </w:rPr>
                                  </w:pPr>
                                  <w:r w:rsidRPr="007E7E7C">
                                    <w:rPr>
                                      <w:kern w:val="0"/>
                                      <w:sz w:val="20"/>
                                    </w:rPr>
                                    <w:t>7,913,386</w:t>
                                  </w:r>
                                </w:p>
                              </w:tc>
                              <w:tc>
                                <w:tcPr>
                                  <w:tcW w:w="656" w:type="dxa"/>
                                  <w:vAlign w:val="center"/>
                                </w:tcPr>
                                <w:p w14:paraId="50CD1EC5" w14:textId="77777777" w:rsidR="0080730E" w:rsidRPr="007E7E7C" w:rsidRDefault="0080730E" w:rsidP="007E7E7C">
                                  <w:pPr>
                                    <w:overflowPunct w:val="0"/>
                                    <w:snapToGrid w:val="0"/>
                                    <w:ind w:firstLineChars="0" w:firstLine="0"/>
                                    <w:jc w:val="right"/>
                                    <w:rPr>
                                      <w:kern w:val="0"/>
                                      <w:sz w:val="20"/>
                                    </w:rPr>
                                  </w:pPr>
                                  <w:r w:rsidRPr="007E7E7C">
                                    <w:rPr>
                                      <w:color w:val="000000"/>
                                      <w:sz w:val="20"/>
                                    </w:rPr>
                                    <w:t>61</w:t>
                                  </w:r>
                                  <w:r w:rsidRPr="007E7E7C">
                                    <w:rPr>
                                      <w:rFonts w:hint="eastAsia"/>
                                      <w:color w:val="000000"/>
                                      <w:sz w:val="20"/>
                                    </w:rPr>
                                    <w:t>.</w:t>
                                  </w:r>
                                  <w:r w:rsidRPr="007E7E7C">
                                    <w:rPr>
                                      <w:color w:val="000000"/>
                                      <w:sz w:val="20"/>
                                    </w:rPr>
                                    <w:t>48</w:t>
                                  </w:r>
                                </w:p>
                              </w:tc>
                              <w:tc>
                                <w:tcPr>
                                  <w:tcW w:w="856" w:type="dxa"/>
                                  <w:noWrap/>
                                  <w:vAlign w:val="center"/>
                                </w:tcPr>
                                <w:p w14:paraId="68223E0F"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906,006</w:t>
                                  </w:r>
                                </w:p>
                              </w:tc>
                              <w:tc>
                                <w:tcPr>
                                  <w:tcW w:w="656" w:type="dxa"/>
                                  <w:vAlign w:val="center"/>
                                  <w:hideMark/>
                                </w:tcPr>
                                <w:p w14:paraId="04B3C522"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7</w:t>
                                  </w:r>
                                  <w:r w:rsidRPr="007E7E7C">
                                    <w:rPr>
                                      <w:rFonts w:hint="eastAsia"/>
                                      <w:color w:val="000000"/>
                                      <w:sz w:val="20"/>
                                    </w:rPr>
                                    <w:t>.</w:t>
                                  </w:r>
                                  <w:r w:rsidRPr="007E7E7C">
                                    <w:rPr>
                                      <w:color w:val="000000"/>
                                      <w:sz w:val="20"/>
                                    </w:rPr>
                                    <w:t>04</w:t>
                                  </w:r>
                                </w:p>
                              </w:tc>
                              <w:tc>
                                <w:tcPr>
                                  <w:tcW w:w="1056" w:type="dxa"/>
                                  <w:noWrap/>
                                  <w:vAlign w:val="center"/>
                                </w:tcPr>
                                <w:p w14:paraId="7F9E4A3E"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4,051,501</w:t>
                                  </w:r>
                                </w:p>
                              </w:tc>
                              <w:tc>
                                <w:tcPr>
                                  <w:tcW w:w="656" w:type="dxa"/>
                                  <w:vAlign w:val="center"/>
                                </w:tcPr>
                                <w:p w14:paraId="769322C2"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31</w:t>
                                  </w:r>
                                  <w:r w:rsidRPr="007E7E7C">
                                    <w:rPr>
                                      <w:rFonts w:hint="eastAsia"/>
                                      <w:color w:val="000000"/>
                                      <w:sz w:val="20"/>
                                    </w:rPr>
                                    <w:t>.</w:t>
                                  </w:r>
                                  <w:r w:rsidRPr="007E7E7C">
                                    <w:rPr>
                                      <w:color w:val="000000"/>
                                      <w:sz w:val="20"/>
                                    </w:rPr>
                                    <w:t>48</w:t>
                                  </w:r>
                                </w:p>
                              </w:tc>
                            </w:tr>
                            <w:tr w:rsidR="0080730E" w:rsidRPr="007E7E7C" w14:paraId="15D945D7" w14:textId="77777777" w:rsidTr="00C77B1B">
                              <w:trPr>
                                <w:trHeight w:val="306"/>
                              </w:trPr>
                              <w:tc>
                                <w:tcPr>
                                  <w:tcW w:w="456" w:type="dxa"/>
                                  <w:tcBorders>
                                    <w:bottom w:val="single" w:sz="4" w:space="0" w:color="auto"/>
                                  </w:tcBorders>
                                  <w:vAlign w:val="center"/>
                                  <w:hideMark/>
                                </w:tcPr>
                                <w:p w14:paraId="4D9EB945"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12</w:t>
                                  </w:r>
                                </w:p>
                              </w:tc>
                              <w:tc>
                                <w:tcPr>
                                  <w:tcW w:w="1156" w:type="dxa"/>
                                  <w:tcBorders>
                                    <w:bottom w:val="single" w:sz="4" w:space="0" w:color="auto"/>
                                  </w:tcBorders>
                                  <w:noWrap/>
                                  <w:vAlign w:val="center"/>
                                </w:tcPr>
                                <w:p w14:paraId="5D3673EA" w14:textId="77777777" w:rsidR="0080730E" w:rsidRPr="007E7E7C" w:rsidRDefault="0080730E" w:rsidP="007E7E7C">
                                  <w:pPr>
                                    <w:overflowPunct w:val="0"/>
                                    <w:snapToGrid w:val="0"/>
                                    <w:ind w:firstLineChars="0" w:firstLine="0"/>
                                    <w:jc w:val="right"/>
                                    <w:rPr>
                                      <w:kern w:val="0"/>
                                      <w:sz w:val="20"/>
                                    </w:rPr>
                                  </w:pPr>
                                  <w:r w:rsidRPr="007E7E7C">
                                    <w:rPr>
                                      <w:kern w:val="0"/>
                                      <w:sz w:val="20"/>
                                    </w:rPr>
                                    <w:t>16,309,866</w:t>
                                  </w:r>
                                </w:p>
                              </w:tc>
                              <w:tc>
                                <w:tcPr>
                                  <w:tcW w:w="1156" w:type="dxa"/>
                                  <w:tcBorders>
                                    <w:bottom w:val="single" w:sz="4" w:space="0" w:color="auto"/>
                                  </w:tcBorders>
                                  <w:vAlign w:val="center"/>
                                </w:tcPr>
                                <w:p w14:paraId="0D09CEC6" w14:textId="77777777" w:rsidR="0080730E" w:rsidRPr="007E7E7C" w:rsidRDefault="0080730E" w:rsidP="007E7E7C">
                                  <w:pPr>
                                    <w:overflowPunct w:val="0"/>
                                    <w:snapToGrid w:val="0"/>
                                    <w:ind w:firstLineChars="0" w:firstLine="0"/>
                                    <w:jc w:val="right"/>
                                    <w:rPr>
                                      <w:kern w:val="0"/>
                                      <w:sz w:val="20"/>
                                    </w:rPr>
                                  </w:pPr>
                                  <w:r w:rsidRPr="007E7E7C">
                                    <w:rPr>
                                      <w:kern w:val="0"/>
                                      <w:sz w:val="20"/>
                                    </w:rPr>
                                    <w:t>11,307,497</w:t>
                                  </w:r>
                                </w:p>
                              </w:tc>
                              <w:tc>
                                <w:tcPr>
                                  <w:tcW w:w="656" w:type="dxa"/>
                                  <w:tcBorders>
                                    <w:bottom w:val="single" w:sz="4" w:space="0" w:color="auto"/>
                                  </w:tcBorders>
                                  <w:vAlign w:val="center"/>
                                </w:tcPr>
                                <w:p w14:paraId="4C4E3195" w14:textId="77777777" w:rsidR="0080730E" w:rsidRPr="007E7E7C" w:rsidRDefault="0080730E" w:rsidP="007E7E7C">
                                  <w:pPr>
                                    <w:overflowPunct w:val="0"/>
                                    <w:snapToGrid w:val="0"/>
                                    <w:ind w:firstLineChars="0" w:firstLine="0"/>
                                    <w:jc w:val="right"/>
                                    <w:rPr>
                                      <w:kern w:val="0"/>
                                      <w:sz w:val="20"/>
                                    </w:rPr>
                                  </w:pPr>
                                  <w:r w:rsidRPr="007E7E7C">
                                    <w:rPr>
                                      <w:color w:val="000000"/>
                                      <w:sz w:val="20"/>
                                    </w:rPr>
                                    <w:t>69</w:t>
                                  </w:r>
                                  <w:r w:rsidRPr="007E7E7C">
                                    <w:rPr>
                                      <w:rFonts w:hint="eastAsia"/>
                                      <w:color w:val="000000"/>
                                      <w:sz w:val="20"/>
                                    </w:rPr>
                                    <w:t>.</w:t>
                                  </w:r>
                                  <w:r w:rsidRPr="007E7E7C">
                                    <w:rPr>
                                      <w:color w:val="000000"/>
                                      <w:sz w:val="20"/>
                                    </w:rPr>
                                    <w:t>33</w:t>
                                  </w:r>
                                </w:p>
                              </w:tc>
                              <w:tc>
                                <w:tcPr>
                                  <w:tcW w:w="856" w:type="dxa"/>
                                  <w:tcBorders>
                                    <w:bottom w:val="single" w:sz="4" w:space="0" w:color="auto"/>
                                  </w:tcBorders>
                                  <w:noWrap/>
                                  <w:vAlign w:val="center"/>
                                </w:tcPr>
                                <w:p w14:paraId="6ED10F0C"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768,806</w:t>
                                  </w:r>
                                </w:p>
                              </w:tc>
                              <w:tc>
                                <w:tcPr>
                                  <w:tcW w:w="656" w:type="dxa"/>
                                  <w:tcBorders>
                                    <w:bottom w:val="single" w:sz="4" w:space="0" w:color="auto"/>
                                  </w:tcBorders>
                                  <w:vAlign w:val="center"/>
                                  <w:hideMark/>
                                </w:tcPr>
                                <w:p w14:paraId="653B2B1B"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4</w:t>
                                  </w:r>
                                  <w:r w:rsidRPr="007E7E7C">
                                    <w:rPr>
                                      <w:rFonts w:hint="eastAsia"/>
                                      <w:color w:val="000000"/>
                                      <w:sz w:val="20"/>
                                    </w:rPr>
                                    <w:t>.</w:t>
                                  </w:r>
                                  <w:r w:rsidRPr="007E7E7C">
                                    <w:rPr>
                                      <w:color w:val="000000"/>
                                      <w:sz w:val="20"/>
                                    </w:rPr>
                                    <w:t>71</w:t>
                                  </w:r>
                                </w:p>
                              </w:tc>
                              <w:tc>
                                <w:tcPr>
                                  <w:tcW w:w="1056" w:type="dxa"/>
                                  <w:tcBorders>
                                    <w:bottom w:val="single" w:sz="4" w:space="0" w:color="auto"/>
                                  </w:tcBorders>
                                  <w:noWrap/>
                                  <w:vAlign w:val="center"/>
                                </w:tcPr>
                                <w:p w14:paraId="29F18C71"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4,233,562</w:t>
                                  </w:r>
                                </w:p>
                              </w:tc>
                              <w:tc>
                                <w:tcPr>
                                  <w:tcW w:w="656" w:type="dxa"/>
                                  <w:tcBorders>
                                    <w:bottom w:val="single" w:sz="4" w:space="0" w:color="auto"/>
                                  </w:tcBorders>
                                  <w:vAlign w:val="center"/>
                                </w:tcPr>
                                <w:p w14:paraId="32A59887"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25</w:t>
                                  </w:r>
                                  <w:r w:rsidRPr="007E7E7C">
                                    <w:rPr>
                                      <w:rFonts w:hint="eastAsia"/>
                                      <w:color w:val="000000"/>
                                      <w:sz w:val="20"/>
                                    </w:rPr>
                                    <w:t>.</w:t>
                                  </w:r>
                                  <w:r w:rsidRPr="007E7E7C">
                                    <w:rPr>
                                      <w:color w:val="000000"/>
                                      <w:sz w:val="20"/>
                                    </w:rPr>
                                    <w:t>96</w:t>
                                  </w:r>
                                </w:p>
                              </w:tc>
                            </w:tr>
                            <w:tr w:rsidR="0080730E" w:rsidRPr="007E7E7C" w14:paraId="7D5FFA56" w14:textId="77777777" w:rsidTr="00C77B1B">
                              <w:trPr>
                                <w:trHeight w:val="306"/>
                              </w:trPr>
                              <w:tc>
                                <w:tcPr>
                                  <w:tcW w:w="456" w:type="dxa"/>
                                  <w:tcBorders>
                                    <w:bottom w:val="single" w:sz="4" w:space="0" w:color="auto"/>
                                  </w:tcBorders>
                                  <w:vAlign w:val="center"/>
                                </w:tcPr>
                                <w:p w14:paraId="4B5917EE" w14:textId="77777777" w:rsidR="0080730E" w:rsidRPr="007E7E7C" w:rsidRDefault="0080730E" w:rsidP="007E7E7C">
                                  <w:pPr>
                                    <w:overflowPunct w:val="0"/>
                                    <w:snapToGrid w:val="0"/>
                                    <w:ind w:firstLineChars="0" w:firstLine="0"/>
                                    <w:jc w:val="center"/>
                                    <w:rPr>
                                      <w:sz w:val="20"/>
                                    </w:rPr>
                                  </w:pPr>
                                  <w:r w:rsidRPr="007E7E7C">
                                    <w:rPr>
                                      <w:rFonts w:hint="eastAsia"/>
                                      <w:sz w:val="20"/>
                                    </w:rPr>
                                    <w:t>1</w:t>
                                  </w:r>
                                  <w:r w:rsidRPr="007E7E7C">
                                    <w:rPr>
                                      <w:sz w:val="20"/>
                                    </w:rPr>
                                    <w:t>13</w:t>
                                  </w:r>
                                </w:p>
                              </w:tc>
                              <w:tc>
                                <w:tcPr>
                                  <w:tcW w:w="1156" w:type="dxa"/>
                                  <w:tcBorders>
                                    <w:bottom w:val="single" w:sz="4" w:space="0" w:color="auto"/>
                                  </w:tcBorders>
                                  <w:noWrap/>
                                  <w:vAlign w:val="center"/>
                                </w:tcPr>
                                <w:p w14:paraId="33F7E299" w14:textId="77777777" w:rsidR="0080730E" w:rsidRPr="007E7E7C" w:rsidRDefault="0080730E" w:rsidP="007E7E7C">
                                  <w:pPr>
                                    <w:overflowPunct w:val="0"/>
                                    <w:snapToGrid w:val="0"/>
                                    <w:ind w:firstLineChars="0" w:firstLine="0"/>
                                    <w:jc w:val="right"/>
                                    <w:rPr>
                                      <w:kern w:val="0"/>
                                      <w:sz w:val="20"/>
                                    </w:rPr>
                                  </w:pPr>
                                  <w:r w:rsidRPr="007E7E7C">
                                    <w:rPr>
                                      <w:kern w:val="0"/>
                                      <w:sz w:val="20"/>
                                    </w:rPr>
                                    <w:t>13,535,862</w:t>
                                  </w:r>
                                </w:p>
                              </w:tc>
                              <w:tc>
                                <w:tcPr>
                                  <w:tcW w:w="1156" w:type="dxa"/>
                                  <w:tcBorders>
                                    <w:bottom w:val="single" w:sz="4" w:space="0" w:color="auto"/>
                                  </w:tcBorders>
                                  <w:vAlign w:val="center"/>
                                </w:tcPr>
                                <w:p w14:paraId="47BCD8F4" w14:textId="77777777" w:rsidR="0080730E" w:rsidRPr="007E7E7C" w:rsidRDefault="0080730E" w:rsidP="007E7E7C">
                                  <w:pPr>
                                    <w:overflowPunct w:val="0"/>
                                    <w:snapToGrid w:val="0"/>
                                    <w:ind w:firstLineChars="0" w:firstLine="0"/>
                                    <w:jc w:val="right"/>
                                    <w:rPr>
                                      <w:color w:val="000000"/>
                                      <w:kern w:val="0"/>
                                      <w:sz w:val="20"/>
                                    </w:rPr>
                                  </w:pPr>
                                  <w:r w:rsidRPr="007E7E7C">
                                    <w:rPr>
                                      <w:kern w:val="0"/>
                                      <w:sz w:val="20"/>
                                    </w:rPr>
                                    <w:t>8,533,783</w:t>
                                  </w:r>
                                </w:p>
                              </w:tc>
                              <w:tc>
                                <w:tcPr>
                                  <w:tcW w:w="656" w:type="dxa"/>
                                  <w:tcBorders>
                                    <w:bottom w:val="single" w:sz="4" w:space="0" w:color="auto"/>
                                  </w:tcBorders>
                                  <w:vAlign w:val="center"/>
                                </w:tcPr>
                                <w:p w14:paraId="32DBEC85"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63</w:t>
                                  </w:r>
                                  <w:r w:rsidRPr="007E7E7C">
                                    <w:rPr>
                                      <w:rFonts w:hint="eastAsia"/>
                                      <w:color w:val="000000"/>
                                      <w:sz w:val="20"/>
                                    </w:rPr>
                                    <w:t>.</w:t>
                                  </w:r>
                                  <w:r w:rsidRPr="007E7E7C">
                                    <w:rPr>
                                      <w:color w:val="000000"/>
                                      <w:sz w:val="20"/>
                                    </w:rPr>
                                    <w:t>05</w:t>
                                  </w:r>
                                </w:p>
                              </w:tc>
                              <w:tc>
                                <w:tcPr>
                                  <w:tcW w:w="856" w:type="dxa"/>
                                  <w:tcBorders>
                                    <w:bottom w:val="single" w:sz="4" w:space="0" w:color="auto"/>
                                  </w:tcBorders>
                                  <w:noWrap/>
                                  <w:vAlign w:val="center"/>
                                </w:tcPr>
                                <w:p w14:paraId="3A0D8907"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659,578</w:t>
                                  </w:r>
                                </w:p>
                              </w:tc>
                              <w:tc>
                                <w:tcPr>
                                  <w:tcW w:w="656" w:type="dxa"/>
                                  <w:tcBorders>
                                    <w:bottom w:val="single" w:sz="4" w:space="0" w:color="auto"/>
                                  </w:tcBorders>
                                  <w:vAlign w:val="center"/>
                                </w:tcPr>
                                <w:p w14:paraId="344E9BCC"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4</w:t>
                                  </w:r>
                                  <w:r w:rsidRPr="007E7E7C">
                                    <w:rPr>
                                      <w:rFonts w:hint="eastAsia"/>
                                      <w:color w:val="000000"/>
                                      <w:sz w:val="20"/>
                                    </w:rPr>
                                    <w:t>.</w:t>
                                  </w:r>
                                  <w:r w:rsidRPr="007E7E7C">
                                    <w:rPr>
                                      <w:color w:val="000000"/>
                                      <w:sz w:val="20"/>
                                    </w:rPr>
                                    <w:t>87</w:t>
                                  </w:r>
                                </w:p>
                              </w:tc>
                              <w:tc>
                                <w:tcPr>
                                  <w:tcW w:w="1056" w:type="dxa"/>
                                  <w:tcBorders>
                                    <w:bottom w:val="single" w:sz="4" w:space="0" w:color="auto"/>
                                  </w:tcBorders>
                                  <w:noWrap/>
                                  <w:vAlign w:val="center"/>
                                </w:tcPr>
                                <w:p w14:paraId="46BBBB2C"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4,342,500</w:t>
                                  </w:r>
                                </w:p>
                              </w:tc>
                              <w:tc>
                                <w:tcPr>
                                  <w:tcW w:w="656" w:type="dxa"/>
                                  <w:tcBorders>
                                    <w:bottom w:val="single" w:sz="4" w:space="0" w:color="auto"/>
                                  </w:tcBorders>
                                  <w:vAlign w:val="center"/>
                                </w:tcPr>
                                <w:p w14:paraId="2B086D90"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32</w:t>
                                  </w:r>
                                  <w:r w:rsidRPr="007E7E7C">
                                    <w:rPr>
                                      <w:rFonts w:hint="eastAsia"/>
                                      <w:color w:val="000000"/>
                                      <w:sz w:val="20"/>
                                    </w:rPr>
                                    <w:t>.</w:t>
                                  </w:r>
                                  <w:r w:rsidRPr="007E7E7C">
                                    <w:rPr>
                                      <w:color w:val="000000"/>
                                      <w:sz w:val="20"/>
                                    </w:rPr>
                                    <w:t>08</w:t>
                                  </w:r>
                                </w:p>
                              </w:tc>
                            </w:tr>
                            <w:tr w:rsidR="0080730E" w:rsidRPr="007E7E7C" w14:paraId="1B923A45" w14:textId="77777777" w:rsidTr="007E7E7C">
                              <w:trPr>
                                <w:trHeight w:val="113"/>
                              </w:trPr>
                              <w:tc>
                                <w:tcPr>
                                  <w:tcW w:w="6648" w:type="dxa"/>
                                  <w:gridSpan w:val="8"/>
                                  <w:tcBorders>
                                    <w:top w:val="single" w:sz="4" w:space="0" w:color="auto"/>
                                    <w:left w:val="nil"/>
                                    <w:bottom w:val="nil"/>
                                    <w:right w:val="nil"/>
                                  </w:tcBorders>
                                </w:tcPr>
                                <w:p w14:paraId="6613AAF4" w14:textId="77777777" w:rsidR="0080730E" w:rsidRPr="007E7E7C" w:rsidRDefault="0080730E" w:rsidP="007E7E7C">
                                  <w:pPr>
                                    <w:overflowPunct w:val="0"/>
                                    <w:snapToGrid w:val="0"/>
                                    <w:ind w:firstLineChars="0" w:firstLine="0"/>
                                  </w:pPr>
                                  <w:r w:rsidRPr="007E7E7C">
                                    <w:rPr>
                                      <w:rFonts w:cs="新細明體" w:hint="eastAsia"/>
                                      <w:color w:val="000000"/>
                                      <w:kern w:val="0"/>
                                      <w:sz w:val="18"/>
                                      <w:szCs w:val="18"/>
                                    </w:rPr>
                                    <w:t>資料來源：整理自1</w:t>
                                  </w:r>
                                  <w:r w:rsidRPr="007E7E7C">
                                    <w:rPr>
                                      <w:rFonts w:cs="新細明體"/>
                                      <w:color w:val="000000"/>
                                      <w:kern w:val="0"/>
                                      <w:sz w:val="18"/>
                                      <w:szCs w:val="18"/>
                                    </w:rPr>
                                    <w:t>10</w:t>
                                  </w:r>
                                  <w:r w:rsidRPr="007E7E7C">
                                    <w:rPr>
                                      <w:rFonts w:cs="新細明體" w:hint="eastAsia"/>
                                      <w:color w:val="000000"/>
                                      <w:kern w:val="0"/>
                                      <w:sz w:val="18"/>
                                      <w:szCs w:val="18"/>
                                    </w:rPr>
                                    <w:t>至1</w:t>
                                  </w:r>
                                  <w:r w:rsidRPr="007E7E7C">
                                    <w:rPr>
                                      <w:rFonts w:cs="新細明體"/>
                                      <w:color w:val="000000"/>
                                      <w:kern w:val="0"/>
                                      <w:sz w:val="18"/>
                                      <w:szCs w:val="18"/>
                                    </w:rPr>
                                    <w:t>13</w:t>
                                  </w:r>
                                  <w:r w:rsidRPr="007E7E7C">
                                    <w:rPr>
                                      <w:rFonts w:cs="新細明體" w:hint="eastAsia"/>
                                      <w:color w:val="000000"/>
                                      <w:kern w:val="0"/>
                                      <w:sz w:val="18"/>
                                      <w:szCs w:val="18"/>
                                    </w:rPr>
                                    <w:t>年度審核報告。</w:t>
                                  </w:r>
                                </w:p>
                              </w:tc>
                            </w:tr>
                          </w:tbl>
                          <w:p w14:paraId="53D2248F" w14:textId="77777777" w:rsidR="0080730E" w:rsidRPr="00E2647A" w:rsidRDefault="0080730E" w:rsidP="00A02F44">
                            <w:pPr>
                              <w:ind w:firstLineChars="0" w:firstLine="0"/>
                              <w:rPr>
                                <w:b/>
                                <w:bCs/>
                                <w:noProof/>
                                <w:color w:val="000000"/>
                                <w:szCs w:val="32"/>
                              </w:rPr>
                            </w:pP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FE51B9" id="文字方塊 60" o:spid="_x0000_s1029" type="#_x0000_t202" style="position:absolute;left:0;text-align:left;margin-left:159.05pt;margin-top:4pt;width:400.2pt;height:280.65pt;z-index:-251622400;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" stroked="f" strokeweight=".5pt">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156"/>
                        <w:gridCol w:w="1156"/>
                        <w:gridCol w:w="656"/>
                        <w:gridCol w:w="856"/>
                        <w:gridCol w:w="656"/>
                        <w:gridCol w:w="1056"/>
                        <w:gridCol w:w="656"/>
                      </w:tblGrid>
                      <w:tr w:rsidR="0080730E" w:rsidRPr="007E7E7C" w14:paraId="5269603D" w14:textId="77777777" w:rsidTr="007E7E7C">
                        <w:trPr>
                          <w:trHeight w:val="57"/>
                          <w:tblHeader/>
                        </w:trPr>
                        <w:tc>
                          <w:tcPr>
                            <w:tcW w:w="6648" w:type="dxa"/>
                            <w:gridSpan w:val="8"/>
                            <w:tcBorders>
                              <w:top w:val="nil"/>
                              <w:left w:val="nil"/>
                              <w:bottom w:val="single" w:sz="4" w:space="0" w:color="auto"/>
                              <w:right w:val="nil"/>
                            </w:tcBorders>
                          </w:tcPr>
                          <w:p w14:paraId="5526BDFC" w14:textId="4A5343C3" w:rsidR="007E7E7C" w:rsidRDefault="007E7E7C" w:rsidP="007E7E7C">
                            <w:pPr>
                              <w:overflowPunct w:val="0"/>
                              <w:snapToGrid w:val="0"/>
                              <w:ind w:firstLineChars="0" w:firstLine="0"/>
                              <w:jc w:val="center"/>
                              <w:rPr>
                                <w:kern w:val="0"/>
                                <w:sz w:val="20"/>
                              </w:rPr>
                            </w:pPr>
                            <w:r w:rsidRPr="007E7E7C">
                              <w:rPr>
                                <w:rFonts w:hint="eastAsia"/>
                                <w:b/>
                                <w:kern w:val="0"/>
                                <w:sz w:val="24"/>
                                <w:szCs w:val="24"/>
                              </w:rPr>
                              <w:t>表</w:t>
                            </w:r>
                            <w:r w:rsidRPr="007E7E7C">
                              <w:rPr>
                                <w:b/>
                                <w:kern w:val="0"/>
                                <w:sz w:val="24"/>
                                <w:szCs w:val="24"/>
                              </w:rPr>
                              <w:t>3</w:t>
                            </w:r>
                            <w:r w:rsidRPr="007E7E7C">
                              <w:rPr>
                                <w:rFonts w:hint="eastAsia"/>
                                <w:b/>
                                <w:sz w:val="24"/>
                                <w:szCs w:val="24"/>
                              </w:rPr>
                              <w:t xml:space="preserve">　</w:t>
                            </w:r>
                            <w:r w:rsidRPr="007E7E7C">
                              <w:rPr>
                                <w:rFonts w:hint="eastAsia"/>
                                <w:b/>
                                <w:kern w:val="0"/>
                                <w:sz w:val="24"/>
                                <w:szCs w:val="24"/>
                              </w:rPr>
                              <w:t>近</w:t>
                            </w:r>
                            <w:r w:rsidRPr="007E7E7C">
                              <w:rPr>
                                <w:b/>
                                <w:kern w:val="0"/>
                                <w:sz w:val="24"/>
                                <w:szCs w:val="24"/>
                              </w:rPr>
                              <w:t>4</w:t>
                            </w:r>
                            <w:r w:rsidRPr="007E7E7C">
                              <w:rPr>
                                <w:rFonts w:hint="eastAsia"/>
                                <w:b/>
                                <w:kern w:val="0"/>
                                <w:sz w:val="24"/>
                                <w:szCs w:val="24"/>
                              </w:rPr>
                              <w:t>年度以前年度歲入轉入數執行情形</w:t>
                            </w:r>
                          </w:p>
                          <w:p w14:paraId="39F6F6DD" w14:textId="225FED7E" w:rsidR="0080730E" w:rsidRPr="007E7E7C" w:rsidRDefault="0080730E" w:rsidP="007E7E7C">
                            <w:pPr>
                              <w:overflowPunct w:val="0"/>
                              <w:snapToGrid w:val="0"/>
                              <w:ind w:firstLineChars="0" w:firstLine="0"/>
                              <w:jc w:val="right"/>
                              <w:rPr>
                                <w:kern w:val="0"/>
                                <w:sz w:val="20"/>
                              </w:rPr>
                            </w:pPr>
                            <w:r w:rsidRPr="007E7E7C">
                              <w:rPr>
                                <w:rFonts w:hint="eastAsia"/>
                                <w:kern w:val="0"/>
                                <w:sz w:val="20"/>
                              </w:rPr>
                              <w:t>單位：新臺幣千元、％</w:t>
                            </w:r>
                          </w:p>
                        </w:tc>
                      </w:tr>
                      <w:tr w:rsidR="0080730E" w:rsidRPr="007E7E7C" w14:paraId="3FF9226E" w14:textId="77777777" w:rsidTr="007E7E7C">
                        <w:trPr>
                          <w:trHeight w:val="283"/>
                          <w:tblHeader/>
                        </w:trPr>
                        <w:tc>
                          <w:tcPr>
                            <w:tcW w:w="456" w:type="dxa"/>
                            <w:vMerge w:val="restart"/>
                            <w:tcBorders>
                              <w:top w:val="single" w:sz="4" w:space="0" w:color="auto"/>
                            </w:tcBorders>
                            <w:vAlign w:val="center"/>
                            <w:hideMark/>
                          </w:tcPr>
                          <w:p w14:paraId="2F9DE9D7" w14:textId="77777777" w:rsidR="0080730E" w:rsidRPr="007E7E7C" w:rsidRDefault="0080730E" w:rsidP="007E7E7C">
                            <w:pPr>
                              <w:overflowPunct w:val="0"/>
                              <w:snapToGrid w:val="0"/>
                              <w:ind w:firstLineChars="0" w:firstLine="0"/>
                              <w:jc w:val="center"/>
                              <w:rPr>
                                <w:kern w:val="0"/>
                                <w:sz w:val="20"/>
                              </w:rPr>
                            </w:pPr>
                            <w:r w:rsidRPr="007E7E7C">
                              <w:rPr>
                                <w:rFonts w:hint="eastAsia"/>
                                <w:sz w:val="20"/>
                                <w:szCs w:val="20"/>
                              </w:rPr>
                              <w:t>年度</w:t>
                            </w:r>
                          </w:p>
                        </w:tc>
                        <w:tc>
                          <w:tcPr>
                            <w:tcW w:w="1156" w:type="dxa"/>
                            <w:vMerge w:val="restart"/>
                            <w:tcBorders>
                              <w:top w:val="single" w:sz="4" w:space="0" w:color="auto"/>
                            </w:tcBorders>
                            <w:vAlign w:val="center"/>
                            <w:hideMark/>
                          </w:tcPr>
                          <w:p w14:paraId="5820A33D"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以前年度</w:t>
                            </w:r>
                          </w:p>
                          <w:p w14:paraId="7723359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轉入數</w:t>
                            </w:r>
                          </w:p>
                        </w:tc>
                        <w:tc>
                          <w:tcPr>
                            <w:tcW w:w="1812" w:type="dxa"/>
                            <w:gridSpan w:val="2"/>
                            <w:tcBorders>
                              <w:top w:val="single" w:sz="4" w:space="0" w:color="auto"/>
                            </w:tcBorders>
                            <w:vAlign w:val="center"/>
                          </w:tcPr>
                          <w:p w14:paraId="1CCC11A4"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實現數</w:t>
                            </w:r>
                          </w:p>
                        </w:tc>
                        <w:tc>
                          <w:tcPr>
                            <w:tcW w:w="1512" w:type="dxa"/>
                            <w:gridSpan w:val="2"/>
                            <w:tcBorders>
                              <w:top w:val="single" w:sz="4" w:space="0" w:color="auto"/>
                            </w:tcBorders>
                            <w:vAlign w:val="center"/>
                          </w:tcPr>
                          <w:p w14:paraId="5BCD792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減免</w:t>
                            </w:r>
                            <w:r w:rsidRPr="007E7E7C">
                              <w:rPr>
                                <w:rFonts w:hint="eastAsia"/>
                                <w:sz w:val="20"/>
                                <w:szCs w:val="20"/>
                              </w:rPr>
                              <w:t>（註銷）</w:t>
                            </w:r>
                            <w:r w:rsidRPr="007E7E7C">
                              <w:rPr>
                                <w:rFonts w:hint="eastAsia"/>
                                <w:kern w:val="0"/>
                                <w:sz w:val="20"/>
                              </w:rPr>
                              <w:t>數</w:t>
                            </w:r>
                          </w:p>
                        </w:tc>
                        <w:tc>
                          <w:tcPr>
                            <w:tcW w:w="1712" w:type="dxa"/>
                            <w:gridSpan w:val="2"/>
                            <w:tcBorders>
                              <w:top w:val="single" w:sz="4" w:space="0" w:color="auto"/>
                            </w:tcBorders>
                            <w:vAlign w:val="center"/>
                          </w:tcPr>
                          <w:p w14:paraId="74AD85F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未結清數</w:t>
                            </w:r>
                          </w:p>
                        </w:tc>
                      </w:tr>
                      <w:tr w:rsidR="0080730E" w:rsidRPr="007E7E7C" w14:paraId="357C42BF" w14:textId="77777777" w:rsidTr="007E7E7C">
                        <w:trPr>
                          <w:trHeight w:val="283"/>
                          <w:tblHeader/>
                        </w:trPr>
                        <w:tc>
                          <w:tcPr>
                            <w:tcW w:w="456" w:type="dxa"/>
                            <w:vMerge/>
                            <w:vAlign w:val="center"/>
                          </w:tcPr>
                          <w:p w14:paraId="53AABDBC" w14:textId="77777777" w:rsidR="0080730E" w:rsidRPr="007E7E7C" w:rsidRDefault="0080730E" w:rsidP="007E7E7C">
                            <w:pPr>
                              <w:overflowPunct w:val="0"/>
                              <w:snapToGrid w:val="0"/>
                              <w:ind w:firstLineChars="0" w:firstLine="0"/>
                              <w:jc w:val="center"/>
                              <w:rPr>
                                <w:kern w:val="0"/>
                                <w:sz w:val="20"/>
                              </w:rPr>
                            </w:pPr>
                          </w:p>
                        </w:tc>
                        <w:tc>
                          <w:tcPr>
                            <w:tcW w:w="1156" w:type="dxa"/>
                            <w:vMerge/>
                            <w:vAlign w:val="center"/>
                          </w:tcPr>
                          <w:p w14:paraId="583DC517" w14:textId="77777777" w:rsidR="0080730E" w:rsidRPr="007E7E7C" w:rsidRDefault="0080730E" w:rsidP="007E7E7C">
                            <w:pPr>
                              <w:overflowPunct w:val="0"/>
                              <w:snapToGrid w:val="0"/>
                              <w:ind w:firstLineChars="0" w:firstLine="0"/>
                              <w:jc w:val="center"/>
                              <w:rPr>
                                <w:kern w:val="0"/>
                                <w:sz w:val="20"/>
                              </w:rPr>
                            </w:pPr>
                          </w:p>
                        </w:tc>
                        <w:tc>
                          <w:tcPr>
                            <w:tcW w:w="1156" w:type="dxa"/>
                            <w:tcBorders>
                              <w:top w:val="single" w:sz="4" w:space="0" w:color="auto"/>
                            </w:tcBorders>
                            <w:vAlign w:val="center"/>
                          </w:tcPr>
                          <w:p w14:paraId="54BEDD7E"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39441852"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856" w:type="dxa"/>
                            <w:tcBorders>
                              <w:top w:val="single" w:sz="4" w:space="0" w:color="auto"/>
                            </w:tcBorders>
                            <w:vAlign w:val="center"/>
                          </w:tcPr>
                          <w:p w14:paraId="0465CAB3"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501DDE63"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1056" w:type="dxa"/>
                            <w:tcBorders>
                              <w:top w:val="single" w:sz="4" w:space="0" w:color="auto"/>
                            </w:tcBorders>
                            <w:vAlign w:val="center"/>
                          </w:tcPr>
                          <w:p w14:paraId="24E95FFF"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28147FEC"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r>
                      <w:tr w:rsidR="0080730E" w:rsidRPr="007E7E7C" w14:paraId="2FC9965F" w14:textId="77777777" w:rsidTr="00C77B1B">
                        <w:trPr>
                          <w:trHeight w:val="306"/>
                        </w:trPr>
                        <w:tc>
                          <w:tcPr>
                            <w:tcW w:w="456" w:type="dxa"/>
                            <w:vAlign w:val="center"/>
                            <w:hideMark/>
                          </w:tcPr>
                          <w:p w14:paraId="7B197432" w14:textId="77777777" w:rsidR="0080730E" w:rsidRPr="007E7E7C" w:rsidRDefault="0080730E" w:rsidP="007E7E7C">
                            <w:pPr>
                              <w:overflowPunct w:val="0"/>
                              <w:snapToGrid w:val="0"/>
                              <w:ind w:firstLineChars="0" w:firstLine="0"/>
                              <w:jc w:val="center"/>
                              <w:rPr>
                                <w:kern w:val="0"/>
                                <w:sz w:val="20"/>
                              </w:rPr>
                            </w:pPr>
                            <w:r w:rsidRPr="007E7E7C">
                              <w:rPr>
                                <w:sz w:val="20"/>
                              </w:rPr>
                              <w:t>110</w:t>
                            </w:r>
                          </w:p>
                        </w:tc>
                        <w:tc>
                          <w:tcPr>
                            <w:tcW w:w="1156" w:type="dxa"/>
                            <w:noWrap/>
                            <w:vAlign w:val="center"/>
                          </w:tcPr>
                          <w:p w14:paraId="1A8BA810" w14:textId="2C6C3651" w:rsidR="0080730E" w:rsidRPr="007E7E7C" w:rsidRDefault="007E7E7C" w:rsidP="007E7E7C">
                            <w:pPr>
                              <w:overflowPunct w:val="0"/>
                              <w:snapToGrid w:val="0"/>
                              <w:ind w:firstLineChars="0" w:firstLine="0"/>
                              <w:jc w:val="right"/>
                              <w:rPr>
                                <w:kern w:val="0"/>
                                <w:sz w:val="20"/>
                              </w:rPr>
                            </w:pPr>
                            <w:r>
                              <w:rPr>
                                <w:kern w:val="0"/>
                                <w:sz w:val="20"/>
                              </w:rPr>
                              <w:t xml:space="preserve">  </w:t>
                            </w:r>
                            <w:r w:rsidR="0080730E" w:rsidRPr="007E7E7C">
                              <w:rPr>
                                <w:rFonts w:hint="eastAsia"/>
                                <w:kern w:val="0"/>
                                <w:sz w:val="20"/>
                              </w:rPr>
                              <w:t>4</w:t>
                            </w:r>
                            <w:r w:rsidR="0080730E" w:rsidRPr="007E7E7C">
                              <w:rPr>
                                <w:kern w:val="0"/>
                                <w:sz w:val="20"/>
                              </w:rPr>
                              <w:t>,</w:t>
                            </w:r>
                            <w:r w:rsidR="0080730E" w:rsidRPr="007E7E7C">
                              <w:rPr>
                                <w:rFonts w:hint="eastAsia"/>
                                <w:kern w:val="0"/>
                                <w:sz w:val="20"/>
                              </w:rPr>
                              <w:t>171</w:t>
                            </w:r>
                            <w:r w:rsidR="0080730E" w:rsidRPr="007E7E7C">
                              <w:rPr>
                                <w:kern w:val="0"/>
                                <w:sz w:val="20"/>
                              </w:rPr>
                              <w:t>,</w:t>
                            </w:r>
                            <w:r w:rsidR="0080730E" w:rsidRPr="007E7E7C">
                              <w:rPr>
                                <w:rFonts w:hint="eastAsia"/>
                                <w:kern w:val="0"/>
                                <w:sz w:val="20"/>
                              </w:rPr>
                              <w:t>877</w:t>
                            </w:r>
                          </w:p>
                        </w:tc>
                        <w:tc>
                          <w:tcPr>
                            <w:tcW w:w="1156" w:type="dxa"/>
                            <w:vAlign w:val="center"/>
                          </w:tcPr>
                          <w:p w14:paraId="7ABB3810" w14:textId="293CA2A3" w:rsidR="0080730E" w:rsidRPr="007E7E7C" w:rsidRDefault="007E7E7C" w:rsidP="007E7E7C">
                            <w:pPr>
                              <w:overflowPunct w:val="0"/>
                              <w:snapToGrid w:val="0"/>
                              <w:ind w:firstLineChars="0" w:firstLine="0"/>
                              <w:jc w:val="right"/>
                              <w:rPr>
                                <w:kern w:val="0"/>
                                <w:sz w:val="20"/>
                              </w:rPr>
                            </w:pPr>
                            <w:r>
                              <w:rPr>
                                <w:color w:val="000000"/>
                                <w:kern w:val="0"/>
                                <w:sz w:val="20"/>
                              </w:rPr>
                              <w:t xml:space="preserve">  </w:t>
                            </w:r>
                            <w:r w:rsidR="0080730E" w:rsidRPr="007E7E7C">
                              <w:rPr>
                                <w:color w:val="000000"/>
                                <w:kern w:val="0"/>
                                <w:sz w:val="20"/>
                              </w:rPr>
                              <w:t>1,961,618</w:t>
                            </w:r>
                          </w:p>
                        </w:tc>
                        <w:tc>
                          <w:tcPr>
                            <w:tcW w:w="656" w:type="dxa"/>
                            <w:vAlign w:val="center"/>
                          </w:tcPr>
                          <w:p w14:paraId="7B62BE3C" w14:textId="358DA865" w:rsidR="0080730E" w:rsidRPr="007E7E7C" w:rsidRDefault="007E7E7C" w:rsidP="007E7E7C">
                            <w:pPr>
                              <w:overflowPunct w:val="0"/>
                              <w:snapToGrid w:val="0"/>
                              <w:ind w:firstLineChars="0" w:firstLine="0"/>
                              <w:jc w:val="right"/>
                              <w:rPr>
                                <w:kern w:val="0"/>
                                <w:sz w:val="20"/>
                              </w:rPr>
                            </w:pPr>
                            <w:r>
                              <w:rPr>
                                <w:color w:val="000000"/>
                                <w:sz w:val="20"/>
                              </w:rPr>
                              <w:t xml:space="preserve"> </w:t>
                            </w:r>
                            <w:r w:rsidR="0080730E" w:rsidRPr="007E7E7C">
                              <w:rPr>
                                <w:rFonts w:hint="eastAsia"/>
                                <w:color w:val="000000"/>
                                <w:sz w:val="20"/>
                              </w:rPr>
                              <w:t>47.02</w:t>
                            </w:r>
                          </w:p>
                        </w:tc>
                        <w:tc>
                          <w:tcPr>
                            <w:tcW w:w="856" w:type="dxa"/>
                            <w:noWrap/>
                            <w:vAlign w:val="center"/>
                          </w:tcPr>
                          <w:p w14:paraId="162910E4" w14:textId="168208BB" w:rsidR="0080730E" w:rsidRPr="007E7E7C" w:rsidRDefault="007E7E7C" w:rsidP="007E7E7C">
                            <w:pPr>
                              <w:overflowPunct w:val="0"/>
                              <w:snapToGrid w:val="0"/>
                              <w:ind w:firstLineChars="0" w:firstLine="0"/>
                              <w:jc w:val="right"/>
                              <w:rPr>
                                <w:kern w:val="0"/>
                                <w:sz w:val="20"/>
                              </w:rPr>
                            </w:pPr>
                            <w:r>
                              <w:rPr>
                                <w:color w:val="000000"/>
                                <w:kern w:val="0"/>
                                <w:sz w:val="20"/>
                              </w:rPr>
                              <w:t xml:space="preserve"> </w:t>
                            </w:r>
                            <w:r w:rsidR="0080730E" w:rsidRPr="007E7E7C">
                              <w:rPr>
                                <w:color w:val="000000"/>
                                <w:kern w:val="0"/>
                                <w:sz w:val="20"/>
                              </w:rPr>
                              <w:t>391,915</w:t>
                            </w:r>
                          </w:p>
                        </w:tc>
                        <w:tc>
                          <w:tcPr>
                            <w:tcW w:w="656" w:type="dxa"/>
                            <w:vAlign w:val="center"/>
                            <w:hideMark/>
                          </w:tcPr>
                          <w:p w14:paraId="4079AF81" w14:textId="2821AD89" w:rsidR="0080730E" w:rsidRPr="007E7E7C" w:rsidRDefault="007E7E7C" w:rsidP="007E7E7C">
                            <w:pPr>
                              <w:overflowPunct w:val="0"/>
                              <w:snapToGrid w:val="0"/>
                              <w:ind w:firstLineChars="0" w:firstLine="0"/>
                              <w:jc w:val="right"/>
                              <w:rPr>
                                <w:color w:val="000000"/>
                                <w:kern w:val="0"/>
                                <w:sz w:val="20"/>
                              </w:rPr>
                            </w:pPr>
                            <w:r>
                              <w:rPr>
                                <w:color w:val="000000"/>
                                <w:sz w:val="20"/>
                              </w:rPr>
                              <w:t xml:space="preserve">  </w:t>
                            </w:r>
                            <w:r w:rsidR="0080730E" w:rsidRPr="007E7E7C">
                              <w:rPr>
                                <w:rFonts w:hint="eastAsia"/>
                                <w:color w:val="000000"/>
                                <w:sz w:val="20"/>
                              </w:rPr>
                              <w:t>9.39</w:t>
                            </w:r>
                          </w:p>
                        </w:tc>
                        <w:tc>
                          <w:tcPr>
                            <w:tcW w:w="1056" w:type="dxa"/>
                            <w:noWrap/>
                            <w:vAlign w:val="center"/>
                          </w:tcPr>
                          <w:p w14:paraId="174EB5F1" w14:textId="2F0B1D9D" w:rsidR="0080730E" w:rsidRPr="007E7E7C" w:rsidRDefault="007E7E7C" w:rsidP="007E7E7C">
                            <w:pPr>
                              <w:overflowPunct w:val="0"/>
                              <w:snapToGrid w:val="0"/>
                              <w:ind w:firstLineChars="0" w:firstLine="0"/>
                              <w:jc w:val="right"/>
                              <w:rPr>
                                <w:color w:val="000000"/>
                                <w:kern w:val="0"/>
                                <w:sz w:val="20"/>
                              </w:rPr>
                            </w:pPr>
                            <w:r>
                              <w:rPr>
                                <w:color w:val="000000"/>
                                <w:kern w:val="0"/>
                                <w:sz w:val="20"/>
                              </w:rPr>
                              <w:t xml:space="preserve"> </w:t>
                            </w:r>
                            <w:r w:rsidR="0080730E" w:rsidRPr="007E7E7C">
                              <w:rPr>
                                <w:rFonts w:hint="eastAsia"/>
                                <w:color w:val="000000"/>
                                <w:kern w:val="0"/>
                                <w:sz w:val="20"/>
                              </w:rPr>
                              <w:t>1,818,344</w:t>
                            </w:r>
                          </w:p>
                        </w:tc>
                        <w:tc>
                          <w:tcPr>
                            <w:tcW w:w="656" w:type="dxa"/>
                            <w:vAlign w:val="center"/>
                          </w:tcPr>
                          <w:p w14:paraId="41A69C5E" w14:textId="587BD664" w:rsidR="0080730E" w:rsidRPr="007E7E7C" w:rsidRDefault="007E7E7C" w:rsidP="007E7E7C">
                            <w:pPr>
                              <w:overflowPunct w:val="0"/>
                              <w:snapToGrid w:val="0"/>
                              <w:ind w:firstLineChars="0" w:firstLine="0"/>
                              <w:jc w:val="right"/>
                              <w:rPr>
                                <w:color w:val="000000"/>
                                <w:kern w:val="0"/>
                                <w:sz w:val="20"/>
                              </w:rPr>
                            </w:pPr>
                            <w:r>
                              <w:rPr>
                                <w:color w:val="000000"/>
                                <w:kern w:val="0"/>
                                <w:sz w:val="20"/>
                              </w:rPr>
                              <w:t xml:space="preserve"> </w:t>
                            </w:r>
                            <w:r w:rsidR="0080730E" w:rsidRPr="007E7E7C">
                              <w:rPr>
                                <w:rFonts w:hint="eastAsia"/>
                                <w:color w:val="000000"/>
                                <w:kern w:val="0"/>
                                <w:sz w:val="20"/>
                              </w:rPr>
                              <w:t>43.59</w:t>
                            </w:r>
                          </w:p>
                        </w:tc>
                      </w:tr>
                      <w:tr w:rsidR="0080730E" w:rsidRPr="007E7E7C" w14:paraId="3D67CF8F" w14:textId="77777777" w:rsidTr="00C77B1B">
                        <w:trPr>
                          <w:trHeight w:val="306"/>
                        </w:trPr>
                        <w:tc>
                          <w:tcPr>
                            <w:tcW w:w="456" w:type="dxa"/>
                            <w:vAlign w:val="center"/>
                            <w:hideMark/>
                          </w:tcPr>
                          <w:p w14:paraId="639A7448"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11</w:t>
                            </w:r>
                          </w:p>
                        </w:tc>
                        <w:tc>
                          <w:tcPr>
                            <w:tcW w:w="1156" w:type="dxa"/>
                            <w:noWrap/>
                            <w:vAlign w:val="center"/>
                          </w:tcPr>
                          <w:p w14:paraId="376BC9B8" w14:textId="77777777" w:rsidR="0080730E" w:rsidRPr="007E7E7C" w:rsidRDefault="0080730E" w:rsidP="007E7E7C">
                            <w:pPr>
                              <w:overflowPunct w:val="0"/>
                              <w:snapToGrid w:val="0"/>
                              <w:ind w:firstLineChars="0" w:firstLine="0"/>
                              <w:jc w:val="right"/>
                              <w:rPr>
                                <w:kern w:val="0"/>
                                <w:sz w:val="20"/>
                              </w:rPr>
                            </w:pPr>
                            <w:r w:rsidRPr="007E7E7C">
                              <w:rPr>
                                <w:rFonts w:hint="eastAsia"/>
                                <w:kern w:val="0"/>
                                <w:sz w:val="20"/>
                              </w:rPr>
                              <w:t>4</w:t>
                            </w:r>
                            <w:r w:rsidRPr="007E7E7C">
                              <w:rPr>
                                <w:kern w:val="0"/>
                                <w:sz w:val="20"/>
                              </w:rPr>
                              <w:t>,</w:t>
                            </w:r>
                            <w:r w:rsidRPr="007E7E7C">
                              <w:rPr>
                                <w:rFonts w:hint="eastAsia"/>
                                <w:kern w:val="0"/>
                                <w:sz w:val="20"/>
                              </w:rPr>
                              <w:t>158</w:t>
                            </w:r>
                            <w:r w:rsidRPr="007E7E7C">
                              <w:rPr>
                                <w:kern w:val="0"/>
                                <w:sz w:val="20"/>
                              </w:rPr>
                              <w:t>,</w:t>
                            </w:r>
                            <w:r w:rsidRPr="007E7E7C">
                              <w:rPr>
                                <w:rFonts w:hint="eastAsia"/>
                                <w:kern w:val="0"/>
                                <w:sz w:val="20"/>
                              </w:rPr>
                              <w:t>734</w:t>
                            </w:r>
                          </w:p>
                        </w:tc>
                        <w:tc>
                          <w:tcPr>
                            <w:tcW w:w="1156" w:type="dxa"/>
                            <w:vAlign w:val="center"/>
                          </w:tcPr>
                          <w:p w14:paraId="3D267056"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1,836,072</w:t>
                            </w:r>
                          </w:p>
                        </w:tc>
                        <w:tc>
                          <w:tcPr>
                            <w:tcW w:w="656" w:type="dxa"/>
                            <w:vAlign w:val="center"/>
                          </w:tcPr>
                          <w:p w14:paraId="06B05A94" w14:textId="77777777" w:rsidR="0080730E" w:rsidRPr="007E7E7C" w:rsidRDefault="0080730E" w:rsidP="007E7E7C">
                            <w:pPr>
                              <w:overflowPunct w:val="0"/>
                              <w:snapToGrid w:val="0"/>
                              <w:ind w:firstLineChars="0" w:firstLine="0"/>
                              <w:jc w:val="right"/>
                              <w:rPr>
                                <w:kern w:val="0"/>
                                <w:sz w:val="20"/>
                              </w:rPr>
                            </w:pPr>
                            <w:r w:rsidRPr="007E7E7C">
                              <w:rPr>
                                <w:rFonts w:hint="eastAsia"/>
                                <w:color w:val="000000"/>
                                <w:sz w:val="20"/>
                              </w:rPr>
                              <w:t>44.15</w:t>
                            </w:r>
                          </w:p>
                        </w:tc>
                        <w:tc>
                          <w:tcPr>
                            <w:tcW w:w="856" w:type="dxa"/>
                            <w:noWrap/>
                            <w:vAlign w:val="center"/>
                          </w:tcPr>
                          <w:p w14:paraId="368F903F"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754,007</w:t>
                            </w:r>
                          </w:p>
                        </w:tc>
                        <w:tc>
                          <w:tcPr>
                            <w:tcW w:w="656" w:type="dxa"/>
                            <w:vAlign w:val="center"/>
                            <w:hideMark/>
                          </w:tcPr>
                          <w:p w14:paraId="3C9D885E"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sz w:val="20"/>
                              </w:rPr>
                              <w:t>18.1</w:t>
                            </w:r>
                            <w:r w:rsidRPr="007E7E7C">
                              <w:rPr>
                                <w:color w:val="000000"/>
                                <w:sz w:val="20"/>
                              </w:rPr>
                              <w:t>3</w:t>
                            </w:r>
                          </w:p>
                        </w:tc>
                        <w:tc>
                          <w:tcPr>
                            <w:tcW w:w="1056" w:type="dxa"/>
                            <w:noWrap/>
                            <w:vAlign w:val="center"/>
                          </w:tcPr>
                          <w:p w14:paraId="028562EE"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1,56</w:t>
                            </w:r>
                            <w:r w:rsidRPr="007E7E7C">
                              <w:rPr>
                                <w:color w:val="000000"/>
                                <w:kern w:val="0"/>
                                <w:sz w:val="20"/>
                              </w:rPr>
                              <w:t>8</w:t>
                            </w:r>
                            <w:r w:rsidRPr="007E7E7C">
                              <w:rPr>
                                <w:rFonts w:hint="eastAsia"/>
                                <w:color w:val="000000"/>
                                <w:kern w:val="0"/>
                                <w:sz w:val="20"/>
                              </w:rPr>
                              <w:t>,</w:t>
                            </w:r>
                            <w:r w:rsidRPr="007E7E7C">
                              <w:rPr>
                                <w:color w:val="000000"/>
                                <w:kern w:val="0"/>
                                <w:sz w:val="20"/>
                              </w:rPr>
                              <w:t>65</w:t>
                            </w:r>
                            <w:r w:rsidRPr="007E7E7C">
                              <w:rPr>
                                <w:rFonts w:hint="eastAsia"/>
                                <w:color w:val="000000"/>
                                <w:kern w:val="0"/>
                                <w:sz w:val="20"/>
                              </w:rPr>
                              <w:t>4</w:t>
                            </w:r>
                          </w:p>
                        </w:tc>
                        <w:tc>
                          <w:tcPr>
                            <w:tcW w:w="656" w:type="dxa"/>
                            <w:vAlign w:val="center"/>
                          </w:tcPr>
                          <w:p w14:paraId="523103B3"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37.7</w:t>
                            </w:r>
                            <w:r w:rsidRPr="007E7E7C">
                              <w:rPr>
                                <w:color w:val="000000"/>
                                <w:kern w:val="0"/>
                                <w:sz w:val="20"/>
                              </w:rPr>
                              <w:t>2</w:t>
                            </w:r>
                          </w:p>
                        </w:tc>
                      </w:tr>
                      <w:tr w:rsidR="0080730E" w:rsidRPr="007E7E7C" w14:paraId="1679D60C" w14:textId="77777777" w:rsidTr="00C77B1B">
                        <w:trPr>
                          <w:trHeight w:val="306"/>
                        </w:trPr>
                        <w:tc>
                          <w:tcPr>
                            <w:tcW w:w="456" w:type="dxa"/>
                            <w:tcBorders>
                              <w:bottom w:val="single" w:sz="4" w:space="0" w:color="auto"/>
                            </w:tcBorders>
                            <w:vAlign w:val="center"/>
                            <w:hideMark/>
                          </w:tcPr>
                          <w:p w14:paraId="52927026"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12</w:t>
                            </w:r>
                          </w:p>
                        </w:tc>
                        <w:tc>
                          <w:tcPr>
                            <w:tcW w:w="1156" w:type="dxa"/>
                            <w:tcBorders>
                              <w:bottom w:val="single" w:sz="4" w:space="0" w:color="auto"/>
                            </w:tcBorders>
                            <w:noWrap/>
                            <w:vAlign w:val="center"/>
                          </w:tcPr>
                          <w:p w14:paraId="56E53B6B" w14:textId="77777777" w:rsidR="0080730E" w:rsidRPr="007E7E7C" w:rsidRDefault="0080730E" w:rsidP="007E7E7C">
                            <w:pPr>
                              <w:overflowPunct w:val="0"/>
                              <w:snapToGrid w:val="0"/>
                              <w:ind w:firstLineChars="0" w:firstLine="0"/>
                              <w:jc w:val="right"/>
                              <w:rPr>
                                <w:kern w:val="0"/>
                                <w:sz w:val="20"/>
                              </w:rPr>
                            </w:pPr>
                            <w:r w:rsidRPr="007E7E7C">
                              <w:rPr>
                                <w:kern w:val="0"/>
                                <w:sz w:val="20"/>
                              </w:rPr>
                              <w:t>6,667,263</w:t>
                            </w:r>
                          </w:p>
                        </w:tc>
                        <w:tc>
                          <w:tcPr>
                            <w:tcW w:w="1156" w:type="dxa"/>
                            <w:tcBorders>
                              <w:bottom w:val="single" w:sz="4" w:space="0" w:color="auto"/>
                            </w:tcBorders>
                            <w:vAlign w:val="center"/>
                          </w:tcPr>
                          <w:p w14:paraId="33255B01"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4,363,881</w:t>
                            </w:r>
                          </w:p>
                        </w:tc>
                        <w:tc>
                          <w:tcPr>
                            <w:tcW w:w="656" w:type="dxa"/>
                            <w:tcBorders>
                              <w:bottom w:val="single" w:sz="4" w:space="0" w:color="auto"/>
                            </w:tcBorders>
                            <w:vAlign w:val="center"/>
                          </w:tcPr>
                          <w:p w14:paraId="3B20F4C1" w14:textId="77777777" w:rsidR="0080730E" w:rsidRPr="007E7E7C" w:rsidRDefault="0080730E" w:rsidP="007E7E7C">
                            <w:pPr>
                              <w:overflowPunct w:val="0"/>
                              <w:snapToGrid w:val="0"/>
                              <w:ind w:firstLineChars="0" w:firstLine="0"/>
                              <w:jc w:val="right"/>
                              <w:rPr>
                                <w:kern w:val="0"/>
                                <w:sz w:val="20"/>
                              </w:rPr>
                            </w:pPr>
                            <w:r w:rsidRPr="007E7E7C">
                              <w:rPr>
                                <w:color w:val="000000"/>
                                <w:sz w:val="20"/>
                              </w:rPr>
                              <w:t>65</w:t>
                            </w:r>
                            <w:r w:rsidRPr="007E7E7C">
                              <w:rPr>
                                <w:rFonts w:hint="eastAsia"/>
                                <w:color w:val="000000"/>
                                <w:sz w:val="20"/>
                              </w:rPr>
                              <w:t>.</w:t>
                            </w:r>
                            <w:r w:rsidRPr="007E7E7C">
                              <w:rPr>
                                <w:color w:val="000000"/>
                                <w:sz w:val="20"/>
                              </w:rPr>
                              <w:t>4</w:t>
                            </w:r>
                            <w:r w:rsidRPr="007E7E7C">
                              <w:rPr>
                                <w:rFonts w:hint="eastAsia"/>
                                <w:color w:val="000000"/>
                                <w:sz w:val="20"/>
                              </w:rPr>
                              <w:t>5</w:t>
                            </w:r>
                          </w:p>
                        </w:tc>
                        <w:tc>
                          <w:tcPr>
                            <w:tcW w:w="856" w:type="dxa"/>
                            <w:tcBorders>
                              <w:bottom w:val="single" w:sz="4" w:space="0" w:color="auto"/>
                            </w:tcBorders>
                            <w:noWrap/>
                            <w:vAlign w:val="center"/>
                          </w:tcPr>
                          <w:p w14:paraId="7A5A5D36"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320,822</w:t>
                            </w:r>
                          </w:p>
                        </w:tc>
                        <w:tc>
                          <w:tcPr>
                            <w:tcW w:w="656" w:type="dxa"/>
                            <w:tcBorders>
                              <w:bottom w:val="single" w:sz="4" w:space="0" w:color="auto"/>
                            </w:tcBorders>
                            <w:vAlign w:val="center"/>
                            <w:hideMark/>
                          </w:tcPr>
                          <w:p w14:paraId="77B6DD4B"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4</w:t>
                            </w:r>
                            <w:r w:rsidRPr="007E7E7C">
                              <w:rPr>
                                <w:rFonts w:hint="eastAsia"/>
                                <w:color w:val="000000"/>
                                <w:sz w:val="20"/>
                              </w:rPr>
                              <w:t>.</w:t>
                            </w:r>
                            <w:r w:rsidRPr="007E7E7C">
                              <w:rPr>
                                <w:color w:val="000000"/>
                                <w:sz w:val="20"/>
                              </w:rPr>
                              <w:t>81</w:t>
                            </w:r>
                          </w:p>
                        </w:tc>
                        <w:tc>
                          <w:tcPr>
                            <w:tcW w:w="1056" w:type="dxa"/>
                            <w:tcBorders>
                              <w:bottom w:val="single" w:sz="4" w:space="0" w:color="auto"/>
                            </w:tcBorders>
                            <w:noWrap/>
                            <w:vAlign w:val="center"/>
                          </w:tcPr>
                          <w:p w14:paraId="3D54900A"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1,</w:t>
                            </w:r>
                            <w:r w:rsidRPr="007E7E7C">
                              <w:rPr>
                                <w:color w:val="000000"/>
                                <w:kern w:val="0"/>
                                <w:sz w:val="20"/>
                              </w:rPr>
                              <w:t>982</w:t>
                            </w:r>
                            <w:r w:rsidRPr="007E7E7C">
                              <w:rPr>
                                <w:rFonts w:hint="eastAsia"/>
                                <w:color w:val="000000"/>
                                <w:kern w:val="0"/>
                                <w:sz w:val="20"/>
                              </w:rPr>
                              <w:t>,</w:t>
                            </w:r>
                            <w:r w:rsidRPr="007E7E7C">
                              <w:rPr>
                                <w:color w:val="000000"/>
                                <w:kern w:val="0"/>
                                <w:sz w:val="20"/>
                              </w:rPr>
                              <w:t>560</w:t>
                            </w:r>
                          </w:p>
                        </w:tc>
                        <w:tc>
                          <w:tcPr>
                            <w:tcW w:w="656" w:type="dxa"/>
                            <w:tcBorders>
                              <w:bottom w:val="single" w:sz="4" w:space="0" w:color="auto"/>
                            </w:tcBorders>
                            <w:vAlign w:val="center"/>
                          </w:tcPr>
                          <w:p w14:paraId="7026AAF8"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29</w:t>
                            </w:r>
                            <w:r w:rsidRPr="007E7E7C">
                              <w:rPr>
                                <w:rFonts w:hint="eastAsia"/>
                                <w:color w:val="000000"/>
                                <w:kern w:val="0"/>
                                <w:sz w:val="20"/>
                              </w:rPr>
                              <w:t>.7</w:t>
                            </w:r>
                            <w:r w:rsidRPr="007E7E7C">
                              <w:rPr>
                                <w:color w:val="000000"/>
                                <w:kern w:val="0"/>
                                <w:sz w:val="20"/>
                              </w:rPr>
                              <w:t>4</w:t>
                            </w:r>
                          </w:p>
                        </w:tc>
                      </w:tr>
                      <w:tr w:rsidR="0080730E" w:rsidRPr="007E7E7C" w14:paraId="6EF1682E" w14:textId="77777777" w:rsidTr="00C77B1B">
                        <w:trPr>
                          <w:trHeight w:val="306"/>
                        </w:trPr>
                        <w:tc>
                          <w:tcPr>
                            <w:tcW w:w="456" w:type="dxa"/>
                            <w:tcBorders>
                              <w:bottom w:val="single" w:sz="4" w:space="0" w:color="auto"/>
                            </w:tcBorders>
                            <w:vAlign w:val="center"/>
                          </w:tcPr>
                          <w:p w14:paraId="5B1537D7" w14:textId="77777777" w:rsidR="0080730E" w:rsidRPr="007E7E7C" w:rsidRDefault="0080730E" w:rsidP="007E7E7C">
                            <w:pPr>
                              <w:overflowPunct w:val="0"/>
                              <w:snapToGrid w:val="0"/>
                              <w:ind w:firstLineChars="0" w:firstLine="0"/>
                              <w:jc w:val="center"/>
                              <w:rPr>
                                <w:sz w:val="20"/>
                              </w:rPr>
                            </w:pPr>
                            <w:r w:rsidRPr="007E7E7C">
                              <w:rPr>
                                <w:rFonts w:hint="eastAsia"/>
                                <w:sz w:val="20"/>
                              </w:rPr>
                              <w:t>1</w:t>
                            </w:r>
                            <w:r w:rsidRPr="007E7E7C">
                              <w:rPr>
                                <w:sz w:val="20"/>
                              </w:rPr>
                              <w:t>13</w:t>
                            </w:r>
                          </w:p>
                        </w:tc>
                        <w:tc>
                          <w:tcPr>
                            <w:tcW w:w="1156" w:type="dxa"/>
                            <w:tcBorders>
                              <w:bottom w:val="single" w:sz="4" w:space="0" w:color="auto"/>
                            </w:tcBorders>
                            <w:noWrap/>
                            <w:vAlign w:val="center"/>
                          </w:tcPr>
                          <w:p w14:paraId="580C16C2" w14:textId="77777777" w:rsidR="0080730E" w:rsidRPr="007E7E7C" w:rsidRDefault="0080730E" w:rsidP="007E7E7C">
                            <w:pPr>
                              <w:overflowPunct w:val="0"/>
                              <w:snapToGrid w:val="0"/>
                              <w:ind w:firstLineChars="0" w:firstLine="0"/>
                              <w:jc w:val="right"/>
                              <w:rPr>
                                <w:kern w:val="0"/>
                                <w:sz w:val="20"/>
                              </w:rPr>
                            </w:pPr>
                            <w:r w:rsidRPr="007E7E7C">
                              <w:rPr>
                                <w:kern w:val="0"/>
                                <w:sz w:val="20"/>
                              </w:rPr>
                              <w:t>10,400,282</w:t>
                            </w:r>
                          </w:p>
                        </w:tc>
                        <w:tc>
                          <w:tcPr>
                            <w:tcW w:w="1156" w:type="dxa"/>
                            <w:tcBorders>
                              <w:bottom w:val="single" w:sz="4" w:space="0" w:color="auto"/>
                            </w:tcBorders>
                            <w:vAlign w:val="center"/>
                          </w:tcPr>
                          <w:p w14:paraId="62D200A4"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8,242,530</w:t>
                            </w:r>
                          </w:p>
                        </w:tc>
                        <w:tc>
                          <w:tcPr>
                            <w:tcW w:w="656" w:type="dxa"/>
                            <w:tcBorders>
                              <w:bottom w:val="single" w:sz="4" w:space="0" w:color="auto"/>
                            </w:tcBorders>
                            <w:vAlign w:val="center"/>
                          </w:tcPr>
                          <w:p w14:paraId="2D6F908F"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79</w:t>
                            </w:r>
                            <w:r w:rsidRPr="007E7E7C">
                              <w:rPr>
                                <w:rFonts w:hint="eastAsia"/>
                                <w:color w:val="000000"/>
                                <w:sz w:val="20"/>
                              </w:rPr>
                              <w:t>.</w:t>
                            </w:r>
                            <w:r w:rsidRPr="007E7E7C">
                              <w:rPr>
                                <w:color w:val="000000"/>
                                <w:sz w:val="20"/>
                              </w:rPr>
                              <w:t>2</w:t>
                            </w:r>
                            <w:r w:rsidRPr="007E7E7C">
                              <w:rPr>
                                <w:rFonts w:hint="eastAsia"/>
                                <w:color w:val="000000"/>
                                <w:sz w:val="20"/>
                              </w:rPr>
                              <w:t>5</w:t>
                            </w:r>
                          </w:p>
                        </w:tc>
                        <w:tc>
                          <w:tcPr>
                            <w:tcW w:w="856" w:type="dxa"/>
                            <w:tcBorders>
                              <w:bottom w:val="single" w:sz="4" w:space="0" w:color="auto"/>
                            </w:tcBorders>
                            <w:noWrap/>
                            <w:vAlign w:val="center"/>
                          </w:tcPr>
                          <w:p w14:paraId="2C0996E4"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372,676</w:t>
                            </w:r>
                          </w:p>
                        </w:tc>
                        <w:tc>
                          <w:tcPr>
                            <w:tcW w:w="656" w:type="dxa"/>
                            <w:tcBorders>
                              <w:bottom w:val="single" w:sz="4" w:space="0" w:color="auto"/>
                            </w:tcBorders>
                            <w:vAlign w:val="center"/>
                          </w:tcPr>
                          <w:p w14:paraId="06EE739C"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3</w:t>
                            </w:r>
                            <w:r w:rsidRPr="007E7E7C">
                              <w:rPr>
                                <w:rFonts w:hint="eastAsia"/>
                                <w:color w:val="000000"/>
                                <w:sz w:val="20"/>
                              </w:rPr>
                              <w:t>.</w:t>
                            </w:r>
                            <w:r w:rsidRPr="007E7E7C">
                              <w:rPr>
                                <w:color w:val="000000"/>
                                <w:sz w:val="20"/>
                              </w:rPr>
                              <w:t>58</w:t>
                            </w:r>
                          </w:p>
                        </w:tc>
                        <w:tc>
                          <w:tcPr>
                            <w:tcW w:w="1056" w:type="dxa"/>
                            <w:tcBorders>
                              <w:bottom w:val="single" w:sz="4" w:space="0" w:color="auto"/>
                            </w:tcBorders>
                            <w:noWrap/>
                            <w:vAlign w:val="center"/>
                          </w:tcPr>
                          <w:p w14:paraId="04D5E5CB" w14:textId="77777777" w:rsidR="0080730E" w:rsidRPr="007E7E7C" w:rsidRDefault="0080730E" w:rsidP="007E7E7C">
                            <w:pPr>
                              <w:overflowPunct w:val="0"/>
                              <w:snapToGrid w:val="0"/>
                              <w:ind w:firstLineChars="0" w:firstLine="0"/>
                              <w:jc w:val="right"/>
                              <w:rPr>
                                <w:color w:val="000000"/>
                                <w:kern w:val="0"/>
                                <w:sz w:val="20"/>
                              </w:rPr>
                            </w:pPr>
                            <w:r w:rsidRPr="007E7E7C">
                              <w:rPr>
                                <w:rFonts w:hint="eastAsia"/>
                                <w:color w:val="000000"/>
                                <w:kern w:val="0"/>
                                <w:sz w:val="20"/>
                              </w:rPr>
                              <w:t>1,</w:t>
                            </w:r>
                            <w:r w:rsidRPr="007E7E7C">
                              <w:rPr>
                                <w:color w:val="000000"/>
                                <w:kern w:val="0"/>
                                <w:sz w:val="20"/>
                              </w:rPr>
                              <w:t>785</w:t>
                            </w:r>
                            <w:r w:rsidRPr="007E7E7C">
                              <w:rPr>
                                <w:rFonts w:hint="eastAsia"/>
                                <w:color w:val="000000"/>
                                <w:kern w:val="0"/>
                                <w:sz w:val="20"/>
                              </w:rPr>
                              <w:t>,</w:t>
                            </w:r>
                            <w:r w:rsidRPr="007E7E7C">
                              <w:rPr>
                                <w:color w:val="000000"/>
                                <w:kern w:val="0"/>
                                <w:sz w:val="20"/>
                              </w:rPr>
                              <w:t>075</w:t>
                            </w:r>
                          </w:p>
                        </w:tc>
                        <w:tc>
                          <w:tcPr>
                            <w:tcW w:w="656" w:type="dxa"/>
                            <w:tcBorders>
                              <w:bottom w:val="single" w:sz="4" w:space="0" w:color="auto"/>
                            </w:tcBorders>
                            <w:vAlign w:val="center"/>
                          </w:tcPr>
                          <w:p w14:paraId="1CDD401D"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17</w:t>
                            </w:r>
                            <w:r w:rsidRPr="007E7E7C">
                              <w:rPr>
                                <w:rFonts w:hint="eastAsia"/>
                                <w:color w:val="000000"/>
                                <w:kern w:val="0"/>
                                <w:sz w:val="20"/>
                              </w:rPr>
                              <w:t>.</w:t>
                            </w:r>
                            <w:r w:rsidRPr="007E7E7C">
                              <w:rPr>
                                <w:color w:val="000000"/>
                                <w:kern w:val="0"/>
                                <w:sz w:val="20"/>
                              </w:rPr>
                              <w:t>16</w:t>
                            </w:r>
                          </w:p>
                        </w:tc>
                      </w:tr>
                      <w:tr w:rsidR="0080730E" w:rsidRPr="007E7E7C" w14:paraId="530FF945" w14:textId="77777777" w:rsidTr="007E7E7C">
                        <w:trPr>
                          <w:trHeight w:val="113"/>
                        </w:trPr>
                        <w:tc>
                          <w:tcPr>
                            <w:tcW w:w="6648" w:type="dxa"/>
                            <w:gridSpan w:val="8"/>
                            <w:tcBorders>
                              <w:top w:val="single" w:sz="4" w:space="0" w:color="auto"/>
                              <w:left w:val="nil"/>
                              <w:bottom w:val="nil"/>
                              <w:right w:val="nil"/>
                            </w:tcBorders>
                          </w:tcPr>
                          <w:p w14:paraId="3E36B023" w14:textId="77777777" w:rsidR="0080730E" w:rsidRPr="007E7E7C" w:rsidRDefault="0080730E" w:rsidP="007E7E7C">
                            <w:pPr>
                              <w:overflowPunct w:val="0"/>
                              <w:snapToGrid w:val="0"/>
                              <w:ind w:firstLineChars="0" w:firstLine="0"/>
                            </w:pPr>
                            <w:r w:rsidRPr="007E7E7C">
                              <w:rPr>
                                <w:rFonts w:cs="新細明體" w:hint="eastAsia"/>
                                <w:color w:val="000000"/>
                                <w:kern w:val="0"/>
                                <w:sz w:val="18"/>
                                <w:szCs w:val="18"/>
                              </w:rPr>
                              <w:t>資料來源：整理自1</w:t>
                            </w:r>
                            <w:r w:rsidRPr="007E7E7C">
                              <w:rPr>
                                <w:rFonts w:cs="新細明體"/>
                                <w:color w:val="000000"/>
                                <w:kern w:val="0"/>
                                <w:sz w:val="18"/>
                                <w:szCs w:val="18"/>
                              </w:rPr>
                              <w:t>10</w:t>
                            </w:r>
                            <w:r w:rsidRPr="007E7E7C">
                              <w:rPr>
                                <w:rFonts w:cs="新細明體" w:hint="eastAsia"/>
                                <w:color w:val="000000"/>
                                <w:kern w:val="0"/>
                                <w:sz w:val="18"/>
                                <w:szCs w:val="18"/>
                              </w:rPr>
                              <w:t>至1</w:t>
                            </w:r>
                            <w:r w:rsidRPr="007E7E7C">
                              <w:rPr>
                                <w:rFonts w:cs="新細明體"/>
                                <w:color w:val="000000"/>
                                <w:kern w:val="0"/>
                                <w:sz w:val="18"/>
                                <w:szCs w:val="18"/>
                              </w:rPr>
                              <w:t>13</w:t>
                            </w:r>
                            <w:r w:rsidRPr="007E7E7C">
                              <w:rPr>
                                <w:rFonts w:cs="新細明體" w:hint="eastAsia"/>
                                <w:color w:val="000000"/>
                                <w:kern w:val="0"/>
                                <w:sz w:val="18"/>
                                <w:szCs w:val="18"/>
                              </w:rPr>
                              <w:t>年度審核報告。</w:t>
                            </w:r>
                          </w:p>
                        </w:tc>
                      </w:tr>
                    </w:tbl>
                    <w:p w14:paraId="76B84FE3" w14:textId="77777777" w:rsidR="00C77B1B" w:rsidRPr="007E7E7C" w:rsidRDefault="00C77B1B" w:rsidP="00C77B1B">
                      <w:pPr>
                        <w:snapToGrid w:val="0"/>
                        <w:spacing w:line="200" w:lineRule="exact"/>
                        <w:ind w:firstLineChars="0" w:firstLine="0"/>
                        <w:rPr>
                          <w:b/>
                          <w:bCs/>
                          <w:noProof/>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156"/>
                        <w:gridCol w:w="1156"/>
                        <w:gridCol w:w="656"/>
                        <w:gridCol w:w="856"/>
                        <w:gridCol w:w="656"/>
                        <w:gridCol w:w="1056"/>
                        <w:gridCol w:w="656"/>
                      </w:tblGrid>
                      <w:tr w:rsidR="0080730E" w:rsidRPr="007E7E7C" w14:paraId="3682D78D" w14:textId="77777777" w:rsidTr="007E7E7C">
                        <w:trPr>
                          <w:trHeight w:val="57"/>
                          <w:tblHeader/>
                        </w:trPr>
                        <w:tc>
                          <w:tcPr>
                            <w:tcW w:w="6648" w:type="dxa"/>
                            <w:gridSpan w:val="8"/>
                            <w:tcBorders>
                              <w:top w:val="nil"/>
                              <w:left w:val="nil"/>
                              <w:bottom w:val="single" w:sz="4" w:space="0" w:color="auto"/>
                              <w:right w:val="nil"/>
                            </w:tcBorders>
                          </w:tcPr>
                          <w:p w14:paraId="7528E9EE" w14:textId="3DA33EA8" w:rsidR="007E7E7C" w:rsidRDefault="007E7E7C" w:rsidP="007E7E7C">
                            <w:pPr>
                              <w:overflowPunct w:val="0"/>
                              <w:snapToGrid w:val="0"/>
                              <w:ind w:firstLineChars="0" w:firstLine="0"/>
                              <w:jc w:val="center"/>
                              <w:rPr>
                                <w:kern w:val="0"/>
                                <w:sz w:val="20"/>
                              </w:rPr>
                            </w:pPr>
                            <w:r w:rsidRPr="007E7E7C">
                              <w:rPr>
                                <w:rFonts w:hint="eastAsia"/>
                                <w:b/>
                                <w:kern w:val="0"/>
                                <w:sz w:val="24"/>
                                <w:szCs w:val="24"/>
                              </w:rPr>
                              <w:t>表4</w:t>
                            </w:r>
                            <w:r w:rsidRPr="007E7E7C">
                              <w:rPr>
                                <w:rFonts w:hint="eastAsia"/>
                                <w:b/>
                                <w:sz w:val="24"/>
                                <w:szCs w:val="24"/>
                              </w:rPr>
                              <w:t xml:space="preserve">　</w:t>
                            </w:r>
                            <w:r w:rsidRPr="007E7E7C">
                              <w:rPr>
                                <w:rFonts w:hint="eastAsia"/>
                                <w:b/>
                                <w:kern w:val="0"/>
                                <w:sz w:val="24"/>
                                <w:szCs w:val="24"/>
                              </w:rPr>
                              <w:t>近</w:t>
                            </w:r>
                            <w:r w:rsidRPr="007E7E7C">
                              <w:rPr>
                                <w:b/>
                                <w:kern w:val="0"/>
                                <w:sz w:val="24"/>
                                <w:szCs w:val="24"/>
                              </w:rPr>
                              <w:t>4</w:t>
                            </w:r>
                            <w:r w:rsidRPr="007E7E7C">
                              <w:rPr>
                                <w:rFonts w:hint="eastAsia"/>
                                <w:b/>
                                <w:kern w:val="0"/>
                                <w:sz w:val="24"/>
                                <w:szCs w:val="24"/>
                              </w:rPr>
                              <w:t>年度以前年度歲出轉入數執行情形</w:t>
                            </w:r>
                          </w:p>
                          <w:p w14:paraId="4470CD5A" w14:textId="2E8310D1" w:rsidR="0080730E" w:rsidRPr="007E7E7C" w:rsidRDefault="0080730E" w:rsidP="007E7E7C">
                            <w:pPr>
                              <w:overflowPunct w:val="0"/>
                              <w:snapToGrid w:val="0"/>
                              <w:ind w:firstLineChars="0" w:firstLine="0"/>
                              <w:jc w:val="right"/>
                              <w:rPr>
                                <w:kern w:val="0"/>
                                <w:sz w:val="20"/>
                              </w:rPr>
                            </w:pPr>
                            <w:r w:rsidRPr="007E7E7C">
                              <w:rPr>
                                <w:rFonts w:hint="eastAsia"/>
                                <w:kern w:val="0"/>
                                <w:sz w:val="20"/>
                              </w:rPr>
                              <w:t>單位：新臺幣千元、％</w:t>
                            </w:r>
                          </w:p>
                        </w:tc>
                      </w:tr>
                      <w:tr w:rsidR="0080730E" w:rsidRPr="007E7E7C" w14:paraId="22509559" w14:textId="77777777" w:rsidTr="007E7E7C">
                        <w:trPr>
                          <w:trHeight w:val="283"/>
                          <w:tblHeader/>
                        </w:trPr>
                        <w:tc>
                          <w:tcPr>
                            <w:tcW w:w="456" w:type="dxa"/>
                            <w:vMerge w:val="restart"/>
                            <w:tcBorders>
                              <w:top w:val="single" w:sz="4" w:space="0" w:color="auto"/>
                            </w:tcBorders>
                            <w:vAlign w:val="center"/>
                            <w:hideMark/>
                          </w:tcPr>
                          <w:p w14:paraId="54941E9A" w14:textId="77777777" w:rsidR="0080730E" w:rsidRPr="007E7E7C" w:rsidRDefault="0080730E" w:rsidP="007E7E7C">
                            <w:pPr>
                              <w:overflowPunct w:val="0"/>
                              <w:snapToGrid w:val="0"/>
                              <w:ind w:firstLineChars="0" w:firstLine="0"/>
                              <w:jc w:val="center"/>
                              <w:rPr>
                                <w:kern w:val="0"/>
                                <w:sz w:val="20"/>
                              </w:rPr>
                            </w:pPr>
                            <w:r w:rsidRPr="007E7E7C">
                              <w:rPr>
                                <w:rFonts w:hint="eastAsia"/>
                                <w:sz w:val="20"/>
                                <w:szCs w:val="20"/>
                              </w:rPr>
                              <w:t>年度</w:t>
                            </w:r>
                          </w:p>
                        </w:tc>
                        <w:tc>
                          <w:tcPr>
                            <w:tcW w:w="1156" w:type="dxa"/>
                            <w:vMerge w:val="restart"/>
                            <w:tcBorders>
                              <w:top w:val="single" w:sz="4" w:space="0" w:color="auto"/>
                            </w:tcBorders>
                            <w:vAlign w:val="center"/>
                            <w:hideMark/>
                          </w:tcPr>
                          <w:p w14:paraId="5166E6BE"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以前年度</w:t>
                            </w:r>
                          </w:p>
                          <w:p w14:paraId="73AED6F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轉入數</w:t>
                            </w:r>
                          </w:p>
                        </w:tc>
                        <w:tc>
                          <w:tcPr>
                            <w:tcW w:w="1812" w:type="dxa"/>
                            <w:gridSpan w:val="2"/>
                            <w:tcBorders>
                              <w:top w:val="single" w:sz="4" w:space="0" w:color="auto"/>
                            </w:tcBorders>
                            <w:vAlign w:val="center"/>
                          </w:tcPr>
                          <w:p w14:paraId="1579E10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實現數</w:t>
                            </w:r>
                          </w:p>
                        </w:tc>
                        <w:tc>
                          <w:tcPr>
                            <w:tcW w:w="1512" w:type="dxa"/>
                            <w:gridSpan w:val="2"/>
                            <w:tcBorders>
                              <w:top w:val="single" w:sz="4" w:space="0" w:color="auto"/>
                            </w:tcBorders>
                            <w:vAlign w:val="center"/>
                          </w:tcPr>
                          <w:p w14:paraId="7FBAA9F9"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減免</w:t>
                            </w:r>
                            <w:r w:rsidRPr="007E7E7C">
                              <w:rPr>
                                <w:rFonts w:hint="eastAsia"/>
                                <w:sz w:val="20"/>
                                <w:szCs w:val="20"/>
                              </w:rPr>
                              <w:t>（註銷）</w:t>
                            </w:r>
                            <w:r w:rsidRPr="007E7E7C">
                              <w:rPr>
                                <w:rFonts w:hint="eastAsia"/>
                                <w:kern w:val="0"/>
                                <w:sz w:val="20"/>
                              </w:rPr>
                              <w:t>數</w:t>
                            </w:r>
                          </w:p>
                        </w:tc>
                        <w:tc>
                          <w:tcPr>
                            <w:tcW w:w="1712" w:type="dxa"/>
                            <w:gridSpan w:val="2"/>
                            <w:tcBorders>
                              <w:top w:val="single" w:sz="4" w:space="0" w:color="auto"/>
                            </w:tcBorders>
                            <w:vAlign w:val="center"/>
                          </w:tcPr>
                          <w:p w14:paraId="3717ACE5"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未結清數</w:t>
                            </w:r>
                          </w:p>
                        </w:tc>
                      </w:tr>
                      <w:tr w:rsidR="0080730E" w:rsidRPr="007E7E7C" w14:paraId="7F642362" w14:textId="77777777" w:rsidTr="007E7E7C">
                        <w:trPr>
                          <w:trHeight w:val="283"/>
                          <w:tblHeader/>
                        </w:trPr>
                        <w:tc>
                          <w:tcPr>
                            <w:tcW w:w="456" w:type="dxa"/>
                            <w:vMerge/>
                            <w:vAlign w:val="center"/>
                          </w:tcPr>
                          <w:p w14:paraId="087E4E1A" w14:textId="77777777" w:rsidR="0080730E" w:rsidRPr="007E7E7C" w:rsidRDefault="0080730E" w:rsidP="007E7E7C">
                            <w:pPr>
                              <w:overflowPunct w:val="0"/>
                              <w:snapToGrid w:val="0"/>
                              <w:ind w:firstLineChars="0" w:firstLine="0"/>
                              <w:jc w:val="center"/>
                              <w:rPr>
                                <w:kern w:val="0"/>
                                <w:sz w:val="20"/>
                              </w:rPr>
                            </w:pPr>
                          </w:p>
                        </w:tc>
                        <w:tc>
                          <w:tcPr>
                            <w:tcW w:w="1156" w:type="dxa"/>
                            <w:vMerge/>
                            <w:vAlign w:val="center"/>
                          </w:tcPr>
                          <w:p w14:paraId="7086FBF5" w14:textId="77777777" w:rsidR="0080730E" w:rsidRPr="007E7E7C" w:rsidRDefault="0080730E" w:rsidP="007E7E7C">
                            <w:pPr>
                              <w:overflowPunct w:val="0"/>
                              <w:snapToGrid w:val="0"/>
                              <w:ind w:firstLineChars="0" w:firstLine="0"/>
                              <w:jc w:val="center"/>
                              <w:rPr>
                                <w:kern w:val="0"/>
                                <w:sz w:val="20"/>
                              </w:rPr>
                            </w:pPr>
                          </w:p>
                        </w:tc>
                        <w:tc>
                          <w:tcPr>
                            <w:tcW w:w="1156" w:type="dxa"/>
                            <w:tcBorders>
                              <w:top w:val="single" w:sz="4" w:space="0" w:color="auto"/>
                            </w:tcBorders>
                            <w:vAlign w:val="center"/>
                          </w:tcPr>
                          <w:p w14:paraId="057CCEE8"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201A592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856" w:type="dxa"/>
                            <w:tcBorders>
                              <w:top w:val="single" w:sz="4" w:space="0" w:color="auto"/>
                            </w:tcBorders>
                            <w:vAlign w:val="center"/>
                          </w:tcPr>
                          <w:p w14:paraId="2DDAC97E"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3D70B393"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c>
                          <w:tcPr>
                            <w:tcW w:w="1056" w:type="dxa"/>
                            <w:tcBorders>
                              <w:top w:val="single" w:sz="4" w:space="0" w:color="auto"/>
                            </w:tcBorders>
                            <w:vAlign w:val="center"/>
                          </w:tcPr>
                          <w:p w14:paraId="27A5EF36"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金額</w:t>
                            </w:r>
                          </w:p>
                        </w:tc>
                        <w:tc>
                          <w:tcPr>
                            <w:tcW w:w="656" w:type="dxa"/>
                            <w:tcBorders>
                              <w:top w:val="single" w:sz="4" w:space="0" w:color="auto"/>
                            </w:tcBorders>
                            <w:vAlign w:val="center"/>
                          </w:tcPr>
                          <w:p w14:paraId="23D6B82C" w14:textId="77777777" w:rsidR="0080730E" w:rsidRPr="007E7E7C" w:rsidRDefault="0080730E" w:rsidP="007E7E7C">
                            <w:pPr>
                              <w:overflowPunct w:val="0"/>
                              <w:snapToGrid w:val="0"/>
                              <w:ind w:firstLineChars="0" w:firstLine="0"/>
                              <w:jc w:val="center"/>
                              <w:rPr>
                                <w:kern w:val="0"/>
                                <w:sz w:val="20"/>
                              </w:rPr>
                            </w:pPr>
                            <w:r w:rsidRPr="007E7E7C">
                              <w:rPr>
                                <w:rFonts w:hint="eastAsia"/>
                                <w:kern w:val="0"/>
                                <w:sz w:val="20"/>
                              </w:rPr>
                              <w:t>占比</w:t>
                            </w:r>
                          </w:p>
                        </w:tc>
                      </w:tr>
                      <w:tr w:rsidR="0080730E" w:rsidRPr="007E7E7C" w14:paraId="62D795BD" w14:textId="77777777" w:rsidTr="00C77B1B">
                        <w:trPr>
                          <w:trHeight w:val="306"/>
                        </w:trPr>
                        <w:tc>
                          <w:tcPr>
                            <w:tcW w:w="456" w:type="dxa"/>
                            <w:vAlign w:val="center"/>
                            <w:hideMark/>
                          </w:tcPr>
                          <w:p w14:paraId="3FAE57AB" w14:textId="77777777" w:rsidR="0080730E" w:rsidRPr="007E7E7C" w:rsidRDefault="0080730E" w:rsidP="007E7E7C">
                            <w:pPr>
                              <w:overflowPunct w:val="0"/>
                              <w:snapToGrid w:val="0"/>
                              <w:ind w:firstLineChars="0" w:firstLine="0"/>
                              <w:jc w:val="center"/>
                              <w:rPr>
                                <w:kern w:val="0"/>
                                <w:sz w:val="20"/>
                              </w:rPr>
                            </w:pPr>
                            <w:r w:rsidRPr="007E7E7C">
                              <w:rPr>
                                <w:sz w:val="20"/>
                              </w:rPr>
                              <w:t>110</w:t>
                            </w:r>
                          </w:p>
                        </w:tc>
                        <w:tc>
                          <w:tcPr>
                            <w:tcW w:w="1156" w:type="dxa"/>
                            <w:noWrap/>
                            <w:vAlign w:val="center"/>
                          </w:tcPr>
                          <w:p w14:paraId="1E6618B5" w14:textId="21DCA9AC" w:rsidR="0080730E" w:rsidRPr="007E7E7C" w:rsidRDefault="007E7E7C" w:rsidP="007E7E7C">
                            <w:pPr>
                              <w:overflowPunct w:val="0"/>
                              <w:snapToGrid w:val="0"/>
                              <w:ind w:firstLineChars="0" w:firstLine="0"/>
                              <w:jc w:val="right"/>
                              <w:rPr>
                                <w:kern w:val="0"/>
                                <w:sz w:val="20"/>
                              </w:rPr>
                            </w:pPr>
                            <w:r>
                              <w:rPr>
                                <w:kern w:val="0"/>
                                <w:sz w:val="20"/>
                              </w:rPr>
                              <w:t xml:space="preserve"> </w:t>
                            </w:r>
                            <w:r w:rsidR="0080730E" w:rsidRPr="007E7E7C">
                              <w:rPr>
                                <w:kern w:val="0"/>
                                <w:sz w:val="20"/>
                              </w:rPr>
                              <w:t>12,809,31</w:t>
                            </w:r>
                            <w:r w:rsidR="0080730E" w:rsidRPr="007E7E7C">
                              <w:rPr>
                                <w:rFonts w:hint="eastAsia"/>
                                <w:kern w:val="0"/>
                                <w:sz w:val="20"/>
                              </w:rPr>
                              <w:t>7</w:t>
                            </w:r>
                          </w:p>
                        </w:tc>
                        <w:tc>
                          <w:tcPr>
                            <w:tcW w:w="1156" w:type="dxa"/>
                            <w:vAlign w:val="center"/>
                          </w:tcPr>
                          <w:p w14:paraId="4DCEAC92" w14:textId="496E5841" w:rsidR="0080730E" w:rsidRPr="007E7E7C" w:rsidRDefault="007E7E7C" w:rsidP="007E7E7C">
                            <w:pPr>
                              <w:overflowPunct w:val="0"/>
                              <w:snapToGrid w:val="0"/>
                              <w:ind w:firstLineChars="0" w:firstLine="0"/>
                              <w:jc w:val="right"/>
                              <w:rPr>
                                <w:kern w:val="0"/>
                                <w:sz w:val="20"/>
                              </w:rPr>
                            </w:pPr>
                            <w:r>
                              <w:rPr>
                                <w:kern w:val="0"/>
                                <w:sz w:val="20"/>
                              </w:rPr>
                              <w:t xml:space="preserve">  </w:t>
                            </w:r>
                            <w:r w:rsidR="0080730E" w:rsidRPr="007E7E7C">
                              <w:rPr>
                                <w:kern w:val="0"/>
                                <w:sz w:val="20"/>
                              </w:rPr>
                              <w:t>7,748,397</w:t>
                            </w:r>
                          </w:p>
                        </w:tc>
                        <w:tc>
                          <w:tcPr>
                            <w:tcW w:w="656" w:type="dxa"/>
                            <w:vAlign w:val="center"/>
                          </w:tcPr>
                          <w:p w14:paraId="0CBF4E8F" w14:textId="163805B5" w:rsidR="0080730E" w:rsidRPr="007E7E7C" w:rsidRDefault="007E7E7C" w:rsidP="007E7E7C">
                            <w:pPr>
                              <w:overflowPunct w:val="0"/>
                              <w:snapToGrid w:val="0"/>
                              <w:ind w:firstLineChars="0" w:firstLine="0"/>
                              <w:jc w:val="right"/>
                              <w:rPr>
                                <w:kern w:val="0"/>
                                <w:sz w:val="20"/>
                              </w:rPr>
                            </w:pPr>
                            <w:r>
                              <w:rPr>
                                <w:color w:val="000000"/>
                                <w:sz w:val="20"/>
                              </w:rPr>
                              <w:t xml:space="preserve"> </w:t>
                            </w:r>
                            <w:r w:rsidR="0080730E" w:rsidRPr="007E7E7C">
                              <w:rPr>
                                <w:color w:val="000000"/>
                                <w:sz w:val="20"/>
                              </w:rPr>
                              <w:t>60</w:t>
                            </w:r>
                            <w:r w:rsidR="0080730E" w:rsidRPr="007E7E7C">
                              <w:rPr>
                                <w:rFonts w:hint="eastAsia"/>
                                <w:color w:val="000000"/>
                                <w:sz w:val="20"/>
                              </w:rPr>
                              <w:t>.</w:t>
                            </w:r>
                            <w:r w:rsidR="0080730E" w:rsidRPr="007E7E7C">
                              <w:rPr>
                                <w:color w:val="000000"/>
                                <w:sz w:val="20"/>
                              </w:rPr>
                              <w:t>49</w:t>
                            </w:r>
                          </w:p>
                        </w:tc>
                        <w:tc>
                          <w:tcPr>
                            <w:tcW w:w="856" w:type="dxa"/>
                            <w:noWrap/>
                            <w:vAlign w:val="center"/>
                          </w:tcPr>
                          <w:p w14:paraId="22357E8C" w14:textId="7E3FB6F5" w:rsidR="0080730E" w:rsidRPr="007E7E7C" w:rsidRDefault="007E7E7C" w:rsidP="007E7E7C">
                            <w:pPr>
                              <w:overflowPunct w:val="0"/>
                              <w:snapToGrid w:val="0"/>
                              <w:ind w:firstLineChars="0" w:firstLine="0"/>
                              <w:jc w:val="right"/>
                              <w:rPr>
                                <w:kern w:val="0"/>
                                <w:sz w:val="20"/>
                              </w:rPr>
                            </w:pPr>
                            <w:r>
                              <w:rPr>
                                <w:color w:val="000000"/>
                                <w:kern w:val="0"/>
                                <w:sz w:val="20"/>
                              </w:rPr>
                              <w:t xml:space="preserve"> </w:t>
                            </w:r>
                            <w:r w:rsidR="0080730E" w:rsidRPr="007E7E7C">
                              <w:rPr>
                                <w:color w:val="000000"/>
                                <w:kern w:val="0"/>
                                <w:sz w:val="20"/>
                              </w:rPr>
                              <w:t>674,136</w:t>
                            </w:r>
                          </w:p>
                        </w:tc>
                        <w:tc>
                          <w:tcPr>
                            <w:tcW w:w="656" w:type="dxa"/>
                            <w:vAlign w:val="center"/>
                            <w:hideMark/>
                          </w:tcPr>
                          <w:p w14:paraId="794475FB" w14:textId="51D476DD" w:rsidR="0080730E" w:rsidRPr="007E7E7C" w:rsidRDefault="007E7E7C" w:rsidP="007E7E7C">
                            <w:pPr>
                              <w:overflowPunct w:val="0"/>
                              <w:snapToGrid w:val="0"/>
                              <w:ind w:firstLineChars="0" w:firstLine="0"/>
                              <w:jc w:val="right"/>
                              <w:rPr>
                                <w:color w:val="000000"/>
                                <w:kern w:val="0"/>
                                <w:sz w:val="20"/>
                              </w:rPr>
                            </w:pPr>
                            <w:r>
                              <w:rPr>
                                <w:color w:val="000000"/>
                                <w:sz w:val="20"/>
                              </w:rPr>
                              <w:t xml:space="preserve">  </w:t>
                            </w:r>
                            <w:r w:rsidR="0080730E" w:rsidRPr="007E7E7C">
                              <w:rPr>
                                <w:color w:val="000000"/>
                                <w:sz w:val="20"/>
                              </w:rPr>
                              <w:t>5</w:t>
                            </w:r>
                            <w:r w:rsidR="0080730E" w:rsidRPr="007E7E7C">
                              <w:rPr>
                                <w:rFonts w:hint="eastAsia"/>
                                <w:color w:val="000000"/>
                                <w:sz w:val="20"/>
                              </w:rPr>
                              <w:t>.</w:t>
                            </w:r>
                            <w:r w:rsidR="0080730E" w:rsidRPr="007E7E7C">
                              <w:rPr>
                                <w:color w:val="000000"/>
                                <w:sz w:val="20"/>
                              </w:rPr>
                              <w:t>26</w:t>
                            </w:r>
                          </w:p>
                        </w:tc>
                        <w:tc>
                          <w:tcPr>
                            <w:tcW w:w="1056" w:type="dxa"/>
                            <w:noWrap/>
                            <w:vAlign w:val="center"/>
                          </w:tcPr>
                          <w:p w14:paraId="526F1611" w14:textId="5EE0DB84" w:rsidR="0080730E" w:rsidRPr="007E7E7C" w:rsidRDefault="007E7E7C" w:rsidP="007E7E7C">
                            <w:pPr>
                              <w:overflowPunct w:val="0"/>
                              <w:snapToGrid w:val="0"/>
                              <w:ind w:firstLineChars="0" w:firstLine="0"/>
                              <w:jc w:val="right"/>
                              <w:rPr>
                                <w:color w:val="000000"/>
                                <w:kern w:val="0"/>
                                <w:sz w:val="20"/>
                              </w:rPr>
                            </w:pPr>
                            <w:r>
                              <w:rPr>
                                <w:color w:val="000000"/>
                                <w:kern w:val="0"/>
                                <w:sz w:val="20"/>
                              </w:rPr>
                              <w:t xml:space="preserve"> </w:t>
                            </w:r>
                            <w:r w:rsidR="0080730E" w:rsidRPr="007E7E7C">
                              <w:rPr>
                                <w:color w:val="000000"/>
                                <w:kern w:val="0"/>
                                <w:sz w:val="20"/>
                              </w:rPr>
                              <w:t>4,386,783</w:t>
                            </w:r>
                          </w:p>
                        </w:tc>
                        <w:tc>
                          <w:tcPr>
                            <w:tcW w:w="656" w:type="dxa"/>
                            <w:vAlign w:val="center"/>
                          </w:tcPr>
                          <w:p w14:paraId="0AAE7BFF" w14:textId="735251FC" w:rsidR="0080730E" w:rsidRPr="007E7E7C" w:rsidRDefault="007E7E7C" w:rsidP="007E7E7C">
                            <w:pPr>
                              <w:overflowPunct w:val="0"/>
                              <w:snapToGrid w:val="0"/>
                              <w:ind w:firstLineChars="0" w:firstLine="0"/>
                              <w:jc w:val="right"/>
                              <w:rPr>
                                <w:color w:val="000000"/>
                                <w:kern w:val="0"/>
                                <w:sz w:val="20"/>
                              </w:rPr>
                            </w:pPr>
                            <w:r>
                              <w:rPr>
                                <w:color w:val="000000"/>
                                <w:sz w:val="20"/>
                              </w:rPr>
                              <w:t xml:space="preserve"> </w:t>
                            </w:r>
                            <w:r w:rsidR="0080730E" w:rsidRPr="007E7E7C">
                              <w:rPr>
                                <w:color w:val="000000"/>
                                <w:sz w:val="20"/>
                              </w:rPr>
                              <w:t>34</w:t>
                            </w:r>
                            <w:r w:rsidR="0080730E" w:rsidRPr="007E7E7C">
                              <w:rPr>
                                <w:rFonts w:hint="eastAsia"/>
                                <w:color w:val="000000"/>
                                <w:sz w:val="20"/>
                              </w:rPr>
                              <w:t>.</w:t>
                            </w:r>
                            <w:r w:rsidR="0080730E" w:rsidRPr="007E7E7C">
                              <w:rPr>
                                <w:color w:val="000000"/>
                                <w:sz w:val="20"/>
                              </w:rPr>
                              <w:t>25</w:t>
                            </w:r>
                          </w:p>
                        </w:tc>
                      </w:tr>
                      <w:tr w:rsidR="0080730E" w:rsidRPr="007E7E7C" w14:paraId="05A95E99" w14:textId="77777777" w:rsidTr="00C77B1B">
                        <w:trPr>
                          <w:trHeight w:val="306"/>
                        </w:trPr>
                        <w:tc>
                          <w:tcPr>
                            <w:tcW w:w="456" w:type="dxa"/>
                            <w:vAlign w:val="center"/>
                            <w:hideMark/>
                          </w:tcPr>
                          <w:p w14:paraId="03986508"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11</w:t>
                            </w:r>
                          </w:p>
                        </w:tc>
                        <w:tc>
                          <w:tcPr>
                            <w:tcW w:w="1156" w:type="dxa"/>
                            <w:noWrap/>
                            <w:vAlign w:val="center"/>
                          </w:tcPr>
                          <w:p w14:paraId="08689091" w14:textId="77777777" w:rsidR="0080730E" w:rsidRPr="007E7E7C" w:rsidRDefault="0080730E" w:rsidP="007E7E7C">
                            <w:pPr>
                              <w:overflowPunct w:val="0"/>
                              <w:snapToGrid w:val="0"/>
                              <w:ind w:firstLineChars="0" w:firstLine="0"/>
                              <w:jc w:val="right"/>
                              <w:rPr>
                                <w:kern w:val="0"/>
                                <w:sz w:val="20"/>
                              </w:rPr>
                            </w:pPr>
                            <w:r w:rsidRPr="007E7E7C">
                              <w:rPr>
                                <w:kern w:val="0"/>
                                <w:sz w:val="20"/>
                              </w:rPr>
                              <w:t>12,870,894</w:t>
                            </w:r>
                          </w:p>
                        </w:tc>
                        <w:tc>
                          <w:tcPr>
                            <w:tcW w:w="1156" w:type="dxa"/>
                            <w:vAlign w:val="center"/>
                          </w:tcPr>
                          <w:p w14:paraId="2E7EC80B" w14:textId="77777777" w:rsidR="0080730E" w:rsidRPr="007E7E7C" w:rsidRDefault="0080730E" w:rsidP="007E7E7C">
                            <w:pPr>
                              <w:overflowPunct w:val="0"/>
                              <w:snapToGrid w:val="0"/>
                              <w:ind w:firstLineChars="0" w:firstLine="0"/>
                              <w:jc w:val="right"/>
                              <w:rPr>
                                <w:kern w:val="0"/>
                                <w:sz w:val="20"/>
                              </w:rPr>
                            </w:pPr>
                            <w:r w:rsidRPr="007E7E7C">
                              <w:rPr>
                                <w:kern w:val="0"/>
                                <w:sz w:val="20"/>
                              </w:rPr>
                              <w:t>7,913,386</w:t>
                            </w:r>
                          </w:p>
                        </w:tc>
                        <w:tc>
                          <w:tcPr>
                            <w:tcW w:w="656" w:type="dxa"/>
                            <w:vAlign w:val="center"/>
                          </w:tcPr>
                          <w:p w14:paraId="50CD1EC5" w14:textId="77777777" w:rsidR="0080730E" w:rsidRPr="007E7E7C" w:rsidRDefault="0080730E" w:rsidP="007E7E7C">
                            <w:pPr>
                              <w:overflowPunct w:val="0"/>
                              <w:snapToGrid w:val="0"/>
                              <w:ind w:firstLineChars="0" w:firstLine="0"/>
                              <w:jc w:val="right"/>
                              <w:rPr>
                                <w:kern w:val="0"/>
                                <w:sz w:val="20"/>
                              </w:rPr>
                            </w:pPr>
                            <w:r w:rsidRPr="007E7E7C">
                              <w:rPr>
                                <w:color w:val="000000"/>
                                <w:sz w:val="20"/>
                              </w:rPr>
                              <w:t>61</w:t>
                            </w:r>
                            <w:r w:rsidRPr="007E7E7C">
                              <w:rPr>
                                <w:rFonts w:hint="eastAsia"/>
                                <w:color w:val="000000"/>
                                <w:sz w:val="20"/>
                              </w:rPr>
                              <w:t>.</w:t>
                            </w:r>
                            <w:r w:rsidRPr="007E7E7C">
                              <w:rPr>
                                <w:color w:val="000000"/>
                                <w:sz w:val="20"/>
                              </w:rPr>
                              <w:t>48</w:t>
                            </w:r>
                          </w:p>
                        </w:tc>
                        <w:tc>
                          <w:tcPr>
                            <w:tcW w:w="856" w:type="dxa"/>
                            <w:noWrap/>
                            <w:vAlign w:val="center"/>
                          </w:tcPr>
                          <w:p w14:paraId="68223E0F"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906,006</w:t>
                            </w:r>
                          </w:p>
                        </w:tc>
                        <w:tc>
                          <w:tcPr>
                            <w:tcW w:w="656" w:type="dxa"/>
                            <w:vAlign w:val="center"/>
                            <w:hideMark/>
                          </w:tcPr>
                          <w:p w14:paraId="04B3C522"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7</w:t>
                            </w:r>
                            <w:r w:rsidRPr="007E7E7C">
                              <w:rPr>
                                <w:rFonts w:hint="eastAsia"/>
                                <w:color w:val="000000"/>
                                <w:sz w:val="20"/>
                              </w:rPr>
                              <w:t>.</w:t>
                            </w:r>
                            <w:r w:rsidRPr="007E7E7C">
                              <w:rPr>
                                <w:color w:val="000000"/>
                                <w:sz w:val="20"/>
                              </w:rPr>
                              <w:t>04</w:t>
                            </w:r>
                          </w:p>
                        </w:tc>
                        <w:tc>
                          <w:tcPr>
                            <w:tcW w:w="1056" w:type="dxa"/>
                            <w:noWrap/>
                            <w:vAlign w:val="center"/>
                          </w:tcPr>
                          <w:p w14:paraId="7F9E4A3E"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4,051,501</w:t>
                            </w:r>
                          </w:p>
                        </w:tc>
                        <w:tc>
                          <w:tcPr>
                            <w:tcW w:w="656" w:type="dxa"/>
                            <w:vAlign w:val="center"/>
                          </w:tcPr>
                          <w:p w14:paraId="769322C2"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31</w:t>
                            </w:r>
                            <w:r w:rsidRPr="007E7E7C">
                              <w:rPr>
                                <w:rFonts w:hint="eastAsia"/>
                                <w:color w:val="000000"/>
                                <w:sz w:val="20"/>
                              </w:rPr>
                              <w:t>.</w:t>
                            </w:r>
                            <w:r w:rsidRPr="007E7E7C">
                              <w:rPr>
                                <w:color w:val="000000"/>
                                <w:sz w:val="20"/>
                              </w:rPr>
                              <w:t>48</w:t>
                            </w:r>
                          </w:p>
                        </w:tc>
                      </w:tr>
                      <w:tr w:rsidR="0080730E" w:rsidRPr="007E7E7C" w14:paraId="15D945D7" w14:textId="77777777" w:rsidTr="00C77B1B">
                        <w:trPr>
                          <w:trHeight w:val="306"/>
                        </w:trPr>
                        <w:tc>
                          <w:tcPr>
                            <w:tcW w:w="456" w:type="dxa"/>
                            <w:tcBorders>
                              <w:bottom w:val="single" w:sz="4" w:space="0" w:color="auto"/>
                            </w:tcBorders>
                            <w:vAlign w:val="center"/>
                            <w:hideMark/>
                          </w:tcPr>
                          <w:p w14:paraId="4D9EB945" w14:textId="77777777" w:rsidR="0080730E" w:rsidRPr="007E7E7C" w:rsidRDefault="0080730E" w:rsidP="007E7E7C">
                            <w:pPr>
                              <w:overflowPunct w:val="0"/>
                              <w:snapToGrid w:val="0"/>
                              <w:ind w:firstLineChars="0" w:firstLine="0"/>
                              <w:jc w:val="center"/>
                              <w:rPr>
                                <w:kern w:val="0"/>
                                <w:sz w:val="20"/>
                              </w:rPr>
                            </w:pPr>
                            <w:r w:rsidRPr="007E7E7C">
                              <w:rPr>
                                <w:rFonts w:hint="eastAsia"/>
                                <w:sz w:val="20"/>
                              </w:rPr>
                              <w:t>1</w:t>
                            </w:r>
                            <w:r w:rsidRPr="007E7E7C">
                              <w:rPr>
                                <w:sz w:val="20"/>
                              </w:rPr>
                              <w:t>12</w:t>
                            </w:r>
                          </w:p>
                        </w:tc>
                        <w:tc>
                          <w:tcPr>
                            <w:tcW w:w="1156" w:type="dxa"/>
                            <w:tcBorders>
                              <w:bottom w:val="single" w:sz="4" w:space="0" w:color="auto"/>
                            </w:tcBorders>
                            <w:noWrap/>
                            <w:vAlign w:val="center"/>
                          </w:tcPr>
                          <w:p w14:paraId="5D3673EA" w14:textId="77777777" w:rsidR="0080730E" w:rsidRPr="007E7E7C" w:rsidRDefault="0080730E" w:rsidP="007E7E7C">
                            <w:pPr>
                              <w:overflowPunct w:val="0"/>
                              <w:snapToGrid w:val="0"/>
                              <w:ind w:firstLineChars="0" w:firstLine="0"/>
                              <w:jc w:val="right"/>
                              <w:rPr>
                                <w:kern w:val="0"/>
                                <w:sz w:val="20"/>
                              </w:rPr>
                            </w:pPr>
                            <w:r w:rsidRPr="007E7E7C">
                              <w:rPr>
                                <w:kern w:val="0"/>
                                <w:sz w:val="20"/>
                              </w:rPr>
                              <w:t>16,309,866</w:t>
                            </w:r>
                          </w:p>
                        </w:tc>
                        <w:tc>
                          <w:tcPr>
                            <w:tcW w:w="1156" w:type="dxa"/>
                            <w:tcBorders>
                              <w:bottom w:val="single" w:sz="4" w:space="0" w:color="auto"/>
                            </w:tcBorders>
                            <w:vAlign w:val="center"/>
                          </w:tcPr>
                          <w:p w14:paraId="0D09CEC6" w14:textId="77777777" w:rsidR="0080730E" w:rsidRPr="007E7E7C" w:rsidRDefault="0080730E" w:rsidP="007E7E7C">
                            <w:pPr>
                              <w:overflowPunct w:val="0"/>
                              <w:snapToGrid w:val="0"/>
                              <w:ind w:firstLineChars="0" w:firstLine="0"/>
                              <w:jc w:val="right"/>
                              <w:rPr>
                                <w:kern w:val="0"/>
                                <w:sz w:val="20"/>
                              </w:rPr>
                            </w:pPr>
                            <w:r w:rsidRPr="007E7E7C">
                              <w:rPr>
                                <w:kern w:val="0"/>
                                <w:sz w:val="20"/>
                              </w:rPr>
                              <w:t>11,307,497</w:t>
                            </w:r>
                          </w:p>
                        </w:tc>
                        <w:tc>
                          <w:tcPr>
                            <w:tcW w:w="656" w:type="dxa"/>
                            <w:tcBorders>
                              <w:bottom w:val="single" w:sz="4" w:space="0" w:color="auto"/>
                            </w:tcBorders>
                            <w:vAlign w:val="center"/>
                          </w:tcPr>
                          <w:p w14:paraId="4C4E3195" w14:textId="77777777" w:rsidR="0080730E" w:rsidRPr="007E7E7C" w:rsidRDefault="0080730E" w:rsidP="007E7E7C">
                            <w:pPr>
                              <w:overflowPunct w:val="0"/>
                              <w:snapToGrid w:val="0"/>
                              <w:ind w:firstLineChars="0" w:firstLine="0"/>
                              <w:jc w:val="right"/>
                              <w:rPr>
                                <w:kern w:val="0"/>
                                <w:sz w:val="20"/>
                              </w:rPr>
                            </w:pPr>
                            <w:r w:rsidRPr="007E7E7C">
                              <w:rPr>
                                <w:color w:val="000000"/>
                                <w:sz w:val="20"/>
                              </w:rPr>
                              <w:t>69</w:t>
                            </w:r>
                            <w:r w:rsidRPr="007E7E7C">
                              <w:rPr>
                                <w:rFonts w:hint="eastAsia"/>
                                <w:color w:val="000000"/>
                                <w:sz w:val="20"/>
                              </w:rPr>
                              <w:t>.</w:t>
                            </w:r>
                            <w:r w:rsidRPr="007E7E7C">
                              <w:rPr>
                                <w:color w:val="000000"/>
                                <w:sz w:val="20"/>
                              </w:rPr>
                              <w:t>33</w:t>
                            </w:r>
                          </w:p>
                        </w:tc>
                        <w:tc>
                          <w:tcPr>
                            <w:tcW w:w="856" w:type="dxa"/>
                            <w:tcBorders>
                              <w:bottom w:val="single" w:sz="4" w:space="0" w:color="auto"/>
                            </w:tcBorders>
                            <w:noWrap/>
                            <w:vAlign w:val="center"/>
                          </w:tcPr>
                          <w:p w14:paraId="6ED10F0C"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768,806</w:t>
                            </w:r>
                          </w:p>
                        </w:tc>
                        <w:tc>
                          <w:tcPr>
                            <w:tcW w:w="656" w:type="dxa"/>
                            <w:tcBorders>
                              <w:bottom w:val="single" w:sz="4" w:space="0" w:color="auto"/>
                            </w:tcBorders>
                            <w:vAlign w:val="center"/>
                            <w:hideMark/>
                          </w:tcPr>
                          <w:p w14:paraId="653B2B1B"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4</w:t>
                            </w:r>
                            <w:r w:rsidRPr="007E7E7C">
                              <w:rPr>
                                <w:rFonts w:hint="eastAsia"/>
                                <w:color w:val="000000"/>
                                <w:sz w:val="20"/>
                              </w:rPr>
                              <w:t>.</w:t>
                            </w:r>
                            <w:r w:rsidRPr="007E7E7C">
                              <w:rPr>
                                <w:color w:val="000000"/>
                                <w:sz w:val="20"/>
                              </w:rPr>
                              <w:t>71</w:t>
                            </w:r>
                          </w:p>
                        </w:tc>
                        <w:tc>
                          <w:tcPr>
                            <w:tcW w:w="1056" w:type="dxa"/>
                            <w:tcBorders>
                              <w:bottom w:val="single" w:sz="4" w:space="0" w:color="auto"/>
                            </w:tcBorders>
                            <w:noWrap/>
                            <w:vAlign w:val="center"/>
                          </w:tcPr>
                          <w:p w14:paraId="29F18C71"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4,233,562</w:t>
                            </w:r>
                          </w:p>
                        </w:tc>
                        <w:tc>
                          <w:tcPr>
                            <w:tcW w:w="656" w:type="dxa"/>
                            <w:tcBorders>
                              <w:bottom w:val="single" w:sz="4" w:space="0" w:color="auto"/>
                            </w:tcBorders>
                            <w:vAlign w:val="center"/>
                          </w:tcPr>
                          <w:p w14:paraId="32A59887"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25</w:t>
                            </w:r>
                            <w:r w:rsidRPr="007E7E7C">
                              <w:rPr>
                                <w:rFonts w:hint="eastAsia"/>
                                <w:color w:val="000000"/>
                                <w:sz w:val="20"/>
                              </w:rPr>
                              <w:t>.</w:t>
                            </w:r>
                            <w:r w:rsidRPr="007E7E7C">
                              <w:rPr>
                                <w:color w:val="000000"/>
                                <w:sz w:val="20"/>
                              </w:rPr>
                              <w:t>96</w:t>
                            </w:r>
                          </w:p>
                        </w:tc>
                      </w:tr>
                      <w:tr w:rsidR="0080730E" w:rsidRPr="007E7E7C" w14:paraId="7D5FFA56" w14:textId="77777777" w:rsidTr="00C77B1B">
                        <w:trPr>
                          <w:trHeight w:val="306"/>
                        </w:trPr>
                        <w:tc>
                          <w:tcPr>
                            <w:tcW w:w="456" w:type="dxa"/>
                            <w:tcBorders>
                              <w:bottom w:val="single" w:sz="4" w:space="0" w:color="auto"/>
                            </w:tcBorders>
                            <w:vAlign w:val="center"/>
                          </w:tcPr>
                          <w:p w14:paraId="4B5917EE" w14:textId="77777777" w:rsidR="0080730E" w:rsidRPr="007E7E7C" w:rsidRDefault="0080730E" w:rsidP="007E7E7C">
                            <w:pPr>
                              <w:overflowPunct w:val="0"/>
                              <w:snapToGrid w:val="0"/>
                              <w:ind w:firstLineChars="0" w:firstLine="0"/>
                              <w:jc w:val="center"/>
                              <w:rPr>
                                <w:sz w:val="20"/>
                              </w:rPr>
                            </w:pPr>
                            <w:r w:rsidRPr="007E7E7C">
                              <w:rPr>
                                <w:rFonts w:hint="eastAsia"/>
                                <w:sz w:val="20"/>
                              </w:rPr>
                              <w:t>1</w:t>
                            </w:r>
                            <w:r w:rsidRPr="007E7E7C">
                              <w:rPr>
                                <w:sz w:val="20"/>
                              </w:rPr>
                              <w:t>13</w:t>
                            </w:r>
                          </w:p>
                        </w:tc>
                        <w:tc>
                          <w:tcPr>
                            <w:tcW w:w="1156" w:type="dxa"/>
                            <w:tcBorders>
                              <w:bottom w:val="single" w:sz="4" w:space="0" w:color="auto"/>
                            </w:tcBorders>
                            <w:noWrap/>
                            <w:vAlign w:val="center"/>
                          </w:tcPr>
                          <w:p w14:paraId="33F7E299" w14:textId="77777777" w:rsidR="0080730E" w:rsidRPr="007E7E7C" w:rsidRDefault="0080730E" w:rsidP="007E7E7C">
                            <w:pPr>
                              <w:overflowPunct w:val="0"/>
                              <w:snapToGrid w:val="0"/>
                              <w:ind w:firstLineChars="0" w:firstLine="0"/>
                              <w:jc w:val="right"/>
                              <w:rPr>
                                <w:kern w:val="0"/>
                                <w:sz w:val="20"/>
                              </w:rPr>
                            </w:pPr>
                            <w:r w:rsidRPr="007E7E7C">
                              <w:rPr>
                                <w:kern w:val="0"/>
                                <w:sz w:val="20"/>
                              </w:rPr>
                              <w:t>13,535,862</w:t>
                            </w:r>
                          </w:p>
                        </w:tc>
                        <w:tc>
                          <w:tcPr>
                            <w:tcW w:w="1156" w:type="dxa"/>
                            <w:tcBorders>
                              <w:bottom w:val="single" w:sz="4" w:space="0" w:color="auto"/>
                            </w:tcBorders>
                            <w:vAlign w:val="center"/>
                          </w:tcPr>
                          <w:p w14:paraId="47BCD8F4" w14:textId="77777777" w:rsidR="0080730E" w:rsidRPr="007E7E7C" w:rsidRDefault="0080730E" w:rsidP="007E7E7C">
                            <w:pPr>
                              <w:overflowPunct w:val="0"/>
                              <w:snapToGrid w:val="0"/>
                              <w:ind w:firstLineChars="0" w:firstLine="0"/>
                              <w:jc w:val="right"/>
                              <w:rPr>
                                <w:color w:val="000000"/>
                                <w:kern w:val="0"/>
                                <w:sz w:val="20"/>
                              </w:rPr>
                            </w:pPr>
                            <w:r w:rsidRPr="007E7E7C">
                              <w:rPr>
                                <w:kern w:val="0"/>
                                <w:sz w:val="20"/>
                              </w:rPr>
                              <w:t>8,533,783</w:t>
                            </w:r>
                          </w:p>
                        </w:tc>
                        <w:tc>
                          <w:tcPr>
                            <w:tcW w:w="656" w:type="dxa"/>
                            <w:tcBorders>
                              <w:bottom w:val="single" w:sz="4" w:space="0" w:color="auto"/>
                            </w:tcBorders>
                            <w:vAlign w:val="center"/>
                          </w:tcPr>
                          <w:p w14:paraId="32DBEC85"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63</w:t>
                            </w:r>
                            <w:r w:rsidRPr="007E7E7C">
                              <w:rPr>
                                <w:rFonts w:hint="eastAsia"/>
                                <w:color w:val="000000"/>
                                <w:sz w:val="20"/>
                              </w:rPr>
                              <w:t>.</w:t>
                            </w:r>
                            <w:r w:rsidRPr="007E7E7C">
                              <w:rPr>
                                <w:color w:val="000000"/>
                                <w:sz w:val="20"/>
                              </w:rPr>
                              <w:t>05</w:t>
                            </w:r>
                          </w:p>
                        </w:tc>
                        <w:tc>
                          <w:tcPr>
                            <w:tcW w:w="856" w:type="dxa"/>
                            <w:tcBorders>
                              <w:bottom w:val="single" w:sz="4" w:space="0" w:color="auto"/>
                            </w:tcBorders>
                            <w:noWrap/>
                            <w:vAlign w:val="center"/>
                          </w:tcPr>
                          <w:p w14:paraId="3A0D8907" w14:textId="77777777" w:rsidR="0080730E" w:rsidRPr="007E7E7C" w:rsidRDefault="0080730E" w:rsidP="007E7E7C">
                            <w:pPr>
                              <w:overflowPunct w:val="0"/>
                              <w:snapToGrid w:val="0"/>
                              <w:ind w:firstLineChars="0" w:firstLine="0"/>
                              <w:jc w:val="right"/>
                              <w:rPr>
                                <w:kern w:val="0"/>
                                <w:sz w:val="20"/>
                              </w:rPr>
                            </w:pPr>
                            <w:r w:rsidRPr="007E7E7C">
                              <w:rPr>
                                <w:color w:val="000000"/>
                                <w:kern w:val="0"/>
                                <w:sz w:val="20"/>
                              </w:rPr>
                              <w:t>659,578</w:t>
                            </w:r>
                          </w:p>
                        </w:tc>
                        <w:tc>
                          <w:tcPr>
                            <w:tcW w:w="656" w:type="dxa"/>
                            <w:tcBorders>
                              <w:bottom w:val="single" w:sz="4" w:space="0" w:color="auto"/>
                            </w:tcBorders>
                            <w:vAlign w:val="center"/>
                          </w:tcPr>
                          <w:p w14:paraId="344E9BCC" w14:textId="77777777" w:rsidR="0080730E" w:rsidRPr="007E7E7C" w:rsidRDefault="0080730E" w:rsidP="007E7E7C">
                            <w:pPr>
                              <w:overflowPunct w:val="0"/>
                              <w:snapToGrid w:val="0"/>
                              <w:ind w:firstLineChars="0" w:firstLine="0"/>
                              <w:jc w:val="right"/>
                              <w:rPr>
                                <w:color w:val="000000"/>
                                <w:sz w:val="20"/>
                              </w:rPr>
                            </w:pPr>
                            <w:r w:rsidRPr="007E7E7C">
                              <w:rPr>
                                <w:color w:val="000000"/>
                                <w:sz w:val="20"/>
                              </w:rPr>
                              <w:t>4</w:t>
                            </w:r>
                            <w:r w:rsidRPr="007E7E7C">
                              <w:rPr>
                                <w:rFonts w:hint="eastAsia"/>
                                <w:color w:val="000000"/>
                                <w:sz w:val="20"/>
                              </w:rPr>
                              <w:t>.</w:t>
                            </w:r>
                            <w:r w:rsidRPr="007E7E7C">
                              <w:rPr>
                                <w:color w:val="000000"/>
                                <w:sz w:val="20"/>
                              </w:rPr>
                              <w:t>87</w:t>
                            </w:r>
                          </w:p>
                        </w:tc>
                        <w:tc>
                          <w:tcPr>
                            <w:tcW w:w="1056" w:type="dxa"/>
                            <w:tcBorders>
                              <w:bottom w:val="single" w:sz="4" w:space="0" w:color="auto"/>
                            </w:tcBorders>
                            <w:noWrap/>
                            <w:vAlign w:val="center"/>
                          </w:tcPr>
                          <w:p w14:paraId="46BBBB2C"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kern w:val="0"/>
                                <w:sz w:val="20"/>
                              </w:rPr>
                              <w:t>4,342,500</w:t>
                            </w:r>
                          </w:p>
                        </w:tc>
                        <w:tc>
                          <w:tcPr>
                            <w:tcW w:w="656" w:type="dxa"/>
                            <w:tcBorders>
                              <w:bottom w:val="single" w:sz="4" w:space="0" w:color="auto"/>
                            </w:tcBorders>
                            <w:vAlign w:val="center"/>
                          </w:tcPr>
                          <w:p w14:paraId="2B086D90" w14:textId="77777777" w:rsidR="0080730E" w:rsidRPr="007E7E7C" w:rsidRDefault="0080730E" w:rsidP="007E7E7C">
                            <w:pPr>
                              <w:overflowPunct w:val="0"/>
                              <w:snapToGrid w:val="0"/>
                              <w:ind w:firstLineChars="0" w:firstLine="0"/>
                              <w:jc w:val="right"/>
                              <w:rPr>
                                <w:color w:val="000000"/>
                                <w:kern w:val="0"/>
                                <w:sz w:val="20"/>
                              </w:rPr>
                            </w:pPr>
                            <w:r w:rsidRPr="007E7E7C">
                              <w:rPr>
                                <w:color w:val="000000"/>
                                <w:sz w:val="20"/>
                              </w:rPr>
                              <w:t>32</w:t>
                            </w:r>
                            <w:r w:rsidRPr="007E7E7C">
                              <w:rPr>
                                <w:rFonts w:hint="eastAsia"/>
                                <w:color w:val="000000"/>
                                <w:sz w:val="20"/>
                              </w:rPr>
                              <w:t>.</w:t>
                            </w:r>
                            <w:r w:rsidRPr="007E7E7C">
                              <w:rPr>
                                <w:color w:val="000000"/>
                                <w:sz w:val="20"/>
                              </w:rPr>
                              <w:t>08</w:t>
                            </w:r>
                          </w:p>
                        </w:tc>
                      </w:tr>
                      <w:tr w:rsidR="0080730E" w:rsidRPr="007E7E7C" w14:paraId="1B923A45" w14:textId="77777777" w:rsidTr="007E7E7C">
                        <w:trPr>
                          <w:trHeight w:val="113"/>
                        </w:trPr>
                        <w:tc>
                          <w:tcPr>
                            <w:tcW w:w="6648" w:type="dxa"/>
                            <w:gridSpan w:val="8"/>
                            <w:tcBorders>
                              <w:top w:val="single" w:sz="4" w:space="0" w:color="auto"/>
                              <w:left w:val="nil"/>
                              <w:bottom w:val="nil"/>
                              <w:right w:val="nil"/>
                            </w:tcBorders>
                          </w:tcPr>
                          <w:p w14:paraId="6613AAF4" w14:textId="77777777" w:rsidR="0080730E" w:rsidRPr="007E7E7C" w:rsidRDefault="0080730E" w:rsidP="007E7E7C">
                            <w:pPr>
                              <w:overflowPunct w:val="0"/>
                              <w:snapToGrid w:val="0"/>
                              <w:ind w:firstLineChars="0" w:firstLine="0"/>
                            </w:pPr>
                            <w:r w:rsidRPr="007E7E7C">
                              <w:rPr>
                                <w:rFonts w:cs="新細明體" w:hint="eastAsia"/>
                                <w:color w:val="000000"/>
                                <w:kern w:val="0"/>
                                <w:sz w:val="18"/>
                                <w:szCs w:val="18"/>
                              </w:rPr>
                              <w:t>資料來源：整理自1</w:t>
                            </w:r>
                            <w:r w:rsidRPr="007E7E7C">
                              <w:rPr>
                                <w:rFonts w:cs="新細明體"/>
                                <w:color w:val="000000"/>
                                <w:kern w:val="0"/>
                                <w:sz w:val="18"/>
                                <w:szCs w:val="18"/>
                              </w:rPr>
                              <w:t>10</w:t>
                            </w:r>
                            <w:r w:rsidRPr="007E7E7C">
                              <w:rPr>
                                <w:rFonts w:cs="新細明體" w:hint="eastAsia"/>
                                <w:color w:val="000000"/>
                                <w:kern w:val="0"/>
                                <w:sz w:val="18"/>
                                <w:szCs w:val="18"/>
                              </w:rPr>
                              <w:t>至1</w:t>
                            </w:r>
                            <w:r w:rsidRPr="007E7E7C">
                              <w:rPr>
                                <w:rFonts w:cs="新細明體"/>
                                <w:color w:val="000000"/>
                                <w:kern w:val="0"/>
                                <w:sz w:val="18"/>
                                <w:szCs w:val="18"/>
                              </w:rPr>
                              <w:t>13</w:t>
                            </w:r>
                            <w:r w:rsidRPr="007E7E7C">
                              <w:rPr>
                                <w:rFonts w:cs="新細明體" w:hint="eastAsia"/>
                                <w:color w:val="000000"/>
                                <w:kern w:val="0"/>
                                <w:sz w:val="18"/>
                                <w:szCs w:val="18"/>
                              </w:rPr>
                              <w:t>年度審核報告。</w:t>
                            </w:r>
                          </w:p>
                        </w:tc>
                      </w:tr>
                    </w:tbl>
                    <w:p w14:paraId="53D2248F" w14:textId="77777777" w:rsidR="0080730E" w:rsidRPr="00E2647A" w:rsidRDefault="0080730E" w:rsidP="00A02F44">
                      <w:pPr>
                        <w:ind w:firstLineChars="0" w:firstLine="0"/>
                        <w:rPr>
                          <w:b/>
                          <w:bCs/>
                          <w:noProof/>
                          <w:color w:val="000000"/>
                          <w:szCs w:val="32"/>
                        </w:rPr>
                      </w:pPr>
                    </w:p>
                  </w:txbxContent>
                </v:textbox>
                <w10:wrap type="square" anchorx="margin" anchory="margin"/>
              </v:shape>
            </w:pict>
          </mc:Fallback>
        </mc:AlternateContent>
      </w:r>
      <w:proofErr w:type="gramStart"/>
      <w:r w:rsidRPr="00C77B1B">
        <w:rPr>
          <w:rFonts w:hint="eastAsia"/>
          <w:spacing w:val="3"/>
          <w:sz w:val="24"/>
          <w:szCs w:val="24"/>
        </w:rPr>
        <w:t>鉅</w:t>
      </w:r>
      <w:proofErr w:type="gramEnd"/>
      <w:r w:rsidRPr="00DE6EEC">
        <w:rPr>
          <w:rFonts w:hint="eastAsia"/>
          <w:sz w:val="24"/>
          <w:szCs w:val="24"/>
        </w:rPr>
        <w:t>（</w:t>
      </w:r>
      <w:r w:rsidRPr="00DE6EEC">
        <w:rPr>
          <w:sz w:val="24"/>
          <w:szCs w:val="24"/>
        </w:rPr>
        <w:t>表</w:t>
      </w:r>
      <w:r>
        <w:rPr>
          <w:rFonts w:hint="eastAsia"/>
          <w:sz w:val="24"/>
          <w:szCs w:val="24"/>
        </w:rPr>
        <w:t>3）</w:t>
      </w:r>
      <w:r w:rsidRPr="00DE6EEC">
        <w:rPr>
          <w:rFonts w:hint="eastAsia"/>
          <w:sz w:val="24"/>
          <w:szCs w:val="24"/>
        </w:rPr>
        <w:t>；</w:t>
      </w:r>
      <w:r w:rsidRPr="00DE6EEC">
        <w:rPr>
          <w:sz w:val="24"/>
          <w:szCs w:val="24"/>
        </w:rPr>
        <w:t>以前年度歲</w:t>
      </w:r>
      <w:r w:rsidRPr="00DE6EEC">
        <w:rPr>
          <w:rFonts w:hint="eastAsia"/>
          <w:sz w:val="24"/>
          <w:szCs w:val="24"/>
        </w:rPr>
        <w:t>出</w:t>
      </w:r>
      <w:r w:rsidRPr="00DE6EEC">
        <w:rPr>
          <w:sz w:val="24"/>
          <w:szCs w:val="24"/>
        </w:rPr>
        <w:t>轉入數</w:t>
      </w:r>
      <w:r>
        <w:rPr>
          <w:rFonts w:hint="eastAsia"/>
          <w:sz w:val="24"/>
          <w:szCs w:val="24"/>
        </w:rPr>
        <w:t>1</w:t>
      </w:r>
      <w:r w:rsidRPr="00DE6EEC">
        <w:rPr>
          <w:rFonts w:hint="eastAsia"/>
          <w:sz w:val="24"/>
          <w:szCs w:val="24"/>
        </w:rPr>
        <w:t>3</w:t>
      </w:r>
      <w:r>
        <w:rPr>
          <w:rFonts w:hint="eastAsia"/>
          <w:sz w:val="24"/>
          <w:szCs w:val="24"/>
        </w:rPr>
        <w:t>5</w:t>
      </w:r>
      <w:r w:rsidRPr="00DE6EEC">
        <w:rPr>
          <w:sz w:val="24"/>
          <w:szCs w:val="24"/>
        </w:rPr>
        <w:t>億</w:t>
      </w:r>
      <w:r>
        <w:rPr>
          <w:rFonts w:hint="eastAsia"/>
          <w:sz w:val="24"/>
          <w:szCs w:val="24"/>
        </w:rPr>
        <w:t>3</w:t>
      </w:r>
      <w:r>
        <w:rPr>
          <w:sz w:val="24"/>
          <w:szCs w:val="24"/>
        </w:rPr>
        <w:t>,</w:t>
      </w:r>
      <w:r>
        <w:rPr>
          <w:rFonts w:hint="eastAsia"/>
          <w:sz w:val="24"/>
          <w:szCs w:val="24"/>
        </w:rPr>
        <w:t>586</w:t>
      </w:r>
      <w:r w:rsidRPr="00DE6EEC">
        <w:rPr>
          <w:sz w:val="24"/>
          <w:szCs w:val="24"/>
        </w:rPr>
        <w:t>萬餘元</w:t>
      </w:r>
      <w:r w:rsidRPr="00DE6EEC">
        <w:rPr>
          <w:rFonts w:hint="eastAsia"/>
          <w:sz w:val="24"/>
          <w:szCs w:val="24"/>
        </w:rPr>
        <w:t>，</w:t>
      </w:r>
      <w:r>
        <w:rPr>
          <w:rFonts w:hint="eastAsia"/>
          <w:sz w:val="24"/>
          <w:szCs w:val="24"/>
        </w:rPr>
        <w:t>雖較</w:t>
      </w:r>
      <w:proofErr w:type="gramStart"/>
      <w:r>
        <w:rPr>
          <w:rFonts w:hint="eastAsia"/>
          <w:sz w:val="24"/>
          <w:szCs w:val="24"/>
        </w:rPr>
        <w:t>112</w:t>
      </w:r>
      <w:proofErr w:type="gramEnd"/>
      <w:r>
        <w:rPr>
          <w:rFonts w:hint="eastAsia"/>
          <w:sz w:val="24"/>
          <w:szCs w:val="24"/>
        </w:rPr>
        <w:t>年度轉入數163億986</w:t>
      </w:r>
      <w:r w:rsidRPr="00DE6EEC">
        <w:rPr>
          <w:sz w:val="24"/>
          <w:szCs w:val="24"/>
        </w:rPr>
        <w:t>萬餘元</w:t>
      </w:r>
      <w:r>
        <w:rPr>
          <w:rFonts w:hint="eastAsia"/>
          <w:sz w:val="24"/>
          <w:szCs w:val="24"/>
        </w:rPr>
        <w:t>減少，惟未</w:t>
      </w:r>
      <w:proofErr w:type="gramStart"/>
      <w:r>
        <w:rPr>
          <w:rFonts w:hint="eastAsia"/>
          <w:sz w:val="24"/>
          <w:szCs w:val="24"/>
        </w:rPr>
        <w:t>結清數43億</w:t>
      </w:r>
      <w:proofErr w:type="gramEnd"/>
      <w:r>
        <w:rPr>
          <w:rFonts w:hint="eastAsia"/>
          <w:sz w:val="24"/>
          <w:szCs w:val="24"/>
        </w:rPr>
        <w:t>4</w:t>
      </w:r>
      <w:r>
        <w:rPr>
          <w:sz w:val="24"/>
          <w:szCs w:val="24"/>
        </w:rPr>
        <w:t>,</w:t>
      </w:r>
      <w:r>
        <w:rPr>
          <w:rFonts w:hint="eastAsia"/>
          <w:sz w:val="24"/>
          <w:szCs w:val="24"/>
        </w:rPr>
        <w:t>250</w:t>
      </w:r>
      <w:proofErr w:type="gramStart"/>
      <w:r>
        <w:rPr>
          <w:rFonts w:hint="eastAsia"/>
          <w:sz w:val="24"/>
          <w:szCs w:val="24"/>
        </w:rPr>
        <w:t>萬餘元</w:t>
      </w:r>
      <w:r w:rsidRPr="00DE6EEC">
        <w:rPr>
          <w:sz w:val="24"/>
          <w:szCs w:val="24"/>
        </w:rPr>
        <w:t>占轉入</w:t>
      </w:r>
      <w:proofErr w:type="gramEnd"/>
      <w:r w:rsidRPr="00DE6EEC">
        <w:rPr>
          <w:sz w:val="24"/>
          <w:szCs w:val="24"/>
        </w:rPr>
        <w:t>數</w:t>
      </w:r>
      <w:r>
        <w:rPr>
          <w:rFonts w:hint="eastAsia"/>
          <w:sz w:val="24"/>
          <w:szCs w:val="24"/>
        </w:rPr>
        <w:t>約</w:t>
      </w:r>
      <w:r>
        <w:rPr>
          <w:rFonts w:hint="eastAsia"/>
          <w:spacing w:val="4"/>
          <w:sz w:val="24"/>
          <w:szCs w:val="24"/>
        </w:rPr>
        <w:t>32</w:t>
      </w:r>
      <w:r w:rsidRPr="005B49DF">
        <w:rPr>
          <w:spacing w:val="4"/>
          <w:sz w:val="24"/>
          <w:szCs w:val="24"/>
        </w:rPr>
        <w:t>.</w:t>
      </w:r>
      <w:r>
        <w:rPr>
          <w:rFonts w:hint="eastAsia"/>
          <w:spacing w:val="4"/>
          <w:sz w:val="24"/>
          <w:szCs w:val="24"/>
        </w:rPr>
        <w:t>08</w:t>
      </w:r>
      <w:r w:rsidRPr="005B49DF">
        <w:rPr>
          <w:spacing w:val="4"/>
          <w:sz w:val="24"/>
          <w:szCs w:val="24"/>
        </w:rPr>
        <w:t>％</w:t>
      </w:r>
      <w:r w:rsidRPr="005B49DF">
        <w:rPr>
          <w:rFonts w:hint="eastAsia"/>
          <w:spacing w:val="4"/>
          <w:sz w:val="24"/>
          <w:szCs w:val="24"/>
        </w:rPr>
        <w:t>，</w:t>
      </w:r>
      <w:r>
        <w:rPr>
          <w:rFonts w:hint="eastAsia"/>
          <w:spacing w:val="4"/>
          <w:sz w:val="24"/>
          <w:szCs w:val="24"/>
        </w:rPr>
        <w:t>金額及占比均較</w:t>
      </w:r>
      <w:proofErr w:type="gramStart"/>
      <w:r>
        <w:rPr>
          <w:rFonts w:hint="eastAsia"/>
          <w:spacing w:val="4"/>
          <w:sz w:val="24"/>
          <w:szCs w:val="24"/>
        </w:rPr>
        <w:t>112</w:t>
      </w:r>
      <w:proofErr w:type="gramEnd"/>
      <w:r>
        <w:rPr>
          <w:rFonts w:hint="eastAsia"/>
          <w:spacing w:val="4"/>
          <w:sz w:val="24"/>
          <w:szCs w:val="24"/>
        </w:rPr>
        <w:t>年度提高</w:t>
      </w:r>
      <w:r w:rsidRPr="00DE6EEC">
        <w:rPr>
          <w:rFonts w:hint="eastAsia"/>
          <w:sz w:val="24"/>
          <w:szCs w:val="24"/>
        </w:rPr>
        <w:t>（</w:t>
      </w:r>
      <w:r w:rsidRPr="00DE6EEC">
        <w:rPr>
          <w:sz w:val="24"/>
          <w:szCs w:val="24"/>
        </w:rPr>
        <w:t>表</w:t>
      </w:r>
      <w:r>
        <w:rPr>
          <w:rFonts w:hint="eastAsia"/>
          <w:sz w:val="24"/>
          <w:szCs w:val="24"/>
        </w:rPr>
        <w:t>4）</w:t>
      </w:r>
      <w:r w:rsidRPr="000F7008">
        <w:rPr>
          <w:rFonts w:hint="eastAsia"/>
          <w:spacing w:val="-2"/>
          <w:sz w:val="24"/>
          <w:szCs w:val="24"/>
        </w:rPr>
        <w:t>。經查各機關應收款項屆滿</w:t>
      </w:r>
      <w:r w:rsidRPr="000F7008">
        <w:rPr>
          <w:spacing w:val="-2"/>
          <w:sz w:val="24"/>
          <w:szCs w:val="24"/>
        </w:rPr>
        <w:t>4年未實現者仍</w:t>
      </w:r>
      <w:r w:rsidRPr="000F7008">
        <w:rPr>
          <w:rFonts w:hint="eastAsia"/>
          <w:spacing w:val="-2"/>
          <w:sz w:val="24"/>
          <w:szCs w:val="24"/>
        </w:rPr>
        <w:t>有</w:t>
      </w:r>
      <w:r>
        <w:rPr>
          <w:rFonts w:hint="eastAsia"/>
          <w:spacing w:val="-2"/>
          <w:sz w:val="24"/>
          <w:szCs w:val="24"/>
        </w:rPr>
        <w:t>3</w:t>
      </w:r>
      <w:r w:rsidRPr="000F7008">
        <w:rPr>
          <w:spacing w:val="-2"/>
          <w:sz w:val="24"/>
          <w:szCs w:val="24"/>
        </w:rPr>
        <w:t>,</w:t>
      </w:r>
      <w:r>
        <w:rPr>
          <w:rFonts w:hint="eastAsia"/>
          <w:spacing w:val="-2"/>
          <w:sz w:val="24"/>
          <w:szCs w:val="24"/>
        </w:rPr>
        <w:t>180</w:t>
      </w:r>
      <w:r w:rsidRPr="000F7008">
        <w:rPr>
          <w:rFonts w:hint="eastAsia"/>
          <w:spacing w:val="-2"/>
          <w:sz w:val="24"/>
          <w:szCs w:val="24"/>
        </w:rPr>
        <w:t>萬餘元</w:t>
      </w:r>
      <w:r w:rsidRPr="000F7008">
        <w:rPr>
          <w:spacing w:val="-2"/>
          <w:sz w:val="24"/>
          <w:szCs w:val="24"/>
        </w:rPr>
        <w:t>，</w:t>
      </w:r>
      <w:r w:rsidRPr="000F7008">
        <w:rPr>
          <w:rFonts w:hint="eastAsia"/>
          <w:spacing w:val="-2"/>
          <w:sz w:val="24"/>
          <w:szCs w:val="24"/>
        </w:rPr>
        <w:t>亟待</w:t>
      </w:r>
      <w:proofErr w:type="gramStart"/>
      <w:r>
        <w:rPr>
          <w:rFonts w:hint="eastAsia"/>
          <w:spacing w:val="-2"/>
          <w:sz w:val="24"/>
          <w:szCs w:val="24"/>
        </w:rPr>
        <w:t>賡</w:t>
      </w:r>
      <w:proofErr w:type="gramEnd"/>
      <w:r>
        <w:rPr>
          <w:rFonts w:hint="eastAsia"/>
          <w:spacing w:val="-2"/>
          <w:sz w:val="24"/>
          <w:szCs w:val="24"/>
        </w:rPr>
        <w:t>續</w:t>
      </w:r>
      <w:r>
        <w:rPr>
          <w:spacing w:val="-2"/>
          <w:sz w:val="24"/>
          <w:szCs w:val="24"/>
        </w:rPr>
        <w:t>督促</w:t>
      </w:r>
      <w:r>
        <w:rPr>
          <w:rFonts w:hint="eastAsia"/>
          <w:spacing w:val="-2"/>
          <w:sz w:val="24"/>
          <w:szCs w:val="24"/>
        </w:rPr>
        <w:t>積極催繳</w:t>
      </w:r>
      <w:r w:rsidRPr="000F7008">
        <w:rPr>
          <w:spacing w:val="-2"/>
          <w:sz w:val="24"/>
          <w:szCs w:val="24"/>
        </w:rPr>
        <w:t>或清理債權</w:t>
      </w:r>
      <w:r w:rsidRPr="000F7008">
        <w:rPr>
          <w:rFonts w:hint="eastAsia"/>
          <w:spacing w:val="-2"/>
          <w:sz w:val="24"/>
          <w:szCs w:val="24"/>
        </w:rPr>
        <w:t>；</w:t>
      </w:r>
      <w:r>
        <w:rPr>
          <w:rFonts w:hint="eastAsia"/>
          <w:spacing w:val="-2"/>
          <w:sz w:val="24"/>
          <w:szCs w:val="24"/>
        </w:rPr>
        <w:t>又</w:t>
      </w:r>
      <w:r w:rsidRPr="000F7008">
        <w:rPr>
          <w:rFonts w:cs="標楷體" w:hint="eastAsia"/>
          <w:spacing w:val="-2"/>
          <w:kern w:val="0"/>
          <w:sz w:val="24"/>
          <w:szCs w:val="24"/>
        </w:rPr>
        <w:t>部分工作計畫以前年度歲出</w:t>
      </w:r>
      <w:proofErr w:type="gramStart"/>
      <w:r w:rsidRPr="000F7008">
        <w:rPr>
          <w:rFonts w:cs="標楷體" w:hint="eastAsia"/>
          <w:spacing w:val="-2"/>
          <w:kern w:val="0"/>
          <w:sz w:val="24"/>
          <w:szCs w:val="24"/>
        </w:rPr>
        <w:t>轉入數</w:t>
      </w:r>
      <w:r>
        <w:rPr>
          <w:rFonts w:cs="標楷體" w:hint="eastAsia"/>
          <w:spacing w:val="-2"/>
          <w:kern w:val="0"/>
          <w:sz w:val="24"/>
          <w:szCs w:val="24"/>
        </w:rPr>
        <w:t>整筆</w:t>
      </w:r>
      <w:proofErr w:type="gramEnd"/>
      <w:r>
        <w:rPr>
          <w:rFonts w:cs="標楷體" w:hint="eastAsia"/>
          <w:spacing w:val="-2"/>
          <w:kern w:val="0"/>
          <w:sz w:val="24"/>
          <w:szCs w:val="24"/>
        </w:rPr>
        <w:t>註銷</w:t>
      </w:r>
      <w:r w:rsidRPr="000F7008">
        <w:rPr>
          <w:rFonts w:cs="標楷體" w:hint="eastAsia"/>
          <w:spacing w:val="-2"/>
          <w:kern w:val="0"/>
          <w:sz w:val="24"/>
          <w:szCs w:val="24"/>
        </w:rPr>
        <w:t>者計有</w:t>
      </w:r>
      <w:r>
        <w:rPr>
          <w:rFonts w:cs="標楷體" w:hint="eastAsia"/>
          <w:spacing w:val="-2"/>
          <w:kern w:val="0"/>
          <w:sz w:val="24"/>
          <w:szCs w:val="24"/>
        </w:rPr>
        <w:t>平鎮區公所</w:t>
      </w:r>
      <w:r w:rsidRPr="000F7008">
        <w:rPr>
          <w:rFonts w:cs="標楷體" w:hint="eastAsia"/>
          <w:spacing w:val="-2"/>
          <w:kern w:val="0"/>
          <w:sz w:val="24"/>
          <w:szCs w:val="24"/>
        </w:rPr>
        <w:t>、農業局</w:t>
      </w:r>
      <w:r>
        <w:rPr>
          <w:rFonts w:cs="標楷體" w:hint="eastAsia"/>
          <w:spacing w:val="-2"/>
          <w:kern w:val="0"/>
          <w:sz w:val="24"/>
          <w:szCs w:val="24"/>
        </w:rPr>
        <w:t>、環境保護局、新建工程處</w:t>
      </w:r>
      <w:r w:rsidRPr="000F7008">
        <w:rPr>
          <w:rFonts w:cs="標楷體" w:hint="eastAsia"/>
          <w:spacing w:val="-2"/>
          <w:kern w:val="0"/>
          <w:sz w:val="24"/>
          <w:szCs w:val="24"/>
        </w:rPr>
        <w:t>、都市發展局</w:t>
      </w:r>
      <w:r>
        <w:rPr>
          <w:rFonts w:cs="標楷體" w:hint="eastAsia"/>
          <w:spacing w:val="-2"/>
          <w:kern w:val="0"/>
          <w:sz w:val="24"/>
          <w:szCs w:val="24"/>
        </w:rPr>
        <w:t>、桃園</w:t>
      </w:r>
      <w:r w:rsidRPr="000F7008">
        <w:rPr>
          <w:rFonts w:cs="標楷體" w:hint="eastAsia"/>
          <w:spacing w:val="-2"/>
          <w:kern w:val="0"/>
          <w:sz w:val="24"/>
          <w:szCs w:val="24"/>
        </w:rPr>
        <w:t>區公所</w:t>
      </w:r>
      <w:r>
        <w:rPr>
          <w:rFonts w:cs="標楷體" w:hint="eastAsia"/>
          <w:spacing w:val="-2"/>
          <w:kern w:val="0"/>
          <w:sz w:val="24"/>
          <w:szCs w:val="24"/>
        </w:rPr>
        <w:t>、民政局及新屋區公所</w:t>
      </w:r>
      <w:r w:rsidRPr="000F7008">
        <w:rPr>
          <w:rFonts w:cs="標楷體" w:hint="eastAsia"/>
          <w:spacing w:val="-2"/>
          <w:kern w:val="0"/>
          <w:sz w:val="24"/>
          <w:szCs w:val="24"/>
        </w:rPr>
        <w:t>等</w:t>
      </w:r>
      <w:r>
        <w:rPr>
          <w:rFonts w:cs="標楷體" w:hint="eastAsia"/>
          <w:spacing w:val="-2"/>
          <w:kern w:val="0"/>
          <w:sz w:val="24"/>
          <w:szCs w:val="24"/>
        </w:rPr>
        <w:t>8</w:t>
      </w:r>
      <w:r w:rsidRPr="000F7008">
        <w:rPr>
          <w:rFonts w:cs="標楷體" w:hint="eastAsia"/>
          <w:spacing w:val="-2"/>
          <w:kern w:val="0"/>
          <w:sz w:val="24"/>
          <w:szCs w:val="24"/>
        </w:rPr>
        <w:t>個機關，有待督促</w:t>
      </w:r>
      <w:proofErr w:type="gramStart"/>
      <w:r w:rsidRPr="000F7008">
        <w:rPr>
          <w:rFonts w:cs="標楷體" w:hint="eastAsia"/>
          <w:spacing w:val="-2"/>
          <w:kern w:val="0"/>
          <w:sz w:val="24"/>
          <w:szCs w:val="24"/>
        </w:rPr>
        <w:t>覈</w:t>
      </w:r>
      <w:proofErr w:type="gramEnd"/>
      <w:r w:rsidRPr="000F7008">
        <w:rPr>
          <w:rFonts w:cs="標楷體" w:hint="eastAsia"/>
          <w:spacing w:val="-2"/>
          <w:kern w:val="0"/>
          <w:sz w:val="24"/>
          <w:szCs w:val="24"/>
        </w:rPr>
        <w:t>實審查保留案件之必要性</w:t>
      </w:r>
      <w:r w:rsidRPr="00CE086F">
        <w:rPr>
          <w:rFonts w:cs="標楷體" w:hint="eastAsia"/>
          <w:spacing w:val="-2"/>
          <w:kern w:val="0"/>
          <w:sz w:val="24"/>
          <w:szCs w:val="24"/>
        </w:rPr>
        <w:t>，</w:t>
      </w:r>
      <w:r w:rsidRPr="000F7008">
        <w:rPr>
          <w:rFonts w:cs="標楷體"/>
          <w:spacing w:val="-2"/>
          <w:kern w:val="0"/>
          <w:sz w:val="24"/>
          <w:szCs w:val="24"/>
        </w:rPr>
        <w:t>經函請檢討改善。</w:t>
      </w:r>
      <w:r w:rsidRPr="00CE086F">
        <w:rPr>
          <w:rFonts w:cs="標楷體"/>
          <w:spacing w:val="-2"/>
          <w:kern w:val="0"/>
          <w:sz w:val="24"/>
          <w:szCs w:val="24"/>
        </w:rPr>
        <w:t>據復：</w:t>
      </w:r>
      <w:r w:rsidRPr="00CE086F">
        <w:rPr>
          <w:rFonts w:cs="標楷體" w:hint="eastAsia"/>
          <w:spacing w:val="-2"/>
          <w:kern w:val="0"/>
          <w:sz w:val="24"/>
          <w:szCs w:val="24"/>
        </w:rPr>
        <w:t>按季促請各機關積極辦理收繳及註銷作業，並嚴密審查經費保留，</w:t>
      </w:r>
      <w:r>
        <w:rPr>
          <w:rFonts w:cs="標楷體" w:hint="eastAsia"/>
          <w:spacing w:val="-2"/>
          <w:kern w:val="0"/>
          <w:sz w:val="24"/>
          <w:szCs w:val="24"/>
        </w:rPr>
        <w:t>檢討保留案件之必要性</w:t>
      </w:r>
      <w:r w:rsidRPr="00CE086F">
        <w:rPr>
          <w:rFonts w:cs="標楷體" w:hint="eastAsia"/>
          <w:spacing w:val="-2"/>
          <w:kern w:val="0"/>
          <w:sz w:val="24"/>
          <w:szCs w:val="24"/>
        </w:rPr>
        <w:t>。</w:t>
      </w:r>
    </w:p>
    <w:p w14:paraId="0ACF7D2C" w14:textId="4BF77A9A" w:rsidR="0080730E" w:rsidRPr="00C77B1B" w:rsidRDefault="00C664EC" w:rsidP="00C77B1B">
      <w:pPr>
        <w:tabs>
          <w:tab w:val="left" w:pos="7371"/>
        </w:tabs>
        <w:suppressAutoHyphens/>
        <w:overflowPunct w:val="0"/>
        <w:snapToGrid w:val="0"/>
        <w:spacing w:line="450" w:lineRule="exact"/>
        <w:ind w:firstLine="640"/>
        <w:rPr>
          <w:rFonts w:cs="標楷體"/>
          <w:kern w:val="0"/>
          <w:sz w:val="24"/>
          <w:szCs w:val="24"/>
        </w:rPr>
      </w:pPr>
      <w:r w:rsidRPr="00C77B1B">
        <w:rPr>
          <w:rFonts w:hint="eastAsia"/>
          <w:noProof/>
          <w:sz w:val="32"/>
          <w:szCs w:val="32"/>
        </w:rPr>
        <mc:AlternateContent>
          <mc:Choice Requires="wps">
            <w:drawing>
              <wp:anchor distT="0" distB="0" distL="114300" distR="114300" simplePos="0" relativeHeight="251695104" behindDoc="1" locked="0" layoutInCell="1" allowOverlap="1" wp14:anchorId="35B996CA" wp14:editId="0B3BFD01">
                <wp:simplePos x="0" y="0"/>
                <wp:positionH relativeFrom="margin">
                  <wp:posOffset>2015490</wp:posOffset>
                </wp:positionH>
                <wp:positionV relativeFrom="margin">
                  <wp:posOffset>6471285</wp:posOffset>
                </wp:positionV>
                <wp:extent cx="4587240" cy="2339975"/>
                <wp:effectExtent l="0" t="0" r="0" b="3175"/>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240" cy="23399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F02D74F" w14:textId="77777777" w:rsidR="0080730E" w:rsidRDefault="0080730E" w:rsidP="00C664EC">
                            <w:pPr>
                              <w:snapToGrid w:val="0"/>
                              <w:ind w:firstLineChars="0" w:firstLine="0"/>
                              <w:rPr>
                                <w:b/>
                                <w:bCs/>
                                <w:noProof/>
                                <w:color w:val="000000"/>
                                <w:szCs w:val="32"/>
                              </w:rPr>
                            </w:pPr>
                            <w:r>
                              <w:rPr>
                                <w:noProof/>
                              </w:rPr>
                              <w:drawing>
                                <wp:inline distT="0" distB="0" distL="0" distR="0" wp14:anchorId="380E6CAE" wp14:editId="441C82A8">
                                  <wp:extent cx="4427220" cy="2170430"/>
                                  <wp:effectExtent l="0" t="0" r="0" b="0"/>
                                  <wp:docPr id="1300378736" name="圖表 13003787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B0AE804" w14:textId="77777777" w:rsidR="0080730E" w:rsidRPr="00E374B9" w:rsidRDefault="0080730E" w:rsidP="00C664EC">
                            <w:pPr>
                              <w:snapToGrid w:val="0"/>
                              <w:ind w:firstLineChars="250" w:firstLine="450"/>
                              <w:rPr>
                                <w:b/>
                                <w:bCs/>
                                <w:noProof/>
                                <w:color w:val="000000"/>
                                <w:szCs w:val="32"/>
                              </w:rPr>
                            </w:pPr>
                            <w:r w:rsidRPr="00270C24">
                              <w:rPr>
                                <w:rFonts w:cs="新細明體" w:hint="eastAsia"/>
                                <w:color w:val="000000"/>
                                <w:kern w:val="0"/>
                                <w:sz w:val="18"/>
                                <w:szCs w:val="18"/>
                              </w:rPr>
                              <w:t>資料來源：整理自</w:t>
                            </w:r>
                            <w:r>
                              <w:rPr>
                                <w:rFonts w:cs="新細明體" w:hint="eastAsia"/>
                                <w:color w:val="000000"/>
                                <w:kern w:val="0"/>
                                <w:sz w:val="18"/>
                                <w:szCs w:val="18"/>
                              </w:rPr>
                              <w:t>主計處提供資料</w:t>
                            </w:r>
                            <w:r w:rsidRPr="00270C24">
                              <w:rPr>
                                <w:rFonts w:cs="新細明體" w:hint="eastAsia"/>
                                <w:color w:val="000000"/>
                                <w:kern w:val="0"/>
                                <w:sz w:val="18"/>
                                <w:szCs w:val="18"/>
                              </w:rPr>
                              <w:t>。</w:t>
                            </w: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B996CA" id="文字方塊 61" o:spid="_x0000_s1030" type="#_x0000_t202" style="position:absolute;left:0;text-align:left;margin-left:158.7pt;margin-top:509.55pt;width:361.2pt;height:184.25pt;z-index:-251621376;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" stroked="f" strokeweight=".5pt">
                <v:textbox inset="1mm,0,1mm,0">
                  <w:txbxContent>
                    <w:p w14:paraId="5F02D74F" w14:textId="77777777" w:rsidR="0080730E" w:rsidRDefault="0080730E" w:rsidP="00C664EC">
                      <w:pPr>
                        <w:snapToGrid w:val="0"/>
                        <w:ind w:firstLineChars="0" w:firstLine="0"/>
                        <w:rPr>
                          <w:b/>
                          <w:bCs/>
                          <w:noProof/>
                          <w:color w:val="000000"/>
                          <w:szCs w:val="32"/>
                        </w:rPr>
                      </w:pPr>
                      <w:r>
                        <w:rPr>
                          <w:noProof/>
                        </w:rPr>
                        <w:drawing>
                          <wp:inline distT="0" distB="0" distL="0" distR="0" wp14:anchorId="380E6CAE" wp14:editId="441C82A8">
                            <wp:extent cx="4427220" cy="2170430"/>
                            <wp:effectExtent l="0" t="0" r="0" b="0"/>
                            <wp:docPr id="1300378736" name="圖表 130037873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B0AE804" w14:textId="77777777" w:rsidR="0080730E" w:rsidRPr="00E374B9" w:rsidRDefault="0080730E" w:rsidP="00C664EC">
                      <w:pPr>
                        <w:snapToGrid w:val="0"/>
                        <w:ind w:firstLineChars="250" w:firstLine="450"/>
                        <w:rPr>
                          <w:b/>
                          <w:bCs/>
                          <w:noProof/>
                          <w:color w:val="000000"/>
                          <w:szCs w:val="32"/>
                        </w:rPr>
                      </w:pPr>
                      <w:r w:rsidRPr="00270C24">
                        <w:rPr>
                          <w:rFonts w:cs="新細明體" w:hint="eastAsia"/>
                          <w:color w:val="000000"/>
                          <w:kern w:val="0"/>
                          <w:sz w:val="18"/>
                          <w:szCs w:val="18"/>
                        </w:rPr>
                        <w:t>資料來源：整理自</w:t>
                      </w:r>
                      <w:r>
                        <w:rPr>
                          <w:rFonts w:cs="新細明體" w:hint="eastAsia"/>
                          <w:color w:val="000000"/>
                          <w:kern w:val="0"/>
                          <w:sz w:val="18"/>
                          <w:szCs w:val="18"/>
                        </w:rPr>
                        <w:t>主計處提供資料</w:t>
                      </w:r>
                      <w:r w:rsidRPr="00270C24">
                        <w:rPr>
                          <w:rFonts w:cs="新細明體" w:hint="eastAsia"/>
                          <w:color w:val="000000"/>
                          <w:kern w:val="0"/>
                          <w:sz w:val="18"/>
                          <w:szCs w:val="18"/>
                        </w:rPr>
                        <w:t>。</w:t>
                      </w:r>
                    </w:p>
                  </w:txbxContent>
                </v:textbox>
                <w10:wrap type="square" anchorx="margin" anchory="margin"/>
              </v:shape>
            </w:pict>
          </mc:Fallback>
        </mc:AlternateContent>
      </w:r>
      <w:r w:rsidRPr="00C77B1B">
        <w:rPr>
          <w:rFonts w:cs="標楷體" w:hint="eastAsia"/>
          <w:noProof/>
          <w:kern w:val="0"/>
          <w:sz w:val="24"/>
          <w:szCs w:val="24"/>
        </w:rPr>
        <w:drawing>
          <wp:anchor distT="0" distB="0" distL="114300" distR="114300" simplePos="0" relativeHeight="251698176" behindDoc="1" locked="0" layoutInCell="1" allowOverlap="1" wp14:anchorId="7CA62730" wp14:editId="1765D1D4">
            <wp:simplePos x="0" y="0"/>
            <wp:positionH relativeFrom="column">
              <wp:posOffset>5448077</wp:posOffset>
            </wp:positionH>
            <wp:positionV relativeFrom="page">
              <wp:posOffset>7686675</wp:posOffset>
            </wp:positionV>
            <wp:extent cx="533400" cy="533400"/>
            <wp:effectExtent l="0" t="0" r="0" b="0"/>
            <wp:wrapTight wrapText="bothSides">
              <wp:wrapPolygon edited="0">
                <wp:start x="8486" y="0"/>
                <wp:lineTo x="6171" y="2314"/>
                <wp:lineTo x="4629" y="9257"/>
                <wp:lineTo x="4629" y="12343"/>
                <wp:lineTo x="771" y="13114"/>
                <wp:lineTo x="0" y="13886"/>
                <wp:lineTo x="0" y="20829"/>
                <wp:lineTo x="15429" y="20829"/>
                <wp:lineTo x="20829" y="16971"/>
                <wp:lineTo x="20829" y="16200"/>
                <wp:lineTo x="17743" y="10029"/>
                <wp:lineTo x="14657" y="1543"/>
                <wp:lineTo x="12343" y="0"/>
                <wp:lineTo x="8486" y="0"/>
              </wp:wrapPolygon>
            </wp:wrapTight>
            <wp:docPr id="1282657638" name="圖片 128265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ave-money.png"/>
                    <pic:cNvPicPr/>
                  </pic:nvPicPr>
                  <pic:blipFill>
                    <a:blip r:embed="rId10">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sidR="0080730E" w:rsidRPr="00C77B1B">
        <w:rPr>
          <w:rFonts w:hint="eastAsia"/>
          <w:b/>
          <w:sz w:val="24"/>
          <w:szCs w:val="24"/>
        </w:rPr>
        <w:t>4</w:t>
      </w:r>
      <w:r w:rsidR="0080730E" w:rsidRPr="00C77B1B">
        <w:rPr>
          <w:b/>
          <w:sz w:val="24"/>
          <w:szCs w:val="24"/>
        </w:rPr>
        <w:t>.</w:t>
      </w:r>
      <w:r w:rsidR="0080730E" w:rsidRPr="00C77B1B">
        <w:rPr>
          <w:rFonts w:hint="eastAsia"/>
          <w:b/>
          <w:sz w:val="24"/>
          <w:szCs w:val="24"/>
        </w:rPr>
        <w:t>整體歲出</w:t>
      </w:r>
      <w:r w:rsidR="0080730E" w:rsidRPr="00C77B1B">
        <w:rPr>
          <w:b/>
          <w:sz w:val="24"/>
          <w:szCs w:val="24"/>
        </w:rPr>
        <w:t>專案保留金額</w:t>
      </w:r>
      <w:r w:rsidR="0080730E" w:rsidRPr="00C77B1B">
        <w:rPr>
          <w:rFonts w:hint="eastAsia"/>
          <w:b/>
          <w:sz w:val="24"/>
          <w:szCs w:val="24"/>
        </w:rPr>
        <w:t>大幅增加</w:t>
      </w:r>
      <w:r w:rsidR="0080730E" w:rsidRPr="00C77B1B">
        <w:rPr>
          <w:b/>
          <w:sz w:val="24"/>
          <w:szCs w:val="24"/>
        </w:rPr>
        <w:t>，</w:t>
      </w:r>
      <w:r w:rsidR="0080730E" w:rsidRPr="00C77B1B">
        <w:rPr>
          <w:rFonts w:hint="eastAsia"/>
          <w:b/>
          <w:sz w:val="24"/>
          <w:szCs w:val="24"/>
        </w:rPr>
        <w:t>且部分計畫連年辦理專案保留，甚有</w:t>
      </w:r>
      <w:r w:rsidR="0080730E" w:rsidRPr="00C77B1B">
        <w:rPr>
          <w:b/>
          <w:sz w:val="24"/>
          <w:szCs w:val="24"/>
        </w:rPr>
        <w:t>逾4年</w:t>
      </w:r>
      <w:r w:rsidR="0080730E" w:rsidRPr="00C77B1B">
        <w:rPr>
          <w:rFonts w:hint="eastAsia"/>
          <w:b/>
          <w:sz w:val="24"/>
          <w:szCs w:val="24"/>
        </w:rPr>
        <w:t>尚</w:t>
      </w:r>
      <w:r w:rsidR="0080730E" w:rsidRPr="00C77B1B">
        <w:rPr>
          <w:b/>
          <w:sz w:val="24"/>
          <w:szCs w:val="24"/>
        </w:rPr>
        <w:t>未執行完成</w:t>
      </w:r>
      <w:r w:rsidR="0080730E" w:rsidRPr="00C77B1B">
        <w:rPr>
          <w:rFonts w:hint="eastAsia"/>
          <w:b/>
          <w:sz w:val="24"/>
          <w:szCs w:val="24"/>
        </w:rPr>
        <w:t>情事</w:t>
      </w:r>
      <w:r w:rsidR="0080730E" w:rsidRPr="00C77B1B">
        <w:rPr>
          <w:b/>
          <w:sz w:val="24"/>
          <w:szCs w:val="24"/>
        </w:rPr>
        <w:t>，允應</w:t>
      </w:r>
      <w:r w:rsidR="0080730E" w:rsidRPr="00C77B1B">
        <w:rPr>
          <w:rFonts w:hint="eastAsia"/>
          <w:b/>
          <w:sz w:val="24"/>
          <w:szCs w:val="24"/>
        </w:rPr>
        <w:t>促請積極檢討改善，以提升施政效能，並作為核列以後年度預算</w:t>
      </w:r>
      <w:proofErr w:type="gramStart"/>
      <w:r w:rsidR="0080730E" w:rsidRPr="00C77B1B">
        <w:rPr>
          <w:rFonts w:hint="eastAsia"/>
          <w:b/>
          <w:sz w:val="24"/>
          <w:szCs w:val="24"/>
        </w:rPr>
        <w:t>之參據</w:t>
      </w:r>
      <w:proofErr w:type="gramEnd"/>
      <w:r w:rsidR="0080730E" w:rsidRPr="00C77B1B">
        <w:rPr>
          <w:rFonts w:hint="eastAsia"/>
          <w:b/>
          <w:sz w:val="24"/>
          <w:szCs w:val="24"/>
        </w:rPr>
        <w:t>：</w:t>
      </w:r>
      <w:proofErr w:type="gramStart"/>
      <w:r w:rsidR="0080730E" w:rsidRPr="00C77B1B">
        <w:rPr>
          <w:rFonts w:cs="標楷體" w:hint="eastAsia"/>
          <w:kern w:val="0"/>
          <w:sz w:val="24"/>
          <w:szCs w:val="24"/>
        </w:rPr>
        <w:t>113</w:t>
      </w:r>
      <w:proofErr w:type="gramEnd"/>
      <w:r w:rsidR="0080730E" w:rsidRPr="00C77B1B">
        <w:rPr>
          <w:rFonts w:cs="標楷體" w:hint="eastAsia"/>
          <w:kern w:val="0"/>
          <w:sz w:val="24"/>
          <w:szCs w:val="24"/>
        </w:rPr>
        <w:t>年度桃園市各機關申請歲出預算專案保留數16億7,425萬餘元，經市政府審查結果同意專案保留數15億4,911萬餘元，整體專案保留金額較</w:t>
      </w:r>
      <w:proofErr w:type="gramStart"/>
      <w:r w:rsidR="0080730E" w:rsidRPr="00C77B1B">
        <w:rPr>
          <w:rFonts w:cs="標楷體" w:hint="eastAsia"/>
          <w:kern w:val="0"/>
          <w:sz w:val="24"/>
          <w:szCs w:val="24"/>
        </w:rPr>
        <w:t>112</w:t>
      </w:r>
      <w:proofErr w:type="gramEnd"/>
      <w:r w:rsidR="0080730E" w:rsidRPr="00C77B1B">
        <w:rPr>
          <w:rFonts w:cs="標楷體" w:hint="eastAsia"/>
          <w:kern w:val="0"/>
          <w:sz w:val="24"/>
          <w:szCs w:val="24"/>
        </w:rPr>
        <w:t>年度之12億7</w:t>
      </w:r>
      <w:r w:rsidR="0080730E" w:rsidRPr="00C77B1B">
        <w:rPr>
          <w:rFonts w:cs="標楷體"/>
          <w:kern w:val="0"/>
          <w:sz w:val="24"/>
          <w:szCs w:val="24"/>
        </w:rPr>
        <w:t>,</w:t>
      </w:r>
      <w:r w:rsidR="0080730E" w:rsidRPr="00C77B1B">
        <w:rPr>
          <w:rFonts w:cs="標楷體" w:hint="eastAsia"/>
          <w:kern w:val="0"/>
          <w:sz w:val="24"/>
          <w:szCs w:val="24"/>
        </w:rPr>
        <w:t>669萬餘元大幅增加2億7,242萬餘元，約21.34％。經查專案保留金額逾5</w:t>
      </w:r>
      <w:proofErr w:type="gramStart"/>
      <w:r w:rsidR="0080730E" w:rsidRPr="00C77B1B">
        <w:rPr>
          <w:rFonts w:cs="標楷體" w:hint="eastAsia"/>
          <w:kern w:val="0"/>
          <w:sz w:val="24"/>
          <w:szCs w:val="24"/>
        </w:rPr>
        <w:t>千萬</w:t>
      </w:r>
      <w:proofErr w:type="gramEnd"/>
      <w:r w:rsidR="0080730E" w:rsidRPr="00C77B1B">
        <w:rPr>
          <w:rFonts w:cs="標楷體" w:hint="eastAsia"/>
          <w:kern w:val="0"/>
          <w:sz w:val="24"/>
          <w:szCs w:val="24"/>
        </w:rPr>
        <w:t>元者有7個機關，以工務局4億8,022萬餘元為最高，原住民族行政局2億2,542</w:t>
      </w:r>
      <w:proofErr w:type="gramStart"/>
      <w:r w:rsidR="0080730E" w:rsidRPr="00C77B1B">
        <w:rPr>
          <w:rFonts w:cs="標楷體" w:hint="eastAsia"/>
          <w:kern w:val="0"/>
          <w:sz w:val="24"/>
          <w:szCs w:val="24"/>
        </w:rPr>
        <w:t>萬餘元次之</w:t>
      </w:r>
      <w:proofErr w:type="gramEnd"/>
      <w:r w:rsidR="0080730E" w:rsidRPr="00C77B1B">
        <w:rPr>
          <w:rFonts w:cs="標楷體" w:hint="eastAsia"/>
          <w:kern w:val="0"/>
          <w:sz w:val="24"/>
          <w:szCs w:val="24"/>
        </w:rPr>
        <w:t>，觀音區公所1億4,744萬餘元再次之（圖2）。復查以前年度歲出轉入數於</w:t>
      </w:r>
      <w:proofErr w:type="gramStart"/>
      <w:r w:rsidR="0080730E" w:rsidRPr="00C77B1B">
        <w:rPr>
          <w:rFonts w:cs="標楷體" w:hint="eastAsia"/>
          <w:kern w:val="0"/>
          <w:sz w:val="24"/>
          <w:szCs w:val="24"/>
        </w:rPr>
        <w:t>1</w:t>
      </w:r>
      <w:r w:rsidR="0080730E" w:rsidRPr="00C77B1B">
        <w:rPr>
          <w:rFonts w:cs="標楷體"/>
          <w:kern w:val="0"/>
          <w:sz w:val="24"/>
          <w:szCs w:val="24"/>
        </w:rPr>
        <w:t>1</w:t>
      </w:r>
      <w:r w:rsidR="0080730E" w:rsidRPr="00C77B1B">
        <w:rPr>
          <w:rFonts w:cs="標楷體" w:hint="eastAsia"/>
          <w:kern w:val="0"/>
          <w:sz w:val="24"/>
          <w:szCs w:val="24"/>
        </w:rPr>
        <w:t>3</w:t>
      </w:r>
      <w:proofErr w:type="gramEnd"/>
      <w:r w:rsidR="0080730E" w:rsidRPr="00C77B1B">
        <w:rPr>
          <w:rFonts w:cs="標楷體" w:hint="eastAsia"/>
          <w:kern w:val="0"/>
          <w:sz w:val="24"/>
          <w:szCs w:val="24"/>
        </w:rPr>
        <w:t>年度執行結果，仍未發生契約責任，再經市政府專案會議審查同意專案保留結轉繼續處理者3億4</w:t>
      </w:r>
      <w:r w:rsidR="0080730E" w:rsidRPr="00C77B1B">
        <w:rPr>
          <w:rFonts w:cs="標楷體"/>
          <w:kern w:val="0"/>
          <w:sz w:val="24"/>
          <w:szCs w:val="24"/>
        </w:rPr>
        <w:t>,</w:t>
      </w:r>
      <w:r w:rsidR="0080730E" w:rsidRPr="00C77B1B">
        <w:rPr>
          <w:rFonts w:cs="標楷體" w:hint="eastAsia"/>
          <w:kern w:val="0"/>
          <w:sz w:val="24"/>
          <w:szCs w:val="24"/>
        </w:rPr>
        <w:t>681萬餘元，占整體專案保留數約22</w:t>
      </w:r>
      <w:r w:rsidR="0080730E" w:rsidRPr="00C77B1B">
        <w:rPr>
          <w:rFonts w:cs="標楷體"/>
          <w:kern w:val="0"/>
          <w:sz w:val="24"/>
          <w:szCs w:val="24"/>
        </w:rPr>
        <w:t>.</w:t>
      </w:r>
      <w:r w:rsidR="0080730E" w:rsidRPr="00C77B1B">
        <w:rPr>
          <w:rFonts w:cs="標楷體" w:hint="eastAsia"/>
          <w:kern w:val="0"/>
          <w:sz w:val="24"/>
          <w:szCs w:val="24"/>
        </w:rPr>
        <w:t>39％，其中龜山區公所保留</w:t>
      </w:r>
      <w:proofErr w:type="gramStart"/>
      <w:r w:rsidR="0080730E" w:rsidRPr="00C77B1B">
        <w:rPr>
          <w:rFonts w:cs="標楷體" w:hint="eastAsia"/>
          <w:kern w:val="0"/>
          <w:sz w:val="24"/>
          <w:szCs w:val="24"/>
        </w:rPr>
        <w:t>109</w:t>
      </w:r>
      <w:proofErr w:type="gramEnd"/>
      <w:r w:rsidR="0080730E" w:rsidRPr="00C77B1B">
        <w:rPr>
          <w:rFonts w:cs="標楷體" w:hint="eastAsia"/>
          <w:kern w:val="0"/>
          <w:sz w:val="24"/>
          <w:szCs w:val="24"/>
        </w:rPr>
        <w:t>年度預算2,235萬餘元辦理桃園市龜山區棒球場</w:t>
      </w:r>
      <w:r w:rsidR="0080730E" w:rsidRPr="00C77B1B">
        <w:rPr>
          <w:rFonts w:cs="標楷體" w:hint="eastAsia"/>
          <w:kern w:val="0"/>
          <w:sz w:val="24"/>
          <w:szCs w:val="24"/>
        </w:rPr>
        <w:lastRenderedPageBreak/>
        <w:t>改善及周邊相關設施興建工程，蘆竹區公所保留</w:t>
      </w:r>
      <w:proofErr w:type="gramStart"/>
      <w:r w:rsidR="0080730E" w:rsidRPr="00C77B1B">
        <w:rPr>
          <w:rFonts w:cs="標楷體" w:hint="eastAsia"/>
          <w:kern w:val="0"/>
          <w:sz w:val="24"/>
          <w:szCs w:val="24"/>
        </w:rPr>
        <w:t>109</w:t>
      </w:r>
      <w:proofErr w:type="gramEnd"/>
      <w:r w:rsidR="0080730E" w:rsidRPr="00C77B1B">
        <w:rPr>
          <w:rFonts w:cs="標楷體" w:hint="eastAsia"/>
          <w:kern w:val="0"/>
          <w:sz w:val="24"/>
          <w:szCs w:val="24"/>
        </w:rPr>
        <w:t>年度預算365萬元作為山鼻社區活動中心及</w:t>
      </w:r>
      <w:proofErr w:type="gramStart"/>
      <w:r w:rsidR="0080730E" w:rsidRPr="00C77B1B">
        <w:rPr>
          <w:rFonts w:cs="標楷體" w:hint="eastAsia"/>
          <w:kern w:val="0"/>
          <w:sz w:val="24"/>
          <w:szCs w:val="24"/>
        </w:rPr>
        <w:t>蘆竹區山鼻</w:t>
      </w:r>
      <w:proofErr w:type="gramEnd"/>
      <w:r w:rsidR="0080730E" w:rsidRPr="00C77B1B">
        <w:rPr>
          <w:rFonts w:cs="標楷體" w:hint="eastAsia"/>
          <w:kern w:val="0"/>
          <w:sz w:val="24"/>
          <w:szCs w:val="24"/>
        </w:rPr>
        <w:t>老人俱樂部拆除費用，皆已執行逾4年仍未辦理完成，連年辦理專案保留，允應督促相關機關積極檢討改善，強化預算之執行，以提升施政效能，並就各機關連年申請專案保留之案件，從嚴審核，作為核列以後年度預算</w:t>
      </w:r>
      <w:proofErr w:type="gramStart"/>
      <w:r w:rsidR="0080730E" w:rsidRPr="00C77B1B">
        <w:rPr>
          <w:rFonts w:cs="標楷體" w:hint="eastAsia"/>
          <w:kern w:val="0"/>
          <w:sz w:val="24"/>
          <w:szCs w:val="24"/>
        </w:rPr>
        <w:t>之參據</w:t>
      </w:r>
      <w:proofErr w:type="gramEnd"/>
      <w:r w:rsidR="0080730E" w:rsidRPr="00C77B1B">
        <w:rPr>
          <w:rFonts w:cs="標楷體"/>
          <w:kern w:val="0"/>
          <w:sz w:val="24"/>
          <w:szCs w:val="24"/>
        </w:rPr>
        <w:t>，經函請檢討改善。據復：</w:t>
      </w:r>
      <w:r w:rsidR="0080730E" w:rsidRPr="00C77B1B">
        <w:rPr>
          <w:rFonts w:cs="標楷體" w:hint="eastAsia"/>
          <w:kern w:val="0"/>
          <w:sz w:val="24"/>
          <w:szCs w:val="24"/>
        </w:rPr>
        <w:t>已陸續辦理發包施作，加速辦理中，將請各需求單位儘早申請、辦理並完成請撥核銷，以降低保留金額。</w:t>
      </w:r>
    </w:p>
    <w:p w14:paraId="5501A759" w14:textId="47CB2032" w:rsidR="0080730E" w:rsidRPr="00C77B1B" w:rsidRDefault="0080730E" w:rsidP="00C664EC">
      <w:pPr>
        <w:overflowPunct w:val="0"/>
        <w:snapToGrid w:val="0"/>
        <w:spacing w:line="451" w:lineRule="exact"/>
        <w:ind w:firstLineChars="100" w:firstLine="280"/>
        <w:outlineLvl w:val="3"/>
        <w:rPr>
          <w:b/>
          <w:snapToGrid w:val="0"/>
          <w:color w:val="000000" w:themeColor="text1"/>
          <w:kern w:val="0"/>
        </w:rPr>
      </w:pPr>
      <w:r w:rsidRPr="00C77B1B">
        <w:rPr>
          <w:rFonts w:hint="eastAsia"/>
          <w:b/>
          <w:color w:val="000000" w:themeColor="text1"/>
        </w:rPr>
        <w:t>（二）財政收支劃分法修正後，統籌</w:t>
      </w:r>
      <w:proofErr w:type="gramStart"/>
      <w:r w:rsidRPr="00C77B1B">
        <w:rPr>
          <w:rFonts w:hint="eastAsia"/>
          <w:b/>
          <w:color w:val="000000" w:themeColor="text1"/>
        </w:rPr>
        <w:t>分配稅獲配</w:t>
      </w:r>
      <w:proofErr w:type="gramEnd"/>
      <w:r w:rsidRPr="00C77B1B">
        <w:rPr>
          <w:rFonts w:hint="eastAsia"/>
          <w:b/>
          <w:color w:val="000000" w:themeColor="text1"/>
        </w:rPr>
        <w:t>多寡，影響整體財政狀況頗</w:t>
      </w:r>
      <w:proofErr w:type="gramStart"/>
      <w:r w:rsidRPr="00C77B1B">
        <w:rPr>
          <w:rFonts w:hint="eastAsia"/>
          <w:b/>
          <w:color w:val="000000" w:themeColor="text1"/>
        </w:rPr>
        <w:t>鉅</w:t>
      </w:r>
      <w:proofErr w:type="gramEnd"/>
      <w:r w:rsidRPr="00C77B1B">
        <w:rPr>
          <w:rFonts w:hint="eastAsia"/>
          <w:b/>
          <w:color w:val="000000" w:themeColor="text1"/>
        </w:rPr>
        <w:t>，且隨整體經濟環境不穩定，借款利率逐步攀升，允宜將修正後之分配基準</w:t>
      </w:r>
      <w:proofErr w:type="gramStart"/>
      <w:r w:rsidRPr="00C77B1B">
        <w:rPr>
          <w:rFonts w:hint="eastAsia"/>
          <w:b/>
          <w:color w:val="000000" w:themeColor="text1"/>
        </w:rPr>
        <w:t>納列開</w:t>
      </w:r>
      <w:proofErr w:type="gramEnd"/>
      <w:r w:rsidRPr="00C77B1B">
        <w:rPr>
          <w:rFonts w:hint="eastAsia"/>
          <w:b/>
          <w:color w:val="000000" w:themeColor="text1"/>
        </w:rPr>
        <w:t>源實施方案暨工作計畫，並善用租稅增額財源</w:t>
      </w:r>
      <w:proofErr w:type="gramStart"/>
      <w:r w:rsidRPr="00C77B1B">
        <w:rPr>
          <w:rFonts w:hint="eastAsia"/>
          <w:b/>
          <w:color w:val="000000" w:themeColor="text1"/>
        </w:rPr>
        <w:t>機制及衡酌</w:t>
      </w:r>
      <w:proofErr w:type="gramEnd"/>
      <w:r w:rsidRPr="00C77B1B">
        <w:rPr>
          <w:rFonts w:hint="eastAsia"/>
          <w:b/>
          <w:color w:val="000000" w:themeColor="text1"/>
        </w:rPr>
        <w:t>以發行公債取代借款之可行性，</w:t>
      </w:r>
      <w:proofErr w:type="gramStart"/>
      <w:r w:rsidRPr="00C77B1B">
        <w:rPr>
          <w:rFonts w:hint="eastAsia"/>
          <w:b/>
          <w:color w:val="000000" w:themeColor="text1"/>
        </w:rPr>
        <w:t>俾</w:t>
      </w:r>
      <w:proofErr w:type="gramEnd"/>
      <w:r w:rsidRPr="00C77B1B">
        <w:rPr>
          <w:rFonts w:hint="eastAsia"/>
          <w:b/>
          <w:color w:val="000000" w:themeColor="text1"/>
        </w:rPr>
        <w:t>降低財政負擔</w:t>
      </w:r>
      <w:r w:rsidRPr="00C77B1B">
        <w:rPr>
          <w:rFonts w:hint="eastAsia"/>
          <w:b/>
          <w:snapToGrid w:val="0"/>
          <w:color w:val="000000" w:themeColor="text1"/>
          <w:kern w:val="0"/>
        </w:rPr>
        <w:t>。</w:t>
      </w:r>
    </w:p>
    <w:p w14:paraId="21A8BC4F" w14:textId="74E2E299" w:rsidR="000E490B" w:rsidRPr="009F7C3D" w:rsidRDefault="0080730E" w:rsidP="009F7C3D">
      <w:pPr>
        <w:pStyle w:val="af4"/>
        <w:kinsoku w:val="0"/>
        <w:overflowPunct w:val="0"/>
        <w:snapToGrid w:val="0"/>
        <w:spacing w:line="451" w:lineRule="exact"/>
        <w:ind w:firstLineChars="200" w:firstLine="480"/>
        <w:outlineLvl w:val="9"/>
        <w:rPr>
          <w:bCs/>
          <w:snapToGrid w:val="0"/>
          <w:sz w:val="24"/>
          <w:szCs w:val="24"/>
        </w:rPr>
      </w:pPr>
      <w:r w:rsidRPr="009F7C3D">
        <w:rPr>
          <w:rFonts w:hint="eastAsia"/>
          <w:b w:val="0"/>
          <w:bCs/>
          <w:snapToGrid w:val="0"/>
          <w:kern w:val="2"/>
          <w:sz w:val="24"/>
          <w:szCs w:val="24"/>
        </w:rPr>
        <w:t>財政收支劃分法（下稱財劃法）於113年12月20日經立法院</w:t>
      </w:r>
      <w:r w:rsidRPr="009F7C3D">
        <w:rPr>
          <w:b w:val="0"/>
          <w:bCs/>
          <w:snapToGrid w:val="0"/>
          <w:kern w:val="2"/>
          <w:sz w:val="24"/>
          <w:szCs w:val="24"/>
        </w:rPr>
        <w:t>三讀</w:t>
      </w:r>
      <w:r w:rsidRPr="009F7C3D">
        <w:rPr>
          <w:rFonts w:hint="eastAsia"/>
          <w:b w:val="0"/>
          <w:bCs/>
          <w:snapToGrid w:val="0"/>
          <w:kern w:val="2"/>
          <w:sz w:val="24"/>
          <w:szCs w:val="24"/>
        </w:rPr>
        <w:t>修正</w:t>
      </w:r>
      <w:r w:rsidRPr="009F7C3D">
        <w:rPr>
          <w:b w:val="0"/>
          <w:bCs/>
          <w:snapToGrid w:val="0"/>
          <w:kern w:val="2"/>
          <w:sz w:val="24"/>
          <w:szCs w:val="24"/>
        </w:rPr>
        <w:t>通過，據天下雜誌引述財政部及行政院主計</w:t>
      </w:r>
      <w:proofErr w:type="gramStart"/>
      <w:r w:rsidRPr="009F7C3D">
        <w:rPr>
          <w:b w:val="0"/>
          <w:bCs/>
          <w:snapToGrid w:val="0"/>
          <w:kern w:val="2"/>
          <w:sz w:val="24"/>
          <w:szCs w:val="24"/>
        </w:rPr>
        <w:t>總處試算</w:t>
      </w:r>
      <w:proofErr w:type="gramEnd"/>
      <w:r w:rsidRPr="009F7C3D">
        <w:rPr>
          <w:b w:val="0"/>
          <w:bCs/>
          <w:snapToGrid w:val="0"/>
          <w:kern w:val="2"/>
          <w:sz w:val="24"/>
          <w:szCs w:val="24"/>
        </w:rPr>
        <w:t>資料，</w:t>
      </w:r>
      <w:r w:rsidRPr="009F7C3D">
        <w:rPr>
          <w:b w:val="0"/>
          <w:bCs/>
          <w:snapToGrid w:val="0"/>
          <w:spacing w:val="2"/>
          <w:kern w:val="2"/>
          <w:sz w:val="24"/>
          <w:szCs w:val="24"/>
        </w:rPr>
        <w:t>市政府預估</w:t>
      </w:r>
      <w:proofErr w:type="gramStart"/>
      <w:r w:rsidRPr="009F7C3D">
        <w:rPr>
          <w:b w:val="0"/>
          <w:bCs/>
          <w:snapToGrid w:val="0"/>
          <w:spacing w:val="2"/>
          <w:kern w:val="2"/>
          <w:sz w:val="24"/>
          <w:szCs w:val="24"/>
        </w:rPr>
        <w:t>可增額獲配</w:t>
      </w:r>
      <w:proofErr w:type="gramEnd"/>
      <w:r w:rsidRPr="009F7C3D">
        <w:rPr>
          <w:b w:val="0"/>
          <w:bCs/>
          <w:snapToGrid w:val="0"/>
          <w:spacing w:val="2"/>
          <w:kern w:val="2"/>
          <w:sz w:val="24"/>
          <w:szCs w:val="24"/>
        </w:rPr>
        <w:t>之普通統籌分配稅款（下稱統籌分配稅）約259億元，增幅約72.4％，惟據</w:t>
      </w:r>
      <w:r w:rsidRPr="009F7C3D">
        <w:rPr>
          <w:rFonts w:hint="eastAsia"/>
          <w:b w:val="0"/>
          <w:bCs/>
          <w:snapToGrid w:val="0"/>
          <w:spacing w:val="2"/>
          <w:kern w:val="2"/>
          <w:sz w:val="24"/>
          <w:szCs w:val="24"/>
        </w:rPr>
        <w:t>財政部114年3月6日召開</w:t>
      </w:r>
      <w:r w:rsidRPr="009F7C3D">
        <w:rPr>
          <w:b w:val="0"/>
          <w:bCs/>
          <w:snapToGrid w:val="0"/>
          <w:spacing w:val="2"/>
          <w:kern w:val="2"/>
          <w:sz w:val="24"/>
          <w:szCs w:val="24"/>
        </w:rPr>
        <w:t>「各級政府財政收支劃分及中央統籌分配稅款分配指標意見徵詢會議」紀錄指出，中央政府為免影響未來施政運作及財政困境，預估將以刪減一般性及計畫型補助款因應。</w:t>
      </w:r>
      <w:r w:rsidRPr="009F7C3D">
        <w:rPr>
          <w:rFonts w:hint="eastAsia"/>
          <w:b w:val="0"/>
          <w:bCs/>
          <w:snapToGrid w:val="0"/>
          <w:spacing w:val="2"/>
          <w:kern w:val="2"/>
          <w:sz w:val="24"/>
          <w:szCs w:val="24"/>
        </w:rPr>
        <w:t>按</w:t>
      </w:r>
      <w:r w:rsidRPr="009F7C3D">
        <w:rPr>
          <w:b w:val="0"/>
          <w:bCs/>
          <w:snapToGrid w:val="0"/>
          <w:spacing w:val="2"/>
          <w:kern w:val="2"/>
          <w:sz w:val="24"/>
          <w:szCs w:val="24"/>
        </w:rPr>
        <w:t>市政府</w:t>
      </w:r>
      <w:proofErr w:type="gramStart"/>
      <w:r w:rsidRPr="009F7C3D">
        <w:rPr>
          <w:b w:val="0"/>
          <w:bCs/>
          <w:snapToGrid w:val="0"/>
          <w:spacing w:val="2"/>
          <w:kern w:val="2"/>
          <w:sz w:val="24"/>
          <w:szCs w:val="24"/>
        </w:rPr>
        <w:t>113</w:t>
      </w:r>
      <w:proofErr w:type="gramEnd"/>
      <w:r w:rsidRPr="009F7C3D">
        <w:rPr>
          <w:b w:val="0"/>
          <w:bCs/>
          <w:snapToGrid w:val="0"/>
          <w:spacing w:val="2"/>
          <w:kern w:val="2"/>
          <w:sz w:val="24"/>
          <w:szCs w:val="24"/>
        </w:rPr>
        <w:t>年度歲入決算數1,43</w:t>
      </w:r>
      <w:r w:rsidRPr="009F7C3D">
        <w:rPr>
          <w:rFonts w:hint="eastAsia"/>
          <w:b w:val="0"/>
          <w:bCs/>
          <w:snapToGrid w:val="0"/>
          <w:spacing w:val="2"/>
          <w:kern w:val="2"/>
          <w:sz w:val="24"/>
          <w:szCs w:val="24"/>
        </w:rPr>
        <w:t>3</w:t>
      </w:r>
      <w:r w:rsidRPr="009F7C3D">
        <w:rPr>
          <w:b w:val="0"/>
          <w:bCs/>
          <w:snapToGrid w:val="0"/>
          <w:spacing w:val="2"/>
          <w:kern w:val="2"/>
          <w:sz w:val="24"/>
          <w:szCs w:val="24"/>
        </w:rPr>
        <w:t>億餘元，其中一般性補助款75億餘元，計畫型補助款309億餘元，復依行政院核</w:t>
      </w:r>
      <w:r w:rsidRPr="009F7C3D">
        <w:rPr>
          <w:rFonts w:hint="eastAsia"/>
          <w:b w:val="0"/>
          <w:bCs/>
          <w:snapToGrid w:val="0"/>
          <w:spacing w:val="2"/>
          <w:kern w:val="2"/>
          <w:sz w:val="24"/>
          <w:szCs w:val="24"/>
        </w:rPr>
        <w:t>定</w:t>
      </w:r>
      <w:r w:rsidRPr="009F7C3D">
        <w:rPr>
          <w:b w:val="0"/>
          <w:bCs/>
          <w:snapToGrid w:val="0"/>
          <w:spacing w:val="2"/>
          <w:kern w:val="2"/>
          <w:sz w:val="24"/>
          <w:szCs w:val="24"/>
        </w:rPr>
        <w:t>114年</w:t>
      </w:r>
      <w:r w:rsidRPr="009F7C3D">
        <w:rPr>
          <w:rFonts w:hint="eastAsia"/>
          <w:b w:val="0"/>
          <w:bCs/>
          <w:snapToGrid w:val="0"/>
          <w:spacing w:val="2"/>
          <w:kern w:val="2"/>
          <w:sz w:val="24"/>
          <w:szCs w:val="24"/>
        </w:rPr>
        <w:t>之</w:t>
      </w:r>
      <w:r w:rsidRPr="009F7C3D">
        <w:rPr>
          <w:b w:val="0"/>
          <w:bCs/>
          <w:snapToGrid w:val="0"/>
          <w:spacing w:val="2"/>
          <w:kern w:val="2"/>
          <w:sz w:val="24"/>
          <w:szCs w:val="24"/>
        </w:rPr>
        <w:t>一般性補助款數額（刪減27.82％），及經依彌平統籌分配稅而刪減計畫型</w:t>
      </w:r>
      <w:proofErr w:type="gramStart"/>
      <w:r w:rsidRPr="009F7C3D">
        <w:rPr>
          <w:b w:val="0"/>
          <w:bCs/>
          <w:snapToGrid w:val="0"/>
          <w:spacing w:val="2"/>
          <w:kern w:val="2"/>
          <w:sz w:val="24"/>
          <w:szCs w:val="24"/>
        </w:rPr>
        <w:t>補助款推估</w:t>
      </w:r>
      <w:proofErr w:type="gramEnd"/>
      <w:r w:rsidRPr="009F7C3D">
        <w:rPr>
          <w:b w:val="0"/>
          <w:bCs/>
          <w:snapToGrid w:val="0"/>
          <w:spacing w:val="2"/>
          <w:kern w:val="2"/>
          <w:sz w:val="24"/>
          <w:szCs w:val="24"/>
        </w:rPr>
        <w:t>刪減乘數</w:t>
      </w:r>
      <w:r w:rsidRPr="009F7C3D">
        <w:rPr>
          <w:b w:val="0"/>
          <w:bCs/>
          <w:snapToGrid w:val="0"/>
          <w:kern w:val="2"/>
          <w:sz w:val="24"/>
          <w:szCs w:val="24"/>
        </w:rPr>
        <w:t>（91.57％）計算，市政府所獲配之統籌分配稅與上級補助及協助收入，將較</w:t>
      </w:r>
      <w:r w:rsidRPr="009F7C3D">
        <w:rPr>
          <w:rFonts w:hint="eastAsia"/>
          <w:b w:val="0"/>
          <w:bCs/>
          <w:snapToGrid w:val="0"/>
          <w:kern w:val="2"/>
          <w:sz w:val="24"/>
          <w:szCs w:val="24"/>
        </w:rPr>
        <w:t>財劃法</w:t>
      </w:r>
      <w:r w:rsidRPr="009F7C3D">
        <w:rPr>
          <w:b w:val="0"/>
          <w:bCs/>
          <w:snapToGrid w:val="0"/>
          <w:kern w:val="2"/>
          <w:sz w:val="24"/>
          <w:szCs w:val="24"/>
        </w:rPr>
        <w:t>未修正前減少約45億餘元；又據主計處統計，截至113年底止，市政府核定辦理1億元以上之重大施政計畫（含前瞻基礎建設計畫）計有129案，預估計畫建設總經費7,581億餘元，其中須藉由中央政府補助之經費（未含前瞻基礎建設計畫）達2,838億餘元，占總計畫經費37.44％，</w:t>
      </w:r>
      <w:proofErr w:type="gramStart"/>
      <w:r w:rsidRPr="009F7C3D">
        <w:rPr>
          <w:b w:val="0"/>
          <w:bCs/>
          <w:snapToGrid w:val="0"/>
          <w:kern w:val="2"/>
          <w:sz w:val="24"/>
          <w:szCs w:val="24"/>
        </w:rPr>
        <w:t>倘按上</w:t>
      </w:r>
      <w:proofErr w:type="gramEnd"/>
      <w:r w:rsidRPr="009F7C3D">
        <w:rPr>
          <w:b w:val="0"/>
          <w:bCs/>
          <w:snapToGrid w:val="0"/>
          <w:kern w:val="2"/>
          <w:sz w:val="24"/>
          <w:szCs w:val="24"/>
        </w:rPr>
        <w:t>開計畫型補助款刪減乘數計，市政府需再自籌經費高達2,599億元；</w:t>
      </w:r>
      <w:r w:rsidRPr="009F7C3D">
        <w:rPr>
          <w:rFonts w:hint="eastAsia"/>
          <w:b w:val="0"/>
          <w:bCs/>
          <w:snapToGrid w:val="0"/>
          <w:kern w:val="2"/>
          <w:sz w:val="24"/>
          <w:szCs w:val="24"/>
        </w:rPr>
        <w:t>再依行政院主計總處統計資料及運用</w:t>
      </w:r>
      <w:proofErr w:type="spellStart"/>
      <w:r w:rsidRPr="009F7C3D">
        <w:rPr>
          <w:b w:val="0"/>
          <w:bCs/>
          <w:snapToGrid w:val="0"/>
          <w:kern w:val="2"/>
          <w:sz w:val="24"/>
          <w:szCs w:val="24"/>
        </w:rPr>
        <w:t>ChatGPT</w:t>
      </w:r>
      <w:proofErr w:type="spellEnd"/>
      <w:r w:rsidRPr="009F7C3D">
        <w:rPr>
          <w:b w:val="0"/>
          <w:bCs/>
          <w:snapToGrid w:val="0"/>
          <w:kern w:val="2"/>
          <w:sz w:val="24"/>
          <w:szCs w:val="24"/>
        </w:rPr>
        <w:t>調整基期，近</w:t>
      </w:r>
      <w:r w:rsidR="00DA4576">
        <w:rPr>
          <w:rFonts w:hint="eastAsia"/>
          <w:b w:val="0"/>
          <w:bCs/>
          <w:snapToGrid w:val="0"/>
          <w:kern w:val="2"/>
          <w:sz w:val="24"/>
          <w:szCs w:val="24"/>
        </w:rPr>
        <w:t>6</w:t>
      </w:r>
      <w:r w:rsidRPr="009F7C3D">
        <w:rPr>
          <w:b w:val="0"/>
          <w:bCs/>
          <w:snapToGrid w:val="0"/>
          <w:kern w:val="2"/>
          <w:sz w:val="24"/>
          <w:szCs w:val="24"/>
        </w:rPr>
        <w:t>年（108至113年，以108年為基期）之營造工程物價總指數漲幅25.34％、</w:t>
      </w:r>
      <w:r w:rsidRPr="009F7C3D">
        <w:rPr>
          <w:b w:val="0"/>
          <w:bCs/>
          <w:snapToGrid w:val="0"/>
          <w:spacing w:val="2"/>
          <w:kern w:val="2"/>
          <w:sz w:val="24"/>
          <w:szCs w:val="24"/>
        </w:rPr>
        <w:t>建築工程總指數漲幅24.87％，土木工程總指數漲幅25.91％</w:t>
      </w:r>
      <w:r w:rsidRPr="009F7C3D">
        <w:rPr>
          <w:rFonts w:hint="eastAsia"/>
          <w:b w:val="0"/>
          <w:bCs/>
          <w:snapToGrid w:val="0"/>
          <w:spacing w:val="2"/>
          <w:kern w:val="2"/>
          <w:sz w:val="24"/>
          <w:szCs w:val="24"/>
        </w:rPr>
        <w:t>，</w:t>
      </w:r>
      <w:r w:rsidRPr="009F7C3D">
        <w:rPr>
          <w:b w:val="0"/>
          <w:bCs/>
          <w:snapToGrid w:val="0"/>
          <w:spacing w:val="2"/>
          <w:kern w:val="2"/>
          <w:sz w:val="24"/>
          <w:szCs w:val="24"/>
        </w:rPr>
        <w:t>營建工程成本</w:t>
      </w:r>
      <w:r w:rsidRPr="009F7C3D">
        <w:rPr>
          <w:rFonts w:hint="eastAsia"/>
          <w:b w:val="0"/>
          <w:bCs/>
          <w:snapToGrid w:val="0"/>
          <w:spacing w:val="2"/>
          <w:kern w:val="2"/>
          <w:sz w:val="24"/>
          <w:szCs w:val="24"/>
        </w:rPr>
        <w:t>將持續</w:t>
      </w:r>
      <w:r w:rsidRPr="009F7C3D">
        <w:rPr>
          <w:b w:val="0"/>
          <w:bCs/>
          <w:snapToGrid w:val="0"/>
          <w:spacing w:val="2"/>
          <w:kern w:val="2"/>
          <w:sz w:val="24"/>
          <w:szCs w:val="24"/>
        </w:rPr>
        <w:t>攀升</w:t>
      </w:r>
      <w:r w:rsidRPr="009F7C3D">
        <w:rPr>
          <w:rFonts w:hint="eastAsia"/>
          <w:b w:val="0"/>
          <w:bCs/>
          <w:snapToGrid w:val="0"/>
          <w:spacing w:val="2"/>
          <w:kern w:val="2"/>
          <w:sz w:val="24"/>
          <w:szCs w:val="24"/>
        </w:rPr>
        <w:t>；另</w:t>
      </w:r>
      <w:r w:rsidRPr="009F7C3D">
        <w:rPr>
          <w:b w:val="0"/>
          <w:bCs/>
          <w:snapToGrid w:val="0"/>
          <w:spacing w:val="2"/>
          <w:kern w:val="2"/>
          <w:sz w:val="24"/>
          <w:szCs w:val="24"/>
        </w:rPr>
        <w:t>新臺幣持續升值</w:t>
      </w:r>
      <w:r w:rsidRPr="009F7C3D">
        <w:rPr>
          <w:rFonts w:hint="eastAsia"/>
          <w:b w:val="0"/>
          <w:bCs/>
          <w:snapToGrid w:val="0"/>
          <w:spacing w:val="2"/>
          <w:kern w:val="2"/>
          <w:sz w:val="24"/>
          <w:szCs w:val="24"/>
        </w:rPr>
        <w:t>，</w:t>
      </w:r>
      <w:r w:rsidRPr="009F7C3D">
        <w:rPr>
          <w:b w:val="0"/>
          <w:bCs/>
          <w:snapToGrid w:val="0"/>
          <w:spacing w:val="2"/>
          <w:kern w:val="2"/>
          <w:sz w:val="24"/>
          <w:szCs w:val="24"/>
        </w:rPr>
        <w:t>及全球關稅貿易戰等</w:t>
      </w:r>
      <w:r w:rsidRPr="009F7C3D">
        <w:rPr>
          <w:rFonts w:hint="eastAsia"/>
          <w:b w:val="0"/>
          <w:bCs/>
          <w:snapToGrid w:val="0"/>
          <w:spacing w:val="2"/>
          <w:kern w:val="2"/>
          <w:sz w:val="24"/>
          <w:szCs w:val="24"/>
        </w:rPr>
        <w:t>整體</w:t>
      </w:r>
      <w:r w:rsidRPr="009F7C3D">
        <w:rPr>
          <w:b w:val="0"/>
          <w:bCs/>
          <w:snapToGrid w:val="0"/>
          <w:spacing w:val="2"/>
          <w:kern w:val="2"/>
          <w:sz w:val="24"/>
          <w:szCs w:val="24"/>
        </w:rPr>
        <w:t>經濟環境</w:t>
      </w:r>
      <w:r w:rsidRPr="009F7C3D">
        <w:rPr>
          <w:rFonts w:hint="eastAsia"/>
          <w:b w:val="0"/>
          <w:bCs/>
          <w:snapToGrid w:val="0"/>
          <w:spacing w:val="2"/>
          <w:kern w:val="2"/>
          <w:sz w:val="24"/>
          <w:szCs w:val="24"/>
        </w:rPr>
        <w:t>不穩定</w:t>
      </w:r>
      <w:r w:rsidRPr="009F7C3D">
        <w:rPr>
          <w:b w:val="0"/>
          <w:bCs/>
          <w:snapToGrid w:val="0"/>
          <w:spacing w:val="2"/>
          <w:kern w:val="2"/>
          <w:sz w:val="24"/>
          <w:szCs w:val="24"/>
        </w:rPr>
        <w:t>，整體財政風險</w:t>
      </w:r>
      <w:proofErr w:type="gramStart"/>
      <w:r w:rsidRPr="009F7C3D">
        <w:rPr>
          <w:b w:val="0"/>
          <w:bCs/>
          <w:snapToGrid w:val="0"/>
          <w:spacing w:val="2"/>
          <w:kern w:val="2"/>
          <w:sz w:val="24"/>
          <w:szCs w:val="24"/>
        </w:rPr>
        <w:t>遽</w:t>
      </w:r>
      <w:proofErr w:type="gramEnd"/>
      <w:r w:rsidRPr="009F7C3D">
        <w:rPr>
          <w:b w:val="0"/>
          <w:bCs/>
          <w:snapToGrid w:val="0"/>
          <w:spacing w:val="2"/>
          <w:kern w:val="2"/>
          <w:sz w:val="24"/>
          <w:szCs w:val="24"/>
        </w:rPr>
        <w:t>增</w:t>
      </w:r>
      <w:r w:rsidRPr="009F7C3D">
        <w:rPr>
          <w:rFonts w:hint="eastAsia"/>
          <w:b w:val="0"/>
          <w:bCs/>
          <w:snapToGrid w:val="0"/>
          <w:spacing w:val="2"/>
          <w:kern w:val="2"/>
          <w:sz w:val="24"/>
          <w:szCs w:val="24"/>
        </w:rPr>
        <w:t>。</w:t>
      </w:r>
      <w:r w:rsidRPr="009F7C3D">
        <w:rPr>
          <w:rFonts w:hint="eastAsia"/>
          <w:b w:val="0"/>
          <w:bCs/>
          <w:snapToGrid w:val="0"/>
          <w:kern w:val="2"/>
          <w:sz w:val="24"/>
          <w:szCs w:val="24"/>
        </w:rPr>
        <w:t>經查市政府整體財務管理情形，核有：1.截至</w:t>
      </w:r>
      <w:r w:rsidRPr="009F7C3D">
        <w:rPr>
          <w:b w:val="0"/>
          <w:bCs/>
          <w:snapToGrid w:val="0"/>
          <w:kern w:val="2"/>
          <w:sz w:val="24"/>
          <w:szCs w:val="24"/>
        </w:rPr>
        <w:t>113年底止，經</w:t>
      </w:r>
      <w:r w:rsidRPr="009F7C3D">
        <w:rPr>
          <w:rFonts w:hint="eastAsia"/>
          <w:b w:val="0"/>
          <w:bCs/>
          <w:snapToGrid w:val="0"/>
          <w:kern w:val="2"/>
          <w:sz w:val="24"/>
          <w:szCs w:val="24"/>
        </w:rPr>
        <w:t>市政府</w:t>
      </w:r>
      <w:r w:rsidRPr="009F7C3D">
        <w:rPr>
          <w:b w:val="0"/>
          <w:bCs/>
          <w:snapToGrid w:val="0"/>
          <w:kern w:val="2"/>
          <w:sz w:val="24"/>
          <w:szCs w:val="24"/>
        </w:rPr>
        <w:t>公共債務管理委員會審議評估通過之自償性公共債務共計14案，計畫總經費3,958億餘元（未經折現前），預計舉借債務總金額2,378億餘元，已</w:t>
      </w:r>
      <w:proofErr w:type="gramStart"/>
      <w:r w:rsidRPr="009F7C3D">
        <w:rPr>
          <w:b w:val="0"/>
          <w:bCs/>
          <w:snapToGrid w:val="0"/>
          <w:kern w:val="2"/>
          <w:sz w:val="24"/>
          <w:szCs w:val="24"/>
        </w:rPr>
        <w:t>舉借達</w:t>
      </w:r>
      <w:proofErr w:type="gramEnd"/>
      <w:r w:rsidRPr="009F7C3D">
        <w:rPr>
          <w:b w:val="0"/>
          <w:bCs/>
          <w:snapToGrid w:val="0"/>
          <w:kern w:val="2"/>
          <w:sz w:val="24"/>
          <w:szCs w:val="24"/>
        </w:rPr>
        <w:t>914億餘元，</w:t>
      </w:r>
      <w:r w:rsidRPr="009F7C3D">
        <w:rPr>
          <w:rFonts w:hint="eastAsia"/>
          <w:b w:val="0"/>
          <w:bCs/>
          <w:snapToGrid w:val="0"/>
          <w:kern w:val="2"/>
          <w:sz w:val="24"/>
          <w:szCs w:val="24"/>
        </w:rPr>
        <w:t>而</w:t>
      </w:r>
      <w:r w:rsidRPr="009F7C3D">
        <w:rPr>
          <w:b w:val="0"/>
          <w:bCs/>
          <w:snapToGrid w:val="0"/>
          <w:kern w:val="2"/>
          <w:sz w:val="24"/>
          <w:szCs w:val="24"/>
        </w:rPr>
        <w:t>行政院為避免</w:t>
      </w:r>
      <w:r w:rsidRPr="009F7C3D">
        <w:rPr>
          <w:rFonts w:hint="eastAsia"/>
          <w:b w:val="0"/>
          <w:bCs/>
          <w:snapToGrid w:val="0"/>
          <w:kern w:val="2"/>
          <w:sz w:val="24"/>
          <w:szCs w:val="24"/>
        </w:rPr>
        <w:t>市政府</w:t>
      </w:r>
      <w:r w:rsidRPr="009F7C3D">
        <w:rPr>
          <w:b w:val="0"/>
          <w:bCs/>
          <w:snapToGrid w:val="0"/>
          <w:kern w:val="2"/>
          <w:sz w:val="24"/>
          <w:szCs w:val="24"/>
        </w:rPr>
        <w:t>未來發生自償性財源喪失，致公共債務逾法定限額之風險，</w:t>
      </w:r>
      <w:proofErr w:type="gramStart"/>
      <w:r w:rsidRPr="009F7C3D">
        <w:rPr>
          <w:rFonts w:hint="eastAsia"/>
          <w:b w:val="0"/>
          <w:bCs/>
          <w:snapToGrid w:val="0"/>
          <w:kern w:val="2"/>
          <w:sz w:val="24"/>
          <w:szCs w:val="24"/>
        </w:rPr>
        <w:t>爰</w:t>
      </w:r>
      <w:proofErr w:type="gramEnd"/>
      <w:r w:rsidRPr="009F7C3D">
        <w:rPr>
          <w:b w:val="0"/>
          <w:bCs/>
          <w:snapToGrid w:val="0"/>
          <w:kern w:val="2"/>
          <w:sz w:val="24"/>
          <w:szCs w:val="24"/>
        </w:rPr>
        <w:t>函請注意自償性債務</w:t>
      </w:r>
      <w:proofErr w:type="gramStart"/>
      <w:r w:rsidRPr="009F7C3D">
        <w:rPr>
          <w:b w:val="0"/>
          <w:bCs/>
          <w:snapToGrid w:val="0"/>
          <w:kern w:val="2"/>
          <w:sz w:val="24"/>
          <w:szCs w:val="24"/>
        </w:rPr>
        <w:t>未償</w:t>
      </w:r>
      <w:proofErr w:type="gramEnd"/>
      <w:r w:rsidRPr="009F7C3D">
        <w:rPr>
          <w:b w:val="0"/>
          <w:bCs/>
          <w:snapToGrid w:val="0"/>
          <w:kern w:val="2"/>
          <w:sz w:val="24"/>
          <w:szCs w:val="24"/>
        </w:rPr>
        <w:t>餘額持續增加且增加額度高，並</w:t>
      </w:r>
      <w:proofErr w:type="gramStart"/>
      <w:r w:rsidRPr="009F7C3D">
        <w:rPr>
          <w:b w:val="0"/>
          <w:bCs/>
          <w:snapToGrid w:val="0"/>
          <w:kern w:val="2"/>
          <w:sz w:val="24"/>
          <w:szCs w:val="24"/>
        </w:rPr>
        <w:t>囑</w:t>
      </w:r>
      <w:proofErr w:type="gramEnd"/>
      <w:r w:rsidRPr="009F7C3D">
        <w:rPr>
          <w:b w:val="0"/>
          <w:bCs/>
          <w:snapToGrid w:val="0"/>
          <w:kern w:val="2"/>
          <w:sz w:val="24"/>
          <w:szCs w:val="24"/>
        </w:rPr>
        <w:t>請注意經濟變動因素，定期檢討自償性計畫償債財源之適足性</w:t>
      </w:r>
      <w:r w:rsidRPr="009F7C3D">
        <w:rPr>
          <w:rFonts w:hint="eastAsia"/>
          <w:b w:val="0"/>
          <w:bCs/>
          <w:snapToGrid w:val="0"/>
          <w:kern w:val="2"/>
          <w:sz w:val="24"/>
          <w:szCs w:val="24"/>
        </w:rPr>
        <w:t>。</w:t>
      </w:r>
      <w:r w:rsidRPr="009F7C3D">
        <w:rPr>
          <w:b w:val="0"/>
          <w:bCs/>
          <w:snapToGrid w:val="0"/>
          <w:kern w:val="2"/>
          <w:sz w:val="24"/>
          <w:szCs w:val="24"/>
        </w:rPr>
        <w:t>經檢視上開自償性公共債務計畫14案</w:t>
      </w:r>
      <w:r w:rsidRPr="009F7C3D">
        <w:rPr>
          <w:rFonts w:hint="eastAsia"/>
          <w:b w:val="0"/>
          <w:bCs/>
          <w:snapToGrid w:val="0"/>
          <w:kern w:val="2"/>
          <w:sz w:val="24"/>
          <w:szCs w:val="24"/>
        </w:rPr>
        <w:t>（表5）</w:t>
      </w:r>
      <w:r w:rsidRPr="009F7C3D">
        <w:rPr>
          <w:b w:val="0"/>
          <w:bCs/>
          <w:snapToGrid w:val="0"/>
          <w:kern w:val="2"/>
          <w:sz w:val="24"/>
          <w:szCs w:val="24"/>
        </w:rPr>
        <w:t>中，除桃園捷運</w:t>
      </w:r>
      <w:r w:rsidRPr="009F7C3D">
        <w:rPr>
          <w:rFonts w:hint="eastAsia"/>
          <w:b w:val="0"/>
          <w:bCs/>
          <w:snapToGrid w:val="0"/>
          <w:kern w:val="2"/>
          <w:sz w:val="24"/>
          <w:szCs w:val="24"/>
        </w:rPr>
        <w:t>綠</w:t>
      </w:r>
      <w:r w:rsidRPr="009F7C3D">
        <w:rPr>
          <w:b w:val="0"/>
          <w:bCs/>
          <w:snapToGrid w:val="0"/>
          <w:kern w:val="2"/>
          <w:sz w:val="24"/>
          <w:szCs w:val="24"/>
        </w:rPr>
        <w:t>線計畫等4案捷運</w:t>
      </w:r>
      <w:r w:rsidRPr="009F7C3D">
        <w:rPr>
          <w:rFonts w:hint="eastAsia"/>
          <w:b w:val="0"/>
          <w:bCs/>
          <w:snapToGrid w:val="0"/>
          <w:kern w:val="2"/>
          <w:sz w:val="24"/>
          <w:szCs w:val="24"/>
        </w:rPr>
        <w:t>工程，已引進「</w:t>
      </w:r>
      <w:proofErr w:type="gramStart"/>
      <w:r w:rsidRPr="009F7C3D">
        <w:rPr>
          <w:rFonts w:hint="eastAsia"/>
          <w:b w:val="0"/>
          <w:bCs/>
          <w:snapToGrid w:val="0"/>
          <w:kern w:val="2"/>
          <w:sz w:val="24"/>
          <w:szCs w:val="24"/>
        </w:rPr>
        <w:t>跨域加</w:t>
      </w:r>
      <w:proofErr w:type="gramEnd"/>
      <w:r w:rsidRPr="009F7C3D">
        <w:rPr>
          <w:rFonts w:hint="eastAsia"/>
          <w:b w:val="0"/>
          <w:bCs/>
          <w:snapToGrid w:val="0"/>
          <w:kern w:val="2"/>
          <w:sz w:val="24"/>
          <w:szCs w:val="24"/>
        </w:rPr>
        <w:t>值公共建設財務規劃方案」之租稅增額財源（</w:t>
      </w:r>
      <w:r w:rsidRPr="009F7C3D">
        <w:rPr>
          <w:b w:val="0"/>
          <w:bCs/>
          <w:snapToGrid w:val="0"/>
          <w:kern w:val="2"/>
          <w:sz w:val="24"/>
          <w:szCs w:val="24"/>
        </w:rPr>
        <w:t>TIF）機制，及</w:t>
      </w:r>
      <w:proofErr w:type="gramStart"/>
      <w:r w:rsidRPr="009F7C3D">
        <w:rPr>
          <w:b w:val="0"/>
          <w:bCs/>
          <w:snapToGrid w:val="0"/>
          <w:kern w:val="2"/>
          <w:sz w:val="24"/>
          <w:szCs w:val="24"/>
        </w:rPr>
        <w:t>排除具鄰避</w:t>
      </w:r>
      <w:proofErr w:type="gramEnd"/>
      <w:r w:rsidRPr="009F7C3D">
        <w:rPr>
          <w:b w:val="0"/>
          <w:bCs/>
          <w:snapToGrid w:val="0"/>
          <w:kern w:val="2"/>
          <w:sz w:val="24"/>
          <w:szCs w:val="24"/>
        </w:rPr>
        <w:t>效應（Not In My Back Yard）之停</w:t>
      </w:r>
      <w:r w:rsidR="000E490B" w:rsidRPr="009F7C3D">
        <w:rPr>
          <w:b w:val="0"/>
          <w:bCs/>
          <w:snapToGrid w:val="0"/>
          <w:kern w:val="2"/>
          <w:sz w:val="24"/>
          <w:szCs w:val="24"/>
        </w:rPr>
        <w:br w:type="page"/>
      </w:r>
    </w:p>
    <w:p w14:paraId="4D2604C1" w14:textId="7487F758" w:rsidR="00B3553C" w:rsidRDefault="0080730E" w:rsidP="000E490B">
      <w:pPr>
        <w:pStyle w:val="af4"/>
        <w:overflowPunct w:val="0"/>
        <w:snapToGrid w:val="0"/>
        <w:spacing w:line="451" w:lineRule="exact"/>
        <w:ind w:firstLineChars="0" w:firstLine="0"/>
        <w:outlineLvl w:val="9"/>
        <w:rPr>
          <w:bCs/>
          <w:snapToGrid w:val="0"/>
          <w:sz w:val="24"/>
          <w:szCs w:val="24"/>
        </w:rPr>
      </w:pPr>
      <w:r w:rsidRPr="00C77B1B">
        <w:rPr>
          <w:b w:val="0"/>
          <w:bCs/>
          <w:snapToGrid w:val="0"/>
          <w:kern w:val="2"/>
          <w:sz w:val="24"/>
          <w:szCs w:val="24"/>
        </w:rPr>
        <w:lastRenderedPageBreak/>
        <w:t>車場興</w:t>
      </w:r>
      <w:r w:rsidR="00B3553C" w:rsidRPr="008B71BE">
        <w:rPr>
          <w:b w:val="0"/>
          <w:noProof/>
          <w:color w:val="000000"/>
          <w:kern w:val="2"/>
          <w:sz w:val="32"/>
          <w:szCs w:val="32"/>
        </w:rPr>
        <mc:AlternateContent>
          <mc:Choice Requires="wps">
            <w:drawing>
              <wp:anchor distT="0" distB="0" distL="0" distR="0" simplePos="0" relativeHeight="251717632" behindDoc="0" locked="0" layoutInCell="1" allowOverlap="1" wp14:anchorId="101572F4" wp14:editId="382F69EA">
                <wp:simplePos x="0" y="0"/>
                <wp:positionH relativeFrom="margin">
                  <wp:posOffset>1327150</wp:posOffset>
                </wp:positionH>
                <wp:positionV relativeFrom="margin">
                  <wp:posOffset>21285</wp:posOffset>
                </wp:positionV>
                <wp:extent cx="4968000" cy="3635375"/>
                <wp:effectExtent l="0" t="0" r="4445" b="3175"/>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8000" cy="3635375"/>
                        </a:xfrm>
                        <a:prstGeom prst="rect">
                          <a:avLst/>
                        </a:prstGeom>
                        <a:solidFill>
                          <a:srgbClr val="FFFFFF"/>
                        </a:solidFill>
                        <a:ln w="9525">
                          <a:noFill/>
                          <a:miter lim="800000"/>
                          <a:headEnd/>
                          <a:tailEnd/>
                        </a:ln>
                      </wps:spPr>
                      <wps:txbx>
                        <w:txbxContent>
                          <w:tbl>
                            <w:tblPr>
                              <w:tblW w:w="0" w:type="auto"/>
                              <w:tblInd w:w="-5" w:type="dxa"/>
                              <w:tblLayout w:type="fixed"/>
                              <w:tblCellMar>
                                <w:left w:w="28" w:type="dxa"/>
                                <w:right w:w="28" w:type="dxa"/>
                              </w:tblCellMar>
                              <w:tblLook w:val="04A0" w:firstRow="1" w:lastRow="0" w:firstColumn="1" w:lastColumn="0" w:noHBand="0" w:noVBand="1"/>
                            </w:tblPr>
                            <w:tblGrid>
                              <w:gridCol w:w="4172"/>
                              <w:gridCol w:w="1748"/>
                              <w:gridCol w:w="858"/>
                              <w:gridCol w:w="856"/>
                            </w:tblGrid>
                            <w:tr w:rsidR="00C664EC" w:rsidRPr="00C664EC" w14:paraId="38E21796" w14:textId="77777777" w:rsidTr="00B3553C">
                              <w:trPr>
                                <w:trHeight w:val="20"/>
                              </w:trPr>
                              <w:tc>
                                <w:tcPr>
                                  <w:tcW w:w="7634" w:type="dxa"/>
                                  <w:gridSpan w:val="4"/>
                                  <w:tcBorders>
                                    <w:bottom w:val="single" w:sz="4" w:space="0" w:color="auto"/>
                                  </w:tcBorders>
                                  <w:shd w:val="clear" w:color="auto" w:fill="auto"/>
                                  <w:noWrap/>
                                  <w:vAlign w:val="center"/>
                                </w:tcPr>
                                <w:p w14:paraId="7EF0A532" w14:textId="77777777" w:rsidR="00C664EC" w:rsidRPr="00C664EC" w:rsidRDefault="00C664EC" w:rsidP="00C664EC">
                                  <w:pPr>
                                    <w:snapToGrid w:val="0"/>
                                    <w:ind w:firstLineChars="0" w:firstLine="0"/>
                                    <w:jc w:val="center"/>
                                    <w:rPr>
                                      <w:b/>
                                      <w:bCs/>
                                      <w:sz w:val="24"/>
                                      <w:szCs w:val="24"/>
                                    </w:rPr>
                                  </w:pPr>
                                  <w:r w:rsidRPr="00C664EC">
                                    <w:rPr>
                                      <w:rFonts w:hint="eastAsia"/>
                                      <w:b/>
                                      <w:bCs/>
                                      <w:sz w:val="24"/>
                                      <w:szCs w:val="24"/>
                                    </w:rPr>
                                    <w:t>表</w:t>
                                  </w:r>
                                  <w:r w:rsidRPr="00C664EC">
                                    <w:rPr>
                                      <w:b/>
                                      <w:bCs/>
                                      <w:sz w:val="24"/>
                                      <w:szCs w:val="24"/>
                                    </w:rPr>
                                    <w:t>5</w:t>
                                  </w:r>
                                  <w:r w:rsidRPr="00C664EC">
                                    <w:rPr>
                                      <w:rFonts w:cs="新細明體" w:hint="eastAsia"/>
                                      <w:b/>
                                      <w:color w:val="000000" w:themeColor="text1"/>
                                      <w:sz w:val="24"/>
                                      <w:szCs w:val="24"/>
                                    </w:rPr>
                                    <w:t xml:space="preserve">　</w:t>
                                  </w:r>
                                  <w:r w:rsidRPr="00C664EC">
                                    <w:rPr>
                                      <w:rFonts w:hint="eastAsia"/>
                                      <w:b/>
                                      <w:bCs/>
                                      <w:sz w:val="24"/>
                                      <w:szCs w:val="24"/>
                                    </w:rPr>
                                    <w:t>截至1</w:t>
                                  </w:r>
                                  <w:r w:rsidRPr="00C664EC">
                                    <w:rPr>
                                      <w:b/>
                                      <w:bCs/>
                                      <w:sz w:val="24"/>
                                      <w:szCs w:val="24"/>
                                    </w:rPr>
                                    <w:t>13</w:t>
                                  </w:r>
                                  <w:r w:rsidRPr="00C664EC">
                                    <w:rPr>
                                      <w:rFonts w:hint="eastAsia"/>
                                      <w:b/>
                                      <w:bCs/>
                                      <w:sz w:val="24"/>
                                      <w:szCs w:val="24"/>
                                    </w:rPr>
                                    <w:t>年底自償性公共債務明細</w:t>
                                  </w:r>
                                </w:p>
                                <w:p w14:paraId="470F8159" w14:textId="70FE6207" w:rsidR="00C664EC" w:rsidRPr="00C664EC" w:rsidRDefault="00C664EC" w:rsidP="00C664EC">
                                  <w:pPr>
                                    <w:widowControl/>
                                    <w:snapToGrid w:val="0"/>
                                    <w:ind w:firstLineChars="0" w:firstLine="0"/>
                                    <w:jc w:val="right"/>
                                    <w:rPr>
                                      <w:rFonts w:cs="新細明體"/>
                                      <w:color w:val="000000"/>
                                      <w:kern w:val="0"/>
                                      <w:sz w:val="20"/>
                                      <w:szCs w:val="20"/>
                                    </w:rPr>
                                  </w:pPr>
                                  <w:r w:rsidRPr="00C664EC">
                                    <w:rPr>
                                      <w:rFonts w:hint="eastAsia"/>
                                      <w:sz w:val="20"/>
                                      <w:szCs w:val="20"/>
                                    </w:rPr>
                                    <w:t>單位：新臺幣百萬元</w:t>
                                  </w:r>
                                </w:p>
                              </w:tc>
                            </w:tr>
                            <w:tr w:rsidR="0080730E" w:rsidRPr="00C664EC" w14:paraId="3D3B6571" w14:textId="77777777" w:rsidTr="00B3553C">
                              <w:trPr>
                                <w:trHeight w:val="20"/>
                              </w:trPr>
                              <w:tc>
                                <w:tcPr>
                                  <w:tcW w:w="4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04390" w14:textId="77777777" w:rsidR="0080730E" w:rsidRP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自償性公共債務計畫</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2DAD55B3" w14:textId="77777777" w:rsidR="00C664EC" w:rsidRPr="008B71BE" w:rsidRDefault="0080730E" w:rsidP="00C664EC">
                                  <w:pPr>
                                    <w:widowControl/>
                                    <w:snapToGrid w:val="0"/>
                                    <w:ind w:firstLineChars="0" w:firstLine="0"/>
                                    <w:jc w:val="center"/>
                                    <w:rPr>
                                      <w:rFonts w:cs="新細明體"/>
                                      <w:color w:val="000000"/>
                                      <w:spacing w:val="-6"/>
                                      <w:kern w:val="0"/>
                                      <w:sz w:val="20"/>
                                    </w:rPr>
                                  </w:pPr>
                                  <w:r w:rsidRPr="008B71BE">
                                    <w:rPr>
                                      <w:rFonts w:cs="新細明體" w:hint="eastAsia"/>
                                      <w:color w:val="000000"/>
                                      <w:spacing w:val="-6"/>
                                      <w:kern w:val="0"/>
                                      <w:sz w:val="20"/>
                                    </w:rPr>
                                    <w:t>公共債務管理委員會</w:t>
                                  </w:r>
                                </w:p>
                                <w:p w14:paraId="60ECE43F" w14:textId="4D1159C2" w:rsidR="0080730E" w:rsidRPr="00C664EC" w:rsidRDefault="0080730E" w:rsidP="00C664EC">
                                  <w:pPr>
                                    <w:widowControl/>
                                    <w:snapToGrid w:val="0"/>
                                    <w:ind w:firstLineChars="0" w:firstLine="0"/>
                                    <w:jc w:val="center"/>
                                    <w:rPr>
                                      <w:rFonts w:cs="新細明體"/>
                                      <w:color w:val="000000"/>
                                      <w:kern w:val="0"/>
                                      <w:sz w:val="20"/>
                                    </w:rPr>
                                  </w:pPr>
                                  <w:r w:rsidRPr="008B71BE">
                                    <w:rPr>
                                      <w:rFonts w:cs="新細明體" w:hint="eastAsia"/>
                                      <w:color w:val="000000"/>
                                      <w:spacing w:val="-6"/>
                                      <w:kern w:val="0"/>
                                      <w:sz w:val="20"/>
                                    </w:rPr>
                                    <w:t>審議通過可舉借總額</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1595ED11" w14:textId="77777777" w:rsid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簽約</w:t>
                                  </w:r>
                                </w:p>
                                <w:p w14:paraId="7AFD2551" w14:textId="386F0169" w:rsidR="0080730E" w:rsidRP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金額</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14:paraId="175524BC" w14:textId="77777777" w:rsid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累計借款</w:t>
                                  </w:r>
                                </w:p>
                                <w:p w14:paraId="5C8D8BDC" w14:textId="6DBD6EEB" w:rsidR="0080730E" w:rsidRP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金額</w:t>
                                  </w:r>
                                </w:p>
                              </w:tc>
                            </w:tr>
                            <w:tr w:rsidR="0080730E" w:rsidRPr="00C664EC" w14:paraId="125F0FB6" w14:textId="77777777" w:rsidTr="00B3553C">
                              <w:trPr>
                                <w:trHeight w:val="278"/>
                              </w:trPr>
                              <w:tc>
                                <w:tcPr>
                                  <w:tcW w:w="4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F76D2" w14:textId="77777777" w:rsidR="0080730E" w:rsidRPr="00C664EC" w:rsidRDefault="0080730E" w:rsidP="00C664EC">
                                  <w:pPr>
                                    <w:widowControl/>
                                    <w:snapToGrid w:val="0"/>
                                    <w:ind w:firstLineChars="0" w:firstLine="0"/>
                                    <w:jc w:val="center"/>
                                    <w:rPr>
                                      <w:rFonts w:cs="新細明體"/>
                                      <w:b/>
                                      <w:bCs/>
                                      <w:color w:val="000000"/>
                                      <w:kern w:val="0"/>
                                      <w:sz w:val="20"/>
                                    </w:rPr>
                                  </w:pPr>
                                  <w:r w:rsidRPr="00C664EC">
                                    <w:rPr>
                                      <w:rFonts w:cs="新細明體" w:hint="eastAsia"/>
                                      <w:b/>
                                      <w:bCs/>
                                      <w:color w:val="000000"/>
                                      <w:kern w:val="0"/>
                                      <w:sz w:val="20"/>
                                    </w:rPr>
                                    <w:t>合計</w:t>
                                  </w:r>
                                </w:p>
                              </w:tc>
                              <w:tc>
                                <w:tcPr>
                                  <w:tcW w:w="1748" w:type="dxa"/>
                                  <w:tcBorders>
                                    <w:top w:val="single" w:sz="4" w:space="0" w:color="auto"/>
                                    <w:left w:val="nil"/>
                                    <w:bottom w:val="single" w:sz="4" w:space="0" w:color="auto"/>
                                    <w:right w:val="single" w:sz="4" w:space="0" w:color="auto"/>
                                  </w:tcBorders>
                                  <w:shd w:val="clear" w:color="auto" w:fill="auto"/>
                                  <w:noWrap/>
                                  <w:vAlign w:val="center"/>
                                </w:tcPr>
                                <w:p w14:paraId="286E16CE" w14:textId="77777777" w:rsidR="0080730E" w:rsidRPr="00C664EC" w:rsidRDefault="0080730E" w:rsidP="00C664EC">
                                  <w:pPr>
                                    <w:widowControl/>
                                    <w:snapToGrid w:val="0"/>
                                    <w:ind w:firstLineChars="0" w:firstLine="0"/>
                                    <w:jc w:val="right"/>
                                    <w:rPr>
                                      <w:rFonts w:cs="新細明體"/>
                                      <w:b/>
                                      <w:bCs/>
                                      <w:color w:val="000000"/>
                                      <w:kern w:val="0"/>
                                      <w:sz w:val="20"/>
                                    </w:rPr>
                                  </w:pPr>
                                  <w:r w:rsidRPr="00C664EC">
                                    <w:rPr>
                                      <w:rFonts w:cs="新細明體"/>
                                      <w:b/>
                                      <w:bCs/>
                                      <w:color w:val="000000"/>
                                      <w:kern w:val="0"/>
                                      <w:sz w:val="20"/>
                                    </w:rPr>
                                    <w:t>237,839</w:t>
                                  </w:r>
                                </w:p>
                              </w:tc>
                              <w:tc>
                                <w:tcPr>
                                  <w:tcW w:w="858" w:type="dxa"/>
                                  <w:tcBorders>
                                    <w:top w:val="single" w:sz="4" w:space="0" w:color="auto"/>
                                    <w:left w:val="nil"/>
                                    <w:bottom w:val="single" w:sz="4" w:space="0" w:color="auto"/>
                                    <w:right w:val="single" w:sz="4" w:space="0" w:color="auto"/>
                                  </w:tcBorders>
                                  <w:shd w:val="clear" w:color="auto" w:fill="auto"/>
                                  <w:noWrap/>
                                  <w:vAlign w:val="center"/>
                                </w:tcPr>
                                <w:p w14:paraId="226D9F60" w14:textId="06609C49" w:rsidR="0080730E" w:rsidRPr="00C664EC" w:rsidRDefault="00C664EC" w:rsidP="00C664EC">
                                  <w:pPr>
                                    <w:widowControl/>
                                    <w:snapToGrid w:val="0"/>
                                    <w:ind w:firstLineChars="0" w:firstLine="0"/>
                                    <w:jc w:val="right"/>
                                    <w:rPr>
                                      <w:rFonts w:cs="新細明體"/>
                                      <w:b/>
                                      <w:bCs/>
                                      <w:color w:val="000000"/>
                                      <w:kern w:val="0"/>
                                      <w:sz w:val="20"/>
                                    </w:rPr>
                                  </w:pPr>
                                  <w:r>
                                    <w:rPr>
                                      <w:rFonts w:cs="新細明體"/>
                                      <w:b/>
                                      <w:bCs/>
                                      <w:color w:val="000000"/>
                                      <w:kern w:val="0"/>
                                      <w:sz w:val="20"/>
                                    </w:rPr>
                                    <w:t xml:space="preserve"> </w:t>
                                  </w:r>
                                  <w:r w:rsidR="0080730E" w:rsidRPr="00C664EC">
                                    <w:rPr>
                                      <w:rFonts w:cs="新細明體"/>
                                      <w:b/>
                                      <w:bCs/>
                                      <w:color w:val="000000"/>
                                      <w:kern w:val="0"/>
                                      <w:sz w:val="20"/>
                                    </w:rPr>
                                    <w:t>131,922</w:t>
                                  </w:r>
                                </w:p>
                              </w:tc>
                              <w:tc>
                                <w:tcPr>
                                  <w:tcW w:w="856" w:type="dxa"/>
                                  <w:tcBorders>
                                    <w:top w:val="single" w:sz="4" w:space="0" w:color="auto"/>
                                    <w:left w:val="nil"/>
                                    <w:bottom w:val="single" w:sz="4" w:space="0" w:color="auto"/>
                                    <w:right w:val="single" w:sz="4" w:space="0" w:color="auto"/>
                                  </w:tcBorders>
                                  <w:shd w:val="clear" w:color="auto" w:fill="auto"/>
                                  <w:noWrap/>
                                  <w:vAlign w:val="center"/>
                                </w:tcPr>
                                <w:p w14:paraId="6287E4BD" w14:textId="79171A80" w:rsidR="0080730E" w:rsidRPr="00C664EC" w:rsidRDefault="00C664EC" w:rsidP="00C664EC">
                                  <w:pPr>
                                    <w:widowControl/>
                                    <w:snapToGrid w:val="0"/>
                                    <w:ind w:firstLineChars="0" w:firstLine="0"/>
                                    <w:jc w:val="right"/>
                                    <w:rPr>
                                      <w:rFonts w:cs="新細明體"/>
                                      <w:b/>
                                      <w:bCs/>
                                      <w:color w:val="000000"/>
                                      <w:kern w:val="0"/>
                                      <w:sz w:val="20"/>
                                    </w:rPr>
                                  </w:pPr>
                                  <w:r>
                                    <w:rPr>
                                      <w:rFonts w:cs="新細明體" w:hint="eastAsia"/>
                                      <w:b/>
                                      <w:bCs/>
                                      <w:color w:val="000000"/>
                                      <w:kern w:val="0"/>
                                      <w:sz w:val="20"/>
                                    </w:rPr>
                                    <w:t xml:space="preserve"> </w:t>
                                  </w:r>
                                  <w:r w:rsidR="0080730E" w:rsidRPr="00C664EC">
                                    <w:rPr>
                                      <w:rFonts w:cs="新細明體"/>
                                      <w:b/>
                                      <w:bCs/>
                                      <w:color w:val="000000"/>
                                      <w:kern w:val="0"/>
                                      <w:sz w:val="20"/>
                                    </w:rPr>
                                    <w:t>91,473</w:t>
                                  </w:r>
                                </w:p>
                              </w:tc>
                            </w:tr>
                            <w:tr w:rsidR="0080730E" w:rsidRPr="00C664EC" w14:paraId="63C479A9"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63EA85EB"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社會住宅興建計畫</w:t>
                                  </w:r>
                                </w:p>
                              </w:tc>
                              <w:tc>
                                <w:tcPr>
                                  <w:tcW w:w="1748" w:type="dxa"/>
                                  <w:tcBorders>
                                    <w:top w:val="nil"/>
                                    <w:left w:val="nil"/>
                                    <w:bottom w:val="single" w:sz="4" w:space="0" w:color="auto"/>
                                    <w:right w:val="single" w:sz="4" w:space="0" w:color="auto"/>
                                  </w:tcBorders>
                                  <w:shd w:val="clear" w:color="auto" w:fill="auto"/>
                                  <w:noWrap/>
                                  <w:vAlign w:val="center"/>
                                  <w:hideMark/>
                                </w:tcPr>
                                <w:p w14:paraId="3720692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45,721</w:t>
                                  </w:r>
                                </w:p>
                              </w:tc>
                              <w:tc>
                                <w:tcPr>
                                  <w:tcW w:w="858" w:type="dxa"/>
                                  <w:tcBorders>
                                    <w:top w:val="nil"/>
                                    <w:left w:val="nil"/>
                                    <w:bottom w:val="single" w:sz="4" w:space="0" w:color="auto"/>
                                    <w:right w:val="single" w:sz="4" w:space="0" w:color="auto"/>
                                  </w:tcBorders>
                                  <w:shd w:val="clear" w:color="auto" w:fill="auto"/>
                                  <w:noWrap/>
                                  <w:vAlign w:val="center"/>
                                  <w:hideMark/>
                                </w:tcPr>
                                <w:p w14:paraId="716FD74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29,307</w:t>
                                  </w:r>
                                </w:p>
                              </w:tc>
                              <w:tc>
                                <w:tcPr>
                                  <w:tcW w:w="856" w:type="dxa"/>
                                  <w:tcBorders>
                                    <w:top w:val="nil"/>
                                    <w:left w:val="nil"/>
                                    <w:bottom w:val="single" w:sz="4" w:space="0" w:color="auto"/>
                                    <w:right w:val="single" w:sz="4" w:space="0" w:color="auto"/>
                                  </w:tcBorders>
                                  <w:shd w:val="clear" w:color="auto" w:fill="auto"/>
                                  <w:noWrap/>
                                  <w:vAlign w:val="center"/>
                                  <w:hideMark/>
                                </w:tcPr>
                                <w:p w14:paraId="6AA1FF1A"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20,736</w:t>
                                  </w:r>
                                </w:p>
                              </w:tc>
                            </w:tr>
                            <w:tr w:rsidR="0080730E" w:rsidRPr="00C664EC" w14:paraId="05981966"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037C33D9"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桃園捷運綠線計畫</w:t>
                                  </w:r>
                                </w:p>
                              </w:tc>
                              <w:tc>
                                <w:tcPr>
                                  <w:tcW w:w="1748" w:type="dxa"/>
                                  <w:tcBorders>
                                    <w:top w:val="nil"/>
                                    <w:left w:val="nil"/>
                                    <w:bottom w:val="single" w:sz="4" w:space="0" w:color="auto"/>
                                    <w:right w:val="single" w:sz="4" w:space="0" w:color="auto"/>
                                  </w:tcBorders>
                                  <w:shd w:val="clear" w:color="auto" w:fill="auto"/>
                                  <w:noWrap/>
                                  <w:vAlign w:val="center"/>
                                  <w:hideMark/>
                                </w:tcPr>
                                <w:p w14:paraId="4EDDAB14"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26,565</w:t>
                                  </w:r>
                                </w:p>
                              </w:tc>
                              <w:tc>
                                <w:tcPr>
                                  <w:tcW w:w="858" w:type="dxa"/>
                                  <w:tcBorders>
                                    <w:top w:val="nil"/>
                                    <w:left w:val="nil"/>
                                    <w:bottom w:val="single" w:sz="4" w:space="0" w:color="auto"/>
                                    <w:right w:val="single" w:sz="4" w:space="0" w:color="auto"/>
                                  </w:tcBorders>
                                  <w:shd w:val="clear" w:color="auto" w:fill="auto"/>
                                  <w:noWrap/>
                                  <w:vAlign w:val="center"/>
                                  <w:hideMark/>
                                </w:tcPr>
                                <w:p w14:paraId="28F8EE4A"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21,200</w:t>
                                  </w:r>
                                </w:p>
                              </w:tc>
                              <w:tc>
                                <w:tcPr>
                                  <w:tcW w:w="856" w:type="dxa"/>
                                  <w:tcBorders>
                                    <w:top w:val="nil"/>
                                    <w:left w:val="nil"/>
                                    <w:bottom w:val="single" w:sz="4" w:space="0" w:color="auto"/>
                                    <w:right w:val="single" w:sz="4" w:space="0" w:color="auto"/>
                                  </w:tcBorders>
                                  <w:shd w:val="clear" w:color="auto" w:fill="auto"/>
                                  <w:noWrap/>
                                  <w:vAlign w:val="center"/>
                                  <w:hideMark/>
                                </w:tcPr>
                                <w:p w14:paraId="70DA666B"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14,300</w:t>
                                  </w:r>
                                </w:p>
                              </w:tc>
                            </w:tr>
                            <w:tr w:rsidR="0080730E" w:rsidRPr="00C664EC" w14:paraId="0FABEE62"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371321B7"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桃園捷運綠線延伸中壢計畫</w:t>
                                  </w:r>
                                </w:p>
                              </w:tc>
                              <w:tc>
                                <w:tcPr>
                                  <w:tcW w:w="1748" w:type="dxa"/>
                                  <w:tcBorders>
                                    <w:top w:val="nil"/>
                                    <w:left w:val="nil"/>
                                    <w:bottom w:val="single" w:sz="4" w:space="0" w:color="auto"/>
                                    <w:right w:val="single" w:sz="4" w:space="0" w:color="auto"/>
                                  </w:tcBorders>
                                  <w:shd w:val="clear" w:color="auto" w:fill="auto"/>
                                  <w:noWrap/>
                                  <w:vAlign w:val="center"/>
                                  <w:hideMark/>
                                </w:tcPr>
                                <w:p w14:paraId="74014424"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13,210</w:t>
                                  </w:r>
                                </w:p>
                              </w:tc>
                              <w:tc>
                                <w:tcPr>
                                  <w:tcW w:w="858" w:type="dxa"/>
                                  <w:tcBorders>
                                    <w:top w:val="nil"/>
                                    <w:left w:val="nil"/>
                                    <w:bottom w:val="single" w:sz="4" w:space="0" w:color="auto"/>
                                    <w:right w:val="single" w:sz="4" w:space="0" w:color="auto"/>
                                  </w:tcBorders>
                                  <w:shd w:val="clear" w:color="auto" w:fill="auto"/>
                                  <w:noWrap/>
                                  <w:vAlign w:val="center"/>
                                  <w:hideMark/>
                                </w:tcPr>
                                <w:p w14:paraId="6FA01109" w14:textId="5D90B0C9"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6ABA7F20" w14:textId="73DC0950"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189E2DD6"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51E4CD76"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桃園捷運棕線計畫</w:t>
                                  </w:r>
                                </w:p>
                              </w:tc>
                              <w:tc>
                                <w:tcPr>
                                  <w:tcW w:w="1748" w:type="dxa"/>
                                  <w:tcBorders>
                                    <w:top w:val="nil"/>
                                    <w:left w:val="nil"/>
                                    <w:bottom w:val="single" w:sz="4" w:space="0" w:color="auto"/>
                                    <w:right w:val="single" w:sz="4" w:space="0" w:color="auto"/>
                                  </w:tcBorders>
                                  <w:shd w:val="clear" w:color="auto" w:fill="auto"/>
                                  <w:noWrap/>
                                  <w:vAlign w:val="center"/>
                                  <w:hideMark/>
                                </w:tcPr>
                                <w:p w14:paraId="51AB19FB"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17,639</w:t>
                                  </w:r>
                                </w:p>
                              </w:tc>
                              <w:tc>
                                <w:tcPr>
                                  <w:tcW w:w="858" w:type="dxa"/>
                                  <w:tcBorders>
                                    <w:top w:val="nil"/>
                                    <w:left w:val="nil"/>
                                    <w:bottom w:val="single" w:sz="4" w:space="0" w:color="auto"/>
                                    <w:right w:val="single" w:sz="4" w:space="0" w:color="auto"/>
                                  </w:tcBorders>
                                  <w:shd w:val="clear" w:color="auto" w:fill="auto"/>
                                  <w:noWrap/>
                                  <w:vAlign w:val="center"/>
                                  <w:hideMark/>
                                </w:tcPr>
                                <w:p w14:paraId="2C10A487" w14:textId="4AC7B4F3"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15848991" w14:textId="3E663C94"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6C8765C0"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07511A07"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桃園捷運三鶯線延伸桃園八德段計畫</w:t>
                                  </w:r>
                                </w:p>
                              </w:tc>
                              <w:tc>
                                <w:tcPr>
                                  <w:tcW w:w="1748" w:type="dxa"/>
                                  <w:tcBorders>
                                    <w:top w:val="nil"/>
                                    <w:left w:val="nil"/>
                                    <w:bottom w:val="single" w:sz="4" w:space="0" w:color="auto"/>
                                    <w:right w:val="single" w:sz="4" w:space="0" w:color="auto"/>
                                  </w:tcBorders>
                                  <w:shd w:val="clear" w:color="auto" w:fill="auto"/>
                                  <w:noWrap/>
                                  <w:vAlign w:val="center"/>
                                  <w:hideMark/>
                                </w:tcPr>
                                <w:p w14:paraId="4D60234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7,012</w:t>
                                  </w:r>
                                </w:p>
                              </w:tc>
                              <w:tc>
                                <w:tcPr>
                                  <w:tcW w:w="858" w:type="dxa"/>
                                  <w:tcBorders>
                                    <w:top w:val="nil"/>
                                    <w:left w:val="nil"/>
                                    <w:bottom w:val="single" w:sz="4" w:space="0" w:color="auto"/>
                                    <w:right w:val="single" w:sz="4" w:space="0" w:color="auto"/>
                                  </w:tcBorders>
                                  <w:shd w:val="clear" w:color="auto" w:fill="auto"/>
                                  <w:noWrap/>
                                  <w:vAlign w:val="center"/>
                                  <w:hideMark/>
                                </w:tcPr>
                                <w:p w14:paraId="7C3574F6" w14:textId="684D3DE6"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29D50757" w14:textId="71C3668C"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07973BCE"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21576C17"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停車場興建計畫</w:t>
                                  </w:r>
                                </w:p>
                              </w:tc>
                              <w:tc>
                                <w:tcPr>
                                  <w:tcW w:w="1748" w:type="dxa"/>
                                  <w:tcBorders>
                                    <w:top w:val="nil"/>
                                    <w:left w:val="nil"/>
                                    <w:bottom w:val="single" w:sz="4" w:space="0" w:color="auto"/>
                                    <w:right w:val="single" w:sz="4" w:space="0" w:color="auto"/>
                                  </w:tcBorders>
                                  <w:shd w:val="clear" w:color="auto" w:fill="auto"/>
                                  <w:noWrap/>
                                  <w:vAlign w:val="center"/>
                                  <w:hideMark/>
                                </w:tcPr>
                                <w:p w14:paraId="31DA7337"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3,000</w:t>
                                  </w:r>
                                </w:p>
                              </w:tc>
                              <w:tc>
                                <w:tcPr>
                                  <w:tcW w:w="858" w:type="dxa"/>
                                  <w:tcBorders>
                                    <w:top w:val="nil"/>
                                    <w:left w:val="nil"/>
                                    <w:bottom w:val="single" w:sz="4" w:space="0" w:color="auto"/>
                                    <w:right w:val="single" w:sz="4" w:space="0" w:color="auto"/>
                                  </w:tcBorders>
                                  <w:shd w:val="clear" w:color="auto" w:fill="auto"/>
                                  <w:noWrap/>
                                  <w:vAlign w:val="center"/>
                                  <w:hideMark/>
                                </w:tcPr>
                                <w:p w14:paraId="2482DC0D"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1,775</w:t>
                                  </w:r>
                                </w:p>
                              </w:tc>
                              <w:tc>
                                <w:tcPr>
                                  <w:tcW w:w="856" w:type="dxa"/>
                                  <w:tcBorders>
                                    <w:top w:val="nil"/>
                                    <w:left w:val="nil"/>
                                    <w:bottom w:val="single" w:sz="4" w:space="0" w:color="auto"/>
                                    <w:right w:val="single" w:sz="4" w:space="0" w:color="auto"/>
                                  </w:tcBorders>
                                  <w:shd w:val="clear" w:color="auto" w:fill="auto"/>
                                  <w:noWrap/>
                                  <w:vAlign w:val="center"/>
                                  <w:hideMark/>
                                </w:tcPr>
                                <w:p w14:paraId="4B4094BF"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1,405</w:t>
                                  </w:r>
                                </w:p>
                              </w:tc>
                            </w:tr>
                            <w:tr w:rsidR="0080730E" w:rsidRPr="00C664EC" w14:paraId="6D2B447A"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4FDE0E33"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桃園航空城附近地區（第一期）區段徵收開發案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14D3957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104,345</w:t>
                                  </w:r>
                                </w:p>
                              </w:tc>
                              <w:tc>
                                <w:tcPr>
                                  <w:tcW w:w="858" w:type="dxa"/>
                                  <w:tcBorders>
                                    <w:top w:val="nil"/>
                                    <w:left w:val="nil"/>
                                    <w:bottom w:val="single" w:sz="4" w:space="0" w:color="auto"/>
                                    <w:right w:val="single" w:sz="4" w:space="0" w:color="auto"/>
                                  </w:tcBorders>
                                  <w:shd w:val="clear" w:color="auto" w:fill="auto"/>
                                  <w:noWrap/>
                                  <w:vAlign w:val="center"/>
                                  <w:hideMark/>
                                </w:tcPr>
                                <w:p w14:paraId="141AC9E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63,760</w:t>
                                  </w:r>
                                </w:p>
                              </w:tc>
                              <w:tc>
                                <w:tcPr>
                                  <w:tcW w:w="856" w:type="dxa"/>
                                  <w:tcBorders>
                                    <w:top w:val="nil"/>
                                    <w:left w:val="nil"/>
                                    <w:bottom w:val="single" w:sz="4" w:space="0" w:color="auto"/>
                                    <w:right w:val="single" w:sz="4" w:space="0" w:color="auto"/>
                                  </w:tcBorders>
                                  <w:shd w:val="clear" w:color="auto" w:fill="auto"/>
                                  <w:noWrap/>
                                  <w:vAlign w:val="center"/>
                                  <w:hideMark/>
                                </w:tcPr>
                                <w:p w14:paraId="62BFA509"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48,016</w:t>
                                  </w:r>
                                </w:p>
                              </w:tc>
                            </w:tr>
                            <w:tr w:rsidR="0080730E" w:rsidRPr="00C664EC" w14:paraId="77083AA7"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2FEEDFFA"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大溪埔頂營區區段徵收開發案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7A1343C5"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5,836</w:t>
                                  </w:r>
                                </w:p>
                              </w:tc>
                              <w:tc>
                                <w:tcPr>
                                  <w:tcW w:w="858" w:type="dxa"/>
                                  <w:tcBorders>
                                    <w:top w:val="nil"/>
                                    <w:left w:val="nil"/>
                                    <w:bottom w:val="single" w:sz="4" w:space="0" w:color="auto"/>
                                    <w:right w:val="single" w:sz="4" w:space="0" w:color="auto"/>
                                  </w:tcBorders>
                                  <w:shd w:val="clear" w:color="auto" w:fill="auto"/>
                                  <w:noWrap/>
                                  <w:vAlign w:val="center"/>
                                  <w:hideMark/>
                                </w:tcPr>
                                <w:p w14:paraId="501BE77C"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6,671</w:t>
                                  </w:r>
                                </w:p>
                              </w:tc>
                              <w:tc>
                                <w:tcPr>
                                  <w:tcW w:w="856" w:type="dxa"/>
                                  <w:tcBorders>
                                    <w:top w:val="nil"/>
                                    <w:left w:val="nil"/>
                                    <w:bottom w:val="single" w:sz="4" w:space="0" w:color="auto"/>
                                    <w:right w:val="single" w:sz="4" w:space="0" w:color="auto"/>
                                  </w:tcBorders>
                                  <w:shd w:val="clear" w:color="auto" w:fill="auto"/>
                                  <w:noWrap/>
                                  <w:vAlign w:val="center"/>
                                  <w:hideMark/>
                                </w:tcPr>
                                <w:p w14:paraId="598C50E5"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4,885</w:t>
                                  </w:r>
                                </w:p>
                              </w:tc>
                            </w:tr>
                            <w:tr w:rsidR="0080730E" w:rsidRPr="00C664EC" w14:paraId="5C117D14"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11BF143A"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A21站區區段徵收開發案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6A77BCC6"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3,689</w:t>
                                  </w:r>
                                </w:p>
                              </w:tc>
                              <w:tc>
                                <w:tcPr>
                                  <w:tcW w:w="858" w:type="dxa"/>
                                  <w:tcBorders>
                                    <w:top w:val="nil"/>
                                    <w:left w:val="nil"/>
                                    <w:bottom w:val="single" w:sz="4" w:space="0" w:color="auto"/>
                                    <w:right w:val="single" w:sz="4" w:space="0" w:color="auto"/>
                                  </w:tcBorders>
                                  <w:shd w:val="clear" w:color="auto" w:fill="auto"/>
                                  <w:noWrap/>
                                  <w:vAlign w:val="center"/>
                                  <w:hideMark/>
                                </w:tcPr>
                                <w:p w14:paraId="0E91F19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5,517</w:t>
                                  </w:r>
                                </w:p>
                              </w:tc>
                              <w:tc>
                                <w:tcPr>
                                  <w:tcW w:w="856" w:type="dxa"/>
                                  <w:tcBorders>
                                    <w:top w:val="nil"/>
                                    <w:left w:val="nil"/>
                                    <w:bottom w:val="single" w:sz="4" w:space="0" w:color="auto"/>
                                    <w:right w:val="single" w:sz="4" w:space="0" w:color="auto"/>
                                  </w:tcBorders>
                                  <w:shd w:val="clear" w:color="auto" w:fill="auto"/>
                                  <w:noWrap/>
                                  <w:vAlign w:val="center"/>
                                  <w:hideMark/>
                                </w:tcPr>
                                <w:p w14:paraId="0FEEED47"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2,125</w:t>
                                  </w:r>
                                </w:p>
                              </w:tc>
                            </w:tr>
                            <w:tr w:rsidR="0080730E" w:rsidRPr="00C664EC" w14:paraId="182841E3"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25F862A0"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大園都市計畫（民生南路西側）區段徵收開發案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44EC5F5A"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589</w:t>
                                  </w:r>
                                </w:p>
                              </w:tc>
                              <w:tc>
                                <w:tcPr>
                                  <w:tcW w:w="858" w:type="dxa"/>
                                  <w:tcBorders>
                                    <w:top w:val="nil"/>
                                    <w:left w:val="nil"/>
                                    <w:bottom w:val="single" w:sz="4" w:space="0" w:color="auto"/>
                                    <w:right w:val="single" w:sz="4" w:space="0" w:color="auto"/>
                                  </w:tcBorders>
                                  <w:shd w:val="clear" w:color="auto" w:fill="auto"/>
                                  <w:noWrap/>
                                  <w:vAlign w:val="center"/>
                                  <w:hideMark/>
                                </w:tcPr>
                                <w:p w14:paraId="3B12E79F"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589</w:t>
                                  </w:r>
                                </w:p>
                              </w:tc>
                              <w:tc>
                                <w:tcPr>
                                  <w:tcW w:w="856" w:type="dxa"/>
                                  <w:tcBorders>
                                    <w:top w:val="nil"/>
                                    <w:left w:val="nil"/>
                                    <w:bottom w:val="single" w:sz="4" w:space="0" w:color="auto"/>
                                    <w:right w:val="single" w:sz="4" w:space="0" w:color="auto"/>
                                  </w:tcBorders>
                                  <w:shd w:val="clear" w:color="auto" w:fill="auto"/>
                                  <w:noWrap/>
                                  <w:vAlign w:val="center"/>
                                  <w:hideMark/>
                                </w:tcPr>
                                <w:p w14:paraId="5F4C9620"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w:t>
                                  </w:r>
                                </w:p>
                              </w:tc>
                            </w:tr>
                            <w:tr w:rsidR="0080730E" w:rsidRPr="00C664EC" w14:paraId="58A04A30"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5B746965"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大園都市計畫（國際路南側）區段徵收開發案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1BFC2FEB"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731</w:t>
                                  </w:r>
                                </w:p>
                              </w:tc>
                              <w:tc>
                                <w:tcPr>
                                  <w:tcW w:w="858" w:type="dxa"/>
                                  <w:tcBorders>
                                    <w:top w:val="nil"/>
                                    <w:left w:val="nil"/>
                                    <w:bottom w:val="single" w:sz="4" w:space="0" w:color="auto"/>
                                    <w:right w:val="single" w:sz="4" w:space="0" w:color="auto"/>
                                  </w:tcBorders>
                                  <w:shd w:val="clear" w:color="auto" w:fill="auto"/>
                                  <w:noWrap/>
                                  <w:vAlign w:val="center"/>
                                  <w:hideMark/>
                                </w:tcPr>
                                <w:p w14:paraId="34C71740"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731</w:t>
                                  </w:r>
                                </w:p>
                              </w:tc>
                              <w:tc>
                                <w:tcPr>
                                  <w:tcW w:w="856" w:type="dxa"/>
                                  <w:tcBorders>
                                    <w:top w:val="nil"/>
                                    <w:left w:val="nil"/>
                                    <w:bottom w:val="single" w:sz="4" w:space="0" w:color="auto"/>
                                    <w:right w:val="single" w:sz="4" w:space="0" w:color="auto"/>
                                  </w:tcBorders>
                                  <w:shd w:val="clear" w:color="auto" w:fill="auto"/>
                                  <w:noWrap/>
                                  <w:vAlign w:val="center"/>
                                  <w:hideMark/>
                                </w:tcPr>
                                <w:p w14:paraId="54D3B3A9"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w:t>
                                  </w:r>
                                </w:p>
                              </w:tc>
                            </w:tr>
                            <w:tr w:rsidR="0080730E" w:rsidRPr="00C664EC" w14:paraId="29DAF424"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184AED94"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大溪行政園區區段徵收開發案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0D890DF3"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1,897</w:t>
                                  </w:r>
                                </w:p>
                              </w:tc>
                              <w:tc>
                                <w:tcPr>
                                  <w:tcW w:w="858" w:type="dxa"/>
                                  <w:tcBorders>
                                    <w:top w:val="nil"/>
                                    <w:left w:val="nil"/>
                                    <w:bottom w:val="single" w:sz="4" w:space="0" w:color="auto"/>
                                    <w:right w:val="single" w:sz="4" w:space="0" w:color="auto"/>
                                  </w:tcBorders>
                                  <w:shd w:val="clear" w:color="auto" w:fill="auto"/>
                                  <w:noWrap/>
                                  <w:vAlign w:val="center"/>
                                  <w:hideMark/>
                                </w:tcPr>
                                <w:p w14:paraId="5DE8EC2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1,897</w:t>
                                  </w:r>
                                </w:p>
                              </w:tc>
                              <w:tc>
                                <w:tcPr>
                                  <w:tcW w:w="856" w:type="dxa"/>
                                  <w:tcBorders>
                                    <w:top w:val="nil"/>
                                    <w:left w:val="nil"/>
                                    <w:bottom w:val="single" w:sz="4" w:space="0" w:color="auto"/>
                                    <w:right w:val="single" w:sz="4" w:space="0" w:color="auto"/>
                                  </w:tcBorders>
                                  <w:shd w:val="clear" w:color="auto" w:fill="auto"/>
                                  <w:noWrap/>
                                  <w:vAlign w:val="center"/>
                                  <w:hideMark/>
                                </w:tcPr>
                                <w:p w14:paraId="4BB996CC" w14:textId="2DDE9988"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0D528A40"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4FD4CF5C"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大湳森林公園區段徵收開發案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3223E4CC"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473</w:t>
                                  </w:r>
                                </w:p>
                              </w:tc>
                              <w:tc>
                                <w:tcPr>
                                  <w:tcW w:w="858" w:type="dxa"/>
                                  <w:tcBorders>
                                    <w:top w:val="nil"/>
                                    <w:left w:val="nil"/>
                                    <w:bottom w:val="single" w:sz="4" w:space="0" w:color="auto"/>
                                    <w:right w:val="single" w:sz="4" w:space="0" w:color="auto"/>
                                  </w:tcBorders>
                                  <w:shd w:val="clear" w:color="auto" w:fill="auto"/>
                                  <w:noWrap/>
                                  <w:vAlign w:val="center"/>
                                  <w:hideMark/>
                                </w:tcPr>
                                <w:p w14:paraId="260D40ED"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473</w:t>
                                  </w:r>
                                </w:p>
                              </w:tc>
                              <w:tc>
                                <w:tcPr>
                                  <w:tcW w:w="856" w:type="dxa"/>
                                  <w:tcBorders>
                                    <w:top w:val="nil"/>
                                    <w:left w:val="nil"/>
                                    <w:bottom w:val="single" w:sz="4" w:space="0" w:color="auto"/>
                                    <w:right w:val="single" w:sz="4" w:space="0" w:color="auto"/>
                                  </w:tcBorders>
                                  <w:shd w:val="clear" w:color="auto" w:fill="auto"/>
                                  <w:noWrap/>
                                  <w:vAlign w:val="center"/>
                                  <w:hideMark/>
                                </w:tcPr>
                                <w:p w14:paraId="65807D44" w14:textId="623F0541"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B3553C" w:rsidRPr="00C664EC" w14:paraId="440E3157"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328E65FC"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林口工五區段徵收開發案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1BEB38E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7,127</w:t>
                                  </w:r>
                                </w:p>
                              </w:tc>
                              <w:tc>
                                <w:tcPr>
                                  <w:tcW w:w="858" w:type="dxa"/>
                                  <w:tcBorders>
                                    <w:top w:val="nil"/>
                                    <w:left w:val="nil"/>
                                    <w:bottom w:val="single" w:sz="4" w:space="0" w:color="auto"/>
                                    <w:right w:val="single" w:sz="4" w:space="0" w:color="auto"/>
                                  </w:tcBorders>
                                  <w:shd w:val="clear" w:color="auto" w:fill="auto"/>
                                  <w:noWrap/>
                                  <w:vAlign w:val="center"/>
                                  <w:hideMark/>
                                </w:tcPr>
                                <w:p w14:paraId="29F202C1" w14:textId="3278B559"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446078FC" w14:textId="1DEA9002"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C664EC" w:rsidRPr="00C664EC" w14:paraId="44F7410B" w14:textId="77777777" w:rsidTr="00B3553C">
                              <w:trPr>
                                <w:trHeight w:val="20"/>
                              </w:trPr>
                              <w:tc>
                                <w:tcPr>
                                  <w:tcW w:w="7634" w:type="dxa"/>
                                  <w:gridSpan w:val="4"/>
                                  <w:tcBorders>
                                    <w:top w:val="single" w:sz="4" w:space="0" w:color="auto"/>
                                  </w:tcBorders>
                                  <w:shd w:val="clear" w:color="000000" w:fill="FFFFFF"/>
                                  <w:vAlign w:val="center"/>
                                </w:tcPr>
                                <w:p w14:paraId="1B346AF0" w14:textId="69F8D54D" w:rsidR="00C664EC" w:rsidRPr="00C664EC" w:rsidRDefault="00C664EC" w:rsidP="00C664EC">
                                  <w:pPr>
                                    <w:widowControl/>
                                    <w:snapToGrid w:val="0"/>
                                    <w:ind w:firstLineChars="0" w:firstLine="0"/>
                                    <w:rPr>
                                      <w:rFonts w:cs="新細明體"/>
                                      <w:color w:val="000000"/>
                                      <w:kern w:val="0"/>
                                      <w:sz w:val="18"/>
                                      <w:szCs w:val="18"/>
                                    </w:rPr>
                                  </w:pPr>
                                  <w:r w:rsidRPr="00C664EC">
                                    <w:rPr>
                                      <w:rFonts w:cs="新細明體" w:hint="eastAsia"/>
                                      <w:color w:val="000000"/>
                                      <w:kern w:val="0"/>
                                      <w:sz w:val="18"/>
                                      <w:szCs w:val="18"/>
                                    </w:rPr>
                                    <w:t>資料來源：整理自財政局提供資料。</w:t>
                                  </w:r>
                                </w:p>
                              </w:tc>
                            </w:tr>
                          </w:tbl>
                          <w:p w14:paraId="6F87AF9E" w14:textId="71F6B561" w:rsidR="0080730E" w:rsidRPr="00C664EC" w:rsidRDefault="0080730E" w:rsidP="00B92034">
                            <w:pPr>
                              <w:spacing w:line="240" w:lineRule="exact"/>
                              <w:ind w:firstLineChars="0" w:firstLine="0"/>
                              <w:rPr>
                                <w:sz w:val="18"/>
                                <w:szCs w:val="18"/>
                              </w:rPr>
                            </w:pPr>
                          </w:p>
                        </w:txbxContent>
                      </wps:txbx>
                      <wps:bodyPr rot="0" vert="horz" wrap="square" lIns="90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1572F4" id="文字方塊 2" o:spid="_x0000_s1031" type="#_x0000_t202" style="position:absolute;left:0;text-align:left;margin-left:104.5pt;margin-top:1.7pt;width:391.2pt;height:286.25pt;z-index:251717632;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" stroked="f">
                <v:textbox inset="2.5mm,0,1mm,0">
                  <w:txbxContent>
                    <w:tbl>
                      <w:tblPr>
                        <w:tblW w:w="0" w:type="auto"/>
                        <w:tblInd w:w="-5" w:type="dxa"/>
                        <w:tblLayout w:type="fixed"/>
                        <w:tblCellMar>
                          <w:left w:w="28" w:type="dxa"/>
                          <w:right w:w="28" w:type="dxa"/>
                        </w:tblCellMar>
                        <w:tblLook w:val="04A0" w:firstRow="1" w:lastRow="0" w:firstColumn="1" w:lastColumn="0" w:noHBand="0" w:noVBand="1"/>
                      </w:tblPr>
                      <w:tblGrid>
                        <w:gridCol w:w="4172"/>
                        <w:gridCol w:w="1748"/>
                        <w:gridCol w:w="858"/>
                        <w:gridCol w:w="856"/>
                      </w:tblGrid>
                      <w:tr w:rsidR="00C664EC" w:rsidRPr="00C664EC" w14:paraId="38E21796" w14:textId="77777777" w:rsidTr="00B3553C">
                        <w:trPr>
                          <w:trHeight w:val="20"/>
                        </w:trPr>
                        <w:tc>
                          <w:tcPr>
                            <w:tcW w:w="7634" w:type="dxa"/>
                            <w:gridSpan w:val="4"/>
                            <w:tcBorders>
                              <w:bottom w:val="single" w:sz="4" w:space="0" w:color="auto"/>
                            </w:tcBorders>
                            <w:shd w:val="clear" w:color="auto" w:fill="auto"/>
                            <w:noWrap/>
                            <w:vAlign w:val="center"/>
                          </w:tcPr>
                          <w:p w14:paraId="7EF0A532" w14:textId="77777777" w:rsidR="00C664EC" w:rsidRPr="00C664EC" w:rsidRDefault="00C664EC" w:rsidP="00C664EC">
                            <w:pPr>
                              <w:snapToGrid w:val="0"/>
                              <w:ind w:firstLineChars="0" w:firstLine="0"/>
                              <w:jc w:val="center"/>
                              <w:rPr>
                                <w:b/>
                                <w:bCs/>
                                <w:sz w:val="24"/>
                                <w:szCs w:val="24"/>
                              </w:rPr>
                            </w:pPr>
                            <w:r w:rsidRPr="00C664EC">
                              <w:rPr>
                                <w:rFonts w:hint="eastAsia"/>
                                <w:b/>
                                <w:bCs/>
                                <w:sz w:val="24"/>
                                <w:szCs w:val="24"/>
                              </w:rPr>
                              <w:t>表</w:t>
                            </w:r>
                            <w:r w:rsidRPr="00C664EC">
                              <w:rPr>
                                <w:b/>
                                <w:bCs/>
                                <w:sz w:val="24"/>
                                <w:szCs w:val="24"/>
                              </w:rPr>
                              <w:t>5</w:t>
                            </w:r>
                            <w:r w:rsidRPr="00C664EC">
                              <w:rPr>
                                <w:rFonts w:cs="新細明體" w:hint="eastAsia"/>
                                <w:b/>
                                <w:color w:val="000000" w:themeColor="text1"/>
                                <w:sz w:val="24"/>
                                <w:szCs w:val="24"/>
                              </w:rPr>
                              <w:t xml:space="preserve">　</w:t>
                            </w:r>
                            <w:r w:rsidRPr="00C664EC">
                              <w:rPr>
                                <w:rFonts w:hint="eastAsia"/>
                                <w:b/>
                                <w:bCs/>
                                <w:sz w:val="24"/>
                                <w:szCs w:val="24"/>
                              </w:rPr>
                              <w:t>截至1</w:t>
                            </w:r>
                            <w:r w:rsidRPr="00C664EC">
                              <w:rPr>
                                <w:b/>
                                <w:bCs/>
                                <w:sz w:val="24"/>
                                <w:szCs w:val="24"/>
                              </w:rPr>
                              <w:t>13</w:t>
                            </w:r>
                            <w:r w:rsidRPr="00C664EC">
                              <w:rPr>
                                <w:rFonts w:hint="eastAsia"/>
                                <w:b/>
                                <w:bCs/>
                                <w:sz w:val="24"/>
                                <w:szCs w:val="24"/>
                              </w:rPr>
                              <w:t>年底自償性公共債務明細</w:t>
                            </w:r>
                          </w:p>
                          <w:p w14:paraId="470F8159" w14:textId="70FE6207" w:rsidR="00C664EC" w:rsidRPr="00C664EC" w:rsidRDefault="00C664EC" w:rsidP="00C664EC">
                            <w:pPr>
                              <w:widowControl/>
                              <w:snapToGrid w:val="0"/>
                              <w:ind w:firstLineChars="0" w:firstLine="0"/>
                              <w:jc w:val="right"/>
                              <w:rPr>
                                <w:rFonts w:cs="新細明體"/>
                                <w:color w:val="000000"/>
                                <w:kern w:val="0"/>
                                <w:sz w:val="20"/>
                                <w:szCs w:val="20"/>
                              </w:rPr>
                            </w:pPr>
                            <w:r w:rsidRPr="00C664EC">
                              <w:rPr>
                                <w:rFonts w:hint="eastAsia"/>
                                <w:sz w:val="20"/>
                                <w:szCs w:val="20"/>
                              </w:rPr>
                              <w:t>單位：新臺幣百萬元</w:t>
                            </w:r>
                          </w:p>
                        </w:tc>
                      </w:tr>
                      <w:tr w:rsidR="0080730E" w:rsidRPr="00C664EC" w14:paraId="3D3B6571" w14:textId="77777777" w:rsidTr="00B3553C">
                        <w:trPr>
                          <w:trHeight w:val="20"/>
                        </w:trPr>
                        <w:tc>
                          <w:tcPr>
                            <w:tcW w:w="41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04390" w14:textId="77777777" w:rsidR="0080730E" w:rsidRP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自償性公共債務計畫</w:t>
                            </w:r>
                          </w:p>
                        </w:tc>
                        <w:tc>
                          <w:tcPr>
                            <w:tcW w:w="1748" w:type="dxa"/>
                            <w:tcBorders>
                              <w:top w:val="single" w:sz="4" w:space="0" w:color="auto"/>
                              <w:left w:val="nil"/>
                              <w:bottom w:val="single" w:sz="4" w:space="0" w:color="auto"/>
                              <w:right w:val="single" w:sz="4" w:space="0" w:color="auto"/>
                            </w:tcBorders>
                            <w:shd w:val="clear" w:color="auto" w:fill="auto"/>
                            <w:noWrap/>
                            <w:vAlign w:val="center"/>
                            <w:hideMark/>
                          </w:tcPr>
                          <w:p w14:paraId="2DAD55B3" w14:textId="77777777" w:rsidR="00C664EC" w:rsidRPr="008B71BE" w:rsidRDefault="0080730E" w:rsidP="00C664EC">
                            <w:pPr>
                              <w:widowControl/>
                              <w:snapToGrid w:val="0"/>
                              <w:ind w:firstLineChars="0" w:firstLine="0"/>
                              <w:jc w:val="center"/>
                              <w:rPr>
                                <w:rFonts w:cs="新細明體"/>
                                <w:color w:val="000000"/>
                                <w:spacing w:val="-6"/>
                                <w:kern w:val="0"/>
                                <w:sz w:val="20"/>
                              </w:rPr>
                            </w:pPr>
                            <w:r w:rsidRPr="008B71BE">
                              <w:rPr>
                                <w:rFonts w:cs="新細明體" w:hint="eastAsia"/>
                                <w:color w:val="000000"/>
                                <w:spacing w:val="-6"/>
                                <w:kern w:val="0"/>
                                <w:sz w:val="20"/>
                              </w:rPr>
                              <w:t>公共債務管理委員會</w:t>
                            </w:r>
                          </w:p>
                          <w:p w14:paraId="60ECE43F" w14:textId="4D1159C2" w:rsidR="0080730E" w:rsidRPr="00C664EC" w:rsidRDefault="0080730E" w:rsidP="00C664EC">
                            <w:pPr>
                              <w:widowControl/>
                              <w:snapToGrid w:val="0"/>
                              <w:ind w:firstLineChars="0" w:firstLine="0"/>
                              <w:jc w:val="center"/>
                              <w:rPr>
                                <w:rFonts w:cs="新細明體"/>
                                <w:color w:val="000000"/>
                                <w:kern w:val="0"/>
                                <w:sz w:val="20"/>
                              </w:rPr>
                            </w:pPr>
                            <w:r w:rsidRPr="008B71BE">
                              <w:rPr>
                                <w:rFonts w:cs="新細明體" w:hint="eastAsia"/>
                                <w:color w:val="000000"/>
                                <w:spacing w:val="-6"/>
                                <w:kern w:val="0"/>
                                <w:sz w:val="20"/>
                              </w:rPr>
                              <w:t>審議通過可舉借總額</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1595ED11" w14:textId="77777777" w:rsid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簽約</w:t>
                            </w:r>
                          </w:p>
                          <w:p w14:paraId="7AFD2551" w14:textId="386F0169" w:rsidR="0080730E" w:rsidRP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金額</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14:paraId="175524BC" w14:textId="77777777" w:rsid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累計借款</w:t>
                            </w:r>
                          </w:p>
                          <w:p w14:paraId="5C8D8BDC" w14:textId="6DBD6EEB" w:rsidR="0080730E" w:rsidRPr="00C664EC" w:rsidRDefault="0080730E" w:rsidP="00C664EC">
                            <w:pPr>
                              <w:widowControl/>
                              <w:snapToGrid w:val="0"/>
                              <w:ind w:firstLineChars="0" w:firstLine="0"/>
                              <w:jc w:val="center"/>
                              <w:rPr>
                                <w:rFonts w:cs="新細明體"/>
                                <w:color w:val="000000"/>
                                <w:kern w:val="0"/>
                                <w:sz w:val="20"/>
                              </w:rPr>
                            </w:pPr>
                            <w:r w:rsidRPr="00C664EC">
                              <w:rPr>
                                <w:rFonts w:cs="新細明體" w:hint="eastAsia"/>
                                <w:color w:val="000000"/>
                                <w:kern w:val="0"/>
                                <w:sz w:val="20"/>
                              </w:rPr>
                              <w:t>金額</w:t>
                            </w:r>
                          </w:p>
                        </w:tc>
                      </w:tr>
                      <w:tr w:rsidR="0080730E" w:rsidRPr="00C664EC" w14:paraId="125F0FB6" w14:textId="77777777" w:rsidTr="00B3553C">
                        <w:trPr>
                          <w:trHeight w:val="278"/>
                        </w:trPr>
                        <w:tc>
                          <w:tcPr>
                            <w:tcW w:w="41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F76D2" w14:textId="77777777" w:rsidR="0080730E" w:rsidRPr="00C664EC" w:rsidRDefault="0080730E" w:rsidP="00C664EC">
                            <w:pPr>
                              <w:widowControl/>
                              <w:snapToGrid w:val="0"/>
                              <w:ind w:firstLineChars="0" w:firstLine="0"/>
                              <w:jc w:val="center"/>
                              <w:rPr>
                                <w:rFonts w:cs="新細明體"/>
                                <w:b/>
                                <w:bCs/>
                                <w:color w:val="000000"/>
                                <w:kern w:val="0"/>
                                <w:sz w:val="20"/>
                              </w:rPr>
                            </w:pPr>
                            <w:r w:rsidRPr="00C664EC">
                              <w:rPr>
                                <w:rFonts w:cs="新細明體" w:hint="eastAsia"/>
                                <w:b/>
                                <w:bCs/>
                                <w:color w:val="000000"/>
                                <w:kern w:val="0"/>
                                <w:sz w:val="20"/>
                              </w:rPr>
                              <w:t>合計</w:t>
                            </w:r>
                          </w:p>
                        </w:tc>
                        <w:tc>
                          <w:tcPr>
                            <w:tcW w:w="1748" w:type="dxa"/>
                            <w:tcBorders>
                              <w:top w:val="single" w:sz="4" w:space="0" w:color="auto"/>
                              <w:left w:val="nil"/>
                              <w:bottom w:val="single" w:sz="4" w:space="0" w:color="auto"/>
                              <w:right w:val="single" w:sz="4" w:space="0" w:color="auto"/>
                            </w:tcBorders>
                            <w:shd w:val="clear" w:color="auto" w:fill="auto"/>
                            <w:noWrap/>
                            <w:vAlign w:val="center"/>
                          </w:tcPr>
                          <w:p w14:paraId="286E16CE" w14:textId="77777777" w:rsidR="0080730E" w:rsidRPr="00C664EC" w:rsidRDefault="0080730E" w:rsidP="00C664EC">
                            <w:pPr>
                              <w:widowControl/>
                              <w:snapToGrid w:val="0"/>
                              <w:ind w:firstLineChars="0" w:firstLine="0"/>
                              <w:jc w:val="right"/>
                              <w:rPr>
                                <w:rFonts w:cs="新細明體"/>
                                <w:b/>
                                <w:bCs/>
                                <w:color w:val="000000"/>
                                <w:kern w:val="0"/>
                                <w:sz w:val="20"/>
                              </w:rPr>
                            </w:pPr>
                            <w:r w:rsidRPr="00C664EC">
                              <w:rPr>
                                <w:rFonts w:cs="新細明體"/>
                                <w:b/>
                                <w:bCs/>
                                <w:color w:val="000000"/>
                                <w:kern w:val="0"/>
                                <w:sz w:val="20"/>
                              </w:rPr>
                              <w:t>237,839</w:t>
                            </w:r>
                          </w:p>
                        </w:tc>
                        <w:tc>
                          <w:tcPr>
                            <w:tcW w:w="858" w:type="dxa"/>
                            <w:tcBorders>
                              <w:top w:val="single" w:sz="4" w:space="0" w:color="auto"/>
                              <w:left w:val="nil"/>
                              <w:bottom w:val="single" w:sz="4" w:space="0" w:color="auto"/>
                              <w:right w:val="single" w:sz="4" w:space="0" w:color="auto"/>
                            </w:tcBorders>
                            <w:shd w:val="clear" w:color="auto" w:fill="auto"/>
                            <w:noWrap/>
                            <w:vAlign w:val="center"/>
                          </w:tcPr>
                          <w:p w14:paraId="226D9F60" w14:textId="06609C49" w:rsidR="0080730E" w:rsidRPr="00C664EC" w:rsidRDefault="00C664EC" w:rsidP="00C664EC">
                            <w:pPr>
                              <w:widowControl/>
                              <w:snapToGrid w:val="0"/>
                              <w:ind w:firstLineChars="0" w:firstLine="0"/>
                              <w:jc w:val="right"/>
                              <w:rPr>
                                <w:rFonts w:cs="新細明體"/>
                                <w:b/>
                                <w:bCs/>
                                <w:color w:val="000000"/>
                                <w:kern w:val="0"/>
                                <w:sz w:val="20"/>
                              </w:rPr>
                            </w:pPr>
                            <w:r>
                              <w:rPr>
                                <w:rFonts w:cs="新細明體"/>
                                <w:b/>
                                <w:bCs/>
                                <w:color w:val="000000"/>
                                <w:kern w:val="0"/>
                                <w:sz w:val="20"/>
                              </w:rPr>
                              <w:t xml:space="preserve"> </w:t>
                            </w:r>
                            <w:r w:rsidR="0080730E" w:rsidRPr="00C664EC">
                              <w:rPr>
                                <w:rFonts w:cs="新細明體"/>
                                <w:b/>
                                <w:bCs/>
                                <w:color w:val="000000"/>
                                <w:kern w:val="0"/>
                                <w:sz w:val="20"/>
                              </w:rPr>
                              <w:t>131,922</w:t>
                            </w:r>
                          </w:p>
                        </w:tc>
                        <w:tc>
                          <w:tcPr>
                            <w:tcW w:w="856" w:type="dxa"/>
                            <w:tcBorders>
                              <w:top w:val="single" w:sz="4" w:space="0" w:color="auto"/>
                              <w:left w:val="nil"/>
                              <w:bottom w:val="single" w:sz="4" w:space="0" w:color="auto"/>
                              <w:right w:val="single" w:sz="4" w:space="0" w:color="auto"/>
                            </w:tcBorders>
                            <w:shd w:val="clear" w:color="auto" w:fill="auto"/>
                            <w:noWrap/>
                            <w:vAlign w:val="center"/>
                          </w:tcPr>
                          <w:p w14:paraId="6287E4BD" w14:textId="79171A80" w:rsidR="0080730E" w:rsidRPr="00C664EC" w:rsidRDefault="00C664EC" w:rsidP="00C664EC">
                            <w:pPr>
                              <w:widowControl/>
                              <w:snapToGrid w:val="0"/>
                              <w:ind w:firstLineChars="0" w:firstLine="0"/>
                              <w:jc w:val="right"/>
                              <w:rPr>
                                <w:rFonts w:cs="新細明體"/>
                                <w:b/>
                                <w:bCs/>
                                <w:color w:val="000000"/>
                                <w:kern w:val="0"/>
                                <w:sz w:val="20"/>
                              </w:rPr>
                            </w:pPr>
                            <w:r>
                              <w:rPr>
                                <w:rFonts w:cs="新細明體" w:hint="eastAsia"/>
                                <w:b/>
                                <w:bCs/>
                                <w:color w:val="000000"/>
                                <w:kern w:val="0"/>
                                <w:sz w:val="20"/>
                              </w:rPr>
                              <w:t xml:space="preserve"> </w:t>
                            </w:r>
                            <w:r w:rsidR="0080730E" w:rsidRPr="00C664EC">
                              <w:rPr>
                                <w:rFonts w:cs="新細明體"/>
                                <w:b/>
                                <w:bCs/>
                                <w:color w:val="000000"/>
                                <w:kern w:val="0"/>
                                <w:sz w:val="20"/>
                              </w:rPr>
                              <w:t>91,473</w:t>
                            </w:r>
                          </w:p>
                        </w:tc>
                      </w:tr>
                      <w:tr w:rsidR="0080730E" w:rsidRPr="00C664EC" w14:paraId="63C479A9"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63EA85EB"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社會住宅興建計畫</w:t>
                            </w:r>
                          </w:p>
                        </w:tc>
                        <w:tc>
                          <w:tcPr>
                            <w:tcW w:w="1748" w:type="dxa"/>
                            <w:tcBorders>
                              <w:top w:val="nil"/>
                              <w:left w:val="nil"/>
                              <w:bottom w:val="single" w:sz="4" w:space="0" w:color="auto"/>
                              <w:right w:val="single" w:sz="4" w:space="0" w:color="auto"/>
                            </w:tcBorders>
                            <w:shd w:val="clear" w:color="auto" w:fill="auto"/>
                            <w:noWrap/>
                            <w:vAlign w:val="center"/>
                            <w:hideMark/>
                          </w:tcPr>
                          <w:p w14:paraId="3720692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45,721</w:t>
                            </w:r>
                          </w:p>
                        </w:tc>
                        <w:tc>
                          <w:tcPr>
                            <w:tcW w:w="858" w:type="dxa"/>
                            <w:tcBorders>
                              <w:top w:val="nil"/>
                              <w:left w:val="nil"/>
                              <w:bottom w:val="single" w:sz="4" w:space="0" w:color="auto"/>
                              <w:right w:val="single" w:sz="4" w:space="0" w:color="auto"/>
                            </w:tcBorders>
                            <w:shd w:val="clear" w:color="auto" w:fill="auto"/>
                            <w:noWrap/>
                            <w:vAlign w:val="center"/>
                            <w:hideMark/>
                          </w:tcPr>
                          <w:p w14:paraId="716FD74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29,307</w:t>
                            </w:r>
                          </w:p>
                        </w:tc>
                        <w:tc>
                          <w:tcPr>
                            <w:tcW w:w="856" w:type="dxa"/>
                            <w:tcBorders>
                              <w:top w:val="nil"/>
                              <w:left w:val="nil"/>
                              <w:bottom w:val="single" w:sz="4" w:space="0" w:color="auto"/>
                              <w:right w:val="single" w:sz="4" w:space="0" w:color="auto"/>
                            </w:tcBorders>
                            <w:shd w:val="clear" w:color="auto" w:fill="auto"/>
                            <w:noWrap/>
                            <w:vAlign w:val="center"/>
                            <w:hideMark/>
                          </w:tcPr>
                          <w:p w14:paraId="6AA1FF1A"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20,736</w:t>
                            </w:r>
                          </w:p>
                        </w:tc>
                      </w:tr>
                      <w:tr w:rsidR="0080730E" w:rsidRPr="00C664EC" w14:paraId="05981966"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037C33D9"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桃園捷運綠線計畫</w:t>
                            </w:r>
                          </w:p>
                        </w:tc>
                        <w:tc>
                          <w:tcPr>
                            <w:tcW w:w="1748" w:type="dxa"/>
                            <w:tcBorders>
                              <w:top w:val="nil"/>
                              <w:left w:val="nil"/>
                              <w:bottom w:val="single" w:sz="4" w:space="0" w:color="auto"/>
                              <w:right w:val="single" w:sz="4" w:space="0" w:color="auto"/>
                            </w:tcBorders>
                            <w:shd w:val="clear" w:color="auto" w:fill="auto"/>
                            <w:noWrap/>
                            <w:vAlign w:val="center"/>
                            <w:hideMark/>
                          </w:tcPr>
                          <w:p w14:paraId="4EDDAB14"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26,565</w:t>
                            </w:r>
                          </w:p>
                        </w:tc>
                        <w:tc>
                          <w:tcPr>
                            <w:tcW w:w="858" w:type="dxa"/>
                            <w:tcBorders>
                              <w:top w:val="nil"/>
                              <w:left w:val="nil"/>
                              <w:bottom w:val="single" w:sz="4" w:space="0" w:color="auto"/>
                              <w:right w:val="single" w:sz="4" w:space="0" w:color="auto"/>
                            </w:tcBorders>
                            <w:shd w:val="clear" w:color="auto" w:fill="auto"/>
                            <w:noWrap/>
                            <w:vAlign w:val="center"/>
                            <w:hideMark/>
                          </w:tcPr>
                          <w:p w14:paraId="28F8EE4A"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21,200</w:t>
                            </w:r>
                          </w:p>
                        </w:tc>
                        <w:tc>
                          <w:tcPr>
                            <w:tcW w:w="856" w:type="dxa"/>
                            <w:tcBorders>
                              <w:top w:val="nil"/>
                              <w:left w:val="nil"/>
                              <w:bottom w:val="single" w:sz="4" w:space="0" w:color="auto"/>
                              <w:right w:val="single" w:sz="4" w:space="0" w:color="auto"/>
                            </w:tcBorders>
                            <w:shd w:val="clear" w:color="auto" w:fill="auto"/>
                            <w:noWrap/>
                            <w:vAlign w:val="center"/>
                            <w:hideMark/>
                          </w:tcPr>
                          <w:p w14:paraId="70DA666B"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14,300</w:t>
                            </w:r>
                          </w:p>
                        </w:tc>
                      </w:tr>
                      <w:tr w:rsidR="0080730E" w:rsidRPr="00C664EC" w14:paraId="0FABEE62"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371321B7"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桃園捷運綠線延伸中壢計畫</w:t>
                            </w:r>
                          </w:p>
                        </w:tc>
                        <w:tc>
                          <w:tcPr>
                            <w:tcW w:w="1748" w:type="dxa"/>
                            <w:tcBorders>
                              <w:top w:val="nil"/>
                              <w:left w:val="nil"/>
                              <w:bottom w:val="single" w:sz="4" w:space="0" w:color="auto"/>
                              <w:right w:val="single" w:sz="4" w:space="0" w:color="auto"/>
                            </w:tcBorders>
                            <w:shd w:val="clear" w:color="auto" w:fill="auto"/>
                            <w:noWrap/>
                            <w:vAlign w:val="center"/>
                            <w:hideMark/>
                          </w:tcPr>
                          <w:p w14:paraId="74014424"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13,210</w:t>
                            </w:r>
                          </w:p>
                        </w:tc>
                        <w:tc>
                          <w:tcPr>
                            <w:tcW w:w="858" w:type="dxa"/>
                            <w:tcBorders>
                              <w:top w:val="nil"/>
                              <w:left w:val="nil"/>
                              <w:bottom w:val="single" w:sz="4" w:space="0" w:color="auto"/>
                              <w:right w:val="single" w:sz="4" w:space="0" w:color="auto"/>
                            </w:tcBorders>
                            <w:shd w:val="clear" w:color="auto" w:fill="auto"/>
                            <w:noWrap/>
                            <w:vAlign w:val="center"/>
                            <w:hideMark/>
                          </w:tcPr>
                          <w:p w14:paraId="6FA01109" w14:textId="5D90B0C9"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6ABA7F20" w14:textId="73DC0950"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189E2DD6"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51E4CD76"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桃園捷運棕線計畫</w:t>
                            </w:r>
                          </w:p>
                        </w:tc>
                        <w:tc>
                          <w:tcPr>
                            <w:tcW w:w="1748" w:type="dxa"/>
                            <w:tcBorders>
                              <w:top w:val="nil"/>
                              <w:left w:val="nil"/>
                              <w:bottom w:val="single" w:sz="4" w:space="0" w:color="auto"/>
                              <w:right w:val="single" w:sz="4" w:space="0" w:color="auto"/>
                            </w:tcBorders>
                            <w:shd w:val="clear" w:color="auto" w:fill="auto"/>
                            <w:noWrap/>
                            <w:vAlign w:val="center"/>
                            <w:hideMark/>
                          </w:tcPr>
                          <w:p w14:paraId="51AB19FB"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17,639</w:t>
                            </w:r>
                          </w:p>
                        </w:tc>
                        <w:tc>
                          <w:tcPr>
                            <w:tcW w:w="858" w:type="dxa"/>
                            <w:tcBorders>
                              <w:top w:val="nil"/>
                              <w:left w:val="nil"/>
                              <w:bottom w:val="single" w:sz="4" w:space="0" w:color="auto"/>
                              <w:right w:val="single" w:sz="4" w:space="0" w:color="auto"/>
                            </w:tcBorders>
                            <w:shd w:val="clear" w:color="auto" w:fill="auto"/>
                            <w:noWrap/>
                            <w:vAlign w:val="center"/>
                            <w:hideMark/>
                          </w:tcPr>
                          <w:p w14:paraId="2C10A487" w14:textId="4AC7B4F3"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15848991" w14:textId="3E663C94"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6C8765C0"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07511A07"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桃園捷運三鶯線延伸桃園八德段計畫</w:t>
                            </w:r>
                          </w:p>
                        </w:tc>
                        <w:tc>
                          <w:tcPr>
                            <w:tcW w:w="1748" w:type="dxa"/>
                            <w:tcBorders>
                              <w:top w:val="nil"/>
                              <w:left w:val="nil"/>
                              <w:bottom w:val="single" w:sz="4" w:space="0" w:color="auto"/>
                              <w:right w:val="single" w:sz="4" w:space="0" w:color="auto"/>
                            </w:tcBorders>
                            <w:shd w:val="clear" w:color="auto" w:fill="auto"/>
                            <w:noWrap/>
                            <w:vAlign w:val="center"/>
                            <w:hideMark/>
                          </w:tcPr>
                          <w:p w14:paraId="4D60234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7,012</w:t>
                            </w:r>
                          </w:p>
                        </w:tc>
                        <w:tc>
                          <w:tcPr>
                            <w:tcW w:w="858" w:type="dxa"/>
                            <w:tcBorders>
                              <w:top w:val="nil"/>
                              <w:left w:val="nil"/>
                              <w:bottom w:val="single" w:sz="4" w:space="0" w:color="auto"/>
                              <w:right w:val="single" w:sz="4" w:space="0" w:color="auto"/>
                            </w:tcBorders>
                            <w:shd w:val="clear" w:color="auto" w:fill="auto"/>
                            <w:noWrap/>
                            <w:vAlign w:val="center"/>
                            <w:hideMark/>
                          </w:tcPr>
                          <w:p w14:paraId="7C3574F6" w14:textId="684D3DE6"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29D50757" w14:textId="71C3668C"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07973BCE"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21576C17"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停車場興建計畫</w:t>
                            </w:r>
                          </w:p>
                        </w:tc>
                        <w:tc>
                          <w:tcPr>
                            <w:tcW w:w="1748" w:type="dxa"/>
                            <w:tcBorders>
                              <w:top w:val="nil"/>
                              <w:left w:val="nil"/>
                              <w:bottom w:val="single" w:sz="4" w:space="0" w:color="auto"/>
                              <w:right w:val="single" w:sz="4" w:space="0" w:color="auto"/>
                            </w:tcBorders>
                            <w:shd w:val="clear" w:color="auto" w:fill="auto"/>
                            <w:noWrap/>
                            <w:vAlign w:val="center"/>
                            <w:hideMark/>
                          </w:tcPr>
                          <w:p w14:paraId="31DA7337"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3,000</w:t>
                            </w:r>
                          </w:p>
                        </w:tc>
                        <w:tc>
                          <w:tcPr>
                            <w:tcW w:w="858" w:type="dxa"/>
                            <w:tcBorders>
                              <w:top w:val="nil"/>
                              <w:left w:val="nil"/>
                              <w:bottom w:val="single" w:sz="4" w:space="0" w:color="auto"/>
                              <w:right w:val="single" w:sz="4" w:space="0" w:color="auto"/>
                            </w:tcBorders>
                            <w:shd w:val="clear" w:color="auto" w:fill="auto"/>
                            <w:noWrap/>
                            <w:vAlign w:val="center"/>
                            <w:hideMark/>
                          </w:tcPr>
                          <w:p w14:paraId="2482DC0D"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1,775</w:t>
                            </w:r>
                          </w:p>
                        </w:tc>
                        <w:tc>
                          <w:tcPr>
                            <w:tcW w:w="856" w:type="dxa"/>
                            <w:tcBorders>
                              <w:top w:val="nil"/>
                              <w:left w:val="nil"/>
                              <w:bottom w:val="single" w:sz="4" w:space="0" w:color="auto"/>
                              <w:right w:val="single" w:sz="4" w:space="0" w:color="auto"/>
                            </w:tcBorders>
                            <w:shd w:val="clear" w:color="auto" w:fill="auto"/>
                            <w:noWrap/>
                            <w:vAlign w:val="center"/>
                            <w:hideMark/>
                          </w:tcPr>
                          <w:p w14:paraId="4B4094BF"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1,405</w:t>
                            </w:r>
                          </w:p>
                        </w:tc>
                      </w:tr>
                      <w:tr w:rsidR="0080730E" w:rsidRPr="00C664EC" w14:paraId="6D2B447A" w14:textId="77777777" w:rsidTr="00B3553C">
                        <w:trPr>
                          <w:trHeight w:val="278"/>
                        </w:trPr>
                        <w:tc>
                          <w:tcPr>
                            <w:tcW w:w="4172" w:type="dxa"/>
                            <w:tcBorders>
                              <w:top w:val="nil"/>
                              <w:left w:val="single" w:sz="4" w:space="0" w:color="auto"/>
                              <w:bottom w:val="single" w:sz="4" w:space="0" w:color="auto"/>
                              <w:right w:val="single" w:sz="4" w:space="0" w:color="auto"/>
                            </w:tcBorders>
                            <w:shd w:val="clear" w:color="auto" w:fill="auto"/>
                            <w:vAlign w:val="center"/>
                            <w:hideMark/>
                          </w:tcPr>
                          <w:p w14:paraId="4FDE0E33"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桃園航空城附近地區（第一期）區段徵收開發案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14D3957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104,345</w:t>
                            </w:r>
                          </w:p>
                        </w:tc>
                        <w:tc>
                          <w:tcPr>
                            <w:tcW w:w="858" w:type="dxa"/>
                            <w:tcBorders>
                              <w:top w:val="nil"/>
                              <w:left w:val="nil"/>
                              <w:bottom w:val="single" w:sz="4" w:space="0" w:color="auto"/>
                              <w:right w:val="single" w:sz="4" w:space="0" w:color="auto"/>
                            </w:tcBorders>
                            <w:shd w:val="clear" w:color="auto" w:fill="auto"/>
                            <w:noWrap/>
                            <w:vAlign w:val="center"/>
                            <w:hideMark/>
                          </w:tcPr>
                          <w:p w14:paraId="141AC9E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63,760</w:t>
                            </w:r>
                          </w:p>
                        </w:tc>
                        <w:tc>
                          <w:tcPr>
                            <w:tcW w:w="856" w:type="dxa"/>
                            <w:tcBorders>
                              <w:top w:val="nil"/>
                              <w:left w:val="nil"/>
                              <w:bottom w:val="single" w:sz="4" w:space="0" w:color="auto"/>
                              <w:right w:val="single" w:sz="4" w:space="0" w:color="auto"/>
                            </w:tcBorders>
                            <w:shd w:val="clear" w:color="auto" w:fill="auto"/>
                            <w:noWrap/>
                            <w:vAlign w:val="center"/>
                            <w:hideMark/>
                          </w:tcPr>
                          <w:p w14:paraId="62BFA509"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48,016</w:t>
                            </w:r>
                          </w:p>
                        </w:tc>
                      </w:tr>
                      <w:tr w:rsidR="0080730E" w:rsidRPr="00C664EC" w14:paraId="77083AA7"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2FEEDFFA"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大溪埔頂營區區段徵收開發案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7A1343C5"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5,836</w:t>
                            </w:r>
                          </w:p>
                        </w:tc>
                        <w:tc>
                          <w:tcPr>
                            <w:tcW w:w="858" w:type="dxa"/>
                            <w:tcBorders>
                              <w:top w:val="nil"/>
                              <w:left w:val="nil"/>
                              <w:bottom w:val="single" w:sz="4" w:space="0" w:color="auto"/>
                              <w:right w:val="single" w:sz="4" w:space="0" w:color="auto"/>
                            </w:tcBorders>
                            <w:shd w:val="clear" w:color="auto" w:fill="auto"/>
                            <w:noWrap/>
                            <w:vAlign w:val="center"/>
                            <w:hideMark/>
                          </w:tcPr>
                          <w:p w14:paraId="501BE77C"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6,671</w:t>
                            </w:r>
                          </w:p>
                        </w:tc>
                        <w:tc>
                          <w:tcPr>
                            <w:tcW w:w="856" w:type="dxa"/>
                            <w:tcBorders>
                              <w:top w:val="nil"/>
                              <w:left w:val="nil"/>
                              <w:bottom w:val="single" w:sz="4" w:space="0" w:color="auto"/>
                              <w:right w:val="single" w:sz="4" w:space="0" w:color="auto"/>
                            </w:tcBorders>
                            <w:shd w:val="clear" w:color="auto" w:fill="auto"/>
                            <w:noWrap/>
                            <w:vAlign w:val="center"/>
                            <w:hideMark/>
                          </w:tcPr>
                          <w:p w14:paraId="598C50E5"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4,885</w:t>
                            </w:r>
                          </w:p>
                        </w:tc>
                      </w:tr>
                      <w:tr w:rsidR="0080730E" w:rsidRPr="00C664EC" w14:paraId="5C117D14"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11BF143A"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A21站區區段徵收開發案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6A77BCC6"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3,689</w:t>
                            </w:r>
                          </w:p>
                        </w:tc>
                        <w:tc>
                          <w:tcPr>
                            <w:tcW w:w="858" w:type="dxa"/>
                            <w:tcBorders>
                              <w:top w:val="nil"/>
                              <w:left w:val="nil"/>
                              <w:bottom w:val="single" w:sz="4" w:space="0" w:color="auto"/>
                              <w:right w:val="single" w:sz="4" w:space="0" w:color="auto"/>
                            </w:tcBorders>
                            <w:shd w:val="clear" w:color="auto" w:fill="auto"/>
                            <w:noWrap/>
                            <w:vAlign w:val="center"/>
                            <w:hideMark/>
                          </w:tcPr>
                          <w:p w14:paraId="0E91F19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5,517</w:t>
                            </w:r>
                          </w:p>
                        </w:tc>
                        <w:tc>
                          <w:tcPr>
                            <w:tcW w:w="856" w:type="dxa"/>
                            <w:tcBorders>
                              <w:top w:val="nil"/>
                              <w:left w:val="nil"/>
                              <w:bottom w:val="single" w:sz="4" w:space="0" w:color="auto"/>
                              <w:right w:val="single" w:sz="4" w:space="0" w:color="auto"/>
                            </w:tcBorders>
                            <w:shd w:val="clear" w:color="auto" w:fill="auto"/>
                            <w:noWrap/>
                            <w:vAlign w:val="center"/>
                            <w:hideMark/>
                          </w:tcPr>
                          <w:p w14:paraId="0FEEED47"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2,125</w:t>
                            </w:r>
                          </w:p>
                        </w:tc>
                      </w:tr>
                      <w:tr w:rsidR="0080730E" w:rsidRPr="00C664EC" w14:paraId="182841E3"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25F862A0"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大園都市計畫（民生南路西側）區段徵收開發案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44EC5F5A"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589</w:t>
                            </w:r>
                          </w:p>
                        </w:tc>
                        <w:tc>
                          <w:tcPr>
                            <w:tcW w:w="858" w:type="dxa"/>
                            <w:tcBorders>
                              <w:top w:val="nil"/>
                              <w:left w:val="nil"/>
                              <w:bottom w:val="single" w:sz="4" w:space="0" w:color="auto"/>
                              <w:right w:val="single" w:sz="4" w:space="0" w:color="auto"/>
                            </w:tcBorders>
                            <w:shd w:val="clear" w:color="auto" w:fill="auto"/>
                            <w:noWrap/>
                            <w:vAlign w:val="center"/>
                            <w:hideMark/>
                          </w:tcPr>
                          <w:p w14:paraId="3B12E79F"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589</w:t>
                            </w:r>
                          </w:p>
                        </w:tc>
                        <w:tc>
                          <w:tcPr>
                            <w:tcW w:w="856" w:type="dxa"/>
                            <w:tcBorders>
                              <w:top w:val="nil"/>
                              <w:left w:val="nil"/>
                              <w:bottom w:val="single" w:sz="4" w:space="0" w:color="auto"/>
                              <w:right w:val="single" w:sz="4" w:space="0" w:color="auto"/>
                            </w:tcBorders>
                            <w:shd w:val="clear" w:color="auto" w:fill="auto"/>
                            <w:noWrap/>
                            <w:vAlign w:val="center"/>
                            <w:hideMark/>
                          </w:tcPr>
                          <w:p w14:paraId="5F4C9620"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w:t>
                            </w:r>
                          </w:p>
                        </w:tc>
                      </w:tr>
                      <w:tr w:rsidR="0080730E" w:rsidRPr="00C664EC" w14:paraId="58A04A30"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5B746965"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大園都市計畫（國際路南側）區段徵收開發案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1BFC2FEB"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731</w:t>
                            </w:r>
                          </w:p>
                        </w:tc>
                        <w:tc>
                          <w:tcPr>
                            <w:tcW w:w="858" w:type="dxa"/>
                            <w:tcBorders>
                              <w:top w:val="nil"/>
                              <w:left w:val="nil"/>
                              <w:bottom w:val="single" w:sz="4" w:space="0" w:color="auto"/>
                              <w:right w:val="single" w:sz="4" w:space="0" w:color="auto"/>
                            </w:tcBorders>
                            <w:shd w:val="clear" w:color="auto" w:fill="auto"/>
                            <w:noWrap/>
                            <w:vAlign w:val="center"/>
                            <w:hideMark/>
                          </w:tcPr>
                          <w:p w14:paraId="34C71740"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731</w:t>
                            </w:r>
                          </w:p>
                        </w:tc>
                        <w:tc>
                          <w:tcPr>
                            <w:tcW w:w="856" w:type="dxa"/>
                            <w:tcBorders>
                              <w:top w:val="nil"/>
                              <w:left w:val="nil"/>
                              <w:bottom w:val="single" w:sz="4" w:space="0" w:color="auto"/>
                              <w:right w:val="single" w:sz="4" w:space="0" w:color="auto"/>
                            </w:tcBorders>
                            <w:shd w:val="clear" w:color="auto" w:fill="auto"/>
                            <w:noWrap/>
                            <w:vAlign w:val="center"/>
                            <w:hideMark/>
                          </w:tcPr>
                          <w:p w14:paraId="54D3B3A9"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2</w:t>
                            </w:r>
                          </w:p>
                        </w:tc>
                      </w:tr>
                      <w:tr w:rsidR="0080730E" w:rsidRPr="00C664EC" w14:paraId="29DAF424"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184AED94"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大溪行政園區區段徵收開發案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0D890DF3"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1,897</w:t>
                            </w:r>
                          </w:p>
                        </w:tc>
                        <w:tc>
                          <w:tcPr>
                            <w:tcW w:w="858" w:type="dxa"/>
                            <w:tcBorders>
                              <w:top w:val="nil"/>
                              <w:left w:val="nil"/>
                              <w:bottom w:val="single" w:sz="4" w:space="0" w:color="auto"/>
                              <w:right w:val="single" w:sz="4" w:space="0" w:color="auto"/>
                            </w:tcBorders>
                            <w:shd w:val="clear" w:color="auto" w:fill="auto"/>
                            <w:noWrap/>
                            <w:vAlign w:val="center"/>
                            <w:hideMark/>
                          </w:tcPr>
                          <w:p w14:paraId="5DE8EC2E"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1,897</w:t>
                            </w:r>
                          </w:p>
                        </w:tc>
                        <w:tc>
                          <w:tcPr>
                            <w:tcW w:w="856" w:type="dxa"/>
                            <w:tcBorders>
                              <w:top w:val="nil"/>
                              <w:left w:val="nil"/>
                              <w:bottom w:val="single" w:sz="4" w:space="0" w:color="auto"/>
                              <w:right w:val="single" w:sz="4" w:space="0" w:color="auto"/>
                            </w:tcBorders>
                            <w:shd w:val="clear" w:color="auto" w:fill="auto"/>
                            <w:noWrap/>
                            <w:vAlign w:val="center"/>
                            <w:hideMark/>
                          </w:tcPr>
                          <w:p w14:paraId="4BB996CC" w14:textId="2DDE9988"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80730E" w:rsidRPr="00C664EC" w14:paraId="0D528A40"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4FD4CF5C"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大湳森林公園區段徵收開發案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3223E4CC"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473</w:t>
                            </w:r>
                          </w:p>
                        </w:tc>
                        <w:tc>
                          <w:tcPr>
                            <w:tcW w:w="858" w:type="dxa"/>
                            <w:tcBorders>
                              <w:top w:val="nil"/>
                              <w:left w:val="nil"/>
                              <w:bottom w:val="single" w:sz="4" w:space="0" w:color="auto"/>
                              <w:right w:val="single" w:sz="4" w:space="0" w:color="auto"/>
                            </w:tcBorders>
                            <w:shd w:val="clear" w:color="auto" w:fill="auto"/>
                            <w:noWrap/>
                            <w:vAlign w:val="center"/>
                            <w:hideMark/>
                          </w:tcPr>
                          <w:p w14:paraId="260D40ED"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473</w:t>
                            </w:r>
                          </w:p>
                        </w:tc>
                        <w:tc>
                          <w:tcPr>
                            <w:tcW w:w="856" w:type="dxa"/>
                            <w:tcBorders>
                              <w:top w:val="nil"/>
                              <w:left w:val="nil"/>
                              <w:bottom w:val="single" w:sz="4" w:space="0" w:color="auto"/>
                              <w:right w:val="single" w:sz="4" w:space="0" w:color="auto"/>
                            </w:tcBorders>
                            <w:shd w:val="clear" w:color="auto" w:fill="auto"/>
                            <w:noWrap/>
                            <w:vAlign w:val="center"/>
                            <w:hideMark/>
                          </w:tcPr>
                          <w:p w14:paraId="65807D44" w14:textId="623F0541"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B3553C" w:rsidRPr="00C664EC" w14:paraId="440E3157" w14:textId="77777777" w:rsidTr="00B3553C">
                        <w:trPr>
                          <w:trHeight w:val="278"/>
                        </w:trPr>
                        <w:tc>
                          <w:tcPr>
                            <w:tcW w:w="4172" w:type="dxa"/>
                            <w:tcBorders>
                              <w:top w:val="nil"/>
                              <w:left w:val="single" w:sz="4" w:space="0" w:color="auto"/>
                              <w:bottom w:val="single" w:sz="4" w:space="0" w:color="auto"/>
                              <w:right w:val="single" w:sz="4" w:space="0" w:color="auto"/>
                            </w:tcBorders>
                            <w:shd w:val="clear" w:color="000000" w:fill="FFFFFF"/>
                            <w:vAlign w:val="center"/>
                            <w:hideMark/>
                          </w:tcPr>
                          <w:p w14:paraId="328E65FC" w14:textId="77777777" w:rsidR="0080730E" w:rsidRPr="008B71BE" w:rsidRDefault="0080730E" w:rsidP="00C664EC">
                            <w:pPr>
                              <w:widowControl/>
                              <w:snapToGrid w:val="0"/>
                              <w:ind w:firstLineChars="0" w:firstLine="0"/>
                              <w:rPr>
                                <w:rFonts w:cs="新細明體"/>
                                <w:color w:val="000000"/>
                                <w:spacing w:val="-2"/>
                                <w:kern w:val="0"/>
                                <w:sz w:val="20"/>
                              </w:rPr>
                            </w:pPr>
                            <w:r w:rsidRPr="008B71BE">
                              <w:rPr>
                                <w:rFonts w:cs="新細明體" w:hint="eastAsia"/>
                                <w:color w:val="000000"/>
                                <w:spacing w:val="-2"/>
                                <w:kern w:val="0"/>
                                <w:sz w:val="20"/>
                              </w:rPr>
                              <w:t>林口工五區段徵收開發案</w:t>
                            </w:r>
                          </w:p>
                        </w:tc>
                        <w:tc>
                          <w:tcPr>
                            <w:tcW w:w="1748" w:type="dxa"/>
                            <w:tcBorders>
                              <w:top w:val="nil"/>
                              <w:left w:val="nil"/>
                              <w:bottom w:val="single" w:sz="4" w:space="0" w:color="auto"/>
                              <w:right w:val="single" w:sz="4" w:space="0" w:color="auto"/>
                            </w:tcBorders>
                            <w:shd w:val="clear" w:color="auto" w:fill="auto"/>
                            <w:noWrap/>
                            <w:vAlign w:val="center"/>
                            <w:hideMark/>
                          </w:tcPr>
                          <w:p w14:paraId="1BEB38E2" w14:textId="77777777" w:rsidR="0080730E" w:rsidRPr="00C664EC" w:rsidRDefault="0080730E" w:rsidP="00C664EC">
                            <w:pPr>
                              <w:widowControl/>
                              <w:snapToGrid w:val="0"/>
                              <w:ind w:firstLineChars="0" w:firstLine="0"/>
                              <w:jc w:val="right"/>
                              <w:rPr>
                                <w:rFonts w:cs="新細明體"/>
                                <w:color w:val="000000"/>
                                <w:kern w:val="0"/>
                                <w:sz w:val="20"/>
                              </w:rPr>
                            </w:pPr>
                            <w:r w:rsidRPr="00C664EC">
                              <w:rPr>
                                <w:rFonts w:cs="新細明體" w:hint="eastAsia"/>
                                <w:color w:val="000000"/>
                                <w:kern w:val="0"/>
                                <w:sz w:val="20"/>
                              </w:rPr>
                              <w:t>7,127</w:t>
                            </w:r>
                          </w:p>
                        </w:tc>
                        <w:tc>
                          <w:tcPr>
                            <w:tcW w:w="858" w:type="dxa"/>
                            <w:tcBorders>
                              <w:top w:val="nil"/>
                              <w:left w:val="nil"/>
                              <w:bottom w:val="single" w:sz="4" w:space="0" w:color="auto"/>
                              <w:right w:val="single" w:sz="4" w:space="0" w:color="auto"/>
                            </w:tcBorders>
                            <w:shd w:val="clear" w:color="auto" w:fill="auto"/>
                            <w:noWrap/>
                            <w:vAlign w:val="center"/>
                            <w:hideMark/>
                          </w:tcPr>
                          <w:p w14:paraId="29F202C1" w14:textId="3278B559"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446078FC" w14:textId="1DEA9002" w:rsidR="0080730E" w:rsidRPr="00C664EC" w:rsidRDefault="00C664EC" w:rsidP="00C664EC">
                            <w:pPr>
                              <w:widowControl/>
                              <w:snapToGrid w:val="0"/>
                              <w:ind w:firstLineChars="0" w:firstLine="0"/>
                              <w:jc w:val="right"/>
                              <w:rPr>
                                <w:rFonts w:cs="新細明體"/>
                                <w:color w:val="000000"/>
                                <w:kern w:val="0"/>
                                <w:sz w:val="20"/>
                              </w:rPr>
                            </w:pPr>
                            <w:r>
                              <w:rPr>
                                <w:rFonts w:cs="新細明體" w:hint="eastAsia"/>
                                <w:color w:val="000000"/>
                                <w:kern w:val="0"/>
                                <w:sz w:val="20"/>
                              </w:rPr>
                              <w:t>－</w:t>
                            </w:r>
                          </w:p>
                        </w:tc>
                      </w:tr>
                      <w:tr w:rsidR="00C664EC" w:rsidRPr="00C664EC" w14:paraId="44F7410B" w14:textId="77777777" w:rsidTr="00B3553C">
                        <w:trPr>
                          <w:trHeight w:val="20"/>
                        </w:trPr>
                        <w:tc>
                          <w:tcPr>
                            <w:tcW w:w="7634" w:type="dxa"/>
                            <w:gridSpan w:val="4"/>
                            <w:tcBorders>
                              <w:top w:val="single" w:sz="4" w:space="0" w:color="auto"/>
                            </w:tcBorders>
                            <w:shd w:val="clear" w:color="000000" w:fill="FFFFFF"/>
                            <w:vAlign w:val="center"/>
                          </w:tcPr>
                          <w:p w14:paraId="1B346AF0" w14:textId="69F8D54D" w:rsidR="00C664EC" w:rsidRPr="00C664EC" w:rsidRDefault="00C664EC" w:rsidP="00C664EC">
                            <w:pPr>
                              <w:widowControl/>
                              <w:snapToGrid w:val="0"/>
                              <w:ind w:firstLineChars="0" w:firstLine="0"/>
                              <w:rPr>
                                <w:rFonts w:cs="新細明體"/>
                                <w:color w:val="000000"/>
                                <w:kern w:val="0"/>
                                <w:sz w:val="18"/>
                                <w:szCs w:val="18"/>
                              </w:rPr>
                            </w:pPr>
                            <w:r w:rsidRPr="00C664EC">
                              <w:rPr>
                                <w:rFonts w:cs="新細明體" w:hint="eastAsia"/>
                                <w:color w:val="000000"/>
                                <w:kern w:val="0"/>
                                <w:sz w:val="18"/>
                                <w:szCs w:val="18"/>
                              </w:rPr>
                              <w:t>資料來源：整理自財政局提供資料。</w:t>
                            </w:r>
                          </w:p>
                        </w:tc>
                      </w:tr>
                    </w:tbl>
                    <w:p w14:paraId="6F87AF9E" w14:textId="71F6B561" w:rsidR="0080730E" w:rsidRPr="00C664EC" w:rsidRDefault="0080730E" w:rsidP="00B92034">
                      <w:pPr>
                        <w:spacing w:line="240" w:lineRule="exact"/>
                        <w:ind w:firstLineChars="0" w:firstLine="0"/>
                        <w:rPr>
                          <w:sz w:val="18"/>
                          <w:szCs w:val="18"/>
                        </w:rPr>
                      </w:pPr>
                    </w:p>
                  </w:txbxContent>
                </v:textbox>
                <w10:wrap type="square" anchorx="margin" anchory="margin"/>
              </v:shape>
            </w:pict>
          </mc:Fallback>
        </mc:AlternateContent>
      </w:r>
      <w:r w:rsidR="008B71BE" w:rsidRPr="00C77B1B">
        <w:rPr>
          <w:noProof/>
          <w:color w:val="000000" w:themeColor="text1"/>
        </w:rPr>
        <mc:AlternateContent>
          <mc:Choice Requires="wps">
            <w:drawing>
              <wp:anchor distT="0" distB="0" distL="114300" distR="114300" simplePos="0" relativeHeight="251748352" behindDoc="1" locked="0" layoutInCell="1" allowOverlap="0" wp14:anchorId="24048689" wp14:editId="0DFEFCD2">
                <wp:simplePos x="0" y="0"/>
                <wp:positionH relativeFrom="margin">
                  <wp:posOffset>1289050</wp:posOffset>
                </wp:positionH>
                <wp:positionV relativeFrom="margin">
                  <wp:posOffset>6095035</wp:posOffset>
                </wp:positionV>
                <wp:extent cx="5003800" cy="2735580"/>
                <wp:effectExtent l="0" t="0" r="6350" b="7620"/>
                <wp:wrapSquare wrapText="bothSides"/>
                <wp:docPr id="3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2735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256"/>
                              <w:gridCol w:w="1058"/>
                              <w:gridCol w:w="1056"/>
                              <w:gridCol w:w="1056"/>
                              <w:gridCol w:w="1056"/>
                              <w:gridCol w:w="756"/>
                              <w:gridCol w:w="1056"/>
                            </w:tblGrid>
                            <w:tr w:rsidR="008B71BE" w:rsidRPr="008B71BE" w14:paraId="4B742A42" w14:textId="77777777" w:rsidTr="008B71BE">
                              <w:trPr>
                                <w:trHeight w:val="20"/>
                              </w:trPr>
                              <w:tc>
                                <w:tcPr>
                                  <w:tcW w:w="7750" w:type="dxa"/>
                                  <w:gridSpan w:val="8"/>
                                  <w:tcBorders>
                                    <w:top w:val="nil"/>
                                    <w:left w:val="nil"/>
                                    <w:bottom w:val="single" w:sz="4" w:space="0" w:color="auto"/>
                                    <w:right w:val="nil"/>
                                  </w:tcBorders>
                                  <w:shd w:val="clear" w:color="auto" w:fill="auto"/>
                                  <w:noWrap/>
                                  <w:vAlign w:val="center"/>
                                </w:tcPr>
                                <w:p w14:paraId="3E17B2AE" w14:textId="77777777" w:rsidR="008B71BE" w:rsidRPr="008B71BE" w:rsidRDefault="008B71BE" w:rsidP="008B71BE">
                                  <w:pPr>
                                    <w:overflowPunct w:val="0"/>
                                    <w:snapToGrid w:val="0"/>
                                    <w:ind w:firstLineChars="0" w:firstLine="0"/>
                                    <w:jc w:val="center"/>
                                    <w:rPr>
                                      <w:rFonts w:cs="新細明體"/>
                                      <w:b/>
                                      <w:color w:val="000000" w:themeColor="text1"/>
                                      <w:sz w:val="24"/>
                                      <w:szCs w:val="24"/>
                                    </w:rPr>
                                  </w:pPr>
                                  <w:r w:rsidRPr="008B71BE">
                                    <w:rPr>
                                      <w:rFonts w:cs="新細明體" w:hint="eastAsia"/>
                                      <w:b/>
                                      <w:color w:val="000000" w:themeColor="text1"/>
                                      <w:sz w:val="24"/>
                                      <w:szCs w:val="24"/>
                                    </w:rPr>
                                    <w:t>表</w:t>
                                  </w:r>
                                  <w:r w:rsidRPr="008B71BE">
                                    <w:rPr>
                                      <w:rFonts w:cs="新細明體"/>
                                      <w:b/>
                                      <w:color w:val="000000" w:themeColor="text1"/>
                                      <w:sz w:val="24"/>
                                      <w:szCs w:val="24"/>
                                    </w:rPr>
                                    <w:t>6</w:t>
                                  </w:r>
                                  <w:r w:rsidRPr="008B71BE">
                                    <w:rPr>
                                      <w:rFonts w:cs="新細明體" w:hint="eastAsia"/>
                                      <w:b/>
                                      <w:color w:val="000000" w:themeColor="text1"/>
                                      <w:sz w:val="24"/>
                                      <w:szCs w:val="24"/>
                                    </w:rPr>
                                    <w:t xml:space="preserve">　改制</w:t>
                                  </w:r>
                                  <w:r w:rsidRPr="008B71BE">
                                    <w:rPr>
                                      <w:rFonts w:cs="新細明體"/>
                                      <w:b/>
                                      <w:color w:val="000000" w:themeColor="text1"/>
                                      <w:sz w:val="24"/>
                                      <w:szCs w:val="24"/>
                                    </w:rPr>
                                    <w:t>後</w:t>
                                  </w:r>
                                  <w:r w:rsidRPr="008B71BE">
                                    <w:rPr>
                                      <w:rFonts w:hint="eastAsia"/>
                                      <w:b/>
                                      <w:bCs/>
                                      <w:color w:val="000000" w:themeColor="text1"/>
                                      <w:sz w:val="24"/>
                                      <w:szCs w:val="24"/>
                                    </w:rPr>
                                    <w:t>桃園市歲入歲出、公共債務未償餘額、</w:t>
                                  </w:r>
                                  <w:r w:rsidRPr="008B71BE">
                                    <w:rPr>
                                      <w:rFonts w:cs="新細明體" w:hint="eastAsia"/>
                                      <w:b/>
                                      <w:color w:val="000000" w:themeColor="text1"/>
                                      <w:sz w:val="24"/>
                                      <w:szCs w:val="24"/>
                                    </w:rPr>
                                    <w:t>專戶調度情形</w:t>
                                  </w:r>
                                </w:p>
                                <w:p w14:paraId="2E2E90C2" w14:textId="77777777" w:rsidR="008B71BE" w:rsidRPr="008B71BE" w:rsidRDefault="008B71BE" w:rsidP="008B71BE">
                                  <w:pPr>
                                    <w:widowControl/>
                                    <w:kinsoku w:val="0"/>
                                    <w:overflowPunct w:val="0"/>
                                    <w:snapToGrid w:val="0"/>
                                    <w:ind w:firstLineChars="0" w:firstLine="0"/>
                                    <w:jc w:val="right"/>
                                    <w:rPr>
                                      <w:bCs/>
                                      <w:color w:val="000000" w:themeColor="text1"/>
                                      <w:sz w:val="20"/>
                                      <w:szCs w:val="20"/>
                                    </w:rPr>
                                  </w:pPr>
                                  <w:r w:rsidRPr="008B71BE">
                                    <w:rPr>
                                      <w:rFonts w:cs="新細明體" w:hint="eastAsia"/>
                                      <w:color w:val="000000" w:themeColor="text1"/>
                                      <w:sz w:val="20"/>
                                      <w:szCs w:val="20"/>
                                    </w:rPr>
                                    <w:t>單位：新臺幣萬元</w:t>
                                  </w:r>
                                </w:p>
                              </w:tc>
                            </w:tr>
                            <w:tr w:rsidR="008B71BE" w:rsidRPr="008B71BE" w14:paraId="110500CD" w14:textId="77777777" w:rsidTr="008B71BE">
                              <w:trPr>
                                <w:trHeight w:val="20"/>
                              </w:trPr>
                              <w:tc>
                                <w:tcPr>
                                  <w:tcW w:w="456" w:type="dxa"/>
                                  <w:vMerge w:val="restart"/>
                                  <w:tcBorders>
                                    <w:top w:val="single" w:sz="4" w:space="0" w:color="auto"/>
                                  </w:tcBorders>
                                  <w:shd w:val="clear" w:color="auto" w:fill="auto"/>
                                  <w:noWrap/>
                                  <w:vAlign w:val="center"/>
                                </w:tcPr>
                                <w:p w14:paraId="42860044" w14:textId="77777777" w:rsidR="008B71BE" w:rsidRPr="008B71BE" w:rsidRDefault="008B71BE" w:rsidP="008B71BE">
                                  <w:pPr>
                                    <w:snapToGrid w:val="0"/>
                                    <w:ind w:firstLineChars="0" w:firstLine="0"/>
                                    <w:jc w:val="center"/>
                                    <w:rPr>
                                      <w:bCs/>
                                      <w:color w:val="000000" w:themeColor="text1"/>
                                      <w:sz w:val="20"/>
                                      <w:szCs w:val="20"/>
                                    </w:rPr>
                                  </w:pPr>
                                  <w:r w:rsidRPr="008B71BE">
                                    <w:rPr>
                                      <w:rFonts w:hint="eastAsia"/>
                                      <w:bCs/>
                                      <w:color w:val="000000" w:themeColor="text1"/>
                                      <w:sz w:val="20"/>
                                      <w:szCs w:val="20"/>
                                    </w:rPr>
                                    <w:t>年度</w:t>
                                  </w:r>
                                </w:p>
                              </w:tc>
                              <w:tc>
                                <w:tcPr>
                                  <w:tcW w:w="1256" w:type="dxa"/>
                                  <w:vMerge w:val="restart"/>
                                  <w:tcBorders>
                                    <w:top w:val="single" w:sz="4" w:space="0" w:color="auto"/>
                                  </w:tcBorders>
                                  <w:shd w:val="clear" w:color="auto" w:fill="auto"/>
                                  <w:vAlign w:val="center"/>
                                </w:tcPr>
                                <w:p w14:paraId="29C505D3"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歲入歲出</w:t>
                                  </w:r>
                                </w:p>
                                <w:p w14:paraId="067D3052" w14:textId="77777777" w:rsidR="008B71BE" w:rsidRPr="008B71BE" w:rsidRDefault="008B71BE" w:rsidP="008B71BE">
                                  <w:pPr>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餘絀情形</w:t>
                                  </w:r>
                                </w:p>
                              </w:tc>
                              <w:tc>
                                <w:tcPr>
                                  <w:tcW w:w="3170" w:type="dxa"/>
                                  <w:gridSpan w:val="3"/>
                                  <w:tcBorders>
                                    <w:top w:val="single" w:sz="4" w:space="0" w:color="auto"/>
                                  </w:tcBorders>
                                  <w:shd w:val="clear" w:color="auto" w:fill="auto"/>
                                  <w:noWrap/>
                                  <w:vAlign w:val="center"/>
                                </w:tcPr>
                                <w:p w14:paraId="0BB363E7"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公共債務未償餘額</w:t>
                                  </w:r>
                                </w:p>
                              </w:tc>
                              <w:tc>
                                <w:tcPr>
                                  <w:tcW w:w="1056" w:type="dxa"/>
                                  <w:vMerge w:val="restart"/>
                                  <w:tcBorders>
                                    <w:top w:val="single" w:sz="4" w:space="0" w:color="auto"/>
                                  </w:tcBorders>
                                  <w:shd w:val="clear" w:color="auto" w:fill="auto"/>
                                  <w:noWrap/>
                                  <w:vAlign w:val="center"/>
                                </w:tcPr>
                                <w:p w14:paraId="7C0C4B8A"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專戶</w:t>
                                  </w:r>
                                </w:p>
                                <w:p w14:paraId="7EBAD6EE"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調度金額</w:t>
                                  </w:r>
                                </w:p>
                              </w:tc>
                              <w:tc>
                                <w:tcPr>
                                  <w:tcW w:w="756" w:type="dxa"/>
                                  <w:vMerge w:val="restart"/>
                                  <w:tcBorders>
                                    <w:top w:val="single" w:sz="4" w:space="0" w:color="auto"/>
                                  </w:tcBorders>
                                  <w:shd w:val="clear" w:color="auto" w:fill="auto"/>
                                  <w:vAlign w:val="center"/>
                                </w:tcPr>
                                <w:p w14:paraId="60D45495"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債務</w:t>
                                  </w:r>
                                </w:p>
                                <w:p w14:paraId="4CBDB62A" w14:textId="77777777" w:rsidR="008B71BE" w:rsidRPr="008B71BE" w:rsidRDefault="008B71BE" w:rsidP="008B71BE">
                                  <w:pPr>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付息</w:t>
                                  </w:r>
                                </w:p>
                              </w:tc>
                              <w:tc>
                                <w:tcPr>
                                  <w:tcW w:w="1056" w:type="dxa"/>
                                  <w:vMerge w:val="restart"/>
                                  <w:tcBorders>
                                    <w:top w:val="single" w:sz="4" w:space="0" w:color="auto"/>
                                  </w:tcBorders>
                                  <w:shd w:val="clear" w:color="auto" w:fill="auto"/>
                                  <w:vAlign w:val="center"/>
                                </w:tcPr>
                                <w:p w14:paraId="25024186"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自償性</w:t>
                                  </w:r>
                                </w:p>
                                <w:p w14:paraId="62988A78" w14:textId="77777777" w:rsidR="008B71BE" w:rsidRPr="008B71BE" w:rsidRDefault="008B71BE" w:rsidP="008B71BE">
                                  <w:pPr>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債務</w:t>
                                  </w:r>
                                </w:p>
                              </w:tc>
                            </w:tr>
                            <w:tr w:rsidR="008B71BE" w:rsidRPr="008B71BE" w14:paraId="15799240" w14:textId="77777777" w:rsidTr="008B71BE">
                              <w:trPr>
                                <w:trHeight w:val="20"/>
                              </w:trPr>
                              <w:tc>
                                <w:tcPr>
                                  <w:tcW w:w="456" w:type="dxa"/>
                                  <w:vMerge/>
                                  <w:shd w:val="clear" w:color="auto" w:fill="auto"/>
                                  <w:noWrap/>
                                  <w:vAlign w:val="center"/>
                                </w:tcPr>
                                <w:p w14:paraId="07FC7ED6" w14:textId="77777777" w:rsidR="008B71BE" w:rsidRPr="008B71BE" w:rsidRDefault="008B71BE" w:rsidP="008B71BE">
                                  <w:pPr>
                                    <w:snapToGrid w:val="0"/>
                                    <w:ind w:firstLineChars="0" w:firstLine="0"/>
                                    <w:jc w:val="center"/>
                                    <w:rPr>
                                      <w:bCs/>
                                      <w:color w:val="000000" w:themeColor="text1"/>
                                      <w:sz w:val="20"/>
                                      <w:szCs w:val="20"/>
                                    </w:rPr>
                                  </w:pPr>
                                </w:p>
                              </w:tc>
                              <w:tc>
                                <w:tcPr>
                                  <w:tcW w:w="1256" w:type="dxa"/>
                                  <w:vMerge/>
                                  <w:shd w:val="clear" w:color="auto" w:fill="auto"/>
                                  <w:vAlign w:val="center"/>
                                </w:tcPr>
                                <w:p w14:paraId="7C9A7A5B"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c>
                                <w:tcPr>
                                  <w:tcW w:w="1058" w:type="dxa"/>
                                  <w:shd w:val="clear" w:color="auto" w:fill="auto"/>
                                  <w:noWrap/>
                                  <w:vAlign w:val="center"/>
                                </w:tcPr>
                                <w:p w14:paraId="4D54F21D"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合計</w:t>
                                  </w:r>
                                </w:p>
                              </w:tc>
                              <w:tc>
                                <w:tcPr>
                                  <w:tcW w:w="1056" w:type="dxa"/>
                                  <w:shd w:val="clear" w:color="auto" w:fill="auto"/>
                                  <w:noWrap/>
                                  <w:vAlign w:val="center"/>
                                </w:tcPr>
                                <w:p w14:paraId="4ED92285" w14:textId="77777777" w:rsidR="008B71BE" w:rsidRPr="008B71BE" w:rsidRDefault="008B71BE" w:rsidP="008B71BE">
                                  <w:pPr>
                                    <w:widowControl/>
                                    <w:kinsoku w:val="0"/>
                                    <w:overflowPunct w:val="0"/>
                                    <w:snapToGrid w:val="0"/>
                                    <w:ind w:firstLineChars="0" w:firstLine="0"/>
                                    <w:jc w:val="center"/>
                                    <w:rPr>
                                      <w:bCs/>
                                      <w:color w:val="000000"/>
                                      <w:sz w:val="20"/>
                                      <w:szCs w:val="20"/>
                                    </w:rPr>
                                  </w:pPr>
                                  <w:r w:rsidRPr="008B71BE">
                                    <w:rPr>
                                      <w:rFonts w:hint="eastAsia"/>
                                      <w:bCs/>
                                      <w:color w:val="000000"/>
                                      <w:sz w:val="20"/>
                                      <w:szCs w:val="20"/>
                                    </w:rPr>
                                    <w:t>1年以上</w:t>
                                  </w:r>
                                </w:p>
                              </w:tc>
                              <w:tc>
                                <w:tcPr>
                                  <w:tcW w:w="1056" w:type="dxa"/>
                                  <w:shd w:val="clear" w:color="auto" w:fill="auto"/>
                                  <w:noWrap/>
                                  <w:vAlign w:val="center"/>
                                </w:tcPr>
                                <w:p w14:paraId="7B0E15F0"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未滿1年</w:t>
                                  </w:r>
                                </w:p>
                              </w:tc>
                              <w:tc>
                                <w:tcPr>
                                  <w:tcW w:w="1056" w:type="dxa"/>
                                  <w:vMerge/>
                                  <w:shd w:val="clear" w:color="auto" w:fill="auto"/>
                                  <w:noWrap/>
                                  <w:vAlign w:val="center"/>
                                </w:tcPr>
                                <w:p w14:paraId="666C9F48"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c>
                                <w:tcPr>
                                  <w:tcW w:w="756" w:type="dxa"/>
                                  <w:vMerge/>
                                  <w:shd w:val="clear" w:color="auto" w:fill="auto"/>
                                  <w:vAlign w:val="center"/>
                                </w:tcPr>
                                <w:p w14:paraId="70277A2D"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c>
                                <w:tcPr>
                                  <w:tcW w:w="1056" w:type="dxa"/>
                                  <w:vMerge/>
                                  <w:shd w:val="clear" w:color="auto" w:fill="auto"/>
                                  <w:vAlign w:val="center"/>
                                </w:tcPr>
                                <w:p w14:paraId="3586F534"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r>
                            <w:tr w:rsidR="008B71BE" w:rsidRPr="008B71BE" w14:paraId="0659ADBD" w14:textId="77777777" w:rsidTr="008B71BE">
                              <w:trPr>
                                <w:trHeight w:val="20"/>
                              </w:trPr>
                              <w:tc>
                                <w:tcPr>
                                  <w:tcW w:w="456" w:type="dxa"/>
                                  <w:shd w:val="clear" w:color="auto" w:fill="auto"/>
                                  <w:noWrap/>
                                  <w:vAlign w:val="center"/>
                                </w:tcPr>
                                <w:p w14:paraId="73EC6A3A"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104</w:t>
                                  </w:r>
                                </w:p>
                              </w:tc>
                              <w:tc>
                                <w:tcPr>
                                  <w:tcW w:w="1256" w:type="dxa"/>
                                  <w:shd w:val="clear" w:color="auto" w:fill="auto"/>
                                  <w:vAlign w:val="center"/>
                                </w:tcPr>
                                <w:p w14:paraId="4FB43020"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- 116,728</w:t>
                                  </w:r>
                                </w:p>
                              </w:tc>
                              <w:tc>
                                <w:tcPr>
                                  <w:tcW w:w="1058" w:type="dxa"/>
                                  <w:shd w:val="clear" w:color="auto" w:fill="auto"/>
                                  <w:noWrap/>
                                  <w:vAlign w:val="center"/>
                                </w:tcPr>
                                <w:p w14:paraId="4EA71B9C" w14:textId="77777777" w:rsidR="008B71BE" w:rsidRPr="008B71BE" w:rsidRDefault="008B71BE" w:rsidP="008B71BE">
                                  <w:pPr>
                                    <w:snapToGrid w:val="0"/>
                                    <w:ind w:firstLineChars="0" w:firstLine="0"/>
                                    <w:jc w:val="right"/>
                                    <w:rPr>
                                      <w:b/>
                                      <w:color w:val="000000" w:themeColor="text1"/>
                                      <w:sz w:val="20"/>
                                      <w:szCs w:val="20"/>
                                    </w:rPr>
                                  </w:pPr>
                                  <w:r>
                                    <w:rPr>
                                      <w:b/>
                                      <w:color w:val="000000" w:themeColor="text1"/>
                                      <w:sz w:val="20"/>
                                      <w:szCs w:val="20"/>
                                    </w:rPr>
                                    <w:t xml:space="preserve"> </w:t>
                                  </w:r>
                                  <w:r w:rsidRPr="008B71BE">
                                    <w:rPr>
                                      <w:rFonts w:hint="eastAsia"/>
                                      <w:b/>
                                      <w:color w:val="000000" w:themeColor="text1"/>
                                      <w:sz w:val="20"/>
                                      <w:szCs w:val="20"/>
                                    </w:rPr>
                                    <w:t>2,</w:t>
                                  </w:r>
                                  <w:r w:rsidRPr="008B71BE">
                                    <w:rPr>
                                      <w:b/>
                                      <w:color w:val="000000" w:themeColor="text1"/>
                                      <w:sz w:val="20"/>
                                      <w:szCs w:val="20"/>
                                    </w:rPr>
                                    <w:t>160</w:t>
                                  </w:r>
                                  <w:r w:rsidRPr="008B71BE">
                                    <w:rPr>
                                      <w:rFonts w:hint="eastAsia"/>
                                      <w:b/>
                                      <w:color w:val="000000" w:themeColor="text1"/>
                                      <w:sz w:val="20"/>
                                      <w:szCs w:val="20"/>
                                    </w:rPr>
                                    <w:t>,</w:t>
                                  </w:r>
                                  <w:r w:rsidRPr="008B71BE">
                                    <w:rPr>
                                      <w:b/>
                                      <w:color w:val="000000" w:themeColor="text1"/>
                                      <w:sz w:val="20"/>
                                      <w:szCs w:val="20"/>
                                    </w:rPr>
                                    <w:t>00</w:t>
                                  </w:r>
                                  <w:r w:rsidRPr="008B71BE">
                                    <w:rPr>
                                      <w:rFonts w:hint="eastAsia"/>
                                      <w:b/>
                                      <w:color w:val="000000" w:themeColor="text1"/>
                                      <w:sz w:val="20"/>
                                      <w:szCs w:val="20"/>
                                    </w:rPr>
                                    <w:t>0</w:t>
                                  </w:r>
                                </w:p>
                              </w:tc>
                              <w:tc>
                                <w:tcPr>
                                  <w:tcW w:w="1056" w:type="dxa"/>
                                  <w:shd w:val="clear" w:color="auto" w:fill="auto"/>
                                  <w:noWrap/>
                                  <w:vAlign w:val="center"/>
                                </w:tcPr>
                                <w:p w14:paraId="7BDAFD4B" w14:textId="77777777" w:rsidR="008B71BE" w:rsidRPr="008B71BE" w:rsidRDefault="008B71BE" w:rsidP="008B71BE">
                                  <w:pPr>
                                    <w:snapToGrid w:val="0"/>
                                    <w:ind w:firstLineChars="0" w:firstLine="0"/>
                                    <w:jc w:val="right"/>
                                    <w:rPr>
                                      <w:color w:val="000000" w:themeColor="text1"/>
                                      <w:sz w:val="20"/>
                                      <w:szCs w:val="20"/>
                                    </w:rPr>
                                  </w:pPr>
                                  <w:r>
                                    <w:rPr>
                                      <w:color w:val="000000"/>
                                      <w:sz w:val="20"/>
                                      <w:szCs w:val="20"/>
                                    </w:rPr>
                                    <w:t xml:space="preserve"> </w:t>
                                  </w:r>
                                  <w:r w:rsidRPr="008B71BE">
                                    <w:rPr>
                                      <w:rFonts w:hint="eastAsia"/>
                                      <w:color w:val="000000"/>
                                      <w:sz w:val="20"/>
                                      <w:szCs w:val="20"/>
                                    </w:rPr>
                                    <w:t>1,760,000</w:t>
                                  </w:r>
                                </w:p>
                              </w:tc>
                              <w:tc>
                                <w:tcPr>
                                  <w:tcW w:w="1056" w:type="dxa"/>
                                  <w:shd w:val="clear" w:color="auto" w:fill="auto"/>
                                  <w:noWrap/>
                                  <w:vAlign w:val="center"/>
                                </w:tcPr>
                                <w:p w14:paraId="1B342D58"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rFonts w:hint="eastAsia"/>
                                      <w:color w:val="000000" w:themeColor="text1"/>
                                      <w:sz w:val="20"/>
                                      <w:szCs w:val="20"/>
                                    </w:rPr>
                                    <w:t>4</w:t>
                                  </w:r>
                                  <w:r w:rsidRPr="008B71BE">
                                    <w:rPr>
                                      <w:color w:val="000000" w:themeColor="text1"/>
                                      <w:sz w:val="20"/>
                                      <w:szCs w:val="20"/>
                                    </w:rPr>
                                    <w:t>00</w:t>
                                  </w:r>
                                  <w:r w:rsidRPr="008B71BE">
                                    <w:rPr>
                                      <w:rFonts w:hint="eastAsia"/>
                                      <w:color w:val="000000" w:themeColor="text1"/>
                                      <w:sz w:val="20"/>
                                      <w:szCs w:val="20"/>
                                    </w:rPr>
                                    <w:t>,</w:t>
                                  </w:r>
                                  <w:r w:rsidRPr="008B71BE">
                                    <w:rPr>
                                      <w:color w:val="000000" w:themeColor="text1"/>
                                      <w:sz w:val="20"/>
                                      <w:szCs w:val="20"/>
                                    </w:rPr>
                                    <w:t>000</w:t>
                                  </w:r>
                                </w:p>
                              </w:tc>
                              <w:tc>
                                <w:tcPr>
                                  <w:tcW w:w="1056" w:type="dxa"/>
                                  <w:shd w:val="clear" w:color="auto" w:fill="auto"/>
                                  <w:noWrap/>
                                  <w:vAlign w:val="center"/>
                                </w:tcPr>
                                <w:p w14:paraId="3BBC4FA0"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rFonts w:hint="eastAsia"/>
                                      <w:color w:val="000000" w:themeColor="text1"/>
                                      <w:sz w:val="20"/>
                                      <w:szCs w:val="20"/>
                                    </w:rPr>
                                    <w:t>1,446,568</w:t>
                                  </w:r>
                                </w:p>
                              </w:tc>
                              <w:tc>
                                <w:tcPr>
                                  <w:tcW w:w="756" w:type="dxa"/>
                                  <w:shd w:val="clear" w:color="auto" w:fill="auto"/>
                                  <w:vAlign w:val="center"/>
                                </w:tcPr>
                                <w:p w14:paraId="424791FB"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color w:val="000000" w:themeColor="text1"/>
                                      <w:sz w:val="20"/>
                                      <w:szCs w:val="20"/>
                                    </w:rPr>
                                    <w:t>22,870</w:t>
                                  </w:r>
                                </w:p>
                              </w:tc>
                              <w:tc>
                                <w:tcPr>
                                  <w:tcW w:w="1056" w:type="dxa"/>
                                  <w:shd w:val="clear" w:color="auto" w:fill="auto"/>
                                  <w:vAlign w:val="center"/>
                                </w:tcPr>
                                <w:p w14:paraId="4EB81064"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00</w:t>
                                  </w:r>
                                </w:p>
                              </w:tc>
                            </w:tr>
                            <w:tr w:rsidR="008B71BE" w:rsidRPr="008B71BE" w14:paraId="011677E8" w14:textId="77777777" w:rsidTr="008B71BE">
                              <w:trPr>
                                <w:trHeight w:val="20"/>
                              </w:trPr>
                              <w:tc>
                                <w:tcPr>
                                  <w:tcW w:w="456" w:type="dxa"/>
                                  <w:shd w:val="clear" w:color="auto" w:fill="auto"/>
                                  <w:noWrap/>
                                  <w:vAlign w:val="center"/>
                                </w:tcPr>
                                <w:p w14:paraId="396AE43B"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105</w:t>
                                  </w:r>
                                </w:p>
                              </w:tc>
                              <w:tc>
                                <w:tcPr>
                                  <w:tcW w:w="1256" w:type="dxa"/>
                                  <w:shd w:val="clear" w:color="auto" w:fill="auto"/>
                                  <w:vAlign w:val="center"/>
                                </w:tcPr>
                                <w:p w14:paraId="54C28A97"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- 580,016</w:t>
                                  </w:r>
                                </w:p>
                              </w:tc>
                              <w:tc>
                                <w:tcPr>
                                  <w:tcW w:w="1058" w:type="dxa"/>
                                  <w:shd w:val="clear" w:color="auto" w:fill="auto"/>
                                  <w:noWrap/>
                                  <w:vAlign w:val="center"/>
                                </w:tcPr>
                                <w:p w14:paraId="464BB6EB" w14:textId="77777777" w:rsidR="008B71BE" w:rsidRPr="008B71BE" w:rsidRDefault="008B71BE" w:rsidP="008B71BE">
                                  <w:pPr>
                                    <w:snapToGrid w:val="0"/>
                                    <w:ind w:firstLineChars="0" w:firstLine="0"/>
                                    <w:jc w:val="right"/>
                                    <w:rPr>
                                      <w:b/>
                                      <w:color w:val="000000" w:themeColor="text1"/>
                                      <w:sz w:val="20"/>
                                      <w:szCs w:val="20"/>
                                    </w:rPr>
                                  </w:pPr>
                                  <w:r w:rsidRPr="008B71BE">
                                    <w:rPr>
                                      <w:rFonts w:hint="eastAsia"/>
                                      <w:b/>
                                      <w:color w:val="000000" w:themeColor="text1"/>
                                      <w:sz w:val="20"/>
                                      <w:szCs w:val="20"/>
                                    </w:rPr>
                                    <w:t>2,</w:t>
                                  </w:r>
                                  <w:r w:rsidRPr="008B71BE">
                                    <w:rPr>
                                      <w:b/>
                                      <w:color w:val="000000" w:themeColor="text1"/>
                                      <w:sz w:val="20"/>
                                      <w:szCs w:val="20"/>
                                    </w:rPr>
                                    <w:t>400</w:t>
                                  </w:r>
                                  <w:r w:rsidRPr="008B71BE">
                                    <w:rPr>
                                      <w:rFonts w:hint="eastAsia"/>
                                      <w:b/>
                                      <w:color w:val="000000" w:themeColor="text1"/>
                                      <w:sz w:val="20"/>
                                      <w:szCs w:val="20"/>
                                    </w:rPr>
                                    <w:t>,</w:t>
                                  </w:r>
                                  <w:r w:rsidRPr="008B71BE">
                                    <w:rPr>
                                      <w:b/>
                                      <w:color w:val="000000" w:themeColor="text1"/>
                                      <w:sz w:val="20"/>
                                      <w:szCs w:val="20"/>
                                    </w:rPr>
                                    <w:t>00</w:t>
                                  </w:r>
                                  <w:r w:rsidRPr="008B71BE">
                                    <w:rPr>
                                      <w:rFonts w:hint="eastAsia"/>
                                      <w:b/>
                                      <w:color w:val="000000" w:themeColor="text1"/>
                                      <w:sz w:val="20"/>
                                      <w:szCs w:val="20"/>
                                    </w:rPr>
                                    <w:t>0</w:t>
                                  </w:r>
                                </w:p>
                              </w:tc>
                              <w:tc>
                                <w:tcPr>
                                  <w:tcW w:w="1056" w:type="dxa"/>
                                  <w:shd w:val="clear" w:color="auto" w:fill="auto"/>
                                  <w:noWrap/>
                                  <w:vAlign w:val="center"/>
                                </w:tcPr>
                                <w:p w14:paraId="61B53D12"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2,000,000</w:t>
                                  </w:r>
                                </w:p>
                              </w:tc>
                              <w:tc>
                                <w:tcPr>
                                  <w:tcW w:w="1056" w:type="dxa"/>
                                  <w:shd w:val="clear" w:color="auto" w:fill="auto"/>
                                  <w:noWrap/>
                                  <w:vAlign w:val="center"/>
                                </w:tcPr>
                                <w:p w14:paraId="00F4C45E"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4</w:t>
                                  </w:r>
                                  <w:r w:rsidRPr="008B71BE">
                                    <w:rPr>
                                      <w:color w:val="000000" w:themeColor="text1"/>
                                      <w:sz w:val="20"/>
                                      <w:szCs w:val="20"/>
                                    </w:rPr>
                                    <w:t>00</w:t>
                                  </w:r>
                                  <w:r w:rsidRPr="008B71BE">
                                    <w:rPr>
                                      <w:rFonts w:hint="eastAsia"/>
                                      <w:color w:val="000000" w:themeColor="text1"/>
                                      <w:sz w:val="20"/>
                                      <w:szCs w:val="20"/>
                                    </w:rPr>
                                    <w:t>,</w:t>
                                  </w:r>
                                  <w:r w:rsidRPr="008B71BE">
                                    <w:rPr>
                                      <w:color w:val="000000" w:themeColor="text1"/>
                                      <w:sz w:val="20"/>
                                      <w:szCs w:val="20"/>
                                    </w:rPr>
                                    <w:t>000</w:t>
                                  </w:r>
                                </w:p>
                              </w:tc>
                              <w:tc>
                                <w:tcPr>
                                  <w:tcW w:w="1056" w:type="dxa"/>
                                  <w:shd w:val="clear" w:color="auto" w:fill="auto"/>
                                  <w:noWrap/>
                                  <w:vAlign w:val="center"/>
                                </w:tcPr>
                                <w:p w14:paraId="491E020B"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1,794,982</w:t>
                                  </w:r>
                                </w:p>
                              </w:tc>
                              <w:tc>
                                <w:tcPr>
                                  <w:tcW w:w="756" w:type="dxa"/>
                                  <w:shd w:val="clear" w:color="auto" w:fill="auto"/>
                                  <w:vAlign w:val="center"/>
                                </w:tcPr>
                                <w:p w14:paraId="1F414D2C"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14,769</w:t>
                                  </w:r>
                                </w:p>
                              </w:tc>
                              <w:tc>
                                <w:tcPr>
                                  <w:tcW w:w="1056" w:type="dxa"/>
                                  <w:shd w:val="clear" w:color="auto" w:fill="auto"/>
                                  <w:vAlign w:val="center"/>
                                </w:tcPr>
                                <w:p w14:paraId="273A4284"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23,500</w:t>
                                  </w:r>
                                </w:p>
                              </w:tc>
                            </w:tr>
                            <w:tr w:rsidR="008B71BE" w:rsidRPr="008B71BE" w14:paraId="56C52EB5" w14:textId="77777777" w:rsidTr="008B71BE">
                              <w:trPr>
                                <w:trHeight w:val="20"/>
                              </w:trPr>
                              <w:tc>
                                <w:tcPr>
                                  <w:tcW w:w="456" w:type="dxa"/>
                                  <w:shd w:val="clear" w:color="auto" w:fill="auto"/>
                                  <w:noWrap/>
                                  <w:vAlign w:val="center"/>
                                </w:tcPr>
                                <w:p w14:paraId="5602AA5D"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106</w:t>
                                  </w:r>
                                </w:p>
                              </w:tc>
                              <w:tc>
                                <w:tcPr>
                                  <w:tcW w:w="1256" w:type="dxa"/>
                                  <w:shd w:val="clear" w:color="auto" w:fill="auto"/>
                                  <w:vAlign w:val="center"/>
                                </w:tcPr>
                                <w:p w14:paraId="3F4E9CA2"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- 801,402</w:t>
                                  </w:r>
                                </w:p>
                              </w:tc>
                              <w:tc>
                                <w:tcPr>
                                  <w:tcW w:w="1058" w:type="dxa"/>
                                  <w:shd w:val="clear" w:color="auto" w:fill="auto"/>
                                  <w:noWrap/>
                                  <w:vAlign w:val="center"/>
                                </w:tcPr>
                                <w:p w14:paraId="45DBD8E7" w14:textId="77777777" w:rsidR="008B71BE" w:rsidRPr="008B71BE" w:rsidRDefault="008B71BE" w:rsidP="008B71BE">
                                  <w:pPr>
                                    <w:snapToGrid w:val="0"/>
                                    <w:ind w:firstLineChars="0" w:firstLine="0"/>
                                    <w:jc w:val="right"/>
                                    <w:rPr>
                                      <w:b/>
                                      <w:color w:val="000000" w:themeColor="text1"/>
                                      <w:sz w:val="20"/>
                                      <w:szCs w:val="20"/>
                                    </w:rPr>
                                  </w:pPr>
                                  <w:r w:rsidRPr="008B71BE">
                                    <w:rPr>
                                      <w:rFonts w:hint="eastAsia"/>
                                      <w:b/>
                                      <w:color w:val="000000" w:themeColor="text1"/>
                                      <w:sz w:val="20"/>
                                      <w:szCs w:val="20"/>
                                    </w:rPr>
                                    <w:t>2,2</w:t>
                                  </w:r>
                                  <w:r w:rsidRPr="008B71BE">
                                    <w:rPr>
                                      <w:b/>
                                      <w:color w:val="000000" w:themeColor="text1"/>
                                      <w:sz w:val="20"/>
                                      <w:szCs w:val="20"/>
                                    </w:rPr>
                                    <w:t>50</w:t>
                                  </w:r>
                                  <w:r w:rsidRPr="008B71BE">
                                    <w:rPr>
                                      <w:rFonts w:hint="eastAsia"/>
                                      <w:b/>
                                      <w:color w:val="000000" w:themeColor="text1"/>
                                      <w:sz w:val="20"/>
                                      <w:szCs w:val="20"/>
                                    </w:rPr>
                                    <w:t>,0</w:t>
                                  </w:r>
                                  <w:r w:rsidRPr="008B71BE">
                                    <w:rPr>
                                      <w:b/>
                                      <w:color w:val="000000" w:themeColor="text1"/>
                                      <w:sz w:val="20"/>
                                      <w:szCs w:val="20"/>
                                    </w:rPr>
                                    <w:t>00</w:t>
                                  </w:r>
                                </w:p>
                              </w:tc>
                              <w:tc>
                                <w:tcPr>
                                  <w:tcW w:w="1056" w:type="dxa"/>
                                  <w:shd w:val="clear" w:color="auto" w:fill="auto"/>
                                  <w:noWrap/>
                                  <w:vAlign w:val="center"/>
                                </w:tcPr>
                                <w:p w14:paraId="1E1CFEE5"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1,850,000</w:t>
                                  </w:r>
                                </w:p>
                              </w:tc>
                              <w:tc>
                                <w:tcPr>
                                  <w:tcW w:w="1056" w:type="dxa"/>
                                  <w:shd w:val="clear" w:color="auto" w:fill="auto"/>
                                  <w:noWrap/>
                                  <w:vAlign w:val="center"/>
                                </w:tcPr>
                                <w:p w14:paraId="596B5D06"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4</w:t>
                                  </w:r>
                                  <w:r w:rsidRPr="008B71BE">
                                    <w:rPr>
                                      <w:color w:val="000000" w:themeColor="text1"/>
                                      <w:sz w:val="20"/>
                                      <w:szCs w:val="20"/>
                                    </w:rPr>
                                    <w:t>00</w:t>
                                  </w:r>
                                  <w:r w:rsidRPr="008B71BE">
                                    <w:rPr>
                                      <w:rFonts w:hint="eastAsia"/>
                                      <w:color w:val="000000" w:themeColor="text1"/>
                                      <w:sz w:val="20"/>
                                      <w:szCs w:val="20"/>
                                    </w:rPr>
                                    <w:t>,</w:t>
                                  </w:r>
                                  <w:r w:rsidRPr="008B71BE">
                                    <w:rPr>
                                      <w:color w:val="000000" w:themeColor="text1"/>
                                      <w:sz w:val="20"/>
                                      <w:szCs w:val="20"/>
                                    </w:rPr>
                                    <w:t>000</w:t>
                                  </w:r>
                                </w:p>
                              </w:tc>
                              <w:tc>
                                <w:tcPr>
                                  <w:tcW w:w="1056" w:type="dxa"/>
                                  <w:shd w:val="clear" w:color="auto" w:fill="auto"/>
                                  <w:noWrap/>
                                  <w:vAlign w:val="center"/>
                                </w:tcPr>
                                <w:p w14:paraId="06DC941D"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2,272,606</w:t>
                                  </w:r>
                                </w:p>
                              </w:tc>
                              <w:tc>
                                <w:tcPr>
                                  <w:tcW w:w="756" w:type="dxa"/>
                                  <w:shd w:val="clear" w:color="auto" w:fill="auto"/>
                                  <w:vAlign w:val="center"/>
                                </w:tcPr>
                                <w:p w14:paraId="572AC359"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9,457</w:t>
                                  </w:r>
                                </w:p>
                              </w:tc>
                              <w:tc>
                                <w:tcPr>
                                  <w:tcW w:w="1056" w:type="dxa"/>
                                  <w:shd w:val="clear" w:color="auto" w:fill="auto"/>
                                  <w:vAlign w:val="center"/>
                                </w:tcPr>
                                <w:p w14:paraId="1E950A9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71,444</w:t>
                                  </w:r>
                                </w:p>
                              </w:tc>
                            </w:tr>
                            <w:tr w:rsidR="008B71BE" w:rsidRPr="008B71BE" w14:paraId="67524112" w14:textId="77777777" w:rsidTr="008B71BE">
                              <w:trPr>
                                <w:trHeight w:val="20"/>
                              </w:trPr>
                              <w:tc>
                                <w:tcPr>
                                  <w:tcW w:w="456" w:type="dxa"/>
                                  <w:shd w:val="clear" w:color="auto" w:fill="auto"/>
                                  <w:noWrap/>
                                  <w:vAlign w:val="center"/>
                                </w:tcPr>
                                <w:p w14:paraId="659DB164"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107</w:t>
                                  </w:r>
                                </w:p>
                              </w:tc>
                              <w:tc>
                                <w:tcPr>
                                  <w:tcW w:w="1256" w:type="dxa"/>
                                  <w:shd w:val="clear" w:color="auto" w:fill="auto"/>
                                  <w:vAlign w:val="center"/>
                                </w:tcPr>
                                <w:p w14:paraId="6DAB28C9" w14:textId="77777777" w:rsidR="008B71BE" w:rsidRPr="008B71BE" w:rsidRDefault="008B71BE" w:rsidP="008B71BE">
                                  <w:pPr>
                                    <w:snapToGrid w:val="0"/>
                                    <w:ind w:firstLineChars="0" w:firstLine="0"/>
                                    <w:jc w:val="right"/>
                                    <w:rPr>
                                      <w:color w:val="000000" w:themeColor="text1"/>
                                      <w:sz w:val="20"/>
                                      <w:szCs w:val="20"/>
                                    </w:rPr>
                                  </w:pPr>
                                  <w:r>
                                    <w:rPr>
                                      <w:rFonts w:hint="eastAsia"/>
                                      <w:color w:val="000000" w:themeColor="text1"/>
                                      <w:sz w:val="20"/>
                                      <w:szCs w:val="20"/>
                                    </w:rPr>
                                    <w:t xml:space="preserve"> </w:t>
                                  </w:r>
                                  <w:r w:rsidRPr="008B71BE">
                                    <w:rPr>
                                      <w:color w:val="000000" w:themeColor="text1"/>
                                      <w:sz w:val="20"/>
                                      <w:szCs w:val="20"/>
                                    </w:rPr>
                                    <w:t>- 1,377,402</w:t>
                                  </w:r>
                                </w:p>
                              </w:tc>
                              <w:tc>
                                <w:tcPr>
                                  <w:tcW w:w="1058" w:type="dxa"/>
                                  <w:shd w:val="clear" w:color="auto" w:fill="auto"/>
                                  <w:noWrap/>
                                  <w:vAlign w:val="center"/>
                                </w:tcPr>
                                <w:p w14:paraId="5A489098"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w:t>
                                  </w:r>
                                  <w:r w:rsidRPr="008B71BE">
                                    <w:rPr>
                                      <w:rFonts w:hint="eastAsia"/>
                                      <w:b/>
                                      <w:color w:val="000000" w:themeColor="text1"/>
                                      <w:sz w:val="20"/>
                                      <w:szCs w:val="20"/>
                                    </w:rPr>
                                    <w:t>,</w:t>
                                  </w:r>
                                  <w:r w:rsidRPr="008B71BE">
                                    <w:rPr>
                                      <w:b/>
                                      <w:color w:val="000000" w:themeColor="text1"/>
                                      <w:sz w:val="20"/>
                                      <w:szCs w:val="20"/>
                                    </w:rPr>
                                    <w:t>257</w:t>
                                  </w:r>
                                  <w:r w:rsidRPr="008B71BE">
                                    <w:rPr>
                                      <w:rFonts w:hint="eastAsia"/>
                                      <w:b/>
                                      <w:color w:val="000000" w:themeColor="text1"/>
                                      <w:sz w:val="20"/>
                                      <w:szCs w:val="20"/>
                                    </w:rPr>
                                    <w:t>,</w:t>
                                  </w:r>
                                  <w:r w:rsidRPr="008B71BE">
                                    <w:rPr>
                                      <w:b/>
                                      <w:color w:val="000000" w:themeColor="text1"/>
                                      <w:sz w:val="20"/>
                                      <w:szCs w:val="20"/>
                                    </w:rPr>
                                    <w:t>174</w:t>
                                  </w:r>
                                </w:p>
                              </w:tc>
                              <w:tc>
                                <w:tcPr>
                                  <w:tcW w:w="1056" w:type="dxa"/>
                                  <w:shd w:val="clear" w:color="auto" w:fill="auto"/>
                                  <w:noWrap/>
                                  <w:vAlign w:val="center"/>
                                </w:tcPr>
                                <w:p w14:paraId="2CDFEE83"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2,400,000</w:t>
                                  </w:r>
                                </w:p>
                              </w:tc>
                              <w:tc>
                                <w:tcPr>
                                  <w:tcW w:w="1056" w:type="dxa"/>
                                  <w:shd w:val="clear" w:color="auto" w:fill="auto"/>
                                  <w:noWrap/>
                                  <w:vAlign w:val="center"/>
                                </w:tcPr>
                                <w:p w14:paraId="25CDE285"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857</w:t>
                                  </w:r>
                                  <w:r w:rsidRPr="008B71BE">
                                    <w:rPr>
                                      <w:rFonts w:hint="eastAsia"/>
                                      <w:color w:val="000000" w:themeColor="text1"/>
                                      <w:sz w:val="20"/>
                                      <w:szCs w:val="20"/>
                                    </w:rPr>
                                    <w:t>,</w:t>
                                  </w:r>
                                  <w:r w:rsidRPr="008B71BE">
                                    <w:rPr>
                                      <w:color w:val="000000" w:themeColor="text1"/>
                                      <w:sz w:val="20"/>
                                      <w:szCs w:val="20"/>
                                    </w:rPr>
                                    <w:t>174</w:t>
                                  </w:r>
                                </w:p>
                              </w:tc>
                              <w:tc>
                                <w:tcPr>
                                  <w:tcW w:w="1056" w:type="dxa"/>
                                  <w:shd w:val="clear" w:color="auto" w:fill="auto"/>
                                  <w:noWrap/>
                                  <w:vAlign w:val="center"/>
                                </w:tcPr>
                                <w:p w14:paraId="6677D45E"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2,5</w:t>
                                  </w:r>
                                  <w:r w:rsidRPr="008B71BE">
                                    <w:rPr>
                                      <w:color w:val="000000" w:themeColor="text1"/>
                                      <w:sz w:val="20"/>
                                      <w:szCs w:val="20"/>
                                    </w:rPr>
                                    <w:t>38</w:t>
                                  </w:r>
                                  <w:r w:rsidRPr="008B71BE">
                                    <w:rPr>
                                      <w:rFonts w:hint="eastAsia"/>
                                      <w:color w:val="000000" w:themeColor="text1"/>
                                      <w:sz w:val="20"/>
                                      <w:szCs w:val="20"/>
                                    </w:rPr>
                                    <w:t>,1</w:t>
                                  </w:r>
                                  <w:r w:rsidRPr="008B71BE">
                                    <w:rPr>
                                      <w:color w:val="000000" w:themeColor="text1"/>
                                      <w:sz w:val="20"/>
                                      <w:szCs w:val="20"/>
                                    </w:rPr>
                                    <w:t>58</w:t>
                                  </w:r>
                                </w:p>
                              </w:tc>
                              <w:tc>
                                <w:tcPr>
                                  <w:tcW w:w="756" w:type="dxa"/>
                                  <w:shd w:val="clear" w:color="auto" w:fill="auto"/>
                                  <w:vAlign w:val="center"/>
                                </w:tcPr>
                                <w:p w14:paraId="1E1B0200"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12,851</w:t>
                                  </w:r>
                                </w:p>
                              </w:tc>
                              <w:tc>
                                <w:tcPr>
                                  <w:tcW w:w="1056" w:type="dxa"/>
                                  <w:shd w:val="clear" w:color="auto" w:fill="auto"/>
                                  <w:vAlign w:val="center"/>
                                </w:tcPr>
                                <w:p w14:paraId="0D288A67"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177,290</w:t>
                                  </w:r>
                                </w:p>
                              </w:tc>
                            </w:tr>
                            <w:tr w:rsidR="008B71BE" w:rsidRPr="008B71BE" w14:paraId="508C0807" w14:textId="77777777" w:rsidTr="008B71BE">
                              <w:trPr>
                                <w:trHeight w:val="20"/>
                              </w:trPr>
                              <w:tc>
                                <w:tcPr>
                                  <w:tcW w:w="456" w:type="dxa"/>
                                  <w:shd w:val="clear" w:color="auto" w:fill="auto"/>
                                  <w:noWrap/>
                                  <w:vAlign w:val="center"/>
                                </w:tcPr>
                                <w:p w14:paraId="59973D75"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108</w:t>
                                  </w:r>
                                </w:p>
                              </w:tc>
                              <w:tc>
                                <w:tcPr>
                                  <w:tcW w:w="1256" w:type="dxa"/>
                                  <w:shd w:val="clear" w:color="auto" w:fill="auto"/>
                                  <w:vAlign w:val="center"/>
                                </w:tcPr>
                                <w:p w14:paraId="1A1D9D41"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- 1,045,371</w:t>
                                  </w:r>
                                </w:p>
                              </w:tc>
                              <w:tc>
                                <w:tcPr>
                                  <w:tcW w:w="1058" w:type="dxa"/>
                                  <w:shd w:val="clear" w:color="auto" w:fill="auto"/>
                                  <w:noWrap/>
                                  <w:vAlign w:val="center"/>
                                </w:tcPr>
                                <w:p w14:paraId="7D2681BA"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4</w:t>
                                  </w:r>
                                  <w:r w:rsidRPr="008B71BE">
                                    <w:rPr>
                                      <w:rFonts w:hint="eastAsia"/>
                                      <w:b/>
                                      <w:color w:val="000000" w:themeColor="text1"/>
                                      <w:sz w:val="20"/>
                                      <w:szCs w:val="20"/>
                                    </w:rPr>
                                    <w:t>,</w:t>
                                  </w:r>
                                  <w:r w:rsidRPr="008B71BE">
                                    <w:rPr>
                                      <w:b/>
                                      <w:color w:val="000000" w:themeColor="text1"/>
                                      <w:sz w:val="20"/>
                                      <w:szCs w:val="20"/>
                                    </w:rPr>
                                    <w:t>4</w:t>
                                  </w:r>
                                  <w:r w:rsidRPr="008B71BE">
                                    <w:rPr>
                                      <w:rFonts w:hint="eastAsia"/>
                                      <w:b/>
                                      <w:color w:val="000000" w:themeColor="text1"/>
                                      <w:sz w:val="20"/>
                                      <w:szCs w:val="20"/>
                                    </w:rPr>
                                    <w:t>2</w:t>
                                  </w:r>
                                  <w:r w:rsidRPr="008B71BE">
                                    <w:rPr>
                                      <w:b/>
                                      <w:color w:val="000000" w:themeColor="text1"/>
                                      <w:sz w:val="20"/>
                                      <w:szCs w:val="20"/>
                                    </w:rPr>
                                    <w:t>5</w:t>
                                  </w:r>
                                  <w:r w:rsidRPr="008B71BE">
                                    <w:rPr>
                                      <w:rFonts w:hint="eastAsia"/>
                                      <w:b/>
                                      <w:color w:val="000000" w:themeColor="text1"/>
                                      <w:sz w:val="20"/>
                                      <w:szCs w:val="20"/>
                                    </w:rPr>
                                    <w:t>,</w:t>
                                  </w:r>
                                  <w:r w:rsidRPr="008B71BE">
                                    <w:rPr>
                                      <w:b/>
                                      <w:color w:val="000000" w:themeColor="text1"/>
                                      <w:sz w:val="20"/>
                                      <w:szCs w:val="20"/>
                                    </w:rPr>
                                    <w:t>514</w:t>
                                  </w:r>
                                </w:p>
                              </w:tc>
                              <w:tc>
                                <w:tcPr>
                                  <w:tcW w:w="1056" w:type="dxa"/>
                                  <w:shd w:val="clear" w:color="auto" w:fill="auto"/>
                                  <w:noWrap/>
                                  <w:vAlign w:val="center"/>
                                </w:tcPr>
                                <w:p w14:paraId="494BC8D6"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2,900,000</w:t>
                                  </w:r>
                                </w:p>
                              </w:tc>
                              <w:tc>
                                <w:tcPr>
                                  <w:tcW w:w="1056" w:type="dxa"/>
                                  <w:shd w:val="clear" w:color="auto" w:fill="auto"/>
                                  <w:noWrap/>
                                  <w:vAlign w:val="center"/>
                                </w:tcPr>
                                <w:p w14:paraId="7B6494C7"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1,525</w:t>
                                  </w:r>
                                  <w:r w:rsidRPr="008B71BE">
                                    <w:rPr>
                                      <w:rFonts w:hint="eastAsia"/>
                                      <w:color w:val="000000" w:themeColor="text1"/>
                                      <w:sz w:val="20"/>
                                      <w:szCs w:val="20"/>
                                    </w:rPr>
                                    <w:t>,</w:t>
                                  </w:r>
                                  <w:r w:rsidRPr="008B71BE">
                                    <w:rPr>
                                      <w:color w:val="000000" w:themeColor="text1"/>
                                      <w:sz w:val="20"/>
                                      <w:szCs w:val="20"/>
                                    </w:rPr>
                                    <w:t>514</w:t>
                                  </w:r>
                                </w:p>
                              </w:tc>
                              <w:tc>
                                <w:tcPr>
                                  <w:tcW w:w="1056" w:type="dxa"/>
                                  <w:shd w:val="clear" w:color="auto" w:fill="auto"/>
                                  <w:noWrap/>
                                  <w:vAlign w:val="center"/>
                                </w:tcPr>
                                <w:p w14:paraId="5CAC8ABB"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2,757,812</w:t>
                                  </w:r>
                                </w:p>
                              </w:tc>
                              <w:tc>
                                <w:tcPr>
                                  <w:tcW w:w="756" w:type="dxa"/>
                                  <w:shd w:val="clear" w:color="auto" w:fill="auto"/>
                                  <w:vAlign w:val="center"/>
                                </w:tcPr>
                                <w:p w14:paraId="62530C43"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15,364</w:t>
                                  </w:r>
                                </w:p>
                              </w:tc>
                              <w:tc>
                                <w:tcPr>
                                  <w:tcW w:w="1056" w:type="dxa"/>
                                  <w:shd w:val="clear" w:color="auto" w:fill="auto"/>
                                  <w:vAlign w:val="center"/>
                                </w:tcPr>
                                <w:p w14:paraId="270A487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661,671</w:t>
                                  </w:r>
                                </w:p>
                              </w:tc>
                            </w:tr>
                            <w:tr w:rsidR="008B71BE" w:rsidRPr="008B71BE" w14:paraId="1DF7B6C2" w14:textId="77777777" w:rsidTr="008B71BE">
                              <w:trPr>
                                <w:trHeight w:val="20"/>
                              </w:trPr>
                              <w:tc>
                                <w:tcPr>
                                  <w:tcW w:w="456" w:type="dxa"/>
                                  <w:shd w:val="clear" w:color="auto" w:fill="auto"/>
                                  <w:noWrap/>
                                  <w:vAlign w:val="center"/>
                                </w:tcPr>
                                <w:p w14:paraId="271CD0DB"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109</w:t>
                                  </w:r>
                                </w:p>
                              </w:tc>
                              <w:tc>
                                <w:tcPr>
                                  <w:tcW w:w="1256" w:type="dxa"/>
                                  <w:shd w:val="clear" w:color="auto" w:fill="auto"/>
                                  <w:vAlign w:val="center"/>
                                </w:tcPr>
                                <w:p w14:paraId="17853302"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- 346,826</w:t>
                                  </w:r>
                                </w:p>
                              </w:tc>
                              <w:tc>
                                <w:tcPr>
                                  <w:tcW w:w="1058" w:type="dxa"/>
                                  <w:shd w:val="clear" w:color="auto" w:fill="auto"/>
                                  <w:noWrap/>
                                  <w:vAlign w:val="center"/>
                                </w:tcPr>
                                <w:p w14:paraId="6C029835"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4</w:t>
                                  </w:r>
                                  <w:r w:rsidRPr="008B71BE">
                                    <w:rPr>
                                      <w:rFonts w:hint="eastAsia"/>
                                      <w:b/>
                                      <w:color w:val="000000" w:themeColor="text1"/>
                                      <w:sz w:val="20"/>
                                      <w:szCs w:val="20"/>
                                    </w:rPr>
                                    <w:t>,</w:t>
                                  </w:r>
                                  <w:r w:rsidRPr="008B71BE">
                                    <w:rPr>
                                      <w:b/>
                                      <w:color w:val="000000" w:themeColor="text1"/>
                                      <w:sz w:val="20"/>
                                      <w:szCs w:val="20"/>
                                    </w:rPr>
                                    <w:t>9</w:t>
                                  </w:r>
                                  <w:r w:rsidRPr="008B71BE">
                                    <w:rPr>
                                      <w:rFonts w:hint="eastAsia"/>
                                      <w:b/>
                                      <w:color w:val="000000" w:themeColor="text1"/>
                                      <w:sz w:val="20"/>
                                      <w:szCs w:val="20"/>
                                    </w:rPr>
                                    <w:t>00,000</w:t>
                                  </w:r>
                                </w:p>
                              </w:tc>
                              <w:tc>
                                <w:tcPr>
                                  <w:tcW w:w="1056" w:type="dxa"/>
                                  <w:shd w:val="clear" w:color="auto" w:fill="auto"/>
                                  <w:noWrap/>
                                  <w:vAlign w:val="center"/>
                                </w:tcPr>
                                <w:p w14:paraId="3A962A35"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3,600,000</w:t>
                                  </w:r>
                                </w:p>
                              </w:tc>
                              <w:tc>
                                <w:tcPr>
                                  <w:tcW w:w="1056" w:type="dxa"/>
                                  <w:shd w:val="clear" w:color="auto" w:fill="auto"/>
                                  <w:noWrap/>
                                  <w:vAlign w:val="center"/>
                                </w:tcPr>
                                <w:p w14:paraId="2DDDFDF5"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1,3</w:t>
                                  </w:r>
                                  <w:r w:rsidRPr="008B71BE">
                                    <w:rPr>
                                      <w:rFonts w:hint="eastAsia"/>
                                      <w:color w:val="000000" w:themeColor="text1"/>
                                      <w:sz w:val="20"/>
                                      <w:szCs w:val="20"/>
                                    </w:rPr>
                                    <w:t>00,000</w:t>
                                  </w:r>
                                </w:p>
                              </w:tc>
                              <w:tc>
                                <w:tcPr>
                                  <w:tcW w:w="1056" w:type="dxa"/>
                                  <w:shd w:val="clear" w:color="auto" w:fill="auto"/>
                                  <w:noWrap/>
                                  <w:vAlign w:val="center"/>
                                </w:tcPr>
                                <w:p w14:paraId="38647D84"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2,857,381</w:t>
                                  </w:r>
                                </w:p>
                              </w:tc>
                              <w:tc>
                                <w:tcPr>
                                  <w:tcW w:w="756" w:type="dxa"/>
                                  <w:shd w:val="clear" w:color="auto" w:fill="auto"/>
                                  <w:vAlign w:val="center"/>
                                </w:tcPr>
                                <w:p w14:paraId="022FFEC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26,249</w:t>
                                  </w:r>
                                </w:p>
                              </w:tc>
                              <w:tc>
                                <w:tcPr>
                                  <w:tcW w:w="1056" w:type="dxa"/>
                                  <w:shd w:val="clear" w:color="auto" w:fill="auto"/>
                                  <w:vAlign w:val="center"/>
                                </w:tcPr>
                                <w:p w14:paraId="064EF41D"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color w:val="000000" w:themeColor="text1"/>
                                      <w:sz w:val="20"/>
                                      <w:szCs w:val="20"/>
                                    </w:rPr>
                                    <w:t>2,418,072</w:t>
                                  </w:r>
                                </w:p>
                              </w:tc>
                            </w:tr>
                            <w:tr w:rsidR="008B71BE" w:rsidRPr="008B71BE" w14:paraId="67ADE8FA" w14:textId="77777777" w:rsidTr="008B71BE">
                              <w:trPr>
                                <w:trHeight w:val="20"/>
                              </w:trPr>
                              <w:tc>
                                <w:tcPr>
                                  <w:tcW w:w="456" w:type="dxa"/>
                                  <w:shd w:val="clear" w:color="auto" w:fill="auto"/>
                                  <w:noWrap/>
                                  <w:vAlign w:val="center"/>
                                </w:tcPr>
                                <w:p w14:paraId="432B001E"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10</w:t>
                                  </w:r>
                                </w:p>
                              </w:tc>
                              <w:tc>
                                <w:tcPr>
                                  <w:tcW w:w="1256" w:type="dxa"/>
                                  <w:shd w:val="clear" w:color="auto" w:fill="auto"/>
                                  <w:vAlign w:val="center"/>
                                </w:tcPr>
                                <w:p w14:paraId="63B04CB6"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- 623,343</w:t>
                                  </w:r>
                                </w:p>
                              </w:tc>
                              <w:tc>
                                <w:tcPr>
                                  <w:tcW w:w="1058" w:type="dxa"/>
                                  <w:shd w:val="clear" w:color="auto" w:fill="auto"/>
                                  <w:noWrap/>
                                  <w:vAlign w:val="center"/>
                                </w:tcPr>
                                <w:p w14:paraId="7D7BC11F" w14:textId="77777777" w:rsidR="008B71BE" w:rsidRPr="008B71BE" w:rsidRDefault="008B71BE" w:rsidP="008B71BE">
                                  <w:pPr>
                                    <w:snapToGrid w:val="0"/>
                                    <w:ind w:firstLineChars="0" w:firstLine="0"/>
                                    <w:jc w:val="right"/>
                                    <w:rPr>
                                      <w:b/>
                                      <w:color w:val="000000" w:themeColor="text1"/>
                                      <w:sz w:val="20"/>
                                      <w:szCs w:val="20"/>
                                    </w:rPr>
                                  </w:pPr>
                                  <w:r w:rsidRPr="008B71BE">
                                    <w:rPr>
                                      <w:rFonts w:hint="eastAsia"/>
                                      <w:b/>
                                      <w:color w:val="000000" w:themeColor="text1"/>
                                      <w:sz w:val="20"/>
                                      <w:szCs w:val="20"/>
                                    </w:rPr>
                                    <w:t>3,</w:t>
                                  </w:r>
                                  <w:r w:rsidRPr="008B71BE">
                                    <w:rPr>
                                      <w:b/>
                                      <w:color w:val="000000" w:themeColor="text1"/>
                                      <w:sz w:val="20"/>
                                      <w:szCs w:val="20"/>
                                    </w:rPr>
                                    <w:t>9</w:t>
                                  </w:r>
                                  <w:r w:rsidRPr="008B71BE">
                                    <w:rPr>
                                      <w:rFonts w:hint="eastAsia"/>
                                      <w:b/>
                                      <w:color w:val="000000" w:themeColor="text1"/>
                                      <w:sz w:val="20"/>
                                      <w:szCs w:val="20"/>
                                    </w:rPr>
                                    <w:t>50,000</w:t>
                                  </w:r>
                                </w:p>
                              </w:tc>
                              <w:tc>
                                <w:tcPr>
                                  <w:tcW w:w="1056" w:type="dxa"/>
                                  <w:shd w:val="clear" w:color="auto" w:fill="auto"/>
                                  <w:noWrap/>
                                  <w:vAlign w:val="center"/>
                                </w:tcPr>
                                <w:p w14:paraId="0FACCEC1"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3,050,000</w:t>
                                  </w:r>
                                </w:p>
                              </w:tc>
                              <w:tc>
                                <w:tcPr>
                                  <w:tcW w:w="1056" w:type="dxa"/>
                                  <w:shd w:val="clear" w:color="auto" w:fill="auto"/>
                                  <w:noWrap/>
                                  <w:vAlign w:val="center"/>
                                </w:tcPr>
                                <w:p w14:paraId="73848BC4"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900,000</w:t>
                                  </w:r>
                                </w:p>
                              </w:tc>
                              <w:tc>
                                <w:tcPr>
                                  <w:tcW w:w="1056" w:type="dxa"/>
                                  <w:shd w:val="clear" w:color="auto" w:fill="auto"/>
                                  <w:noWrap/>
                                  <w:vAlign w:val="center"/>
                                </w:tcPr>
                                <w:p w14:paraId="3EF2CD3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4,160,747</w:t>
                                  </w:r>
                                </w:p>
                              </w:tc>
                              <w:tc>
                                <w:tcPr>
                                  <w:tcW w:w="756" w:type="dxa"/>
                                  <w:shd w:val="clear" w:color="auto" w:fill="auto"/>
                                  <w:vAlign w:val="center"/>
                                </w:tcPr>
                                <w:p w14:paraId="03B8CB39"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36,530</w:t>
                                  </w:r>
                                </w:p>
                              </w:tc>
                              <w:tc>
                                <w:tcPr>
                                  <w:tcW w:w="1056" w:type="dxa"/>
                                  <w:shd w:val="clear" w:color="auto" w:fill="auto"/>
                                  <w:vAlign w:val="center"/>
                                </w:tcPr>
                                <w:p w14:paraId="6358FB4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4,776,060</w:t>
                                  </w:r>
                                </w:p>
                              </w:tc>
                            </w:tr>
                            <w:tr w:rsidR="008B71BE" w:rsidRPr="008B71BE" w14:paraId="2D5B0EF6" w14:textId="77777777" w:rsidTr="008B71BE">
                              <w:trPr>
                                <w:trHeight w:val="20"/>
                              </w:trPr>
                              <w:tc>
                                <w:tcPr>
                                  <w:tcW w:w="456" w:type="dxa"/>
                                  <w:shd w:val="clear" w:color="auto" w:fill="auto"/>
                                  <w:noWrap/>
                                  <w:vAlign w:val="center"/>
                                </w:tcPr>
                                <w:p w14:paraId="15CFB283"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11</w:t>
                                  </w:r>
                                </w:p>
                              </w:tc>
                              <w:tc>
                                <w:tcPr>
                                  <w:tcW w:w="1256" w:type="dxa"/>
                                  <w:shd w:val="clear" w:color="auto" w:fill="auto"/>
                                  <w:vAlign w:val="center"/>
                                </w:tcPr>
                                <w:p w14:paraId="5C001073"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30,100</w:t>
                                  </w:r>
                                </w:p>
                              </w:tc>
                              <w:tc>
                                <w:tcPr>
                                  <w:tcW w:w="1058" w:type="dxa"/>
                                  <w:shd w:val="clear" w:color="auto" w:fill="auto"/>
                                  <w:noWrap/>
                                  <w:vAlign w:val="center"/>
                                </w:tcPr>
                                <w:p w14:paraId="0983E2D9"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3,275,762</w:t>
                                  </w:r>
                                </w:p>
                              </w:tc>
                              <w:tc>
                                <w:tcPr>
                                  <w:tcW w:w="1056" w:type="dxa"/>
                                  <w:shd w:val="clear" w:color="auto" w:fill="auto"/>
                                  <w:noWrap/>
                                  <w:vAlign w:val="center"/>
                                </w:tcPr>
                                <w:p w14:paraId="23A254DB"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1,950,000</w:t>
                                  </w:r>
                                </w:p>
                              </w:tc>
                              <w:tc>
                                <w:tcPr>
                                  <w:tcW w:w="1056" w:type="dxa"/>
                                  <w:shd w:val="clear" w:color="auto" w:fill="auto"/>
                                  <w:noWrap/>
                                  <w:vAlign w:val="center"/>
                                </w:tcPr>
                                <w:p w14:paraId="259E2DFA"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1,325,762</w:t>
                                  </w:r>
                                </w:p>
                              </w:tc>
                              <w:tc>
                                <w:tcPr>
                                  <w:tcW w:w="1056" w:type="dxa"/>
                                  <w:shd w:val="clear" w:color="auto" w:fill="auto"/>
                                  <w:noWrap/>
                                  <w:vAlign w:val="center"/>
                                </w:tcPr>
                                <w:p w14:paraId="4056902F"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4</w:t>
                                  </w:r>
                                  <w:r w:rsidRPr="008B71BE">
                                    <w:rPr>
                                      <w:color w:val="000000" w:themeColor="text1"/>
                                      <w:sz w:val="20"/>
                                      <w:szCs w:val="20"/>
                                    </w:rPr>
                                    <w:t>,384,998</w:t>
                                  </w:r>
                                </w:p>
                              </w:tc>
                              <w:tc>
                                <w:tcPr>
                                  <w:tcW w:w="756" w:type="dxa"/>
                                  <w:shd w:val="clear" w:color="auto" w:fill="auto"/>
                                  <w:vAlign w:val="center"/>
                                </w:tcPr>
                                <w:p w14:paraId="53E63609"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28,508</w:t>
                                  </w:r>
                                </w:p>
                              </w:tc>
                              <w:tc>
                                <w:tcPr>
                                  <w:tcW w:w="1056" w:type="dxa"/>
                                  <w:shd w:val="clear" w:color="auto" w:fill="auto"/>
                                  <w:vAlign w:val="center"/>
                                </w:tcPr>
                                <w:p w14:paraId="41B3E4BD"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6,702,300</w:t>
                                  </w:r>
                                </w:p>
                              </w:tc>
                            </w:tr>
                            <w:tr w:rsidR="008B71BE" w:rsidRPr="008B71BE" w14:paraId="4A0EBAEE" w14:textId="77777777" w:rsidTr="008B71BE">
                              <w:trPr>
                                <w:trHeight w:val="20"/>
                              </w:trPr>
                              <w:tc>
                                <w:tcPr>
                                  <w:tcW w:w="456" w:type="dxa"/>
                                  <w:shd w:val="clear" w:color="auto" w:fill="auto"/>
                                  <w:noWrap/>
                                  <w:vAlign w:val="center"/>
                                </w:tcPr>
                                <w:p w14:paraId="1959C737"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12</w:t>
                                  </w:r>
                                </w:p>
                              </w:tc>
                              <w:tc>
                                <w:tcPr>
                                  <w:tcW w:w="1256" w:type="dxa"/>
                                  <w:shd w:val="clear" w:color="auto" w:fill="auto"/>
                                  <w:vAlign w:val="center"/>
                                </w:tcPr>
                                <w:p w14:paraId="243C4646"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- 660,091</w:t>
                                  </w:r>
                                </w:p>
                              </w:tc>
                              <w:tc>
                                <w:tcPr>
                                  <w:tcW w:w="1058" w:type="dxa"/>
                                  <w:shd w:val="clear" w:color="auto" w:fill="auto"/>
                                  <w:noWrap/>
                                  <w:vAlign w:val="center"/>
                                </w:tcPr>
                                <w:p w14:paraId="3760B53C"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3,380,364</w:t>
                                  </w:r>
                                </w:p>
                              </w:tc>
                              <w:tc>
                                <w:tcPr>
                                  <w:tcW w:w="1056" w:type="dxa"/>
                                  <w:shd w:val="clear" w:color="auto" w:fill="auto"/>
                                  <w:noWrap/>
                                  <w:vAlign w:val="center"/>
                                </w:tcPr>
                                <w:p w14:paraId="1415956B" w14:textId="77777777" w:rsidR="008B71BE" w:rsidRPr="008B71BE" w:rsidRDefault="008B71BE" w:rsidP="008B71BE">
                                  <w:pPr>
                                    <w:snapToGrid w:val="0"/>
                                    <w:ind w:firstLineChars="0" w:firstLine="0"/>
                                    <w:jc w:val="right"/>
                                    <w:rPr>
                                      <w:color w:val="000000" w:themeColor="text1"/>
                                      <w:sz w:val="20"/>
                                      <w:szCs w:val="20"/>
                                    </w:rPr>
                                  </w:pPr>
                                  <w:r w:rsidRPr="008B71BE">
                                    <w:rPr>
                                      <w:color w:val="000000"/>
                                      <w:sz w:val="20"/>
                                      <w:szCs w:val="20"/>
                                    </w:rPr>
                                    <w:t>2</w:t>
                                  </w:r>
                                  <w:r w:rsidRPr="008B71BE">
                                    <w:rPr>
                                      <w:rFonts w:hint="eastAsia"/>
                                      <w:color w:val="000000"/>
                                      <w:sz w:val="20"/>
                                      <w:szCs w:val="20"/>
                                    </w:rPr>
                                    <w:t>,</w:t>
                                  </w:r>
                                  <w:r w:rsidRPr="008B71BE">
                                    <w:rPr>
                                      <w:color w:val="000000"/>
                                      <w:sz w:val="20"/>
                                      <w:szCs w:val="20"/>
                                    </w:rPr>
                                    <w:t>76</w:t>
                                  </w:r>
                                  <w:r w:rsidRPr="008B71BE">
                                    <w:rPr>
                                      <w:rFonts w:hint="eastAsia"/>
                                      <w:color w:val="000000"/>
                                      <w:sz w:val="20"/>
                                      <w:szCs w:val="20"/>
                                    </w:rPr>
                                    <w:t>0,000</w:t>
                                  </w:r>
                                </w:p>
                              </w:tc>
                              <w:tc>
                                <w:tcPr>
                                  <w:tcW w:w="1056" w:type="dxa"/>
                                  <w:shd w:val="clear" w:color="auto" w:fill="auto"/>
                                  <w:noWrap/>
                                  <w:vAlign w:val="center"/>
                                </w:tcPr>
                                <w:p w14:paraId="1B11DC73"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620,364</w:t>
                                  </w:r>
                                </w:p>
                              </w:tc>
                              <w:tc>
                                <w:tcPr>
                                  <w:tcW w:w="1056" w:type="dxa"/>
                                  <w:shd w:val="clear" w:color="auto" w:fill="auto"/>
                                  <w:noWrap/>
                                  <w:vAlign w:val="center"/>
                                </w:tcPr>
                                <w:p w14:paraId="1742F28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5,676,057</w:t>
                                  </w:r>
                                </w:p>
                              </w:tc>
                              <w:tc>
                                <w:tcPr>
                                  <w:tcW w:w="756" w:type="dxa"/>
                                  <w:shd w:val="clear" w:color="auto" w:fill="auto"/>
                                  <w:vAlign w:val="center"/>
                                </w:tcPr>
                                <w:p w14:paraId="7E601610"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60,137</w:t>
                                  </w:r>
                                </w:p>
                              </w:tc>
                              <w:tc>
                                <w:tcPr>
                                  <w:tcW w:w="1056" w:type="dxa"/>
                                  <w:shd w:val="clear" w:color="auto" w:fill="auto"/>
                                  <w:vAlign w:val="center"/>
                                </w:tcPr>
                                <w:p w14:paraId="473B53E8"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7,568,916</w:t>
                                  </w:r>
                                </w:p>
                              </w:tc>
                            </w:tr>
                            <w:tr w:rsidR="008B71BE" w:rsidRPr="008B71BE" w14:paraId="4CD03386" w14:textId="77777777" w:rsidTr="008B71BE">
                              <w:trPr>
                                <w:trHeight w:val="20"/>
                              </w:trPr>
                              <w:tc>
                                <w:tcPr>
                                  <w:tcW w:w="456" w:type="dxa"/>
                                  <w:tcBorders>
                                    <w:bottom w:val="single" w:sz="4" w:space="0" w:color="auto"/>
                                  </w:tcBorders>
                                  <w:shd w:val="clear" w:color="auto" w:fill="auto"/>
                                  <w:noWrap/>
                                  <w:vAlign w:val="center"/>
                                </w:tcPr>
                                <w:p w14:paraId="32261986"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13</w:t>
                                  </w:r>
                                </w:p>
                              </w:tc>
                              <w:tc>
                                <w:tcPr>
                                  <w:tcW w:w="1256" w:type="dxa"/>
                                  <w:tcBorders>
                                    <w:bottom w:val="single" w:sz="4" w:space="0" w:color="auto"/>
                                  </w:tcBorders>
                                  <w:shd w:val="clear" w:color="auto" w:fill="auto"/>
                                  <w:vAlign w:val="center"/>
                                </w:tcPr>
                                <w:p w14:paraId="7AADF415"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- 562,814</w:t>
                                  </w:r>
                                </w:p>
                              </w:tc>
                              <w:tc>
                                <w:tcPr>
                                  <w:tcW w:w="1058" w:type="dxa"/>
                                  <w:tcBorders>
                                    <w:bottom w:val="single" w:sz="4" w:space="0" w:color="auto"/>
                                  </w:tcBorders>
                                  <w:shd w:val="clear" w:color="auto" w:fill="auto"/>
                                  <w:noWrap/>
                                  <w:vAlign w:val="center"/>
                                </w:tcPr>
                                <w:p w14:paraId="7E79B1A0"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3,413,000</w:t>
                                  </w:r>
                                </w:p>
                              </w:tc>
                              <w:tc>
                                <w:tcPr>
                                  <w:tcW w:w="1056" w:type="dxa"/>
                                  <w:tcBorders>
                                    <w:bottom w:val="single" w:sz="4" w:space="0" w:color="auto"/>
                                  </w:tcBorders>
                                  <w:shd w:val="clear" w:color="auto" w:fill="auto"/>
                                  <w:noWrap/>
                                  <w:vAlign w:val="center"/>
                                </w:tcPr>
                                <w:p w14:paraId="1DA04BD3" w14:textId="77777777" w:rsidR="008B71BE" w:rsidRPr="008B71BE" w:rsidRDefault="008B71BE" w:rsidP="008B71BE">
                                  <w:pPr>
                                    <w:snapToGrid w:val="0"/>
                                    <w:ind w:firstLineChars="0" w:firstLine="0"/>
                                    <w:jc w:val="right"/>
                                    <w:rPr>
                                      <w:color w:val="000000"/>
                                      <w:sz w:val="20"/>
                                      <w:szCs w:val="20"/>
                                    </w:rPr>
                                  </w:pPr>
                                  <w:r w:rsidRPr="008B71BE">
                                    <w:rPr>
                                      <w:color w:val="000000"/>
                                      <w:sz w:val="20"/>
                                      <w:szCs w:val="20"/>
                                    </w:rPr>
                                    <w:t>2,813,000</w:t>
                                  </w:r>
                                </w:p>
                              </w:tc>
                              <w:tc>
                                <w:tcPr>
                                  <w:tcW w:w="1056" w:type="dxa"/>
                                  <w:tcBorders>
                                    <w:bottom w:val="single" w:sz="4" w:space="0" w:color="auto"/>
                                  </w:tcBorders>
                                  <w:shd w:val="clear" w:color="auto" w:fill="auto"/>
                                  <w:noWrap/>
                                  <w:vAlign w:val="center"/>
                                </w:tcPr>
                                <w:p w14:paraId="2989AB81"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6</w:t>
                                  </w:r>
                                  <w:r w:rsidRPr="008B71BE">
                                    <w:rPr>
                                      <w:color w:val="000000" w:themeColor="text1"/>
                                      <w:sz w:val="20"/>
                                      <w:szCs w:val="20"/>
                                    </w:rPr>
                                    <w:t>00,000</w:t>
                                  </w:r>
                                </w:p>
                              </w:tc>
                              <w:tc>
                                <w:tcPr>
                                  <w:tcW w:w="1056" w:type="dxa"/>
                                  <w:tcBorders>
                                    <w:bottom w:val="single" w:sz="4" w:space="0" w:color="auto"/>
                                  </w:tcBorders>
                                  <w:shd w:val="clear" w:color="auto" w:fill="auto"/>
                                  <w:noWrap/>
                                  <w:vAlign w:val="center"/>
                                </w:tcPr>
                                <w:p w14:paraId="21854324"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6,480,669</w:t>
                                  </w:r>
                                </w:p>
                              </w:tc>
                              <w:tc>
                                <w:tcPr>
                                  <w:tcW w:w="756" w:type="dxa"/>
                                  <w:tcBorders>
                                    <w:bottom w:val="single" w:sz="4" w:space="0" w:color="auto"/>
                                  </w:tcBorders>
                                  <w:shd w:val="clear" w:color="auto" w:fill="auto"/>
                                  <w:vAlign w:val="center"/>
                                </w:tcPr>
                                <w:p w14:paraId="106D764D"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86,497</w:t>
                                  </w:r>
                                </w:p>
                              </w:tc>
                              <w:tc>
                                <w:tcPr>
                                  <w:tcW w:w="1056" w:type="dxa"/>
                                  <w:tcBorders>
                                    <w:bottom w:val="single" w:sz="4" w:space="0" w:color="auto"/>
                                  </w:tcBorders>
                                  <w:shd w:val="clear" w:color="auto" w:fill="auto"/>
                                  <w:vAlign w:val="center"/>
                                </w:tcPr>
                                <w:p w14:paraId="5260209E"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9,147,343</w:t>
                                  </w:r>
                                </w:p>
                              </w:tc>
                            </w:tr>
                            <w:tr w:rsidR="008B71BE" w:rsidRPr="008B71BE" w14:paraId="4510090C" w14:textId="77777777" w:rsidTr="008B71BE">
                              <w:trPr>
                                <w:trHeight w:val="20"/>
                              </w:trPr>
                              <w:tc>
                                <w:tcPr>
                                  <w:tcW w:w="7750" w:type="dxa"/>
                                  <w:gridSpan w:val="8"/>
                                  <w:tcBorders>
                                    <w:top w:val="single" w:sz="4" w:space="0" w:color="auto"/>
                                    <w:left w:val="nil"/>
                                    <w:bottom w:val="nil"/>
                                    <w:right w:val="nil"/>
                                  </w:tcBorders>
                                  <w:shd w:val="clear" w:color="auto" w:fill="auto"/>
                                  <w:noWrap/>
                                  <w:vAlign w:val="center"/>
                                </w:tcPr>
                                <w:p w14:paraId="6A558B9F" w14:textId="77777777" w:rsidR="008B71BE" w:rsidRDefault="008B71BE" w:rsidP="008B71BE">
                                  <w:pPr>
                                    <w:snapToGrid w:val="0"/>
                                    <w:ind w:firstLineChars="0" w:firstLine="0"/>
                                    <w:rPr>
                                      <w:color w:val="000000" w:themeColor="text1"/>
                                      <w:sz w:val="18"/>
                                      <w:szCs w:val="18"/>
                                    </w:rPr>
                                  </w:pPr>
                                  <w:r w:rsidRPr="008B71BE">
                                    <w:rPr>
                                      <w:rFonts w:hint="eastAsia"/>
                                      <w:color w:val="000000" w:themeColor="text1"/>
                                      <w:sz w:val="18"/>
                                      <w:szCs w:val="18"/>
                                    </w:rPr>
                                    <w:t>註：</w:t>
                                  </w:r>
                                  <w:r w:rsidRPr="008B71BE">
                                    <w:rPr>
                                      <w:color w:val="000000" w:themeColor="text1"/>
                                      <w:sz w:val="18"/>
                                      <w:szCs w:val="18"/>
                                    </w:rPr>
                                    <w:t>1.本表專戶調度金額含向已納入集中支付之地方教育發展基金調度之金額。</w:t>
                                  </w:r>
                                </w:p>
                                <w:p w14:paraId="6EDA3AD6" w14:textId="77777777" w:rsidR="008B71BE" w:rsidRPr="008B71BE" w:rsidRDefault="008B71BE" w:rsidP="008B71BE">
                                  <w:pPr>
                                    <w:snapToGrid w:val="0"/>
                                    <w:ind w:firstLineChars="0" w:firstLine="0"/>
                                    <w:rPr>
                                      <w:color w:val="000000" w:themeColor="text1"/>
                                      <w:sz w:val="18"/>
                                      <w:szCs w:val="18"/>
                                    </w:rPr>
                                  </w:pPr>
                                  <w:r>
                                    <w:rPr>
                                      <w:rFonts w:hint="eastAsia"/>
                                      <w:color w:val="000000" w:themeColor="text1"/>
                                      <w:sz w:val="18"/>
                                      <w:szCs w:val="18"/>
                                    </w:rPr>
                                    <w:t xml:space="preserve">　　</w:t>
                                  </w:r>
                                  <w:r w:rsidRPr="008B71BE">
                                    <w:rPr>
                                      <w:color w:val="000000" w:themeColor="text1"/>
                                      <w:sz w:val="18"/>
                                      <w:szCs w:val="18"/>
                                    </w:rPr>
                                    <w:t>2.資料來源：整理自104至113年度審核報告、財政局提供113年度專戶調度資料。</w:t>
                                  </w:r>
                                </w:p>
                              </w:tc>
                            </w:tr>
                          </w:tbl>
                          <w:p w14:paraId="1337DB04" w14:textId="77777777" w:rsidR="008B71BE" w:rsidRPr="008B71BE" w:rsidRDefault="008B71BE" w:rsidP="008B71BE">
                            <w:pPr>
                              <w:overflowPunct w:val="0"/>
                              <w:snapToGrid w:val="0"/>
                              <w:ind w:firstLineChars="195" w:firstLine="390"/>
                              <w:rPr>
                                <w:bCs/>
                                <w:sz w:val="20"/>
                                <w:szCs w:val="20"/>
                              </w:rPr>
                            </w:pP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048689" id="_x0000_s1032" type="#_x0000_t202" style="position:absolute;left:0;text-align:left;margin-left:101.5pt;margin-top:479.9pt;width:394pt;height:215.4pt;z-index:-251568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" o:allowoverlap="f"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256"/>
                        <w:gridCol w:w="1058"/>
                        <w:gridCol w:w="1056"/>
                        <w:gridCol w:w="1056"/>
                        <w:gridCol w:w="1056"/>
                        <w:gridCol w:w="756"/>
                        <w:gridCol w:w="1056"/>
                      </w:tblGrid>
                      <w:tr w:rsidR="008B71BE" w:rsidRPr="008B71BE" w14:paraId="4B742A42" w14:textId="77777777" w:rsidTr="008B71BE">
                        <w:trPr>
                          <w:trHeight w:val="20"/>
                        </w:trPr>
                        <w:tc>
                          <w:tcPr>
                            <w:tcW w:w="7750" w:type="dxa"/>
                            <w:gridSpan w:val="8"/>
                            <w:tcBorders>
                              <w:top w:val="nil"/>
                              <w:left w:val="nil"/>
                              <w:bottom w:val="single" w:sz="4" w:space="0" w:color="auto"/>
                              <w:right w:val="nil"/>
                            </w:tcBorders>
                            <w:shd w:val="clear" w:color="auto" w:fill="auto"/>
                            <w:noWrap/>
                            <w:vAlign w:val="center"/>
                          </w:tcPr>
                          <w:p w14:paraId="3E17B2AE" w14:textId="77777777" w:rsidR="008B71BE" w:rsidRPr="008B71BE" w:rsidRDefault="008B71BE" w:rsidP="008B71BE">
                            <w:pPr>
                              <w:overflowPunct w:val="0"/>
                              <w:snapToGrid w:val="0"/>
                              <w:ind w:firstLineChars="0" w:firstLine="0"/>
                              <w:jc w:val="center"/>
                              <w:rPr>
                                <w:rFonts w:cs="新細明體"/>
                                <w:b/>
                                <w:color w:val="000000" w:themeColor="text1"/>
                                <w:sz w:val="24"/>
                                <w:szCs w:val="24"/>
                              </w:rPr>
                            </w:pPr>
                            <w:r w:rsidRPr="008B71BE">
                              <w:rPr>
                                <w:rFonts w:cs="新細明體" w:hint="eastAsia"/>
                                <w:b/>
                                <w:color w:val="000000" w:themeColor="text1"/>
                                <w:sz w:val="24"/>
                                <w:szCs w:val="24"/>
                              </w:rPr>
                              <w:t>表</w:t>
                            </w:r>
                            <w:r w:rsidRPr="008B71BE">
                              <w:rPr>
                                <w:rFonts w:cs="新細明體"/>
                                <w:b/>
                                <w:color w:val="000000" w:themeColor="text1"/>
                                <w:sz w:val="24"/>
                                <w:szCs w:val="24"/>
                              </w:rPr>
                              <w:t>6</w:t>
                            </w:r>
                            <w:r w:rsidRPr="008B71BE">
                              <w:rPr>
                                <w:rFonts w:cs="新細明體" w:hint="eastAsia"/>
                                <w:b/>
                                <w:color w:val="000000" w:themeColor="text1"/>
                                <w:sz w:val="24"/>
                                <w:szCs w:val="24"/>
                              </w:rPr>
                              <w:t xml:space="preserve">　改制</w:t>
                            </w:r>
                            <w:r w:rsidRPr="008B71BE">
                              <w:rPr>
                                <w:rFonts w:cs="新細明體"/>
                                <w:b/>
                                <w:color w:val="000000" w:themeColor="text1"/>
                                <w:sz w:val="24"/>
                                <w:szCs w:val="24"/>
                              </w:rPr>
                              <w:t>後</w:t>
                            </w:r>
                            <w:r w:rsidRPr="008B71BE">
                              <w:rPr>
                                <w:rFonts w:hint="eastAsia"/>
                                <w:b/>
                                <w:bCs/>
                                <w:color w:val="000000" w:themeColor="text1"/>
                                <w:sz w:val="24"/>
                                <w:szCs w:val="24"/>
                              </w:rPr>
                              <w:t>桃園市歲入歲出、公共債務未償餘額、</w:t>
                            </w:r>
                            <w:r w:rsidRPr="008B71BE">
                              <w:rPr>
                                <w:rFonts w:cs="新細明體" w:hint="eastAsia"/>
                                <w:b/>
                                <w:color w:val="000000" w:themeColor="text1"/>
                                <w:sz w:val="24"/>
                                <w:szCs w:val="24"/>
                              </w:rPr>
                              <w:t>專戶調度情形</w:t>
                            </w:r>
                          </w:p>
                          <w:p w14:paraId="2E2E90C2" w14:textId="77777777" w:rsidR="008B71BE" w:rsidRPr="008B71BE" w:rsidRDefault="008B71BE" w:rsidP="008B71BE">
                            <w:pPr>
                              <w:widowControl/>
                              <w:kinsoku w:val="0"/>
                              <w:overflowPunct w:val="0"/>
                              <w:snapToGrid w:val="0"/>
                              <w:ind w:firstLineChars="0" w:firstLine="0"/>
                              <w:jc w:val="right"/>
                              <w:rPr>
                                <w:bCs/>
                                <w:color w:val="000000" w:themeColor="text1"/>
                                <w:sz w:val="20"/>
                                <w:szCs w:val="20"/>
                              </w:rPr>
                            </w:pPr>
                            <w:r w:rsidRPr="008B71BE">
                              <w:rPr>
                                <w:rFonts w:cs="新細明體" w:hint="eastAsia"/>
                                <w:color w:val="000000" w:themeColor="text1"/>
                                <w:sz w:val="20"/>
                                <w:szCs w:val="20"/>
                              </w:rPr>
                              <w:t>單位：新臺幣萬元</w:t>
                            </w:r>
                          </w:p>
                        </w:tc>
                      </w:tr>
                      <w:tr w:rsidR="008B71BE" w:rsidRPr="008B71BE" w14:paraId="110500CD" w14:textId="77777777" w:rsidTr="008B71BE">
                        <w:trPr>
                          <w:trHeight w:val="20"/>
                        </w:trPr>
                        <w:tc>
                          <w:tcPr>
                            <w:tcW w:w="456" w:type="dxa"/>
                            <w:vMerge w:val="restart"/>
                            <w:tcBorders>
                              <w:top w:val="single" w:sz="4" w:space="0" w:color="auto"/>
                            </w:tcBorders>
                            <w:shd w:val="clear" w:color="auto" w:fill="auto"/>
                            <w:noWrap/>
                            <w:vAlign w:val="center"/>
                          </w:tcPr>
                          <w:p w14:paraId="42860044" w14:textId="77777777" w:rsidR="008B71BE" w:rsidRPr="008B71BE" w:rsidRDefault="008B71BE" w:rsidP="008B71BE">
                            <w:pPr>
                              <w:snapToGrid w:val="0"/>
                              <w:ind w:firstLineChars="0" w:firstLine="0"/>
                              <w:jc w:val="center"/>
                              <w:rPr>
                                <w:bCs/>
                                <w:color w:val="000000" w:themeColor="text1"/>
                                <w:sz w:val="20"/>
                                <w:szCs w:val="20"/>
                              </w:rPr>
                            </w:pPr>
                            <w:r w:rsidRPr="008B71BE">
                              <w:rPr>
                                <w:rFonts w:hint="eastAsia"/>
                                <w:bCs/>
                                <w:color w:val="000000" w:themeColor="text1"/>
                                <w:sz w:val="20"/>
                                <w:szCs w:val="20"/>
                              </w:rPr>
                              <w:t>年度</w:t>
                            </w:r>
                          </w:p>
                        </w:tc>
                        <w:tc>
                          <w:tcPr>
                            <w:tcW w:w="1256" w:type="dxa"/>
                            <w:vMerge w:val="restart"/>
                            <w:tcBorders>
                              <w:top w:val="single" w:sz="4" w:space="0" w:color="auto"/>
                            </w:tcBorders>
                            <w:shd w:val="clear" w:color="auto" w:fill="auto"/>
                            <w:vAlign w:val="center"/>
                          </w:tcPr>
                          <w:p w14:paraId="29C505D3"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歲入歲出</w:t>
                            </w:r>
                          </w:p>
                          <w:p w14:paraId="067D3052" w14:textId="77777777" w:rsidR="008B71BE" w:rsidRPr="008B71BE" w:rsidRDefault="008B71BE" w:rsidP="008B71BE">
                            <w:pPr>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餘絀情形</w:t>
                            </w:r>
                          </w:p>
                        </w:tc>
                        <w:tc>
                          <w:tcPr>
                            <w:tcW w:w="3170" w:type="dxa"/>
                            <w:gridSpan w:val="3"/>
                            <w:tcBorders>
                              <w:top w:val="single" w:sz="4" w:space="0" w:color="auto"/>
                            </w:tcBorders>
                            <w:shd w:val="clear" w:color="auto" w:fill="auto"/>
                            <w:noWrap/>
                            <w:vAlign w:val="center"/>
                          </w:tcPr>
                          <w:p w14:paraId="0BB363E7"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公共債務未償餘額</w:t>
                            </w:r>
                          </w:p>
                        </w:tc>
                        <w:tc>
                          <w:tcPr>
                            <w:tcW w:w="1056" w:type="dxa"/>
                            <w:vMerge w:val="restart"/>
                            <w:tcBorders>
                              <w:top w:val="single" w:sz="4" w:space="0" w:color="auto"/>
                            </w:tcBorders>
                            <w:shd w:val="clear" w:color="auto" w:fill="auto"/>
                            <w:noWrap/>
                            <w:vAlign w:val="center"/>
                          </w:tcPr>
                          <w:p w14:paraId="7C0C4B8A"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專戶</w:t>
                            </w:r>
                          </w:p>
                          <w:p w14:paraId="7EBAD6EE"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調度金額</w:t>
                            </w:r>
                          </w:p>
                        </w:tc>
                        <w:tc>
                          <w:tcPr>
                            <w:tcW w:w="756" w:type="dxa"/>
                            <w:vMerge w:val="restart"/>
                            <w:tcBorders>
                              <w:top w:val="single" w:sz="4" w:space="0" w:color="auto"/>
                            </w:tcBorders>
                            <w:shd w:val="clear" w:color="auto" w:fill="auto"/>
                            <w:vAlign w:val="center"/>
                          </w:tcPr>
                          <w:p w14:paraId="60D45495"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債務</w:t>
                            </w:r>
                          </w:p>
                          <w:p w14:paraId="4CBDB62A" w14:textId="77777777" w:rsidR="008B71BE" w:rsidRPr="008B71BE" w:rsidRDefault="008B71BE" w:rsidP="008B71BE">
                            <w:pPr>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付息</w:t>
                            </w:r>
                          </w:p>
                        </w:tc>
                        <w:tc>
                          <w:tcPr>
                            <w:tcW w:w="1056" w:type="dxa"/>
                            <w:vMerge w:val="restart"/>
                            <w:tcBorders>
                              <w:top w:val="single" w:sz="4" w:space="0" w:color="auto"/>
                            </w:tcBorders>
                            <w:shd w:val="clear" w:color="auto" w:fill="auto"/>
                            <w:vAlign w:val="center"/>
                          </w:tcPr>
                          <w:p w14:paraId="25024186"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自償性</w:t>
                            </w:r>
                          </w:p>
                          <w:p w14:paraId="62988A78" w14:textId="77777777" w:rsidR="008B71BE" w:rsidRPr="008B71BE" w:rsidRDefault="008B71BE" w:rsidP="008B71BE">
                            <w:pPr>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債務</w:t>
                            </w:r>
                          </w:p>
                        </w:tc>
                      </w:tr>
                      <w:tr w:rsidR="008B71BE" w:rsidRPr="008B71BE" w14:paraId="15799240" w14:textId="77777777" w:rsidTr="008B71BE">
                        <w:trPr>
                          <w:trHeight w:val="20"/>
                        </w:trPr>
                        <w:tc>
                          <w:tcPr>
                            <w:tcW w:w="456" w:type="dxa"/>
                            <w:vMerge/>
                            <w:shd w:val="clear" w:color="auto" w:fill="auto"/>
                            <w:noWrap/>
                            <w:vAlign w:val="center"/>
                          </w:tcPr>
                          <w:p w14:paraId="07FC7ED6" w14:textId="77777777" w:rsidR="008B71BE" w:rsidRPr="008B71BE" w:rsidRDefault="008B71BE" w:rsidP="008B71BE">
                            <w:pPr>
                              <w:snapToGrid w:val="0"/>
                              <w:ind w:firstLineChars="0" w:firstLine="0"/>
                              <w:jc w:val="center"/>
                              <w:rPr>
                                <w:bCs/>
                                <w:color w:val="000000" w:themeColor="text1"/>
                                <w:sz w:val="20"/>
                                <w:szCs w:val="20"/>
                              </w:rPr>
                            </w:pPr>
                          </w:p>
                        </w:tc>
                        <w:tc>
                          <w:tcPr>
                            <w:tcW w:w="1256" w:type="dxa"/>
                            <w:vMerge/>
                            <w:shd w:val="clear" w:color="auto" w:fill="auto"/>
                            <w:vAlign w:val="center"/>
                          </w:tcPr>
                          <w:p w14:paraId="7C9A7A5B"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c>
                          <w:tcPr>
                            <w:tcW w:w="1058" w:type="dxa"/>
                            <w:shd w:val="clear" w:color="auto" w:fill="auto"/>
                            <w:noWrap/>
                            <w:vAlign w:val="center"/>
                          </w:tcPr>
                          <w:p w14:paraId="4D54F21D"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合計</w:t>
                            </w:r>
                          </w:p>
                        </w:tc>
                        <w:tc>
                          <w:tcPr>
                            <w:tcW w:w="1056" w:type="dxa"/>
                            <w:shd w:val="clear" w:color="auto" w:fill="auto"/>
                            <w:noWrap/>
                            <w:vAlign w:val="center"/>
                          </w:tcPr>
                          <w:p w14:paraId="4ED92285" w14:textId="77777777" w:rsidR="008B71BE" w:rsidRPr="008B71BE" w:rsidRDefault="008B71BE" w:rsidP="008B71BE">
                            <w:pPr>
                              <w:widowControl/>
                              <w:kinsoku w:val="0"/>
                              <w:overflowPunct w:val="0"/>
                              <w:snapToGrid w:val="0"/>
                              <w:ind w:firstLineChars="0" w:firstLine="0"/>
                              <w:jc w:val="center"/>
                              <w:rPr>
                                <w:bCs/>
                                <w:color w:val="000000"/>
                                <w:sz w:val="20"/>
                                <w:szCs w:val="20"/>
                              </w:rPr>
                            </w:pPr>
                            <w:r w:rsidRPr="008B71BE">
                              <w:rPr>
                                <w:rFonts w:hint="eastAsia"/>
                                <w:bCs/>
                                <w:color w:val="000000"/>
                                <w:sz w:val="20"/>
                                <w:szCs w:val="20"/>
                              </w:rPr>
                              <w:t>1年以上</w:t>
                            </w:r>
                          </w:p>
                        </w:tc>
                        <w:tc>
                          <w:tcPr>
                            <w:tcW w:w="1056" w:type="dxa"/>
                            <w:shd w:val="clear" w:color="auto" w:fill="auto"/>
                            <w:noWrap/>
                            <w:vAlign w:val="center"/>
                          </w:tcPr>
                          <w:p w14:paraId="7B0E15F0"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r w:rsidRPr="008B71BE">
                              <w:rPr>
                                <w:rFonts w:hint="eastAsia"/>
                                <w:bCs/>
                                <w:color w:val="000000" w:themeColor="text1"/>
                                <w:sz w:val="20"/>
                                <w:szCs w:val="20"/>
                              </w:rPr>
                              <w:t>未滿1年</w:t>
                            </w:r>
                          </w:p>
                        </w:tc>
                        <w:tc>
                          <w:tcPr>
                            <w:tcW w:w="1056" w:type="dxa"/>
                            <w:vMerge/>
                            <w:shd w:val="clear" w:color="auto" w:fill="auto"/>
                            <w:noWrap/>
                            <w:vAlign w:val="center"/>
                          </w:tcPr>
                          <w:p w14:paraId="666C9F48"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c>
                          <w:tcPr>
                            <w:tcW w:w="756" w:type="dxa"/>
                            <w:vMerge/>
                            <w:shd w:val="clear" w:color="auto" w:fill="auto"/>
                            <w:vAlign w:val="center"/>
                          </w:tcPr>
                          <w:p w14:paraId="70277A2D"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c>
                          <w:tcPr>
                            <w:tcW w:w="1056" w:type="dxa"/>
                            <w:vMerge/>
                            <w:shd w:val="clear" w:color="auto" w:fill="auto"/>
                            <w:vAlign w:val="center"/>
                          </w:tcPr>
                          <w:p w14:paraId="3586F534" w14:textId="77777777" w:rsidR="008B71BE" w:rsidRPr="008B71BE" w:rsidRDefault="008B71BE" w:rsidP="008B71BE">
                            <w:pPr>
                              <w:widowControl/>
                              <w:kinsoku w:val="0"/>
                              <w:overflowPunct w:val="0"/>
                              <w:snapToGrid w:val="0"/>
                              <w:ind w:firstLineChars="0" w:firstLine="0"/>
                              <w:jc w:val="center"/>
                              <w:rPr>
                                <w:bCs/>
                                <w:color w:val="000000" w:themeColor="text1"/>
                                <w:sz w:val="20"/>
                                <w:szCs w:val="20"/>
                              </w:rPr>
                            </w:pPr>
                          </w:p>
                        </w:tc>
                      </w:tr>
                      <w:tr w:rsidR="008B71BE" w:rsidRPr="008B71BE" w14:paraId="0659ADBD" w14:textId="77777777" w:rsidTr="008B71BE">
                        <w:trPr>
                          <w:trHeight w:val="20"/>
                        </w:trPr>
                        <w:tc>
                          <w:tcPr>
                            <w:tcW w:w="456" w:type="dxa"/>
                            <w:shd w:val="clear" w:color="auto" w:fill="auto"/>
                            <w:noWrap/>
                            <w:vAlign w:val="center"/>
                          </w:tcPr>
                          <w:p w14:paraId="73EC6A3A"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104</w:t>
                            </w:r>
                          </w:p>
                        </w:tc>
                        <w:tc>
                          <w:tcPr>
                            <w:tcW w:w="1256" w:type="dxa"/>
                            <w:shd w:val="clear" w:color="auto" w:fill="auto"/>
                            <w:vAlign w:val="center"/>
                          </w:tcPr>
                          <w:p w14:paraId="4FB43020"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- 116,728</w:t>
                            </w:r>
                          </w:p>
                        </w:tc>
                        <w:tc>
                          <w:tcPr>
                            <w:tcW w:w="1058" w:type="dxa"/>
                            <w:shd w:val="clear" w:color="auto" w:fill="auto"/>
                            <w:noWrap/>
                            <w:vAlign w:val="center"/>
                          </w:tcPr>
                          <w:p w14:paraId="4EA71B9C" w14:textId="77777777" w:rsidR="008B71BE" w:rsidRPr="008B71BE" w:rsidRDefault="008B71BE" w:rsidP="008B71BE">
                            <w:pPr>
                              <w:snapToGrid w:val="0"/>
                              <w:ind w:firstLineChars="0" w:firstLine="0"/>
                              <w:jc w:val="right"/>
                              <w:rPr>
                                <w:b/>
                                <w:color w:val="000000" w:themeColor="text1"/>
                                <w:sz w:val="20"/>
                                <w:szCs w:val="20"/>
                              </w:rPr>
                            </w:pPr>
                            <w:r>
                              <w:rPr>
                                <w:b/>
                                <w:color w:val="000000" w:themeColor="text1"/>
                                <w:sz w:val="20"/>
                                <w:szCs w:val="20"/>
                              </w:rPr>
                              <w:t xml:space="preserve"> </w:t>
                            </w:r>
                            <w:r w:rsidRPr="008B71BE">
                              <w:rPr>
                                <w:rFonts w:hint="eastAsia"/>
                                <w:b/>
                                <w:color w:val="000000" w:themeColor="text1"/>
                                <w:sz w:val="20"/>
                                <w:szCs w:val="20"/>
                              </w:rPr>
                              <w:t>2,</w:t>
                            </w:r>
                            <w:r w:rsidRPr="008B71BE">
                              <w:rPr>
                                <w:b/>
                                <w:color w:val="000000" w:themeColor="text1"/>
                                <w:sz w:val="20"/>
                                <w:szCs w:val="20"/>
                              </w:rPr>
                              <w:t>160</w:t>
                            </w:r>
                            <w:r w:rsidRPr="008B71BE">
                              <w:rPr>
                                <w:rFonts w:hint="eastAsia"/>
                                <w:b/>
                                <w:color w:val="000000" w:themeColor="text1"/>
                                <w:sz w:val="20"/>
                                <w:szCs w:val="20"/>
                              </w:rPr>
                              <w:t>,</w:t>
                            </w:r>
                            <w:r w:rsidRPr="008B71BE">
                              <w:rPr>
                                <w:b/>
                                <w:color w:val="000000" w:themeColor="text1"/>
                                <w:sz w:val="20"/>
                                <w:szCs w:val="20"/>
                              </w:rPr>
                              <w:t>00</w:t>
                            </w:r>
                            <w:r w:rsidRPr="008B71BE">
                              <w:rPr>
                                <w:rFonts w:hint="eastAsia"/>
                                <w:b/>
                                <w:color w:val="000000" w:themeColor="text1"/>
                                <w:sz w:val="20"/>
                                <w:szCs w:val="20"/>
                              </w:rPr>
                              <w:t>0</w:t>
                            </w:r>
                          </w:p>
                        </w:tc>
                        <w:tc>
                          <w:tcPr>
                            <w:tcW w:w="1056" w:type="dxa"/>
                            <w:shd w:val="clear" w:color="auto" w:fill="auto"/>
                            <w:noWrap/>
                            <w:vAlign w:val="center"/>
                          </w:tcPr>
                          <w:p w14:paraId="7BDAFD4B" w14:textId="77777777" w:rsidR="008B71BE" w:rsidRPr="008B71BE" w:rsidRDefault="008B71BE" w:rsidP="008B71BE">
                            <w:pPr>
                              <w:snapToGrid w:val="0"/>
                              <w:ind w:firstLineChars="0" w:firstLine="0"/>
                              <w:jc w:val="right"/>
                              <w:rPr>
                                <w:color w:val="000000" w:themeColor="text1"/>
                                <w:sz w:val="20"/>
                                <w:szCs w:val="20"/>
                              </w:rPr>
                            </w:pPr>
                            <w:r>
                              <w:rPr>
                                <w:color w:val="000000"/>
                                <w:sz w:val="20"/>
                                <w:szCs w:val="20"/>
                              </w:rPr>
                              <w:t xml:space="preserve"> </w:t>
                            </w:r>
                            <w:r w:rsidRPr="008B71BE">
                              <w:rPr>
                                <w:rFonts w:hint="eastAsia"/>
                                <w:color w:val="000000"/>
                                <w:sz w:val="20"/>
                                <w:szCs w:val="20"/>
                              </w:rPr>
                              <w:t>1,760,000</w:t>
                            </w:r>
                          </w:p>
                        </w:tc>
                        <w:tc>
                          <w:tcPr>
                            <w:tcW w:w="1056" w:type="dxa"/>
                            <w:shd w:val="clear" w:color="auto" w:fill="auto"/>
                            <w:noWrap/>
                            <w:vAlign w:val="center"/>
                          </w:tcPr>
                          <w:p w14:paraId="1B342D58"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rFonts w:hint="eastAsia"/>
                                <w:color w:val="000000" w:themeColor="text1"/>
                                <w:sz w:val="20"/>
                                <w:szCs w:val="20"/>
                              </w:rPr>
                              <w:t>4</w:t>
                            </w:r>
                            <w:r w:rsidRPr="008B71BE">
                              <w:rPr>
                                <w:color w:val="000000" w:themeColor="text1"/>
                                <w:sz w:val="20"/>
                                <w:szCs w:val="20"/>
                              </w:rPr>
                              <w:t>00</w:t>
                            </w:r>
                            <w:r w:rsidRPr="008B71BE">
                              <w:rPr>
                                <w:rFonts w:hint="eastAsia"/>
                                <w:color w:val="000000" w:themeColor="text1"/>
                                <w:sz w:val="20"/>
                                <w:szCs w:val="20"/>
                              </w:rPr>
                              <w:t>,</w:t>
                            </w:r>
                            <w:r w:rsidRPr="008B71BE">
                              <w:rPr>
                                <w:color w:val="000000" w:themeColor="text1"/>
                                <w:sz w:val="20"/>
                                <w:szCs w:val="20"/>
                              </w:rPr>
                              <w:t>000</w:t>
                            </w:r>
                          </w:p>
                        </w:tc>
                        <w:tc>
                          <w:tcPr>
                            <w:tcW w:w="1056" w:type="dxa"/>
                            <w:shd w:val="clear" w:color="auto" w:fill="auto"/>
                            <w:noWrap/>
                            <w:vAlign w:val="center"/>
                          </w:tcPr>
                          <w:p w14:paraId="3BBC4FA0"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rFonts w:hint="eastAsia"/>
                                <w:color w:val="000000" w:themeColor="text1"/>
                                <w:sz w:val="20"/>
                                <w:szCs w:val="20"/>
                              </w:rPr>
                              <w:t>1,446,568</w:t>
                            </w:r>
                          </w:p>
                        </w:tc>
                        <w:tc>
                          <w:tcPr>
                            <w:tcW w:w="756" w:type="dxa"/>
                            <w:shd w:val="clear" w:color="auto" w:fill="auto"/>
                            <w:vAlign w:val="center"/>
                          </w:tcPr>
                          <w:p w14:paraId="424791FB"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color w:val="000000" w:themeColor="text1"/>
                                <w:sz w:val="20"/>
                                <w:szCs w:val="20"/>
                              </w:rPr>
                              <w:t>22,870</w:t>
                            </w:r>
                          </w:p>
                        </w:tc>
                        <w:tc>
                          <w:tcPr>
                            <w:tcW w:w="1056" w:type="dxa"/>
                            <w:shd w:val="clear" w:color="auto" w:fill="auto"/>
                            <w:vAlign w:val="center"/>
                          </w:tcPr>
                          <w:p w14:paraId="4EB81064"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00</w:t>
                            </w:r>
                          </w:p>
                        </w:tc>
                      </w:tr>
                      <w:tr w:rsidR="008B71BE" w:rsidRPr="008B71BE" w14:paraId="011677E8" w14:textId="77777777" w:rsidTr="008B71BE">
                        <w:trPr>
                          <w:trHeight w:val="20"/>
                        </w:trPr>
                        <w:tc>
                          <w:tcPr>
                            <w:tcW w:w="456" w:type="dxa"/>
                            <w:shd w:val="clear" w:color="auto" w:fill="auto"/>
                            <w:noWrap/>
                            <w:vAlign w:val="center"/>
                          </w:tcPr>
                          <w:p w14:paraId="396AE43B"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105</w:t>
                            </w:r>
                          </w:p>
                        </w:tc>
                        <w:tc>
                          <w:tcPr>
                            <w:tcW w:w="1256" w:type="dxa"/>
                            <w:shd w:val="clear" w:color="auto" w:fill="auto"/>
                            <w:vAlign w:val="center"/>
                          </w:tcPr>
                          <w:p w14:paraId="54C28A97"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- 580,016</w:t>
                            </w:r>
                          </w:p>
                        </w:tc>
                        <w:tc>
                          <w:tcPr>
                            <w:tcW w:w="1058" w:type="dxa"/>
                            <w:shd w:val="clear" w:color="auto" w:fill="auto"/>
                            <w:noWrap/>
                            <w:vAlign w:val="center"/>
                          </w:tcPr>
                          <w:p w14:paraId="464BB6EB" w14:textId="77777777" w:rsidR="008B71BE" w:rsidRPr="008B71BE" w:rsidRDefault="008B71BE" w:rsidP="008B71BE">
                            <w:pPr>
                              <w:snapToGrid w:val="0"/>
                              <w:ind w:firstLineChars="0" w:firstLine="0"/>
                              <w:jc w:val="right"/>
                              <w:rPr>
                                <w:b/>
                                <w:color w:val="000000" w:themeColor="text1"/>
                                <w:sz w:val="20"/>
                                <w:szCs w:val="20"/>
                              </w:rPr>
                            </w:pPr>
                            <w:r w:rsidRPr="008B71BE">
                              <w:rPr>
                                <w:rFonts w:hint="eastAsia"/>
                                <w:b/>
                                <w:color w:val="000000" w:themeColor="text1"/>
                                <w:sz w:val="20"/>
                                <w:szCs w:val="20"/>
                              </w:rPr>
                              <w:t>2,</w:t>
                            </w:r>
                            <w:r w:rsidRPr="008B71BE">
                              <w:rPr>
                                <w:b/>
                                <w:color w:val="000000" w:themeColor="text1"/>
                                <w:sz w:val="20"/>
                                <w:szCs w:val="20"/>
                              </w:rPr>
                              <w:t>400</w:t>
                            </w:r>
                            <w:r w:rsidRPr="008B71BE">
                              <w:rPr>
                                <w:rFonts w:hint="eastAsia"/>
                                <w:b/>
                                <w:color w:val="000000" w:themeColor="text1"/>
                                <w:sz w:val="20"/>
                                <w:szCs w:val="20"/>
                              </w:rPr>
                              <w:t>,</w:t>
                            </w:r>
                            <w:r w:rsidRPr="008B71BE">
                              <w:rPr>
                                <w:b/>
                                <w:color w:val="000000" w:themeColor="text1"/>
                                <w:sz w:val="20"/>
                                <w:szCs w:val="20"/>
                              </w:rPr>
                              <w:t>00</w:t>
                            </w:r>
                            <w:r w:rsidRPr="008B71BE">
                              <w:rPr>
                                <w:rFonts w:hint="eastAsia"/>
                                <w:b/>
                                <w:color w:val="000000" w:themeColor="text1"/>
                                <w:sz w:val="20"/>
                                <w:szCs w:val="20"/>
                              </w:rPr>
                              <w:t>0</w:t>
                            </w:r>
                          </w:p>
                        </w:tc>
                        <w:tc>
                          <w:tcPr>
                            <w:tcW w:w="1056" w:type="dxa"/>
                            <w:shd w:val="clear" w:color="auto" w:fill="auto"/>
                            <w:noWrap/>
                            <w:vAlign w:val="center"/>
                          </w:tcPr>
                          <w:p w14:paraId="61B53D12"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2,000,000</w:t>
                            </w:r>
                          </w:p>
                        </w:tc>
                        <w:tc>
                          <w:tcPr>
                            <w:tcW w:w="1056" w:type="dxa"/>
                            <w:shd w:val="clear" w:color="auto" w:fill="auto"/>
                            <w:noWrap/>
                            <w:vAlign w:val="center"/>
                          </w:tcPr>
                          <w:p w14:paraId="00F4C45E"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4</w:t>
                            </w:r>
                            <w:r w:rsidRPr="008B71BE">
                              <w:rPr>
                                <w:color w:val="000000" w:themeColor="text1"/>
                                <w:sz w:val="20"/>
                                <w:szCs w:val="20"/>
                              </w:rPr>
                              <w:t>00</w:t>
                            </w:r>
                            <w:r w:rsidRPr="008B71BE">
                              <w:rPr>
                                <w:rFonts w:hint="eastAsia"/>
                                <w:color w:val="000000" w:themeColor="text1"/>
                                <w:sz w:val="20"/>
                                <w:szCs w:val="20"/>
                              </w:rPr>
                              <w:t>,</w:t>
                            </w:r>
                            <w:r w:rsidRPr="008B71BE">
                              <w:rPr>
                                <w:color w:val="000000" w:themeColor="text1"/>
                                <w:sz w:val="20"/>
                                <w:szCs w:val="20"/>
                              </w:rPr>
                              <w:t>000</w:t>
                            </w:r>
                          </w:p>
                        </w:tc>
                        <w:tc>
                          <w:tcPr>
                            <w:tcW w:w="1056" w:type="dxa"/>
                            <w:shd w:val="clear" w:color="auto" w:fill="auto"/>
                            <w:noWrap/>
                            <w:vAlign w:val="center"/>
                          </w:tcPr>
                          <w:p w14:paraId="491E020B"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1,794,982</w:t>
                            </w:r>
                          </w:p>
                        </w:tc>
                        <w:tc>
                          <w:tcPr>
                            <w:tcW w:w="756" w:type="dxa"/>
                            <w:shd w:val="clear" w:color="auto" w:fill="auto"/>
                            <w:vAlign w:val="center"/>
                          </w:tcPr>
                          <w:p w14:paraId="1F414D2C"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14,769</w:t>
                            </w:r>
                          </w:p>
                        </w:tc>
                        <w:tc>
                          <w:tcPr>
                            <w:tcW w:w="1056" w:type="dxa"/>
                            <w:shd w:val="clear" w:color="auto" w:fill="auto"/>
                            <w:vAlign w:val="center"/>
                          </w:tcPr>
                          <w:p w14:paraId="273A4284"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23,500</w:t>
                            </w:r>
                          </w:p>
                        </w:tc>
                      </w:tr>
                      <w:tr w:rsidR="008B71BE" w:rsidRPr="008B71BE" w14:paraId="56C52EB5" w14:textId="77777777" w:rsidTr="008B71BE">
                        <w:trPr>
                          <w:trHeight w:val="20"/>
                        </w:trPr>
                        <w:tc>
                          <w:tcPr>
                            <w:tcW w:w="456" w:type="dxa"/>
                            <w:shd w:val="clear" w:color="auto" w:fill="auto"/>
                            <w:noWrap/>
                            <w:vAlign w:val="center"/>
                          </w:tcPr>
                          <w:p w14:paraId="5602AA5D"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106</w:t>
                            </w:r>
                          </w:p>
                        </w:tc>
                        <w:tc>
                          <w:tcPr>
                            <w:tcW w:w="1256" w:type="dxa"/>
                            <w:shd w:val="clear" w:color="auto" w:fill="auto"/>
                            <w:vAlign w:val="center"/>
                          </w:tcPr>
                          <w:p w14:paraId="3F4E9CA2"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- 801,402</w:t>
                            </w:r>
                          </w:p>
                        </w:tc>
                        <w:tc>
                          <w:tcPr>
                            <w:tcW w:w="1058" w:type="dxa"/>
                            <w:shd w:val="clear" w:color="auto" w:fill="auto"/>
                            <w:noWrap/>
                            <w:vAlign w:val="center"/>
                          </w:tcPr>
                          <w:p w14:paraId="45DBD8E7" w14:textId="77777777" w:rsidR="008B71BE" w:rsidRPr="008B71BE" w:rsidRDefault="008B71BE" w:rsidP="008B71BE">
                            <w:pPr>
                              <w:snapToGrid w:val="0"/>
                              <w:ind w:firstLineChars="0" w:firstLine="0"/>
                              <w:jc w:val="right"/>
                              <w:rPr>
                                <w:b/>
                                <w:color w:val="000000" w:themeColor="text1"/>
                                <w:sz w:val="20"/>
                                <w:szCs w:val="20"/>
                              </w:rPr>
                            </w:pPr>
                            <w:r w:rsidRPr="008B71BE">
                              <w:rPr>
                                <w:rFonts w:hint="eastAsia"/>
                                <w:b/>
                                <w:color w:val="000000" w:themeColor="text1"/>
                                <w:sz w:val="20"/>
                                <w:szCs w:val="20"/>
                              </w:rPr>
                              <w:t>2,2</w:t>
                            </w:r>
                            <w:r w:rsidRPr="008B71BE">
                              <w:rPr>
                                <w:b/>
                                <w:color w:val="000000" w:themeColor="text1"/>
                                <w:sz w:val="20"/>
                                <w:szCs w:val="20"/>
                              </w:rPr>
                              <w:t>50</w:t>
                            </w:r>
                            <w:r w:rsidRPr="008B71BE">
                              <w:rPr>
                                <w:rFonts w:hint="eastAsia"/>
                                <w:b/>
                                <w:color w:val="000000" w:themeColor="text1"/>
                                <w:sz w:val="20"/>
                                <w:szCs w:val="20"/>
                              </w:rPr>
                              <w:t>,0</w:t>
                            </w:r>
                            <w:r w:rsidRPr="008B71BE">
                              <w:rPr>
                                <w:b/>
                                <w:color w:val="000000" w:themeColor="text1"/>
                                <w:sz w:val="20"/>
                                <w:szCs w:val="20"/>
                              </w:rPr>
                              <w:t>00</w:t>
                            </w:r>
                          </w:p>
                        </w:tc>
                        <w:tc>
                          <w:tcPr>
                            <w:tcW w:w="1056" w:type="dxa"/>
                            <w:shd w:val="clear" w:color="auto" w:fill="auto"/>
                            <w:noWrap/>
                            <w:vAlign w:val="center"/>
                          </w:tcPr>
                          <w:p w14:paraId="1E1CFEE5"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1,850,000</w:t>
                            </w:r>
                          </w:p>
                        </w:tc>
                        <w:tc>
                          <w:tcPr>
                            <w:tcW w:w="1056" w:type="dxa"/>
                            <w:shd w:val="clear" w:color="auto" w:fill="auto"/>
                            <w:noWrap/>
                            <w:vAlign w:val="center"/>
                          </w:tcPr>
                          <w:p w14:paraId="596B5D06"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4</w:t>
                            </w:r>
                            <w:r w:rsidRPr="008B71BE">
                              <w:rPr>
                                <w:color w:val="000000" w:themeColor="text1"/>
                                <w:sz w:val="20"/>
                                <w:szCs w:val="20"/>
                              </w:rPr>
                              <w:t>00</w:t>
                            </w:r>
                            <w:r w:rsidRPr="008B71BE">
                              <w:rPr>
                                <w:rFonts w:hint="eastAsia"/>
                                <w:color w:val="000000" w:themeColor="text1"/>
                                <w:sz w:val="20"/>
                                <w:szCs w:val="20"/>
                              </w:rPr>
                              <w:t>,</w:t>
                            </w:r>
                            <w:r w:rsidRPr="008B71BE">
                              <w:rPr>
                                <w:color w:val="000000" w:themeColor="text1"/>
                                <w:sz w:val="20"/>
                                <w:szCs w:val="20"/>
                              </w:rPr>
                              <w:t>000</w:t>
                            </w:r>
                          </w:p>
                        </w:tc>
                        <w:tc>
                          <w:tcPr>
                            <w:tcW w:w="1056" w:type="dxa"/>
                            <w:shd w:val="clear" w:color="auto" w:fill="auto"/>
                            <w:noWrap/>
                            <w:vAlign w:val="center"/>
                          </w:tcPr>
                          <w:p w14:paraId="06DC941D"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2,272,606</w:t>
                            </w:r>
                          </w:p>
                        </w:tc>
                        <w:tc>
                          <w:tcPr>
                            <w:tcW w:w="756" w:type="dxa"/>
                            <w:shd w:val="clear" w:color="auto" w:fill="auto"/>
                            <w:vAlign w:val="center"/>
                          </w:tcPr>
                          <w:p w14:paraId="572AC359"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9,457</w:t>
                            </w:r>
                          </w:p>
                        </w:tc>
                        <w:tc>
                          <w:tcPr>
                            <w:tcW w:w="1056" w:type="dxa"/>
                            <w:shd w:val="clear" w:color="auto" w:fill="auto"/>
                            <w:vAlign w:val="center"/>
                          </w:tcPr>
                          <w:p w14:paraId="1E950A9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71,444</w:t>
                            </w:r>
                          </w:p>
                        </w:tc>
                      </w:tr>
                      <w:tr w:rsidR="008B71BE" w:rsidRPr="008B71BE" w14:paraId="67524112" w14:textId="77777777" w:rsidTr="008B71BE">
                        <w:trPr>
                          <w:trHeight w:val="20"/>
                        </w:trPr>
                        <w:tc>
                          <w:tcPr>
                            <w:tcW w:w="456" w:type="dxa"/>
                            <w:shd w:val="clear" w:color="auto" w:fill="auto"/>
                            <w:noWrap/>
                            <w:vAlign w:val="center"/>
                          </w:tcPr>
                          <w:p w14:paraId="659DB164"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107</w:t>
                            </w:r>
                          </w:p>
                        </w:tc>
                        <w:tc>
                          <w:tcPr>
                            <w:tcW w:w="1256" w:type="dxa"/>
                            <w:shd w:val="clear" w:color="auto" w:fill="auto"/>
                            <w:vAlign w:val="center"/>
                          </w:tcPr>
                          <w:p w14:paraId="6DAB28C9" w14:textId="77777777" w:rsidR="008B71BE" w:rsidRPr="008B71BE" w:rsidRDefault="008B71BE" w:rsidP="008B71BE">
                            <w:pPr>
                              <w:snapToGrid w:val="0"/>
                              <w:ind w:firstLineChars="0" w:firstLine="0"/>
                              <w:jc w:val="right"/>
                              <w:rPr>
                                <w:color w:val="000000" w:themeColor="text1"/>
                                <w:sz w:val="20"/>
                                <w:szCs w:val="20"/>
                              </w:rPr>
                            </w:pPr>
                            <w:r>
                              <w:rPr>
                                <w:rFonts w:hint="eastAsia"/>
                                <w:color w:val="000000" w:themeColor="text1"/>
                                <w:sz w:val="20"/>
                                <w:szCs w:val="20"/>
                              </w:rPr>
                              <w:t xml:space="preserve"> </w:t>
                            </w:r>
                            <w:r w:rsidRPr="008B71BE">
                              <w:rPr>
                                <w:color w:val="000000" w:themeColor="text1"/>
                                <w:sz w:val="20"/>
                                <w:szCs w:val="20"/>
                              </w:rPr>
                              <w:t>- 1,377,402</w:t>
                            </w:r>
                          </w:p>
                        </w:tc>
                        <w:tc>
                          <w:tcPr>
                            <w:tcW w:w="1058" w:type="dxa"/>
                            <w:shd w:val="clear" w:color="auto" w:fill="auto"/>
                            <w:noWrap/>
                            <w:vAlign w:val="center"/>
                          </w:tcPr>
                          <w:p w14:paraId="5A489098"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w:t>
                            </w:r>
                            <w:r w:rsidRPr="008B71BE">
                              <w:rPr>
                                <w:rFonts w:hint="eastAsia"/>
                                <w:b/>
                                <w:color w:val="000000" w:themeColor="text1"/>
                                <w:sz w:val="20"/>
                                <w:szCs w:val="20"/>
                              </w:rPr>
                              <w:t>,</w:t>
                            </w:r>
                            <w:r w:rsidRPr="008B71BE">
                              <w:rPr>
                                <w:b/>
                                <w:color w:val="000000" w:themeColor="text1"/>
                                <w:sz w:val="20"/>
                                <w:szCs w:val="20"/>
                              </w:rPr>
                              <w:t>257</w:t>
                            </w:r>
                            <w:r w:rsidRPr="008B71BE">
                              <w:rPr>
                                <w:rFonts w:hint="eastAsia"/>
                                <w:b/>
                                <w:color w:val="000000" w:themeColor="text1"/>
                                <w:sz w:val="20"/>
                                <w:szCs w:val="20"/>
                              </w:rPr>
                              <w:t>,</w:t>
                            </w:r>
                            <w:r w:rsidRPr="008B71BE">
                              <w:rPr>
                                <w:b/>
                                <w:color w:val="000000" w:themeColor="text1"/>
                                <w:sz w:val="20"/>
                                <w:szCs w:val="20"/>
                              </w:rPr>
                              <w:t>174</w:t>
                            </w:r>
                          </w:p>
                        </w:tc>
                        <w:tc>
                          <w:tcPr>
                            <w:tcW w:w="1056" w:type="dxa"/>
                            <w:shd w:val="clear" w:color="auto" w:fill="auto"/>
                            <w:noWrap/>
                            <w:vAlign w:val="center"/>
                          </w:tcPr>
                          <w:p w14:paraId="2CDFEE83"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2,400,000</w:t>
                            </w:r>
                          </w:p>
                        </w:tc>
                        <w:tc>
                          <w:tcPr>
                            <w:tcW w:w="1056" w:type="dxa"/>
                            <w:shd w:val="clear" w:color="auto" w:fill="auto"/>
                            <w:noWrap/>
                            <w:vAlign w:val="center"/>
                          </w:tcPr>
                          <w:p w14:paraId="25CDE285"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857</w:t>
                            </w:r>
                            <w:r w:rsidRPr="008B71BE">
                              <w:rPr>
                                <w:rFonts w:hint="eastAsia"/>
                                <w:color w:val="000000" w:themeColor="text1"/>
                                <w:sz w:val="20"/>
                                <w:szCs w:val="20"/>
                              </w:rPr>
                              <w:t>,</w:t>
                            </w:r>
                            <w:r w:rsidRPr="008B71BE">
                              <w:rPr>
                                <w:color w:val="000000" w:themeColor="text1"/>
                                <w:sz w:val="20"/>
                                <w:szCs w:val="20"/>
                              </w:rPr>
                              <w:t>174</w:t>
                            </w:r>
                          </w:p>
                        </w:tc>
                        <w:tc>
                          <w:tcPr>
                            <w:tcW w:w="1056" w:type="dxa"/>
                            <w:shd w:val="clear" w:color="auto" w:fill="auto"/>
                            <w:noWrap/>
                            <w:vAlign w:val="center"/>
                          </w:tcPr>
                          <w:p w14:paraId="6677D45E"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2,5</w:t>
                            </w:r>
                            <w:r w:rsidRPr="008B71BE">
                              <w:rPr>
                                <w:color w:val="000000" w:themeColor="text1"/>
                                <w:sz w:val="20"/>
                                <w:szCs w:val="20"/>
                              </w:rPr>
                              <w:t>38</w:t>
                            </w:r>
                            <w:r w:rsidRPr="008B71BE">
                              <w:rPr>
                                <w:rFonts w:hint="eastAsia"/>
                                <w:color w:val="000000" w:themeColor="text1"/>
                                <w:sz w:val="20"/>
                                <w:szCs w:val="20"/>
                              </w:rPr>
                              <w:t>,1</w:t>
                            </w:r>
                            <w:r w:rsidRPr="008B71BE">
                              <w:rPr>
                                <w:color w:val="000000" w:themeColor="text1"/>
                                <w:sz w:val="20"/>
                                <w:szCs w:val="20"/>
                              </w:rPr>
                              <w:t>58</w:t>
                            </w:r>
                          </w:p>
                        </w:tc>
                        <w:tc>
                          <w:tcPr>
                            <w:tcW w:w="756" w:type="dxa"/>
                            <w:shd w:val="clear" w:color="auto" w:fill="auto"/>
                            <w:vAlign w:val="center"/>
                          </w:tcPr>
                          <w:p w14:paraId="1E1B0200"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12,851</w:t>
                            </w:r>
                          </w:p>
                        </w:tc>
                        <w:tc>
                          <w:tcPr>
                            <w:tcW w:w="1056" w:type="dxa"/>
                            <w:shd w:val="clear" w:color="auto" w:fill="auto"/>
                            <w:vAlign w:val="center"/>
                          </w:tcPr>
                          <w:p w14:paraId="0D288A67"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177,290</w:t>
                            </w:r>
                          </w:p>
                        </w:tc>
                      </w:tr>
                      <w:tr w:rsidR="008B71BE" w:rsidRPr="008B71BE" w14:paraId="508C0807" w14:textId="77777777" w:rsidTr="008B71BE">
                        <w:trPr>
                          <w:trHeight w:val="20"/>
                        </w:trPr>
                        <w:tc>
                          <w:tcPr>
                            <w:tcW w:w="456" w:type="dxa"/>
                            <w:shd w:val="clear" w:color="auto" w:fill="auto"/>
                            <w:noWrap/>
                            <w:vAlign w:val="center"/>
                          </w:tcPr>
                          <w:p w14:paraId="59973D75"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108</w:t>
                            </w:r>
                          </w:p>
                        </w:tc>
                        <w:tc>
                          <w:tcPr>
                            <w:tcW w:w="1256" w:type="dxa"/>
                            <w:shd w:val="clear" w:color="auto" w:fill="auto"/>
                            <w:vAlign w:val="center"/>
                          </w:tcPr>
                          <w:p w14:paraId="1A1D9D41"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- 1,045,371</w:t>
                            </w:r>
                          </w:p>
                        </w:tc>
                        <w:tc>
                          <w:tcPr>
                            <w:tcW w:w="1058" w:type="dxa"/>
                            <w:shd w:val="clear" w:color="auto" w:fill="auto"/>
                            <w:noWrap/>
                            <w:vAlign w:val="center"/>
                          </w:tcPr>
                          <w:p w14:paraId="7D2681BA"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4</w:t>
                            </w:r>
                            <w:r w:rsidRPr="008B71BE">
                              <w:rPr>
                                <w:rFonts w:hint="eastAsia"/>
                                <w:b/>
                                <w:color w:val="000000" w:themeColor="text1"/>
                                <w:sz w:val="20"/>
                                <w:szCs w:val="20"/>
                              </w:rPr>
                              <w:t>,</w:t>
                            </w:r>
                            <w:r w:rsidRPr="008B71BE">
                              <w:rPr>
                                <w:b/>
                                <w:color w:val="000000" w:themeColor="text1"/>
                                <w:sz w:val="20"/>
                                <w:szCs w:val="20"/>
                              </w:rPr>
                              <w:t>4</w:t>
                            </w:r>
                            <w:r w:rsidRPr="008B71BE">
                              <w:rPr>
                                <w:rFonts w:hint="eastAsia"/>
                                <w:b/>
                                <w:color w:val="000000" w:themeColor="text1"/>
                                <w:sz w:val="20"/>
                                <w:szCs w:val="20"/>
                              </w:rPr>
                              <w:t>2</w:t>
                            </w:r>
                            <w:r w:rsidRPr="008B71BE">
                              <w:rPr>
                                <w:b/>
                                <w:color w:val="000000" w:themeColor="text1"/>
                                <w:sz w:val="20"/>
                                <w:szCs w:val="20"/>
                              </w:rPr>
                              <w:t>5</w:t>
                            </w:r>
                            <w:r w:rsidRPr="008B71BE">
                              <w:rPr>
                                <w:rFonts w:hint="eastAsia"/>
                                <w:b/>
                                <w:color w:val="000000" w:themeColor="text1"/>
                                <w:sz w:val="20"/>
                                <w:szCs w:val="20"/>
                              </w:rPr>
                              <w:t>,</w:t>
                            </w:r>
                            <w:r w:rsidRPr="008B71BE">
                              <w:rPr>
                                <w:b/>
                                <w:color w:val="000000" w:themeColor="text1"/>
                                <w:sz w:val="20"/>
                                <w:szCs w:val="20"/>
                              </w:rPr>
                              <w:t>514</w:t>
                            </w:r>
                          </w:p>
                        </w:tc>
                        <w:tc>
                          <w:tcPr>
                            <w:tcW w:w="1056" w:type="dxa"/>
                            <w:shd w:val="clear" w:color="auto" w:fill="auto"/>
                            <w:noWrap/>
                            <w:vAlign w:val="center"/>
                          </w:tcPr>
                          <w:p w14:paraId="494BC8D6"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2,900,000</w:t>
                            </w:r>
                          </w:p>
                        </w:tc>
                        <w:tc>
                          <w:tcPr>
                            <w:tcW w:w="1056" w:type="dxa"/>
                            <w:shd w:val="clear" w:color="auto" w:fill="auto"/>
                            <w:noWrap/>
                            <w:vAlign w:val="center"/>
                          </w:tcPr>
                          <w:p w14:paraId="7B6494C7"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1,525</w:t>
                            </w:r>
                            <w:r w:rsidRPr="008B71BE">
                              <w:rPr>
                                <w:rFonts w:hint="eastAsia"/>
                                <w:color w:val="000000" w:themeColor="text1"/>
                                <w:sz w:val="20"/>
                                <w:szCs w:val="20"/>
                              </w:rPr>
                              <w:t>,</w:t>
                            </w:r>
                            <w:r w:rsidRPr="008B71BE">
                              <w:rPr>
                                <w:color w:val="000000" w:themeColor="text1"/>
                                <w:sz w:val="20"/>
                                <w:szCs w:val="20"/>
                              </w:rPr>
                              <w:t>514</w:t>
                            </w:r>
                          </w:p>
                        </w:tc>
                        <w:tc>
                          <w:tcPr>
                            <w:tcW w:w="1056" w:type="dxa"/>
                            <w:shd w:val="clear" w:color="auto" w:fill="auto"/>
                            <w:noWrap/>
                            <w:vAlign w:val="center"/>
                          </w:tcPr>
                          <w:p w14:paraId="5CAC8ABB"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2,757,812</w:t>
                            </w:r>
                          </w:p>
                        </w:tc>
                        <w:tc>
                          <w:tcPr>
                            <w:tcW w:w="756" w:type="dxa"/>
                            <w:shd w:val="clear" w:color="auto" w:fill="auto"/>
                            <w:vAlign w:val="center"/>
                          </w:tcPr>
                          <w:p w14:paraId="62530C43"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15,364</w:t>
                            </w:r>
                          </w:p>
                        </w:tc>
                        <w:tc>
                          <w:tcPr>
                            <w:tcW w:w="1056" w:type="dxa"/>
                            <w:shd w:val="clear" w:color="auto" w:fill="auto"/>
                            <w:vAlign w:val="center"/>
                          </w:tcPr>
                          <w:p w14:paraId="270A487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661,671</w:t>
                            </w:r>
                          </w:p>
                        </w:tc>
                      </w:tr>
                      <w:tr w:rsidR="008B71BE" w:rsidRPr="008B71BE" w14:paraId="1DF7B6C2" w14:textId="77777777" w:rsidTr="008B71BE">
                        <w:trPr>
                          <w:trHeight w:val="20"/>
                        </w:trPr>
                        <w:tc>
                          <w:tcPr>
                            <w:tcW w:w="456" w:type="dxa"/>
                            <w:shd w:val="clear" w:color="auto" w:fill="auto"/>
                            <w:noWrap/>
                            <w:vAlign w:val="center"/>
                          </w:tcPr>
                          <w:p w14:paraId="271CD0DB"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109</w:t>
                            </w:r>
                          </w:p>
                        </w:tc>
                        <w:tc>
                          <w:tcPr>
                            <w:tcW w:w="1256" w:type="dxa"/>
                            <w:shd w:val="clear" w:color="auto" w:fill="auto"/>
                            <w:vAlign w:val="center"/>
                          </w:tcPr>
                          <w:p w14:paraId="17853302"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- 346,826</w:t>
                            </w:r>
                          </w:p>
                        </w:tc>
                        <w:tc>
                          <w:tcPr>
                            <w:tcW w:w="1058" w:type="dxa"/>
                            <w:shd w:val="clear" w:color="auto" w:fill="auto"/>
                            <w:noWrap/>
                            <w:vAlign w:val="center"/>
                          </w:tcPr>
                          <w:p w14:paraId="6C029835"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4</w:t>
                            </w:r>
                            <w:r w:rsidRPr="008B71BE">
                              <w:rPr>
                                <w:rFonts w:hint="eastAsia"/>
                                <w:b/>
                                <w:color w:val="000000" w:themeColor="text1"/>
                                <w:sz w:val="20"/>
                                <w:szCs w:val="20"/>
                              </w:rPr>
                              <w:t>,</w:t>
                            </w:r>
                            <w:r w:rsidRPr="008B71BE">
                              <w:rPr>
                                <w:b/>
                                <w:color w:val="000000" w:themeColor="text1"/>
                                <w:sz w:val="20"/>
                                <w:szCs w:val="20"/>
                              </w:rPr>
                              <w:t>9</w:t>
                            </w:r>
                            <w:r w:rsidRPr="008B71BE">
                              <w:rPr>
                                <w:rFonts w:hint="eastAsia"/>
                                <w:b/>
                                <w:color w:val="000000" w:themeColor="text1"/>
                                <w:sz w:val="20"/>
                                <w:szCs w:val="20"/>
                              </w:rPr>
                              <w:t>00,000</w:t>
                            </w:r>
                          </w:p>
                        </w:tc>
                        <w:tc>
                          <w:tcPr>
                            <w:tcW w:w="1056" w:type="dxa"/>
                            <w:shd w:val="clear" w:color="auto" w:fill="auto"/>
                            <w:noWrap/>
                            <w:vAlign w:val="center"/>
                          </w:tcPr>
                          <w:p w14:paraId="3A962A35"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3,600,000</w:t>
                            </w:r>
                          </w:p>
                        </w:tc>
                        <w:tc>
                          <w:tcPr>
                            <w:tcW w:w="1056" w:type="dxa"/>
                            <w:shd w:val="clear" w:color="auto" w:fill="auto"/>
                            <w:noWrap/>
                            <w:vAlign w:val="center"/>
                          </w:tcPr>
                          <w:p w14:paraId="2DDDFDF5"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1,3</w:t>
                            </w:r>
                            <w:r w:rsidRPr="008B71BE">
                              <w:rPr>
                                <w:rFonts w:hint="eastAsia"/>
                                <w:color w:val="000000" w:themeColor="text1"/>
                                <w:sz w:val="20"/>
                                <w:szCs w:val="20"/>
                              </w:rPr>
                              <w:t>00,000</w:t>
                            </w:r>
                          </w:p>
                        </w:tc>
                        <w:tc>
                          <w:tcPr>
                            <w:tcW w:w="1056" w:type="dxa"/>
                            <w:shd w:val="clear" w:color="auto" w:fill="auto"/>
                            <w:noWrap/>
                            <w:vAlign w:val="center"/>
                          </w:tcPr>
                          <w:p w14:paraId="38647D84"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2,857,381</w:t>
                            </w:r>
                          </w:p>
                        </w:tc>
                        <w:tc>
                          <w:tcPr>
                            <w:tcW w:w="756" w:type="dxa"/>
                            <w:shd w:val="clear" w:color="auto" w:fill="auto"/>
                            <w:vAlign w:val="center"/>
                          </w:tcPr>
                          <w:p w14:paraId="022FFEC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26,249</w:t>
                            </w:r>
                          </w:p>
                        </w:tc>
                        <w:tc>
                          <w:tcPr>
                            <w:tcW w:w="1056" w:type="dxa"/>
                            <w:shd w:val="clear" w:color="auto" w:fill="auto"/>
                            <w:vAlign w:val="center"/>
                          </w:tcPr>
                          <w:p w14:paraId="064EF41D" w14:textId="77777777" w:rsidR="008B71BE" w:rsidRPr="008B71BE" w:rsidRDefault="008B71BE" w:rsidP="008B71BE">
                            <w:pPr>
                              <w:snapToGrid w:val="0"/>
                              <w:ind w:firstLineChars="0" w:firstLine="0"/>
                              <w:jc w:val="right"/>
                              <w:rPr>
                                <w:color w:val="000000" w:themeColor="text1"/>
                                <w:sz w:val="20"/>
                                <w:szCs w:val="20"/>
                              </w:rPr>
                            </w:pPr>
                            <w:r>
                              <w:rPr>
                                <w:color w:val="000000" w:themeColor="text1"/>
                                <w:sz w:val="20"/>
                                <w:szCs w:val="20"/>
                              </w:rPr>
                              <w:t xml:space="preserve"> </w:t>
                            </w:r>
                            <w:r w:rsidRPr="008B71BE">
                              <w:rPr>
                                <w:color w:val="000000" w:themeColor="text1"/>
                                <w:sz w:val="20"/>
                                <w:szCs w:val="20"/>
                              </w:rPr>
                              <w:t>2,418,072</w:t>
                            </w:r>
                          </w:p>
                        </w:tc>
                      </w:tr>
                      <w:tr w:rsidR="008B71BE" w:rsidRPr="008B71BE" w14:paraId="67ADE8FA" w14:textId="77777777" w:rsidTr="008B71BE">
                        <w:trPr>
                          <w:trHeight w:val="20"/>
                        </w:trPr>
                        <w:tc>
                          <w:tcPr>
                            <w:tcW w:w="456" w:type="dxa"/>
                            <w:shd w:val="clear" w:color="auto" w:fill="auto"/>
                            <w:noWrap/>
                            <w:vAlign w:val="center"/>
                          </w:tcPr>
                          <w:p w14:paraId="432B001E"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10</w:t>
                            </w:r>
                          </w:p>
                        </w:tc>
                        <w:tc>
                          <w:tcPr>
                            <w:tcW w:w="1256" w:type="dxa"/>
                            <w:shd w:val="clear" w:color="auto" w:fill="auto"/>
                            <w:vAlign w:val="center"/>
                          </w:tcPr>
                          <w:p w14:paraId="63B04CB6"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- 623,343</w:t>
                            </w:r>
                          </w:p>
                        </w:tc>
                        <w:tc>
                          <w:tcPr>
                            <w:tcW w:w="1058" w:type="dxa"/>
                            <w:shd w:val="clear" w:color="auto" w:fill="auto"/>
                            <w:noWrap/>
                            <w:vAlign w:val="center"/>
                          </w:tcPr>
                          <w:p w14:paraId="7D7BC11F" w14:textId="77777777" w:rsidR="008B71BE" w:rsidRPr="008B71BE" w:rsidRDefault="008B71BE" w:rsidP="008B71BE">
                            <w:pPr>
                              <w:snapToGrid w:val="0"/>
                              <w:ind w:firstLineChars="0" w:firstLine="0"/>
                              <w:jc w:val="right"/>
                              <w:rPr>
                                <w:b/>
                                <w:color w:val="000000" w:themeColor="text1"/>
                                <w:sz w:val="20"/>
                                <w:szCs w:val="20"/>
                              </w:rPr>
                            </w:pPr>
                            <w:r w:rsidRPr="008B71BE">
                              <w:rPr>
                                <w:rFonts w:hint="eastAsia"/>
                                <w:b/>
                                <w:color w:val="000000" w:themeColor="text1"/>
                                <w:sz w:val="20"/>
                                <w:szCs w:val="20"/>
                              </w:rPr>
                              <w:t>3,</w:t>
                            </w:r>
                            <w:r w:rsidRPr="008B71BE">
                              <w:rPr>
                                <w:b/>
                                <w:color w:val="000000" w:themeColor="text1"/>
                                <w:sz w:val="20"/>
                                <w:szCs w:val="20"/>
                              </w:rPr>
                              <w:t>9</w:t>
                            </w:r>
                            <w:r w:rsidRPr="008B71BE">
                              <w:rPr>
                                <w:rFonts w:hint="eastAsia"/>
                                <w:b/>
                                <w:color w:val="000000" w:themeColor="text1"/>
                                <w:sz w:val="20"/>
                                <w:szCs w:val="20"/>
                              </w:rPr>
                              <w:t>50,000</w:t>
                            </w:r>
                          </w:p>
                        </w:tc>
                        <w:tc>
                          <w:tcPr>
                            <w:tcW w:w="1056" w:type="dxa"/>
                            <w:shd w:val="clear" w:color="auto" w:fill="auto"/>
                            <w:noWrap/>
                            <w:vAlign w:val="center"/>
                          </w:tcPr>
                          <w:p w14:paraId="0FACCEC1"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3,050,000</w:t>
                            </w:r>
                          </w:p>
                        </w:tc>
                        <w:tc>
                          <w:tcPr>
                            <w:tcW w:w="1056" w:type="dxa"/>
                            <w:shd w:val="clear" w:color="auto" w:fill="auto"/>
                            <w:noWrap/>
                            <w:vAlign w:val="center"/>
                          </w:tcPr>
                          <w:p w14:paraId="73848BC4"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900,000</w:t>
                            </w:r>
                          </w:p>
                        </w:tc>
                        <w:tc>
                          <w:tcPr>
                            <w:tcW w:w="1056" w:type="dxa"/>
                            <w:shd w:val="clear" w:color="auto" w:fill="auto"/>
                            <w:noWrap/>
                            <w:vAlign w:val="center"/>
                          </w:tcPr>
                          <w:p w14:paraId="3EF2CD3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4,160,747</w:t>
                            </w:r>
                          </w:p>
                        </w:tc>
                        <w:tc>
                          <w:tcPr>
                            <w:tcW w:w="756" w:type="dxa"/>
                            <w:shd w:val="clear" w:color="auto" w:fill="auto"/>
                            <w:vAlign w:val="center"/>
                          </w:tcPr>
                          <w:p w14:paraId="03B8CB39"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36,530</w:t>
                            </w:r>
                          </w:p>
                        </w:tc>
                        <w:tc>
                          <w:tcPr>
                            <w:tcW w:w="1056" w:type="dxa"/>
                            <w:shd w:val="clear" w:color="auto" w:fill="auto"/>
                            <w:vAlign w:val="center"/>
                          </w:tcPr>
                          <w:p w14:paraId="6358FB4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4,776,060</w:t>
                            </w:r>
                          </w:p>
                        </w:tc>
                      </w:tr>
                      <w:tr w:rsidR="008B71BE" w:rsidRPr="008B71BE" w14:paraId="2D5B0EF6" w14:textId="77777777" w:rsidTr="008B71BE">
                        <w:trPr>
                          <w:trHeight w:val="20"/>
                        </w:trPr>
                        <w:tc>
                          <w:tcPr>
                            <w:tcW w:w="456" w:type="dxa"/>
                            <w:shd w:val="clear" w:color="auto" w:fill="auto"/>
                            <w:noWrap/>
                            <w:vAlign w:val="center"/>
                          </w:tcPr>
                          <w:p w14:paraId="15CFB283"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11</w:t>
                            </w:r>
                          </w:p>
                        </w:tc>
                        <w:tc>
                          <w:tcPr>
                            <w:tcW w:w="1256" w:type="dxa"/>
                            <w:shd w:val="clear" w:color="auto" w:fill="auto"/>
                            <w:vAlign w:val="center"/>
                          </w:tcPr>
                          <w:p w14:paraId="5C001073"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30,100</w:t>
                            </w:r>
                          </w:p>
                        </w:tc>
                        <w:tc>
                          <w:tcPr>
                            <w:tcW w:w="1058" w:type="dxa"/>
                            <w:shd w:val="clear" w:color="auto" w:fill="auto"/>
                            <w:noWrap/>
                            <w:vAlign w:val="center"/>
                          </w:tcPr>
                          <w:p w14:paraId="0983E2D9"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3,275,762</w:t>
                            </w:r>
                          </w:p>
                        </w:tc>
                        <w:tc>
                          <w:tcPr>
                            <w:tcW w:w="1056" w:type="dxa"/>
                            <w:shd w:val="clear" w:color="auto" w:fill="auto"/>
                            <w:noWrap/>
                            <w:vAlign w:val="center"/>
                          </w:tcPr>
                          <w:p w14:paraId="23A254DB"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sz w:val="20"/>
                                <w:szCs w:val="20"/>
                              </w:rPr>
                              <w:t>1,950,000</w:t>
                            </w:r>
                          </w:p>
                        </w:tc>
                        <w:tc>
                          <w:tcPr>
                            <w:tcW w:w="1056" w:type="dxa"/>
                            <w:shd w:val="clear" w:color="auto" w:fill="auto"/>
                            <w:noWrap/>
                            <w:vAlign w:val="center"/>
                          </w:tcPr>
                          <w:p w14:paraId="259E2DFA"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1,325,762</w:t>
                            </w:r>
                          </w:p>
                        </w:tc>
                        <w:tc>
                          <w:tcPr>
                            <w:tcW w:w="1056" w:type="dxa"/>
                            <w:shd w:val="clear" w:color="auto" w:fill="auto"/>
                            <w:noWrap/>
                            <w:vAlign w:val="center"/>
                          </w:tcPr>
                          <w:p w14:paraId="4056902F"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4</w:t>
                            </w:r>
                            <w:r w:rsidRPr="008B71BE">
                              <w:rPr>
                                <w:color w:val="000000" w:themeColor="text1"/>
                                <w:sz w:val="20"/>
                                <w:szCs w:val="20"/>
                              </w:rPr>
                              <w:t>,384,998</w:t>
                            </w:r>
                          </w:p>
                        </w:tc>
                        <w:tc>
                          <w:tcPr>
                            <w:tcW w:w="756" w:type="dxa"/>
                            <w:shd w:val="clear" w:color="auto" w:fill="auto"/>
                            <w:vAlign w:val="center"/>
                          </w:tcPr>
                          <w:p w14:paraId="53E63609"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28,508</w:t>
                            </w:r>
                          </w:p>
                        </w:tc>
                        <w:tc>
                          <w:tcPr>
                            <w:tcW w:w="1056" w:type="dxa"/>
                            <w:shd w:val="clear" w:color="auto" w:fill="auto"/>
                            <w:vAlign w:val="center"/>
                          </w:tcPr>
                          <w:p w14:paraId="41B3E4BD"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6,702,300</w:t>
                            </w:r>
                          </w:p>
                        </w:tc>
                      </w:tr>
                      <w:tr w:rsidR="008B71BE" w:rsidRPr="008B71BE" w14:paraId="4A0EBAEE" w14:textId="77777777" w:rsidTr="008B71BE">
                        <w:trPr>
                          <w:trHeight w:val="20"/>
                        </w:trPr>
                        <w:tc>
                          <w:tcPr>
                            <w:tcW w:w="456" w:type="dxa"/>
                            <w:shd w:val="clear" w:color="auto" w:fill="auto"/>
                            <w:noWrap/>
                            <w:vAlign w:val="center"/>
                          </w:tcPr>
                          <w:p w14:paraId="1959C737"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12</w:t>
                            </w:r>
                          </w:p>
                        </w:tc>
                        <w:tc>
                          <w:tcPr>
                            <w:tcW w:w="1256" w:type="dxa"/>
                            <w:shd w:val="clear" w:color="auto" w:fill="auto"/>
                            <w:vAlign w:val="center"/>
                          </w:tcPr>
                          <w:p w14:paraId="243C4646"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- 660,091</w:t>
                            </w:r>
                          </w:p>
                        </w:tc>
                        <w:tc>
                          <w:tcPr>
                            <w:tcW w:w="1058" w:type="dxa"/>
                            <w:shd w:val="clear" w:color="auto" w:fill="auto"/>
                            <w:noWrap/>
                            <w:vAlign w:val="center"/>
                          </w:tcPr>
                          <w:p w14:paraId="3760B53C"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3,380,364</w:t>
                            </w:r>
                          </w:p>
                        </w:tc>
                        <w:tc>
                          <w:tcPr>
                            <w:tcW w:w="1056" w:type="dxa"/>
                            <w:shd w:val="clear" w:color="auto" w:fill="auto"/>
                            <w:noWrap/>
                            <w:vAlign w:val="center"/>
                          </w:tcPr>
                          <w:p w14:paraId="1415956B" w14:textId="77777777" w:rsidR="008B71BE" w:rsidRPr="008B71BE" w:rsidRDefault="008B71BE" w:rsidP="008B71BE">
                            <w:pPr>
                              <w:snapToGrid w:val="0"/>
                              <w:ind w:firstLineChars="0" w:firstLine="0"/>
                              <w:jc w:val="right"/>
                              <w:rPr>
                                <w:color w:val="000000" w:themeColor="text1"/>
                                <w:sz w:val="20"/>
                                <w:szCs w:val="20"/>
                              </w:rPr>
                            </w:pPr>
                            <w:r w:rsidRPr="008B71BE">
                              <w:rPr>
                                <w:color w:val="000000"/>
                                <w:sz w:val="20"/>
                                <w:szCs w:val="20"/>
                              </w:rPr>
                              <w:t>2</w:t>
                            </w:r>
                            <w:r w:rsidRPr="008B71BE">
                              <w:rPr>
                                <w:rFonts w:hint="eastAsia"/>
                                <w:color w:val="000000"/>
                                <w:sz w:val="20"/>
                                <w:szCs w:val="20"/>
                              </w:rPr>
                              <w:t>,</w:t>
                            </w:r>
                            <w:r w:rsidRPr="008B71BE">
                              <w:rPr>
                                <w:color w:val="000000"/>
                                <w:sz w:val="20"/>
                                <w:szCs w:val="20"/>
                              </w:rPr>
                              <w:t>76</w:t>
                            </w:r>
                            <w:r w:rsidRPr="008B71BE">
                              <w:rPr>
                                <w:rFonts w:hint="eastAsia"/>
                                <w:color w:val="000000"/>
                                <w:sz w:val="20"/>
                                <w:szCs w:val="20"/>
                              </w:rPr>
                              <w:t>0,000</w:t>
                            </w:r>
                          </w:p>
                        </w:tc>
                        <w:tc>
                          <w:tcPr>
                            <w:tcW w:w="1056" w:type="dxa"/>
                            <w:shd w:val="clear" w:color="auto" w:fill="auto"/>
                            <w:noWrap/>
                            <w:vAlign w:val="center"/>
                          </w:tcPr>
                          <w:p w14:paraId="1B11DC73"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620,364</w:t>
                            </w:r>
                          </w:p>
                        </w:tc>
                        <w:tc>
                          <w:tcPr>
                            <w:tcW w:w="1056" w:type="dxa"/>
                            <w:shd w:val="clear" w:color="auto" w:fill="auto"/>
                            <w:noWrap/>
                            <w:vAlign w:val="center"/>
                          </w:tcPr>
                          <w:p w14:paraId="1742F28F"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5,676,057</w:t>
                            </w:r>
                          </w:p>
                        </w:tc>
                        <w:tc>
                          <w:tcPr>
                            <w:tcW w:w="756" w:type="dxa"/>
                            <w:shd w:val="clear" w:color="auto" w:fill="auto"/>
                            <w:vAlign w:val="center"/>
                          </w:tcPr>
                          <w:p w14:paraId="7E601610"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60,137</w:t>
                            </w:r>
                          </w:p>
                        </w:tc>
                        <w:tc>
                          <w:tcPr>
                            <w:tcW w:w="1056" w:type="dxa"/>
                            <w:shd w:val="clear" w:color="auto" w:fill="auto"/>
                            <w:vAlign w:val="center"/>
                          </w:tcPr>
                          <w:p w14:paraId="473B53E8"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7,568,916</w:t>
                            </w:r>
                          </w:p>
                        </w:tc>
                      </w:tr>
                      <w:tr w:rsidR="008B71BE" w:rsidRPr="008B71BE" w14:paraId="4CD03386" w14:textId="77777777" w:rsidTr="008B71BE">
                        <w:trPr>
                          <w:trHeight w:val="20"/>
                        </w:trPr>
                        <w:tc>
                          <w:tcPr>
                            <w:tcW w:w="456" w:type="dxa"/>
                            <w:tcBorders>
                              <w:bottom w:val="single" w:sz="4" w:space="0" w:color="auto"/>
                            </w:tcBorders>
                            <w:shd w:val="clear" w:color="auto" w:fill="auto"/>
                            <w:noWrap/>
                            <w:vAlign w:val="center"/>
                          </w:tcPr>
                          <w:p w14:paraId="32261986" w14:textId="77777777" w:rsidR="008B71BE" w:rsidRPr="008B71BE" w:rsidRDefault="008B71BE" w:rsidP="008B71BE">
                            <w:pPr>
                              <w:snapToGrid w:val="0"/>
                              <w:ind w:firstLineChars="0" w:firstLine="0"/>
                              <w:jc w:val="center"/>
                              <w:rPr>
                                <w:color w:val="000000" w:themeColor="text1"/>
                                <w:sz w:val="20"/>
                                <w:szCs w:val="20"/>
                              </w:rPr>
                            </w:pPr>
                            <w:r w:rsidRPr="008B71BE">
                              <w:rPr>
                                <w:rFonts w:hint="eastAsia"/>
                                <w:color w:val="000000" w:themeColor="text1"/>
                                <w:sz w:val="20"/>
                                <w:szCs w:val="20"/>
                              </w:rPr>
                              <w:t>1</w:t>
                            </w:r>
                            <w:r w:rsidRPr="008B71BE">
                              <w:rPr>
                                <w:color w:val="000000" w:themeColor="text1"/>
                                <w:sz w:val="20"/>
                                <w:szCs w:val="20"/>
                              </w:rPr>
                              <w:t>13</w:t>
                            </w:r>
                          </w:p>
                        </w:tc>
                        <w:tc>
                          <w:tcPr>
                            <w:tcW w:w="1256" w:type="dxa"/>
                            <w:tcBorders>
                              <w:bottom w:val="single" w:sz="4" w:space="0" w:color="auto"/>
                            </w:tcBorders>
                            <w:shd w:val="clear" w:color="auto" w:fill="auto"/>
                            <w:vAlign w:val="center"/>
                          </w:tcPr>
                          <w:p w14:paraId="7AADF415"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- 562,814</w:t>
                            </w:r>
                          </w:p>
                        </w:tc>
                        <w:tc>
                          <w:tcPr>
                            <w:tcW w:w="1058" w:type="dxa"/>
                            <w:tcBorders>
                              <w:bottom w:val="single" w:sz="4" w:space="0" w:color="auto"/>
                            </w:tcBorders>
                            <w:shd w:val="clear" w:color="auto" w:fill="auto"/>
                            <w:noWrap/>
                            <w:vAlign w:val="center"/>
                          </w:tcPr>
                          <w:p w14:paraId="7E79B1A0" w14:textId="77777777" w:rsidR="008B71BE" w:rsidRPr="008B71BE" w:rsidRDefault="008B71BE" w:rsidP="008B71BE">
                            <w:pPr>
                              <w:snapToGrid w:val="0"/>
                              <w:ind w:firstLineChars="0" w:firstLine="0"/>
                              <w:jc w:val="right"/>
                              <w:rPr>
                                <w:b/>
                                <w:color w:val="000000" w:themeColor="text1"/>
                                <w:sz w:val="20"/>
                                <w:szCs w:val="20"/>
                              </w:rPr>
                            </w:pPr>
                            <w:r w:rsidRPr="008B71BE">
                              <w:rPr>
                                <w:b/>
                                <w:color w:val="000000" w:themeColor="text1"/>
                                <w:sz w:val="20"/>
                                <w:szCs w:val="20"/>
                              </w:rPr>
                              <w:t>3,413,000</w:t>
                            </w:r>
                          </w:p>
                        </w:tc>
                        <w:tc>
                          <w:tcPr>
                            <w:tcW w:w="1056" w:type="dxa"/>
                            <w:tcBorders>
                              <w:bottom w:val="single" w:sz="4" w:space="0" w:color="auto"/>
                            </w:tcBorders>
                            <w:shd w:val="clear" w:color="auto" w:fill="auto"/>
                            <w:noWrap/>
                            <w:vAlign w:val="center"/>
                          </w:tcPr>
                          <w:p w14:paraId="1DA04BD3" w14:textId="77777777" w:rsidR="008B71BE" w:rsidRPr="008B71BE" w:rsidRDefault="008B71BE" w:rsidP="008B71BE">
                            <w:pPr>
                              <w:snapToGrid w:val="0"/>
                              <w:ind w:firstLineChars="0" w:firstLine="0"/>
                              <w:jc w:val="right"/>
                              <w:rPr>
                                <w:color w:val="000000"/>
                                <w:sz w:val="20"/>
                                <w:szCs w:val="20"/>
                              </w:rPr>
                            </w:pPr>
                            <w:r w:rsidRPr="008B71BE">
                              <w:rPr>
                                <w:color w:val="000000"/>
                                <w:sz w:val="20"/>
                                <w:szCs w:val="20"/>
                              </w:rPr>
                              <w:t>2,813,000</w:t>
                            </w:r>
                          </w:p>
                        </w:tc>
                        <w:tc>
                          <w:tcPr>
                            <w:tcW w:w="1056" w:type="dxa"/>
                            <w:tcBorders>
                              <w:bottom w:val="single" w:sz="4" w:space="0" w:color="auto"/>
                            </w:tcBorders>
                            <w:shd w:val="clear" w:color="auto" w:fill="auto"/>
                            <w:noWrap/>
                            <w:vAlign w:val="center"/>
                          </w:tcPr>
                          <w:p w14:paraId="2989AB81" w14:textId="77777777" w:rsidR="008B71BE" w:rsidRPr="008B71BE" w:rsidRDefault="008B71BE" w:rsidP="008B71BE">
                            <w:pPr>
                              <w:snapToGrid w:val="0"/>
                              <w:ind w:firstLineChars="0" w:firstLine="0"/>
                              <w:jc w:val="right"/>
                              <w:rPr>
                                <w:color w:val="000000" w:themeColor="text1"/>
                                <w:sz w:val="20"/>
                                <w:szCs w:val="20"/>
                              </w:rPr>
                            </w:pPr>
                            <w:r w:rsidRPr="008B71BE">
                              <w:rPr>
                                <w:rFonts w:hint="eastAsia"/>
                                <w:color w:val="000000" w:themeColor="text1"/>
                                <w:sz w:val="20"/>
                                <w:szCs w:val="20"/>
                              </w:rPr>
                              <w:t>6</w:t>
                            </w:r>
                            <w:r w:rsidRPr="008B71BE">
                              <w:rPr>
                                <w:color w:val="000000" w:themeColor="text1"/>
                                <w:sz w:val="20"/>
                                <w:szCs w:val="20"/>
                              </w:rPr>
                              <w:t>00,000</w:t>
                            </w:r>
                          </w:p>
                        </w:tc>
                        <w:tc>
                          <w:tcPr>
                            <w:tcW w:w="1056" w:type="dxa"/>
                            <w:tcBorders>
                              <w:bottom w:val="single" w:sz="4" w:space="0" w:color="auto"/>
                            </w:tcBorders>
                            <w:shd w:val="clear" w:color="auto" w:fill="auto"/>
                            <w:noWrap/>
                            <w:vAlign w:val="center"/>
                          </w:tcPr>
                          <w:p w14:paraId="21854324"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6,480,669</w:t>
                            </w:r>
                          </w:p>
                        </w:tc>
                        <w:tc>
                          <w:tcPr>
                            <w:tcW w:w="756" w:type="dxa"/>
                            <w:tcBorders>
                              <w:bottom w:val="single" w:sz="4" w:space="0" w:color="auto"/>
                            </w:tcBorders>
                            <w:shd w:val="clear" w:color="auto" w:fill="auto"/>
                            <w:vAlign w:val="center"/>
                          </w:tcPr>
                          <w:p w14:paraId="106D764D"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86,497</w:t>
                            </w:r>
                          </w:p>
                        </w:tc>
                        <w:tc>
                          <w:tcPr>
                            <w:tcW w:w="1056" w:type="dxa"/>
                            <w:tcBorders>
                              <w:bottom w:val="single" w:sz="4" w:space="0" w:color="auto"/>
                            </w:tcBorders>
                            <w:shd w:val="clear" w:color="auto" w:fill="auto"/>
                            <w:vAlign w:val="center"/>
                          </w:tcPr>
                          <w:p w14:paraId="5260209E" w14:textId="77777777" w:rsidR="008B71BE" w:rsidRPr="008B71BE" w:rsidRDefault="008B71BE" w:rsidP="008B71BE">
                            <w:pPr>
                              <w:snapToGrid w:val="0"/>
                              <w:ind w:firstLineChars="0" w:firstLine="0"/>
                              <w:jc w:val="right"/>
                              <w:rPr>
                                <w:color w:val="000000" w:themeColor="text1"/>
                                <w:sz w:val="20"/>
                                <w:szCs w:val="20"/>
                              </w:rPr>
                            </w:pPr>
                            <w:r w:rsidRPr="008B71BE">
                              <w:rPr>
                                <w:color w:val="000000" w:themeColor="text1"/>
                                <w:sz w:val="20"/>
                                <w:szCs w:val="20"/>
                              </w:rPr>
                              <w:t>9,147,343</w:t>
                            </w:r>
                          </w:p>
                        </w:tc>
                      </w:tr>
                      <w:tr w:rsidR="008B71BE" w:rsidRPr="008B71BE" w14:paraId="4510090C" w14:textId="77777777" w:rsidTr="008B71BE">
                        <w:trPr>
                          <w:trHeight w:val="20"/>
                        </w:trPr>
                        <w:tc>
                          <w:tcPr>
                            <w:tcW w:w="7750" w:type="dxa"/>
                            <w:gridSpan w:val="8"/>
                            <w:tcBorders>
                              <w:top w:val="single" w:sz="4" w:space="0" w:color="auto"/>
                              <w:left w:val="nil"/>
                              <w:bottom w:val="nil"/>
                              <w:right w:val="nil"/>
                            </w:tcBorders>
                            <w:shd w:val="clear" w:color="auto" w:fill="auto"/>
                            <w:noWrap/>
                            <w:vAlign w:val="center"/>
                          </w:tcPr>
                          <w:p w14:paraId="6A558B9F" w14:textId="77777777" w:rsidR="008B71BE" w:rsidRDefault="008B71BE" w:rsidP="008B71BE">
                            <w:pPr>
                              <w:snapToGrid w:val="0"/>
                              <w:ind w:firstLineChars="0" w:firstLine="0"/>
                              <w:rPr>
                                <w:color w:val="000000" w:themeColor="text1"/>
                                <w:sz w:val="18"/>
                                <w:szCs w:val="18"/>
                              </w:rPr>
                            </w:pPr>
                            <w:r w:rsidRPr="008B71BE">
                              <w:rPr>
                                <w:rFonts w:hint="eastAsia"/>
                                <w:color w:val="000000" w:themeColor="text1"/>
                                <w:sz w:val="18"/>
                                <w:szCs w:val="18"/>
                              </w:rPr>
                              <w:t>註：</w:t>
                            </w:r>
                            <w:r w:rsidRPr="008B71BE">
                              <w:rPr>
                                <w:color w:val="000000" w:themeColor="text1"/>
                                <w:sz w:val="18"/>
                                <w:szCs w:val="18"/>
                              </w:rPr>
                              <w:t>1.本表專戶調度金額含向已納入集中支付之地方教育發展基金調度之金額。</w:t>
                            </w:r>
                          </w:p>
                          <w:p w14:paraId="6EDA3AD6" w14:textId="77777777" w:rsidR="008B71BE" w:rsidRPr="008B71BE" w:rsidRDefault="008B71BE" w:rsidP="008B71BE">
                            <w:pPr>
                              <w:snapToGrid w:val="0"/>
                              <w:ind w:firstLineChars="0" w:firstLine="0"/>
                              <w:rPr>
                                <w:color w:val="000000" w:themeColor="text1"/>
                                <w:sz w:val="18"/>
                                <w:szCs w:val="18"/>
                              </w:rPr>
                            </w:pPr>
                            <w:r>
                              <w:rPr>
                                <w:rFonts w:hint="eastAsia"/>
                                <w:color w:val="000000" w:themeColor="text1"/>
                                <w:sz w:val="18"/>
                                <w:szCs w:val="18"/>
                              </w:rPr>
                              <w:t xml:space="preserve">　　</w:t>
                            </w:r>
                            <w:r w:rsidRPr="008B71BE">
                              <w:rPr>
                                <w:color w:val="000000" w:themeColor="text1"/>
                                <w:sz w:val="18"/>
                                <w:szCs w:val="18"/>
                              </w:rPr>
                              <w:t>2.資料來源：整理自104至113年度審核報告、財政局提供113年度專戶調度資料。</w:t>
                            </w:r>
                          </w:p>
                        </w:tc>
                      </w:tr>
                    </w:tbl>
                    <w:p w14:paraId="1337DB04" w14:textId="77777777" w:rsidR="008B71BE" w:rsidRPr="008B71BE" w:rsidRDefault="008B71BE" w:rsidP="008B71BE">
                      <w:pPr>
                        <w:overflowPunct w:val="0"/>
                        <w:snapToGrid w:val="0"/>
                        <w:ind w:firstLineChars="195" w:firstLine="390"/>
                        <w:rPr>
                          <w:bCs/>
                          <w:sz w:val="20"/>
                          <w:szCs w:val="20"/>
                        </w:rPr>
                      </w:pPr>
                    </w:p>
                  </w:txbxContent>
                </v:textbox>
                <w10:wrap type="square" anchorx="margin" anchory="margin"/>
              </v:shape>
            </w:pict>
          </mc:Fallback>
        </mc:AlternateContent>
      </w:r>
      <w:r w:rsidRPr="008B71BE">
        <w:rPr>
          <w:b w:val="0"/>
          <w:bCs/>
          <w:snapToGrid w:val="0"/>
          <w:kern w:val="2"/>
          <w:sz w:val="24"/>
          <w:szCs w:val="24"/>
        </w:rPr>
        <w:t>建計畫案外，餘9案（區段徵收及社會住宅）尚未引進租稅增額財源（TIF）機制，</w:t>
      </w:r>
      <w:r w:rsidRPr="008B71BE">
        <w:rPr>
          <w:rFonts w:hint="eastAsia"/>
          <w:b w:val="0"/>
          <w:bCs/>
          <w:snapToGrid w:val="0"/>
          <w:kern w:val="2"/>
          <w:sz w:val="24"/>
          <w:szCs w:val="24"/>
        </w:rPr>
        <w:t>且</w:t>
      </w:r>
      <w:r w:rsidRPr="008B71BE">
        <w:rPr>
          <w:b w:val="0"/>
          <w:bCs/>
          <w:snapToGrid w:val="0"/>
          <w:kern w:val="2"/>
          <w:sz w:val="24"/>
          <w:szCs w:val="24"/>
        </w:rPr>
        <w:t>經審閱各該計畫之財務規劃，</w:t>
      </w:r>
      <w:r w:rsidRPr="008B71BE">
        <w:rPr>
          <w:rFonts w:hint="eastAsia"/>
          <w:b w:val="0"/>
          <w:bCs/>
          <w:snapToGrid w:val="0"/>
          <w:kern w:val="2"/>
          <w:sz w:val="24"/>
          <w:szCs w:val="24"/>
        </w:rPr>
        <w:t>其</w:t>
      </w:r>
      <w:proofErr w:type="gramStart"/>
      <w:r w:rsidRPr="008B71BE">
        <w:rPr>
          <w:b w:val="0"/>
          <w:bCs/>
          <w:snapToGrid w:val="0"/>
          <w:kern w:val="2"/>
          <w:sz w:val="24"/>
          <w:szCs w:val="24"/>
        </w:rPr>
        <w:t>財源均係向</w:t>
      </w:r>
      <w:proofErr w:type="gramEnd"/>
      <w:r w:rsidRPr="008B71BE">
        <w:rPr>
          <w:b w:val="0"/>
          <w:bCs/>
          <w:snapToGrid w:val="0"/>
          <w:kern w:val="2"/>
          <w:sz w:val="24"/>
          <w:szCs w:val="24"/>
        </w:rPr>
        <w:t>金融機構或</w:t>
      </w:r>
      <w:r w:rsidRPr="008B71BE">
        <w:rPr>
          <w:rFonts w:hint="eastAsia"/>
          <w:b w:val="0"/>
          <w:bCs/>
          <w:snapToGrid w:val="0"/>
          <w:kern w:val="2"/>
          <w:sz w:val="24"/>
          <w:szCs w:val="24"/>
        </w:rPr>
        <w:t>實施</w:t>
      </w:r>
      <w:r w:rsidRPr="008B71BE">
        <w:rPr>
          <w:b w:val="0"/>
          <w:bCs/>
          <w:snapToGrid w:val="0"/>
          <w:kern w:val="2"/>
          <w:sz w:val="24"/>
          <w:szCs w:val="24"/>
        </w:rPr>
        <w:t>平均地權基金借款，於開發完成後，透過土地標（讓）售，或租金收入等方式辦理還款，雖尚能達成自償性之目標（社會住宅之自</w:t>
      </w:r>
      <w:r w:rsidRPr="00C77B1B">
        <w:rPr>
          <w:b w:val="0"/>
          <w:bCs/>
          <w:snapToGrid w:val="0"/>
          <w:kern w:val="2"/>
          <w:sz w:val="24"/>
          <w:szCs w:val="24"/>
        </w:rPr>
        <w:t>償性仍未達100％），</w:t>
      </w:r>
      <w:r w:rsidRPr="00C77B1B">
        <w:rPr>
          <w:rFonts w:hint="eastAsia"/>
          <w:b w:val="0"/>
          <w:bCs/>
          <w:snapToGrid w:val="0"/>
          <w:kern w:val="2"/>
          <w:sz w:val="24"/>
          <w:szCs w:val="24"/>
        </w:rPr>
        <w:t>惟</w:t>
      </w:r>
      <w:r w:rsidRPr="00C77B1B">
        <w:rPr>
          <w:b w:val="0"/>
          <w:bCs/>
          <w:snapToGrid w:val="0"/>
          <w:kern w:val="2"/>
          <w:sz w:val="24"/>
          <w:szCs w:val="24"/>
        </w:rPr>
        <w:t>仍須負擔高額利息費用</w:t>
      </w:r>
      <w:r w:rsidRPr="00C77B1B">
        <w:rPr>
          <w:rFonts w:hint="eastAsia"/>
          <w:b w:val="0"/>
          <w:bCs/>
          <w:snapToGrid w:val="0"/>
          <w:kern w:val="2"/>
          <w:sz w:val="24"/>
          <w:szCs w:val="24"/>
        </w:rPr>
        <w:t>。</w:t>
      </w:r>
      <w:r w:rsidRPr="00C77B1B">
        <w:rPr>
          <w:b w:val="0"/>
          <w:bCs/>
          <w:snapToGrid w:val="0"/>
          <w:kern w:val="2"/>
          <w:sz w:val="24"/>
          <w:szCs w:val="24"/>
        </w:rPr>
        <w:t>據內政部地政司地政學堂</w:t>
      </w:r>
      <w:r w:rsidRPr="00C77B1B">
        <w:rPr>
          <w:rFonts w:hint="eastAsia"/>
          <w:b w:val="0"/>
          <w:bCs/>
          <w:snapToGrid w:val="0"/>
          <w:kern w:val="2"/>
          <w:sz w:val="24"/>
          <w:szCs w:val="24"/>
        </w:rPr>
        <w:t>、國家住宅及都市更新中心及近年來學術實證研究發現，</w:t>
      </w:r>
      <w:r w:rsidRPr="00C77B1B">
        <w:rPr>
          <w:b w:val="0"/>
          <w:bCs/>
          <w:snapToGrid w:val="0"/>
          <w:kern w:val="2"/>
          <w:sz w:val="24"/>
          <w:szCs w:val="24"/>
        </w:rPr>
        <w:t>區段徵收於開發完成後，</w:t>
      </w:r>
      <w:r w:rsidRPr="00C77B1B">
        <w:rPr>
          <w:rFonts w:hint="eastAsia"/>
          <w:b w:val="0"/>
          <w:bCs/>
          <w:snapToGrid w:val="0"/>
          <w:kern w:val="2"/>
          <w:sz w:val="24"/>
          <w:szCs w:val="24"/>
        </w:rPr>
        <w:t>具有提升生活機能、交通便利、土地財產增值增加，</w:t>
      </w:r>
      <w:proofErr w:type="gramStart"/>
      <w:r w:rsidRPr="00C77B1B">
        <w:rPr>
          <w:rFonts w:hint="eastAsia"/>
          <w:b w:val="0"/>
          <w:bCs/>
          <w:snapToGrid w:val="0"/>
          <w:kern w:val="2"/>
          <w:sz w:val="24"/>
          <w:szCs w:val="24"/>
        </w:rPr>
        <w:t>另隨社會</w:t>
      </w:r>
      <w:proofErr w:type="gramEnd"/>
      <w:r w:rsidRPr="00C77B1B">
        <w:rPr>
          <w:rFonts w:hint="eastAsia"/>
          <w:b w:val="0"/>
          <w:bCs/>
          <w:snapToGrid w:val="0"/>
          <w:kern w:val="2"/>
          <w:sz w:val="24"/>
          <w:szCs w:val="24"/>
        </w:rPr>
        <w:t>住宅混合居住政策推行、政府機關及公益據點陸續進駐後，社會住宅逐漸由鄰避效應</w:t>
      </w:r>
      <w:proofErr w:type="gramStart"/>
      <w:r w:rsidRPr="00C77B1B">
        <w:rPr>
          <w:rFonts w:hint="eastAsia"/>
          <w:b w:val="0"/>
          <w:bCs/>
          <w:snapToGrid w:val="0"/>
          <w:kern w:val="2"/>
          <w:sz w:val="24"/>
          <w:szCs w:val="24"/>
        </w:rPr>
        <w:t>轉變成迎臂效應</w:t>
      </w:r>
      <w:proofErr w:type="gramEnd"/>
      <w:r w:rsidRPr="00C77B1B">
        <w:rPr>
          <w:rFonts w:hint="eastAsia"/>
          <w:b w:val="0"/>
          <w:bCs/>
          <w:snapToGrid w:val="0"/>
          <w:kern w:val="2"/>
          <w:sz w:val="24"/>
          <w:szCs w:val="24"/>
        </w:rPr>
        <w:t>（</w:t>
      </w:r>
      <w:r w:rsidRPr="00C77B1B">
        <w:rPr>
          <w:b w:val="0"/>
          <w:bCs/>
          <w:snapToGrid w:val="0"/>
          <w:kern w:val="2"/>
          <w:sz w:val="24"/>
          <w:szCs w:val="24"/>
        </w:rPr>
        <w:t>Yes In My Back Yard），且伴隨居住人口增加，擴大當地消費需求，甚可帶動區域生活圈發展，顯見</w:t>
      </w:r>
      <w:r w:rsidRPr="00C77B1B">
        <w:rPr>
          <w:rFonts w:hint="eastAsia"/>
          <w:b w:val="0"/>
          <w:bCs/>
          <w:snapToGrid w:val="0"/>
          <w:kern w:val="2"/>
          <w:sz w:val="24"/>
          <w:szCs w:val="24"/>
        </w:rPr>
        <w:t>區段徵收及社會住宅興建具</w:t>
      </w:r>
      <w:r w:rsidRPr="00C77B1B">
        <w:rPr>
          <w:b w:val="0"/>
          <w:bCs/>
          <w:snapToGrid w:val="0"/>
          <w:kern w:val="2"/>
          <w:sz w:val="24"/>
          <w:szCs w:val="24"/>
        </w:rPr>
        <w:t>外部效益</w:t>
      </w:r>
      <w:r w:rsidRPr="00C77B1B">
        <w:rPr>
          <w:rFonts w:hint="eastAsia"/>
          <w:b w:val="0"/>
          <w:bCs/>
          <w:snapToGrid w:val="0"/>
          <w:kern w:val="2"/>
          <w:sz w:val="24"/>
          <w:szCs w:val="24"/>
        </w:rPr>
        <w:t>，允宜適時規劃導入</w:t>
      </w:r>
      <w:r w:rsidRPr="00C77B1B">
        <w:rPr>
          <w:b w:val="0"/>
          <w:bCs/>
          <w:snapToGrid w:val="0"/>
          <w:kern w:val="2"/>
          <w:sz w:val="24"/>
          <w:szCs w:val="24"/>
        </w:rPr>
        <w:t>TIF機制，</w:t>
      </w:r>
      <w:r w:rsidRPr="00C77B1B">
        <w:rPr>
          <w:rFonts w:hint="eastAsia"/>
          <w:b w:val="0"/>
          <w:bCs/>
          <w:snapToGrid w:val="0"/>
          <w:kern w:val="2"/>
          <w:sz w:val="24"/>
          <w:szCs w:val="24"/>
        </w:rPr>
        <w:t>將有助於</w:t>
      </w:r>
      <w:r w:rsidRPr="00C77B1B">
        <w:rPr>
          <w:b w:val="0"/>
          <w:bCs/>
          <w:snapToGrid w:val="0"/>
          <w:kern w:val="2"/>
          <w:sz w:val="24"/>
          <w:szCs w:val="24"/>
        </w:rPr>
        <w:t>提升各計畫之自我融通</w:t>
      </w:r>
      <w:r w:rsidRPr="00C77B1B">
        <w:rPr>
          <w:rFonts w:hint="eastAsia"/>
          <w:b w:val="0"/>
          <w:bCs/>
          <w:snapToGrid w:val="0"/>
          <w:kern w:val="2"/>
          <w:sz w:val="24"/>
          <w:szCs w:val="24"/>
        </w:rPr>
        <w:t>及</w:t>
      </w:r>
      <w:r w:rsidRPr="00C77B1B">
        <w:rPr>
          <w:b w:val="0"/>
          <w:bCs/>
          <w:snapToGrid w:val="0"/>
          <w:kern w:val="2"/>
          <w:sz w:val="24"/>
          <w:szCs w:val="24"/>
        </w:rPr>
        <w:t>降低</w:t>
      </w:r>
      <w:r w:rsidRPr="00C77B1B">
        <w:rPr>
          <w:rFonts w:hint="eastAsia"/>
          <w:b w:val="0"/>
          <w:bCs/>
          <w:snapToGrid w:val="0"/>
          <w:kern w:val="2"/>
          <w:sz w:val="24"/>
          <w:szCs w:val="24"/>
        </w:rPr>
        <w:t>整體</w:t>
      </w:r>
      <w:r w:rsidRPr="00C77B1B">
        <w:rPr>
          <w:b w:val="0"/>
          <w:bCs/>
          <w:snapToGrid w:val="0"/>
          <w:kern w:val="2"/>
          <w:sz w:val="24"/>
          <w:szCs w:val="24"/>
        </w:rPr>
        <w:t>財政負擔</w:t>
      </w:r>
      <w:r w:rsidRPr="00C77B1B">
        <w:rPr>
          <w:rFonts w:hint="eastAsia"/>
          <w:b w:val="0"/>
          <w:bCs/>
          <w:snapToGrid w:val="0"/>
          <w:kern w:val="2"/>
          <w:sz w:val="24"/>
          <w:szCs w:val="24"/>
        </w:rPr>
        <w:t>；2.截至</w:t>
      </w:r>
      <w:r w:rsidRPr="00C77B1B">
        <w:rPr>
          <w:b w:val="0"/>
          <w:bCs/>
          <w:snapToGrid w:val="0"/>
          <w:kern w:val="2"/>
          <w:sz w:val="24"/>
          <w:szCs w:val="24"/>
        </w:rPr>
        <w:t>113年底止，市政府1年以上公共債務</w:t>
      </w:r>
      <w:proofErr w:type="gramStart"/>
      <w:r w:rsidRPr="00C77B1B">
        <w:rPr>
          <w:b w:val="0"/>
          <w:bCs/>
          <w:snapToGrid w:val="0"/>
          <w:kern w:val="2"/>
          <w:sz w:val="24"/>
          <w:szCs w:val="24"/>
        </w:rPr>
        <w:t>未償</w:t>
      </w:r>
      <w:proofErr w:type="gramEnd"/>
      <w:r w:rsidRPr="00C77B1B">
        <w:rPr>
          <w:b w:val="0"/>
          <w:bCs/>
          <w:snapToGrid w:val="0"/>
          <w:kern w:val="2"/>
          <w:sz w:val="24"/>
          <w:szCs w:val="24"/>
        </w:rPr>
        <w:t>餘額281億餘元，加計未滿1年公共債務</w:t>
      </w:r>
      <w:proofErr w:type="gramStart"/>
      <w:r w:rsidRPr="00C77B1B">
        <w:rPr>
          <w:b w:val="0"/>
          <w:bCs/>
          <w:snapToGrid w:val="0"/>
          <w:kern w:val="2"/>
          <w:sz w:val="24"/>
          <w:szCs w:val="24"/>
        </w:rPr>
        <w:t>未償</w:t>
      </w:r>
      <w:proofErr w:type="gramEnd"/>
      <w:r w:rsidRPr="00C77B1B">
        <w:rPr>
          <w:b w:val="0"/>
          <w:bCs/>
          <w:snapToGrid w:val="0"/>
          <w:kern w:val="2"/>
          <w:sz w:val="24"/>
          <w:szCs w:val="24"/>
        </w:rPr>
        <w:t>餘額60億元，合計341億餘元，較</w:t>
      </w:r>
      <w:proofErr w:type="gramStart"/>
      <w:r w:rsidRPr="00C77B1B">
        <w:rPr>
          <w:b w:val="0"/>
          <w:bCs/>
          <w:snapToGrid w:val="0"/>
          <w:kern w:val="2"/>
          <w:sz w:val="24"/>
          <w:szCs w:val="24"/>
        </w:rPr>
        <w:t>109</w:t>
      </w:r>
      <w:proofErr w:type="gramEnd"/>
      <w:r w:rsidRPr="00C77B1B">
        <w:rPr>
          <w:b w:val="0"/>
          <w:bCs/>
          <w:snapToGrid w:val="0"/>
          <w:kern w:val="2"/>
          <w:sz w:val="24"/>
          <w:szCs w:val="24"/>
        </w:rPr>
        <w:t>年度之490億元減少148億餘元，約30.35％，惟年度債務付息</w:t>
      </w:r>
      <w:r w:rsidRPr="00C77B1B">
        <w:rPr>
          <w:rFonts w:hint="eastAsia"/>
          <w:b w:val="0"/>
          <w:bCs/>
          <w:snapToGrid w:val="0"/>
          <w:kern w:val="2"/>
          <w:sz w:val="24"/>
          <w:szCs w:val="24"/>
        </w:rPr>
        <w:t>則</w:t>
      </w:r>
      <w:r w:rsidRPr="00C77B1B">
        <w:rPr>
          <w:b w:val="0"/>
          <w:bCs/>
          <w:snapToGrid w:val="0"/>
          <w:kern w:val="2"/>
          <w:sz w:val="24"/>
          <w:szCs w:val="24"/>
        </w:rPr>
        <w:t>由109年之2億餘元，提升至113年之8億餘元，增</w:t>
      </w:r>
      <w:r w:rsidRPr="00C77B1B">
        <w:rPr>
          <w:rFonts w:hint="eastAsia"/>
          <w:b w:val="0"/>
          <w:bCs/>
          <w:snapToGrid w:val="0"/>
          <w:kern w:val="2"/>
          <w:sz w:val="24"/>
          <w:szCs w:val="24"/>
        </w:rPr>
        <w:t>加</w:t>
      </w:r>
      <w:r w:rsidRPr="00C77B1B">
        <w:rPr>
          <w:b w:val="0"/>
          <w:bCs/>
          <w:snapToGrid w:val="0"/>
          <w:kern w:val="2"/>
          <w:sz w:val="24"/>
          <w:szCs w:val="24"/>
        </w:rPr>
        <w:t>2.29倍</w:t>
      </w:r>
      <w:r w:rsidRPr="00C77B1B">
        <w:rPr>
          <w:rFonts w:hint="eastAsia"/>
          <w:b w:val="0"/>
          <w:bCs/>
          <w:snapToGrid w:val="0"/>
          <w:kern w:val="2"/>
          <w:sz w:val="24"/>
          <w:szCs w:val="24"/>
        </w:rPr>
        <w:t>，</w:t>
      </w:r>
      <w:r w:rsidRPr="00C77B1B">
        <w:rPr>
          <w:b w:val="0"/>
          <w:bCs/>
          <w:snapToGrid w:val="0"/>
          <w:kern w:val="2"/>
          <w:sz w:val="24"/>
          <w:szCs w:val="24"/>
        </w:rPr>
        <w:t>自償性公共債務自109年底之241億餘元，</w:t>
      </w:r>
      <w:r w:rsidRPr="00B3553C">
        <w:rPr>
          <w:b w:val="0"/>
          <w:bCs/>
          <w:snapToGrid w:val="0"/>
          <w:spacing w:val="-2"/>
          <w:kern w:val="2"/>
          <w:sz w:val="24"/>
          <w:szCs w:val="24"/>
        </w:rPr>
        <w:t>增加至113年底之914億餘元，增</w:t>
      </w:r>
      <w:r w:rsidRPr="00B3553C">
        <w:rPr>
          <w:rFonts w:hint="eastAsia"/>
          <w:b w:val="0"/>
          <w:bCs/>
          <w:snapToGrid w:val="0"/>
          <w:spacing w:val="-2"/>
          <w:kern w:val="2"/>
          <w:sz w:val="24"/>
          <w:szCs w:val="24"/>
        </w:rPr>
        <w:t>加</w:t>
      </w:r>
      <w:r w:rsidRPr="00B3553C">
        <w:rPr>
          <w:b w:val="0"/>
          <w:bCs/>
          <w:snapToGrid w:val="0"/>
          <w:spacing w:val="-2"/>
          <w:kern w:val="2"/>
          <w:sz w:val="24"/>
          <w:szCs w:val="24"/>
        </w:rPr>
        <w:t>2.78倍</w:t>
      </w:r>
      <w:r w:rsidRPr="00B3553C">
        <w:rPr>
          <w:rFonts w:hint="eastAsia"/>
          <w:b w:val="0"/>
          <w:bCs/>
          <w:snapToGrid w:val="0"/>
          <w:spacing w:val="-2"/>
          <w:kern w:val="2"/>
          <w:sz w:val="24"/>
          <w:szCs w:val="24"/>
        </w:rPr>
        <w:t>（表6）。</w:t>
      </w:r>
      <w:r w:rsidRPr="00C77B1B">
        <w:rPr>
          <w:b w:val="0"/>
          <w:bCs/>
          <w:snapToGrid w:val="0"/>
          <w:kern w:val="2"/>
          <w:sz w:val="24"/>
          <w:szCs w:val="24"/>
        </w:rPr>
        <w:t>市政府</w:t>
      </w:r>
      <w:r w:rsidR="00B3553C">
        <w:rPr>
          <w:b w:val="0"/>
          <w:bCs/>
          <w:snapToGrid w:val="0"/>
          <w:kern w:val="2"/>
          <w:sz w:val="24"/>
          <w:szCs w:val="24"/>
        </w:rPr>
        <w:br w:type="page"/>
      </w:r>
    </w:p>
    <w:p w14:paraId="3B7DDB2C" w14:textId="7D2F322D" w:rsidR="0080730E" w:rsidRPr="00C77B1B" w:rsidRDefault="0080730E" w:rsidP="009F7C3D">
      <w:pPr>
        <w:pStyle w:val="af4"/>
        <w:overflowPunct w:val="0"/>
        <w:snapToGrid w:val="0"/>
        <w:spacing w:line="440" w:lineRule="exact"/>
        <w:ind w:firstLineChars="0" w:firstLine="0"/>
        <w:outlineLvl w:val="9"/>
        <w:rPr>
          <w:b w:val="0"/>
          <w:bCs/>
          <w:snapToGrid w:val="0"/>
          <w:kern w:val="2"/>
          <w:sz w:val="24"/>
          <w:szCs w:val="24"/>
        </w:rPr>
      </w:pPr>
      <w:r w:rsidRPr="00C77B1B">
        <w:rPr>
          <w:rFonts w:hint="eastAsia"/>
          <w:b w:val="0"/>
          <w:bCs/>
          <w:snapToGrid w:val="0"/>
          <w:kern w:val="2"/>
          <w:sz w:val="24"/>
          <w:szCs w:val="24"/>
        </w:rPr>
        <w:lastRenderedPageBreak/>
        <w:t>為避免舉債利率波動所造成之衝擊，及降低債務利息負擔，使資金籌措管道多元化，</w:t>
      </w:r>
      <w:proofErr w:type="gramStart"/>
      <w:r w:rsidRPr="00C77B1B">
        <w:rPr>
          <w:rFonts w:hint="eastAsia"/>
          <w:b w:val="0"/>
          <w:bCs/>
          <w:snapToGrid w:val="0"/>
          <w:kern w:val="2"/>
          <w:sz w:val="24"/>
          <w:szCs w:val="24"/>
        </w:rPr>
        <w:t>爰</w:t>
      </w:r>
      <w:proofErr w:type="gramEnd"/>
      <w:r w:rsidRPr="00C77B1B">
        <w:rPr>
          <w:rFonts w:hint="eastAsia"/>
          <w:b w:val="0"/>
          <w:bCs/>
          <w:snapToGrid w:val="0"/>
          <w:kern w:val="2"/>
          <w:sz w:val="24"/>
          <w:szCs w:val="24"/>
        </w:rPr>
        <w:t>於</w:t>
      </w:r>
      <w:r w:rsidRPr="00C77B1B">
        <w:rPr>
          <w:b w:val="0"/>
          <w:bCs/>
          <w:snapToGrid w:val="0"/>
          <w:kern w:val="2"/>
          <w:sz w:val="24"/>
          <w:szCs w:val="24"/>
        </w:rPr>
        <w:t>113年6月</w:t>
      </w:r>
      <w:r w:rsidRPr="00C77B1B">
        <w:rPr>
          <w:rFonts w:hint="eastAsia"/>
          <w:b w:val="0"/>
          <w:bCs/>
          <w:snapToGrid w:val="0"/>
          <w:kern w:val="2"/>
          <w:sz w:val="24"/>
          <w:szCs w:val="24"/>
        </w:rPr>
        <w:t>間</w:t>
      </w:r>
      <w:r w:rsidRPr="00C77B1B">
        <w:rPr>
          <w:b w:val="0"/>
          <w:bCs/>
          <w:snapToGrid w:val="0"/>
          <w:kern w:val="2"/>
          <w:sz w:val="24"/>
          <w:szCs w:val="24"/>
        </w:rPr>
        <w:t>制定桃園市建設公債發行自治條例，</w:t>
      </w:r>
      <w:r w:rsidRPr="00C77B1B">
        <w:rPr>
          <w:rFonts w:hint="eastAsia"/>
          <w:b w:val="0"/>
          <w:bCs/>
          <w:snapToGrid w:val="0"/>
          <w:kern w:val="2"/>
          <w:sz w:val="24"/>
          <w:szCs w:val="24"/>
        </w:rPr>
        <w:t>復為</w:t>
      </w:r>
      <w:r w:rsidRPr="00C77B1B">
        <w:rPr>
          <w:b w:val="0"/>
          <w:bCs/>
          <w:snapToGrid w:val="0"/>
          <w:kern w:val="2"/>
          <w:sz w:val="24"/>
          <w:szCs w:val="24"/>
        </w:rPr>
        <w:t>落實ESG永續精神及降低自償性計畫利息負擔，加速推動具社會效益及綠色投資公共建設，於</w:t>
      </w:r>
      <w:proofErr w:type="gramStart"/>
      <w:r w:rsidRPr="00C77B1B">
        <w:rPr>
          <w:b w:val="0"/>
          <w:bCs/>
          <w:snapToGrid w:val="0"/>
          <w:kern w:val="2"/>
          <w:sz w:val="24"/>
          <w:szCs w:val="24"/>
        </w:rPr>
        <w:t>114年3月</w:t>
      </w:r>
      <w:r w:rsidRPr="00C77B1B">
        <w:rPr>
          <w:rFonts w:hint="eastAsia"/>
          <w:b w:val="0"/>
          <w:bCs/>
          <w:snapToGrid w:val="0"/>
          <w:kern w:val="2"/>
          <w:sz w:val="24"/>
          <w:szCs w:val="24"/>
        </w:rPr>
        <w:t>間</w:t>
      </w:r>
      <w:r w:rsidRPr="00C77B1B">
        <w:rPr>
          <w:b w:val="0"/>
          <w:bCs/>
          <w:snapToGrid w:val="0"/>
          <w:kern w:val="2"/>
          <w:sz w:val="24"/>
          <w:szCs w:val="24"/>
        </w:rPr>
        <w:t>以社會</w:t>
      </w:r>
      <w:proofErr w:type="gramEnd"/>
      <w:r w:rsidRPr="00C77B1B">
        <w:rPr>
          <w:b w:val="0"/>
          <w:bCs/>
          <w:snapToGrid w:val="0"/>
          <w:kern w:val="2"/>
          <w:sz w:val="24"/>
          <w:szCs w:val="24"/>
        </w:rPr>
        <w:t>住宅與捷運軌道兩大自償性計畫，發行2年期各6億元（公債</w:t>
      </w:r>
      <w:proofErr w:type="gramStart"/>
      <w:r w:rsidRPr="00C77B1B">
        <w:rPr>
          <w:b w:val="0"/>
          <w:bCs/>
          <w:snapToGrid w:val="0"/>
          <w:kern w:val="2"/>
          <w:sz w:val="24"/>
          <w:szCs w:val="24"/>
        </w:rPr>
        <w:t>殖</w:t>
      </w:r>
      <w:proofErr w:type="gramEnd"/>
      <w:r w:rsidRPr="00C77B1B">
        <w:rPr>
          <w:b w:val="0"/>
          <w:bCs/>
          <w:snapToGrid w:val="0"/>
          <w:kern w:val="2"/>
          <w:sz w:val="24"/>
          <w:szCs w:val="24"/>
        </w:rPr>
        <w:t>利率1.6％）之「政府可持續發展永續債券（下稱永續債）」，預估每年可節約344萬餘元之債務付息</w:t>
      </w:r>
      <w:r w:rsidRPr="00C77B1B">
        <w:rPr>
          <w:rFonts w:hint="eastAsia"/>
          <w:b w:val="0"/>
          <w:bCs/>
          <w:snapToGrid w:val="0"/>
          <w:kern w:val="2"/>
          <w:sz w:val="24"/>
          <w:szCs w:val="24"/>
        </w:rPr>
        <w:t>。而經以</w:t>
      </w:r>
      <w:r w:rsidRPr="00C77B1B">
        <w:rPr>
          <w:b w:val="0"/>
          <w:bCs/>
          <w:snapToGrid w:val="0"/>
          <w:kern w:val="2"/>
          <w:sz w:val="24"/>
          <w:szCs w:val="24"/>
        </w:rPr>
        <w:t>上開2案自償性計畫推算，倘</w:t>
      </w:r>
      <w:r w:rsidRPr="00C77B1B">
        <w:rPr>
          <w:rFonts w:hint="eastAsia"/>
          <w:b w:val="0"/>
          <w:bCs/>
          <w:snapToGrid w:val="0"/>
          <w:kern w:val="2"/>
          <w:sz w:val="24"/>
          <w:szCs w:val="24"/>
        </w:rPr>
        <w:t>全數</w:t>
      </w:r>
      <w:r w:rsidRPr="00C77B1B">
        <w:rPr>
          <w:b w:val="0"/>
          <w:bCs/>
          <w:snapToGrid w:val="0"/>
          <w:kern w:val="2"/>
          <w:sz w:val="24"/>
          <w:szCs w:val="24"/>
        </w:rPr>
        <w:t>以發行公債獲取建設資金，每年可節</w:t>
      </w:r>
      <w:r w:rsidRPr="00C77B1B">
        <w:rPr>
          <w:rFonts w:hint="eastAsia"/>
          <w:b w:val="0"/>
          <w:bCs/>
          <w:snapToGrid w:val="0"/>
          <w:kern w:val="2"/>
          <w:sz w:val="24"/>
          <w:szCs w:val="24"/>
        </w:rPr>
        <w:t>省</w:t>
      </w:r>
      <w:r w:rsidRPr="00C77B1B">
        <w:rPr>
          <w:b w:val="0"/>
          <w:bCs/>
          <w:snapToGrid w:val="0"/>
          <w:kern w:val="2"/>
          <w:sz w:val="24"/>
          <w:szCs w:val="24"/>
        </w:rPr>
        <w:t>約1億餘元之債務付息，顯見以</w:t>
      </w:r>
      <w:r w:rsidRPr="00C77B1B">
        <w:rPr>
          <w:rFonts w:hint="eastAsia"/>
          <w:b w:val="0"/>
          <w:bCs/>
          <w:snapToGrid w:val="0"/>
          <w:kern w:val="2"/>
          <w:sz w:val="24"/>
          <w:szCs w:val="24"/>
        </w:rPr>
        <w:t>公</w:t>
      </w:r>
      <w:r w:rsidRPr="00C77B1B">
        <w:rPr>
          <w:b w:val="0"/>
          <w:bCs/>
          <w:snapToGrid w:val="0"/>
          <w:kern w:val="2"/>
          <w:sz w:val="24"/>
          <w:szCs w:val="24"/>
        </w:rPr>
        <w:t>債取代借款方式，於目前利率持續攀升時期，除有助於節省債務付息成本外，亦可有效提升自償性計畫自償率</w:t>
      </w:r>
      <w:r w:rsidRPr="00C77B1B">
        <w:rPr>
          <w:rFonts w:hint="eastAsia"/>
          <w:b w:val="0"/>
          <w:bCs/>
          <w:snapToGrid w:val="0"/>
          <w:kern w:val="2"/>
          <w:sz w:val="24"/>
          <w:szCs w:val="24"/>
        </w:rPr>
        <w:t>。</w:t>
      </w:r>
      <w:r w:rsidRPr="00F61C3A">
        <w:rPr>
          <w:rFonts w:hint="eastAsia"/>
          <w:b w:val="0"/>
          <w:bCs/>
          <w:snapToGrid w:val="0"/>
          <w:spacing w:val="-2"/>
          <w:kern w:val="2"/>
          <w:sz w:val="24"/>
          <w:szCs w:val="24"/>
        </w:rPr>
        <w:t>另市政府</w:t>
      </w:r>
      <w:proofErr w:type="gramStart"/>
      <w:r w:rsidRPr="00F61C3A">
        <w:rPr>
          <w:b w:val="0"/>
          <w:bCs/>
          <w:snapToGrid w:val="0"/>
          <w:spacing w:val="-2"/>
          <w:kern w:val="2"/>
          <w:sz w:val="24"/>
          <w:szCs w:val="24"/>
        </w:rPr>
        <w:t>113</w:t>
      </w:r>
      <w:proofErr w:type="gramEnd"/>
      <w:r w:rsidRPr="00F61C3A">
        <w:rPr>
          <w:b w:val="0"/>
          <w:bCs/>
          <w:snapToGrid w:val="0"/>
          <w:spacing w:val="-2"/>
          <w:kern w:val="2"/>
          <w:sz w:val="24"/>
          <w:szCs w:val="24"/>
        </w:rPr>
        <w:t>年度簽訂之長期借款契約</w:t>
      </w:r>
      <w:r w:rsidRPr="00F61C3A">
        <w:rPr>
          <w:rFonts w:hint="eastAsia"/>
          <w:b w:val="0"/>
          <w:bCs/>
          <w:snapToGrid w:val="0"/>
          <w:spacing w:val="-2"/>
          <w:kern w:val="2"/>
          <w:sz w:val="24"/>
          <w:szCs w:val="24"/>
        </w:rPr>
        <w:t>及</w:t>
      </w:r>
      <w:r w:rsidRPr="00F61C3A">
        <w:rPr>
          <w:b w:val="0"/>
          <w:bCs/>
          <w:snapToGrid w:val="0"/>
          <w:spacing w:val="-2"/>
          <w:kern w:val="2"/>
          <w:sz w:val="24"/>
          <w:szCs w:val="24"/>
        </w:rPr>
        <w:t>各自償性計畫已簽定借款契約</w:t>
      </w:r>
      <w:r w:rsidRPr="00F61C3A">
        <w:rPr>
          <w:rFonts w:hint="eastAsia"/>
          <w:b w:val="0"/>
          <w:bCs/>
          <w:snapToGrid w:val="0"/>
          <w:spacing w:val="-2"/>
          <w:kern w:val="2"/>
          <w:sz w:val="24"/>
          <w:szCs w:val="24"/>
        </w:rPr>
        <w:t>之平</w:t>
      </w:r>
      <w:r w:rsidRPr="00F61C3A">
        <w:rPr>
          <w:b w:val="0"/>
          <w:bCs/>
          <w:snapToGrid w:val="0"/>
          <w:spacing w:val="-2"/>
          <w:kern w:val="2"/>
          <w:sz w:val="24"/>
          <w:szCs w:val="24"/>
        </w:rPr>
        <w:t>均利率</w:t>
      </w:r>
      <w:r w:rsidRPr="00F61C3A">
        <w:rPr>
          <w:rFonts w:hint="eastAsia"/>
          <w:b w:val="0"/>
          <w:bCs/>
          <w:snapToGrid w:val="0"/>
          <w:spacing w:val="-2"/>
          <w:kern w:val="2"/>
          <w:sz w:val="24"/>
          <w:szCs w:val="24"/>
        </w:rPr>
        <w:t>，</w:t>
      </w:r>
      <w:proofErr w:type="gramStart"/>
      <w:r w:rsidRPr="00F61C3A">
        <w:rPr>
          <w:rFonts w:hint="eastAsia"/>
          <w:b w:val="0"/>
          <w:bCs/>
          <w:snapToGrid w:val="0"/>
          <w:spacing w:val="-2"/>
          <w:kern w:val="2"/>
          <w:sz w:val="24"/>
          <w:szCs w:val="24"/>
        </w:rPr>
        <w:t>均較</w:t>
      </w:r>
      <w:r w:rsidRPr="00F61C3A">
        <w:rPr>
          <w:b w:val="0"/>
          <w:bCs/>
          <w:snapToGrid w:val="0"/>
          <w:spacing w:val="-2"/>
          <w:kern w:val="2"/>
          <w:sz w:val="24"/>
          <w:szCs w:val="24"/>
        </w:rPr>
        <w:t>證券</w:t>
      </w:r>
      <w:proofErr w:type="gramEnd"/>
      <w:r w:rsidRPr="00F61C3A">
        <w:rPr>
          <w:b w:val="0"/>
          <w:bCs/>
          <w:snapToGrid w:val="0"/>
          <w:spacing w:val="-2"/>
          <w:kern w:val="2"/>
          <w:sz w:val="24"/>
          <w:szCs w:val="24"/>
        </w:rPr>
        <w:t>櫃檯買賣中心公告113年12月公債</w:t>
      </w:r>
      <w:proofErr w:type="gramStart"/>
      <w:r w:rsidRPr="00F61C3A">
        <w:rPr>
          <w:b w:val="0"/>
          <w:bCs/>
          <w:snapToGrid w:val="0"/>
          <w:spacing w:val="-2"/>
          <w:kern w:val="2"/>
          <w:sz w:val="24"/>
          <w:szCs w:val="24"/>
        </w:rPr>
        <w:t>殖</w:t>
      </w:r>
      <w:proofErr w:type="gramEnd"/>
      <w:r w:rsidRPr="00F61C3A">
        <w:rPr>
          <w:b w:val="0"/>
          <w:bCs/>
          <w:snapToGrid w:val="0"/>
          <w:spacing w:val="-2"/>
          <w:kern w:val="2"/>
          <w:sz w:val="24"/>
          <w:szCs w:val="24"/>
        </w:rPr>
        <w:t>利率曲線</w:t>
      </w:r>
      <w:r w:rsidRPr="00F61C3A">
        <w:rPr>
          <w:rFonts w:hint="eastAsia"/>
          <w:b w:val="0"/>
          <w:bCs/>
          <w:snapToGrid w:val="0"/>
          <w:spacing w:val="-2"/>
          <w:kern w:val="2"/>
          <w:sz w:val="24"/>
          <w:szCs w:val="24"/>
        </w:rPr>
        <w:t>（</w:t>
      </w:r>
      <w:r w:rsidRPr="00F61C3A">
        <w:rPr>
          <w:b w:val="0"/>
          <w:bCs/>
          <w:snapToGrid w:val="0"/>
          <w:spacing w:val="-2"/>
          <w:kern w:val="2"/>
          <w:sz w:val="24"/>
          <w:szCs w:val="24"/>
        </w:rPr>
        <w:t>2年期</w:t>
      </w:r>
      <w:r w:rsidRPr="00F61C3A">
        <w:rPr>
          <w:rFonts w:hint="eastAsia"/>
          <w:b w:val="0"/>
          <w:bCs/>
          <w:snapToGrid w:val="0"/>
          <w:spacing w:val="-2"/>
          <w:kern w:val="2"/>
          <w:sz w:val="24"/>
          <w:szCs w:val="24"/>
        </w:rPr>
        <w:t>）</w:t>
      </w:r>
      <w:r w:rsidRPr="00F61C3A">
        <w:rPr>
          <w:b w:val="0"/>
          <w:bCs/>
          <w:snapToGrid w:val="0"/>
          <w:spacing w:val="-2"/>
          <w:kern w:val="2"/>
          <w:sz w:val="24"/>
          <w:szCs w:val="24"/>
        </w:rPr>
        <w:t>為高，亦高於永</w:t>
      </w:r>
      <w:proofErr w:type="gramStart"/>
      <w:r w:rsidRPr="00F61C3A">
        <w:rPr>
          <w:b w:val="0"/>
          <w:bCs/>
          <w:snapToGrid w:val="0"/>
          <w:spacing w:val="-2"/>
          <w:kern w:val="2"/>
          <w:sz w:val="24"/>
          <w:szCs w:val="24"/>
        </w:rPr>
        <w:t>續債之殖</w:t>
      </w:r>
      <w:proofErr w:type="gramEnd"/>
      <w:r w:rsidRPr="00F61C3A">
        <w:rPr>
          <w:b w:val="0"/>
          <w:bCs/>
          <w:snapToGrid w:val="0"/>
          <w:spacing w:val="-2"/>
          <w:kern w:val="2"/>
          <w:sz w:val="24"/>
          <w:szCs w:val="24"/>
        </w:rPr>
        <w:t>利率，</w:t>
      </w:r>
      <w:r w:rsidRPr="00F61C3A">
        <w:rPr>
          <w:rFonts w:hint="eastAsia"/>
          <w:b w:val="0"/>
          <w:bCs/>
          <w:snapToGrid w:val="0"/>
          <w:spacing w:val="-2"/>
          <w:kern w:val="2"/>
          <w:sz w:val="24"/>
          <w:szCs w:val="24"/>
        </w:rPr>
        <w:t>經以</w:t>
      </w:r>
      <w:r w:rsidRPr="00F61C3A">
        <w:rPr>
          <w:b w:val="0"/>
          <w:bCs/>
          <w:snapToGrid w:val="0"/>
          <w:spacing w:val="-2"/>
          <w:kern w:val="2"/>
          <w:sz w:val="24"/>
          <w:szCs w:val="24"/>
        </w:rPr>
        <w:t>截至113年底</w:t>
      </w:r>
      <w:proofErr w:type="gramStart"/>
      <w:r w:rsidRPr="00F61C3A">
        <w:rPr>
          <w:b w:val="0"/>
          <w:bCs/>
          <w:snapToGrid w:val="0"/>
          <w:spacing w:val="-2"/>
          <w:kern w:val="2"/>
          <w:sz w:val="24"/>
          <w:szCs w:val="24"/>
        </w:rPr>
        <w:t>止</w:t>
      </w:r>
      <w:proofErr w:type="gramEnd"/>
      <w:r w:rsidRPr="00F61C3A">
        <w:rPr>
          <w:b w:val="0"/>
          <w:bCs/>
          <w:snapToGrid w:val="0"/>
          <w:spacing w:val="-2"/>
          <w:kern w:val="2"/>
          <w:sz w:val="24"/>
          <w:szCs w:val="24"/>
        </w:rPr>
        <w:t>1年以上公共債務</w:t>
      </w:r>
      <w:proofErr w:type="gramStart"/>
      <w:r w:rsidRPr="00F61C3A">
        <w:rPr>
          <w:b w:val="0"/>
          <w:bCs/>
          <w:snapToGrid w:val="0"/>
          <w:spacing w:val="-2"/>
          <w:kern w:val="2"/>
          <w:sz w:val="24"/>
          <w:szCs w:val="24"/>
        </w:rPr>
        <w:t>未償</w:t>
      </w:r>
      <w:proofErr w:type="gramEnd"/>
      <w:r w:rsidRPr="00F61C3A">
        <w:rPr>
          <w:b w:val="0"/>
          <w:bCs/>
          <w:snapToGrid w:val="0"/>
          <w:spacing w:val="-2"/>
          <w:kern w:val="2"/>
          <w:sz w:val="24"/>
          <w:szCs w:val="24"/>
        </w:rPr>
        <w:t>餘額281億</w:t>
      </w:r>
      <w:r w:rsidR="009F7C3D">
        <w:rPr>
          <w:rFonts w:hint="eastAsia"/>
          <w:b w:val="0"/>
          <w:bCs/>
          <w:snapToGrid w:val="0"/>
          <w:spacing w:val="-2"/>
          <w:kern w:val="2"/>
          <w:sz w:val="24"/>
          <w:szCs w:val="24"/>
        </w:rPr>
        <w:t>餘</w:t>
      </w:r>
      <w:r w:rsidRPr="00F61C3A">
        <w:rPr>
          <w:b w:val="0"/>
          <w:bCs/>
          <w:snapToGrid w:val="0"/>
          <w:spacing w:val="-2"/>
          <w:kern w:val="2"/>
          <w:sz w:val="24"/>
          <w:szCs w:val="24"/>
        </w:rPr>
        <w:t>元，及各自償性計畫</w:t>
      </w:r>
      <w:r w:rsidRPr="00F61C3A">
        <w:rPr>
          <w:rFonts w:hint="eastAsia"/>
          <w:b w:val="0"/>
          <w:bCs/>
          <w:snapToGrid w:val="0"/>
          <w:spacing w:val="-2"/>
          <w:kern w:val="2"/>
          <w:sz w:val="24"/>
          <w:szCs w:val="24"/>
        </w:rPr>
        <w:t>已簽約貸款金額</w:t>
      </w:r>
      <w:r w:rsidRPr="00F61C3A">
        <w:rPr>
          <w:b w:val="0"/>
          <w:bCs/>
          <w:snapToGrid w:val="0"/>
          <w:spacing w:val="-2"/>
          <w:kern w:val="2"/>
          <w:sz w:val="24"/>
          <w:szCs w:val="24"/>
        </w:rPr>
        <w:t>1,319億餘元等數額，</w:t>
      </w:r>
      <w:proofErr w:type="gramStart"/>
      <w:r w:rsidRPr="00F61C3A">
        <w:rPr>
          <w:b w:val="0"/>
          <w:bCs/>
          <w:snapToGrid w:val="0"/>
          <w:spacing w:val="-2"/>
          <w:kern w:val="2"/>
          <w:sz w:val="24"/>
          <w:szCs w:val="24"/>
        </w:rPr>
        <w:t>按永續債之殖</w:t>
      </w:r>
      <w:proofErr w:type="gramEnd"/>
      <w:r w:rsidRPr="00F61C3A">
        <w:rPr>
          <w:b w:val="0"/>
          <w:bCs/>
          <w:snapToGrid w:val="0"/>
          <w:spacing w:val="-2"/>
          <w:kern w:val="2"/>
          <w:sz w:val="24"/>
          <w:szCs w:val="24"/>
        </w:rPr>
        <w:t>利率估算，</w:t>
      </w:r>
      <w:r w:rsidRPr="00F61C3A">
        <w:rPr>
          <w:rFonts w:hint="eastAsia"/>
          <w:b w:val="0"/>
          <w:bCs/>
          <w:snapToGrid w:val="0"/>
          <w:spacing w:val="-2"/>
          <w:kern w:val="2"/>
          <w:sz w:val="24"/>
          <w:szCs w:val="24"/>
        </w:rPr>
        <w:t>倘</w:t>
      </w:r>
      <w:r w:rsidRPr="00F61C3A">
        <w:rPr>
          <w:b w:val="0"/>
          <w:bCs/>
          <w:snapToGrid w:val="0"/>
          <w:spacing w:val="-2"/>
          <w:kern w:val="2"/>
          <w:sz w:val="24"/>
          <w:szCs w:val="24"/>
        </w:rPr>
        <w:t>以公債引導資金</w:t>
      </w:r>
      <w:proofErr w:type="gramStart"/>
      <w:r w:rsidRPr="00F61C3A">
        <w:rPr>
          <w:b w:val="0"/>
          <w:bCs/>
          <w:snapToGrid w:val="0"/>
          <w:spacing w:val="-2"/>
          <w:kern w:val="2"/>
          <w:sz w:val="24"/>
          <w:szCs w:val="24"/>
        </w:rPr>
        <w:t>挹</w:t>
      </w:r>
      <w:proofErr w:type="gramEnd"/>
      <w:r w:rsidRPr="00F61C3A">
        <w:rPr>
          <w:b w:val="0"/>
          <w:bCs/>
          <w:snapToGrid w:val="0"/>
          <w:spacing w:val="-2"/>
          <w:kern w:val="2"/>
          <w:sz w:val="24"/>
          <w:szCs w:val="24"/>
        </w:rPr>
        <w:t>注重大施政建設及自償性計畫，每年約可節</w:t>
      </w:r>
      <w:r w:rsidRPr="00F61C3A">
        <w:rPr>
          <w:rFonts w:hint="eastAsia"/>
          <w:b w:val="0"/>
          <w:bCs/>
          <w:snapToGrid w:val="0"/>
          <w:spacing w:val="-2"/>
          <w:kern w:val="2"/>
          <w:sz w:val="24"/>
          <w:szCs w:val="24"/>
        </w:rPr>
        <w:t>省</w:t>
      </w:r>
      <w:r w:rsidRPr="00F61C3A">
        <w:rPr>
          <w:b w:val="0"/>
          <w:bCs/>
          <w:snapToGrid w:val="0"/>
          <w:spacing w:val="-2"/>
          <w:kern w:val="2"/>
          <w:sz w:val="24"/>
          <w:szCs w:val="24"/>
        </w:rPr>
        <w:t>約4億餘元之</w:t>
      </w:r>
      <w:r w:rsidRPr="00F61C3A">
        <w:rPr>
          <w:rFonts w:hint="eastAsia"/>
          <w:b w:val="0"/>
          <w:bCs/>
          <w:snapToGrid w:val="0"/>
          <w:spacing w:val="-2"/>
          <w:kern w:val="2"/>
          <w:sz w:val="24"/>
          <w:szCs w:val="24"/>
        </w:rPr>
        <w:t>利</w:t>
      </w:r>
      <w:r w:rsidRPr="00F61C3A">
        <w:rPr>
          <w:b w:val="0"/>
          <w:bCs/>
          <w:snapToGrid w:val="0"/>
          <w:spacing w:val="-2"/>
          <w:kern w:val="2"/>
          <w:sz w:val="24"/>
          <w:szCs w:val="24"/>
        </w:rPr>
        <w:t>息負擔</w:t>
      </w:r>
      <w:r w:rsidRPr="00F61C3A">
        <w:rPr>
          <w:rFonts w:hint="eastAsia"/>
          <w:b w:val="0"/>
          <w:bCs/>
          <w:snapToGrid w:val="0"/>
          <w:spacing w:val="-2"/>
          <w:kern w:val="2"/>
          <w:sz w:val="24"/>
          <w:szCs w:val="24"/>
        </w:rPr>
        <w:t>，為維持債務可負擔性，</w:t>
      </w:r>
      <w:proofErr w:type="gramStart"/>
      <w:r w:rsidRPr="00F61C3A">
        <w:rPr>
          <w:rFonts w:hint="eastAsia"/>
          <w:b w:val="0"/>
          <w:bCs/>
          <w:snapToGrid w:val="0"/>
          <w:spacing w:val="-2"/>
          <w:kern w:val="2"/>
          <w:sz w:val="24"/>
          <w:szCs w:val="24"/>
        </w:rPr>
        <w:t>允宜衡酌</w:t>
      </w:r>
      <w:proofErr w:type="gramEnd"/>
      <w:r w:rsidRPr="00F61C3A">
        <w:rPr>
          <w:rFonts w:hint="eastAsia"/>
          <w:b w:val="0"/>
          <w:bCs/>
          <w:snapToGrid w:val="0"/>
          <w:spacing w:val="-2"/>
          <w:kern w:val="2"/>
          <w:sz w:val="24"/>
          <w:szCs w:val="24"/>
        </w:rPr>
        <w:t>以發行公債取代借款之可行性；3.為因應自</w:t>
      </w:r>
      <w:r w:rsidRPr="00F61C3A">
        <w:rPr>
          <w:b w:val="0"/>
          <w:bCs/>
          <w:snapToGrid w:val="0"/>
          <w:spacing w:val="-2"/>
          <w:kern w:val="2"/>
          <w:sz w:val="24"/>
          <w:szCs w:val="24"/>
        </w:rPr>
        <w:t>升格以來人口持續成長，各項建設與公共服務需求提升，</w:t>
      </w:r>
      <w:r w:rsidRPr="00F61C3A">
        <w:rPr>
          <w:rFonts w:hint="eastAsia"/>
          <w:b w:val="0"/>
          <w:bCs/>
          <w:snapToGrid w:val="0"/>
          <w:spacing w:val="-2"/>
          <w:kern w:val="2"/>
          <w:sz w:val="24"/>
          <w:szCs w:val="24"/>
        </w:rPr>
        <w:t>市政府</w:t>
      </w:r>
      <w:r w:rsidRPr="00F61C3A">
        <w:rPr>
          <w:b w:val="0"/>
          <w:bCs/>
          <w:snapToGrid w:val="0"/>
          <w:spacing w:val="-2"/>
          <w:kern w:val="2"/>
          <w:sz w:val="24"/>
          <w:szCs w:val="24"/>
        </w:rPr>
        <w:t>致力發展城市建設及社會福利政策，歲出規模由</w:t>
      </w:r>
      <w:proofErr w:type="gramStart"/>
      <w:r w:rsidRPr="00F61C3A">
        <w:rPr>
          <w:b w:val="0"/>
          <w:bCs/>
          <w:snapToGrid w:val="0"/>
          <w:kern w:val="2"/>
          <w:sz w:val="24"/>
          <w:szCs w:val="24"/>
        </w:rPr>
        <w:t>104</w:t>
      </w:r>
      <w:proofErr w:type="gramEnd"/>
      <w:r w:rsidRPr="00F61C3A">
        <w:rPr>
          <w:b w:val="0"/>
          <w:bCs/>
          <w:snapToGrid w:val="0"/>
          <w:kern w:val="2"/>
          <w:sz w:val="24"/>
          <w:szCs w:val="24"/>
        </w:rPr>
        <w:t>年度之849億餘元，逐年提升至</w:t>
      </w:r>
      <w:proofErr w:type="gramStart"/>
      <w:r w:rsidRPr="00F61C3A">
        <w:rPr>
          <w:b w:val="0"/>
          <w:bCs/>
          <w:snapToGrid w:val="0"/>
          <w:kern w:val="2"/>
          <w:sz w:val="24"/>
          <w:szCs w:val="24"/>
        </w:rPr>
        <w:t>113</w:t>
      </w:r>
      <w:proofErr w:type="gramEnd"/>
      <w:r w:rsidRPr="00F61C3A">
        <w:rPr>
          <w:b w:val="0"/>
          <w:bCs/>
          <w:snapToGrid w:val="0"/>
          <w:kern w:val="2"/>
          <w:sz w:val="24"/>
          <w:szCs w:val="24"/>
        </w:rPr>
        <w:t>年度之1,49</w:t>
      </w:r>
      <w:r w:rsidR="00FB19A1">
        <w:rPr>
          <w:rFonts w:hint="eastAsia"/>
          <w:b w:val="0"/>
          <w:bCs/>
          <w:snapToGrid w:val="0"/>
          <w:kern w:val="2"/>
          <w:sz w:val="24"/>
          <w:szCs w:val="24"/>
        </w:rPr>
        <w:t>0</w:t>
      </w:r>
      <w:r w:rsidRPr="00F61C3A">
        <w:rPr>
          <w:b w:val="0"/>
          <w:bCs/>
          <w:snapToGrid w:val="0"/>
          <w:kern w:val="2"/>
          <w:sz w:val="24"/>
          <w:szCs w:val="24"/>
        </w:rPr>
        <w:t>億餘元，成長幅度達75.</w:t>
      </w:r>
      <w:r w:rsidR="00FB19A1">
        <w:rPr>
          <w:rFonts w:hint="eastAsia"/>
          <w:b w:val="0"/>
          <w:bCs/>
          <w:snapToGrid w:val="0"/>
          <w:kern w:val="2"/>
          <w:sz w:val="24"/>
          <w:szCs w:val="24"/>
        </w:rPr>
        <w:t>3</w:t>
      </w:r>
      <w:r w:rsidRPr="00F61C3A">
        <w:rPr>
          <w:b w:val="0"/>
          <w:bCs/>
          <w:snapToGrid w:val="0"/>
          <w:kern w:val="2"/>
          <w:sz w:val="24"/>
          <w:szCs w:val="24"/>
        </w:rPr>
        <w:t>6％，</w:t>
      </w:r>
      <w:proofErr w:type="gramStart"/>
      <w:r w:rsidRPr="00F61C3A">
        <w:rPr>
          <w:b w:val="0"/>
          <w:bCs/>
          <w:snapToGrid w:val="0"/>
          <w:kern w:val="2"/>
          <w:sz w:val="24"/>
          <w:szCs w:val="24"/>
        </w:rPr>
        <w:t>惟</w:t>
      </w:r>
      <w:r w:rsidRPr="00F61C3A">
        <w:rPr>
          <w:rFonts w:hint="eastAsia"/>
          <w:b w:val="0"/>
          <w:bCs/>
          <w:snapToGrid w:val="0"/>
          <w:kern w:val="2"/>
          <w:sz w:val="24"/>
          <w:szCs w:val="24"/>
        </w:rPr>
        <w:t>查</w:t>
      </w:r>
      <w:r w:rsidRPr="00F61C3A">
        <w:rPr>
          <w:b w:val="0"/>
          <w:bCs/>
          <w:snapToGrid w:val="0"/>
          <w:kern w:val="2"/>
          <w:sz w:val="24"/>
          <w:szCs w:val="24"/>
        </w:rPr>
        <w:t>歲入</w:t>
      </w:r>
      <w:proofErr w:type="gramEnd"/>
      <w:r w:rsidRPr="00F61C3A">
        <w:rPr>
          <w:b w:val="0"/>
          <w:bCs/>
          <w:snapToGrid w:val="0"/>
          <w:kern w:val="2"/>
          <w:sz w:val="24"/>
          <w:szCs w:val="24"/>
        </w:rPr>
        <w:t>歲出餘</w:t>
      </w:r>
      <w:proofErr w:type="gramStart"/>
      <w:r w:rsidRPr="00F61C3A">
        <w:rPr>
          <w:b w:val="0"/>
          <w:bCs/>
          <w:snapToGrid w:val="0"/>
          <w:kern w:val="2"/>
          <w:sz w:val="24"/>
          <w:szCs w:val="24"/>
        </w:rPr>
        <w:t>絀</w:t>
      </w:r>
      <w:proofErr w:type="gramEnd"/>
      <w:r w:rsidRPr="00F61C3A">
        <w:rPr>
          <w:b w:val="0"/>
          <w:bCs/>
          <w:snapToGrid w:val="0"/>
          <w:kern w:val="2"/>
          <w:sz w:val="24"/>
          <w:szCs w:val="24"/>
        </w:rPr>
        <w:t>情形，僅</w:t>
      </w:r>
      <w:proofErr w:type="gramStart"/>
      <w:r w:rsidRPr="00F61C3A">
        <w:rPr>
          <w:b w:val="0"/>
          <w:bCs/>
          <w:snapToGrid w:val="0"/>
          <w:kern w:val="2"/>
          <w:sz w:val="24"/>
          <w:szCs w:val="24"/>
        </w:rPr>
        <w:t>111</w:t>
      </w:r>
      <w:proofErr w:type="gramEnd"/>
      <w:r w:rsidRPr="00F61C3A">
        <w:rPr>
          <w:b w:val="0"/>
          <w:bCs/>
          <w:snapToGrid w:val="0"/>
          <w:kern w:val="2"/>
          <w:sz w:val="24"/>
          <w:szCs w:val="24"/>
        </w:rPr>
        <w:t>年度為賸餘，其餘年度</w:t>
      </w:r>
      <w:proofErr w:type="gramStart"/>
      <w:r w:rsidRPr="00F61C3A">
        <w:rPr>
          <w:b w:val="0"/>
          <w:bCs/>
          <w:snapToGrid w:val="0"/>
          <w:kern w:val="2"/>
          <w:sz w:val="24"/>
          <w:szCs w:val="24"/>
        </w:rPr>
        <w:t>均為短絀</w:t>
      </w:r>
      <w:proofErr w:type="gramEnd"/>
      <w:r w:rsidRPr="00F61C3A">
        <w:rPr>
          <w:b w:val="0"/>
          <w:bCs/>
          <w:snapToGrid w:val="0"/>
          <w:kern w:val="2"/>
          <w:sz w:val="24"/>
          <w:szCs w:val="24"/>
        </w:rPr>
        <w:t>，</w:t>
      </w:r>
      <w:r w:rsidRPr="00C77B1B">
        <w:rPr>
          <w:rFonts w:hint="eastAsia"/>
          <w:b w:val="0"/>
          <w:bCs/>
          <w:snapToGrid w:val="0"/>
          <w:kern w:val="2"/>
          <w:sz w:val="24"/>
          <w:szCs w:val="24"/>
        </w:rPr>
        <w:t>且補助及協助收入依存度由</w:t>
      </w:r>
      <w:proofErr w:type="gramStart"/>
      <w:r w:rsidRPr="00C77B1B">
        <w:rPr>
          <w:b w:val="0"/>
          <w:bCs/>
          <w:snapToGrid w:val="0"/>
          <w:kern w:val="2"/>
          <w:sz w:val="24"/>
          <w:szCs w:val="24"/>
        </w:rPr>
        <w:t>104</w:t>
      </w:r>
      <w:proofErr w:type="gramEnd"/>
      <w:r w:rsidRPr="00C77B1B">
        <w:rPr>
          <w:b w:val="0"/>
          <w:bCs/>
          <w:snapToGrid w:val="0"/>
          <w:kern w:val="2"/>
          <w:sz w:val="24"/>
          <w:szCs w:val="24"/>
        </w:rPr>
        <w:t>年度之16.65％，提升至</w:t>
      </w:r>
      <w:proofErr w:type="gramStart"/>
      <w:r w:rsidRPr="00C77B1B">
        <w:rPr>
          <w:b w:val="0"/>
          <w:bCs/>
          <w:snapToGrid w:val="0"/>
          <w:kern w:val="2"/>
          <w:sz w:val="24"/>
          <w:szCs w:val="24"/>
        </w:rPr>
        <w:t>113</w:t>
      </w:r>
      <w:proofErr w:type="gramEnd"/>
      <w:r w:rsidRPr="00C77B1B">
        <w:rPr>
          <w:b w:val="0"/>
          <w:bCs/>
          <w:snapToGrid w:val="0"/>
          <w:kern w:val="2"/>
          <w:sz w:val="24"/>
          <w:szCs w:val="24"/>
        </w:rPr>
        <w:t>年度之25.8</w:t>
      </w:r>
      <w:r w:rsidRPr="00C77B1B">
        <w:rPr>
          <w:rFonts w:hint="eastAsia"/>
          <w:b w:val="0"/>
          <w:bCs/>
          <w:snapToGrid w:val="0"/>
          <w:kern w:val="2"/>
          <w:sz w:val="24"/>
          <w:szCs w:val="24"/>
        </w:rPr>
        <w:t>5</w:t>
      </w:r>
      <w:r w:rsidRPr="00C77B1B">
        <w:rPr>
          <w:b w:val="0"/>
          <w:bCs/>
          <w:snapToGrid w:val="0"/>
          <w:kern w:val="2"/>
          <w:sz w:val="24"/>
          <w:szCs w:val="24"/>
        </w:rPr>
        <w:t>％</w:t>
      </w:r>
      <w:r w:rsidRPr="00C77B1B">
        <w:rPr>
          <w:rFonts w:hint="eastAsia"/>
          <w:b w:val="0"/>
          <w:bCs/>
          <w:snapToGrid w:val="0"/>
          <w:kern w:val="2"/>
          <w:sz w:val="24"/>
          <w:szCs w:val="24"/>
        </w:rPr>
        <w:t>（圖3）</w:t>
      </w:r>
      <w:r w:rsidRPr="00C77B1B">
        <w:rPr>
          <w:b w:val="0"/>
          <w:bCs/>
          <w:snapToGrid w:val="0"/>
          <w:kern w:val="2"/>
          <w:sz w:val="24"/>
          <w:szCs w:val="24"/>
        </w:rPr>
        <w:t>，</w:t>
      </w:r>
      <w:r w:rsidRPr="00C77B1B">
        <w:rPr>
          <w:rFonts w:hint="eastAsia"/>
          <w:b w:val="0"/>
          <w:bCs/>
          <w:snapToGrid w:val="0"/>
          <w:kern w:val="2"/>
          <w:sz w:val="24"/>
          <w:szCs w:val="24"/>
        </w:rPr>
        <w:t>又依</w:t>
      </w:r>
      <w:r w:rsidRPr="00C77B1B">
        <w:rPr>
          <w:b w:val="0"/>
          <w:bCs/>
          <w:snapToGrid w:val="0"/>
          <w:kern w:val="2"/>
          <w:sz w:val="24"/>
          <w:szCs w:val="24"/>
        </w:rPr>
        <w:t>行政院主計總處112、113年度總預算編列及執行預警情形</w:t>
      </w:r>
      <w:r w:rsidRPr="00C77B1B">
        <w:rPr>
          <w:rFonts w:hint="eastAsia"/>
          <w:b w:val="0"/>
          <w:bCs/>
          <w:snapToGrid w:val="0"/>
          <w:kern w:val="2"/>
          <w:sz w:val="24"/>
          <w:szCs w:val="24"/>
        </w:rPr>
        <w:t>顯示</w:t>
      </w:r>
      <w:r w:rsidRPr="00C77B1B">
        <w:rPr>
          <w:b w:val="0"/>
          <w:bCs/>
          <w:snapToGrid w:val="0"/>
          <w:kern w:val="2"/>
          <w:sz w:val="24"/>
          <w:szCs w:val="24"/>
        </w:rPr>
        <w:t>，</w:t>
      </w:r>
      <w:r w:rsidRPr="00C77B1B">
        <w:rPr>
          <w:rFonts w:hint="eastAsia"/>
          <w:b w:val="0"/>
          <w:bCs/>
          <w:snapToGrid w:val="0"/>
          <w:kern w:val="2"/>
          <w:sz w:val="24"/>
          <w:szCs w:val="24"/>
        </w:rPr>
        <w:t>桃園</w:t>
      </w:r>
      <w:r w:rsidRPr="00C77B1B">
        <w:rPr>
          <w:b w:val="0"/>
          <w:bCs/>
          <w:snapToGrid w:val="0"/>
          <w:kern w:val="2"/>
          <w:sz w:val="24"/>
          <w:szCs w:val="24"/>
        </w:rPr>
        <w:t>為六都唯一被預警之直轄市</w:t>
      </w:r>
      <w:r w:rsidRPr="00C77B1B">
        <w:rPr>
          <w:rFonts w:hint="eastAsia"/>
          <w:b w:val="0"/>
          <w:bCs/>
          <w:snapToGrid w:val="0"/>
          <w:kern w:val="2"/>
          <w:sz w:val="24"/>
          <w:szCs w:val="24"/>
        </w:rPr>
        <w:t>，顯見現有財政收入尚不足支應城市建設及社會福利政策，</w:t>
      </w:r>
      <w:r w:rsidRPr="00C77B1B">
        <w:rPr>
          <w:b w:val="0"/>
          <w:bCs/>
          <w:snapToGrid w:val="0"/>
          <w:kern w:val="2"/>
          <w:sz w:val="24"/>
          <w:szCs w:val="24"/>
        </w:rPr>
        <w:t>長期</w:t>
      </w:r>
      <w:r w:rsidRPr="00C77B1B">
        <w:rPr>
          <w:rFonts w:hint="eastAsia"/>
          <w:b w:val="0"/>
          <w:bCs/>
          <w:snapToGrid w:val="0"/>
          <w:kern w:val="2"/>
          <w:sz w:val="24"/>
          <w:szCs w:val="24"/>
        </w:rPr>
        <w:t>須</w:t>
      </w:r>
      <w:r w:rsidRPr="00C77B1B">
        <w:rPr>
          <w:b w:val="0"/>
          <w:bCs/>
          <w:snapToGrid w:val="0"/>
          <w:kern w:val="2"/>
          <w:sz w:val="24"/>
          <w:szCs w:val="24"/>
        </w:rPr>
        <w:t>仰賴中央政府</w:t>
      </w:r>
      <w:r w:rsidR="00B3553C" w:rsidRPr="006F5AF7">
        <w:rPr>
          <w:b w:val="0"/>
          <w:bCs/>
          <w:noProof/>
          <w:snapToGrid w:val="0"/>
          <w:kern w:val="2"/>
          <w:sz w:val="24"/>
          <w:szCs w:val="24"/>
        </w:rPr>
        <mc:AlternateContent>
          <mc:Choice Requires="wps">
            <w:drawing>
              <wp:anchor distT="45720" distB="45720" distL="114300" distR="114300" simplePos="0" relativeHeight="251750400" behindDoc="0" locked="0" layoutInCell="1" allowOverlap="1" wp14:anchorId="2D3EE78F" wp14:editId="0A35AA5B">
                <wp:simplePos x="0" y="0"/>
                <wp:positionH relativeFrom="margin">
                  <wp:align>center</wp:align>
                </wp:positionH>
                <wp:positionV relativeFrom="margin">
                  <wp:align>bottom</wp:align>
                </wp:positionV>
                <wp:extent cx="6300000" cy="1404620"/>
                <wp:effectExtent l="0" t="0" r="5715" b="0"/>
                <wp:wrapSquare wrapText="bothSides"/>
                <wp:docPr id="13003787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0000" cy="1404620"/>
                        </a:xfrm>
                        <a:prstGeom prst="rect">
                          <a:avLst/>
                        </a:prstGeom>
                        <a:solidFill>
                          <a:srgbClr val="FFFFFF"/>
                        </a:solidFill>
                        <a:ln w="9525">
                          <a:noFill/>
                          <a:miter lim="800000"/>
                          <a:headEnd/>
                          <a:tailEnd/>
                        </a:ln>
                      </wps:spPr>
                      <wps:txbx>
                        <w:txbxContent>
                          <w:p w14:paraId="3233187D" w14:textId="3C791C97" w:rsidR="006F5AF7" w:rsidRDefault="006F5AF7" w:rsidP="006F5AF7">
                            <w:pPr>
                              <w:snapToGrid w:val="0"/>
                              <w:ind w:firstLineChars="0" w:firstLine="0"/>
                              <w:jc w:val="center"/>
                              <w:rPr>
                                <w:b/>
                                <w:snapToGrid w:val="0"/>
                                <w:sz w:val="24"/>
                                <w:szCs w:val="24"/>
                              </w:rPr>
                            </w:pPr>
                            <w:r w:rsidRPr="006F5AF7">
                              <w:rPr>
                                <w:rFonts w:hint="eastAsia"/>
                                <w:b/>
                                <w:snapToGrid w:val="0"/>
                                <w:sz w:val="24"/>
                                <w:szCs w:val="24"/>
                              </w:rPr>
                              <w:t>圖3　補助及協助收入依存度、自籌財源</w:t>
                            </w:r>
                            <w:r>
                              <w:rPr>
                                <w:rFonts w:hint="eastAsia"/>
                                <w:b/>
                                <w:snapToGrid w:val="0"/>
                                <w:sz w:val="24"/>
                                <w:szCs w:val="24"/>
                              </w:rPr>
                              <w:t>占</w:t>
                            </w:r>
                            <w:r w:rsidRPr="006F5AF7">
                              <w:rPr>
                                <w:rFonts w:hint="eastAsia"/>
                                <w:b/>
                                <w:snapToGrid w:val="0"/>
                                <w:sz w:val="24"/>
                                <w:szCs w:val="24"/>
                              </w:rPr>
                              <w:t>歲入（出）比率趨勢</w:t>
                            </w:r>
                          </w:p>
                          <w:p w14:paraId="76711407" w14:textId="6B7EC7A9" w:rsidR="006F5AF7" w:rsidRPr="006F5AF7" w:rsidRDefault="006F5AF7" w:rsidP="006F5AF7">
                            <w:pPr>
                              <w:snapToGrid w:val="0"/>
                              <w:ind w:firstLineChars="0" w:firstLine="0"/>
                              <w:jc w:val="right"/>
                              <w:rPr>
                                <w:bCs/>
                                <w:snapToGrid w:val="0"/>
                                <w:sz w:val="20"/>
                                <w:szCs w:val="20"/>
                              </w:rPr>
                            </w:pPr>
                            <w:r w:rsidRPr="006F5AF7">
                              <w:rPr>
                                <w:rFonts w:hint="eastAsia"/>
                                <w:bCs/>
                                <w:snapToGrid w:val="0"/>
                                <w:sz w:val="20"/>
                                <w:szCs w:val="20"/>
                              </w:rPr>
                              <w:t>占比</w:t>
                            </w:r>
                            <w:r>
                              <w:rPr>
                                <w:rFonts w:hint="eastAsia"/>
                                <w:bCs/>
                                <w:snapToGrid w:val="0"/>
                                <w:sz w:val="20"/>
                                <w:szCs w:val="20"/>
                              </w:rPr>
                              <w:t xml:space="preserve"> </w:t>
                            </w:r>
                            <w:r>
                              <w:rPr>
                                <w:bCs/>
                                <w:snapToGrid w:val="0"/>
                                <w:sz w:val="20"/>
                                <w:szCs w:val="20"/>
                              </w:rPr>
                              <w:t xml:space="preserve">                                                              </w:t>
                            </w:r>
                            <w:r w:rsidRPr="006F5AF7">
                              <w:rPr>
                                <w:rFonts w:hint="eastAsia"/>
                                <w:bCs/>
                                <w:snapToGrid w:val="0"/>
                                <w:sz w:val="20"/>
                                <w:szCs w:val="20"/>
                              </w:rPr>
                              <w:t>依存度％</w:t>
                            </w:r>
                          </w:p>
                          <w:p w14:paraId="266436A4" w14:textId="4CE0AE7E" w:rsidR="006F5AF7" w:rsidRDefault="006F5AF7" w:rsidP="006F5AF7">
                            <w:pPr>
                              <w:snapToGrid w:val="0"/>
                              <w:ind w:leftChars="-100" w:left="-280" w:firstLineChars="0" w:firstLine="0"/>
                              <w:jc w:val="center"/>
                              <w:rPr>
                                <w:b/>
                              </w:rPr>
                            </w:pPr>
                            <w:r>
                              <w:rPr>
                                <w:noProof/>
                              </w:rPr>
                              <w:drawing>
                                <wp:inline distT="0" distB="0" distL="0" distR="0" wp14:anchorId="096B9BAC" wp14:editId="577D2FFA">
                                  <wp:extent cx="6218555" cy="2689225"/>
                                  <wp:effectExtent l="0" t="0" r="0" b="0"/>
                                  <wp:docPr id="1300378737" name="圖表 13003787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D1CD382" w14:textId="7130BEA0" w:rsidR="006F5AF7" w:rsidRDefault="006F5AF7" w:rsidP="006F5AF7">
                            <w:pPr>
                              <w:snapToGrid w:val="0"/>
                              <w:ind w:left="720" w:hangingChars="400" w:hanging="720"/>
                              <w:rPr>
                                <w:sz w:val="18"/>
                              </w:rPr>
                            </w:pPr>
                            <w:r>
                              <w:rPr>
                                <w:rFonts w:hint="eastAsia"/>
                                <w:sz w:val="18"/>
                              </w:rPr>
                              <w:t xml:space="preserve">　</w:t>
                            </w:r>
                            <w:r w:rsidRPr="008B71BE">
                              <w:rPr>
                                <w:rFonts w:hint="eastAsia"/>
                                <w:sz w:val="18"/>
                              </w:rPr>
                              <w:t>註：</w:t>
                            </w:r>
                            <w:r w:rsidRPr="008B71BE">
                              <w:rPr>
                                <w:sz w:val="18"/>
                              </w:rPr>
                              <w:t>1.</w:t>
                            </w:r>
                            <w:r w:rsidRPr="008B71BE">
                              <w:rPr>
                                <w:rFonts w:hint="eastAsia"/>
                                <w:sz w:val="18"/>
                              </w:rPr>
                              <w:t>補助及協助收入依存度</w:t>
                            </w:r>
                            <w:r w:rsidRPr="008B71BE">
                              <w:rPr>
                                <w:sz w:val="18"/>
                              </w:rPr>
                              <w:t>=</w:t>
                            </w:r>
                            <w:r w:rsidRPr="008B71BE">
                              <w:rPr>
                                <w:rFonts w:hint="eastAsia"/>
                                <w:sz w:val="18"/>
                              </w:rPr>
                              <w:t>補助及</w:t>
                            </w:r>
                            <w:r w:rsidRPr="008B71BE">
                              <w:rPr>
                                <w:sz w:val="18"/>
                              </w:rPr>
                              <w:t>協助收入</w:t>
                            </w:r>
                            <w:r w:rsidRPr="008B71BE">
                              <w:rPr>
                                <w:rFonts w:hint="eastAsia"/>
                                <w:sz w:val="18"/>
                              </w:rPr>
                              <w:t>審定數÷歲出決算審定數×</w:t>
                            </w:r>
                            <w:r w:rsidRPr="008B71BE">
                              <w:rPr>
                                <w:sz w:val="18"/>
                              </w:rPr>
                              <w:t>100</w:t>
                            </w:r>
                            <w:r w:rsidRPr="008B71BE">
                              <w:rPr>
                                <w:rFonts w:hint="eastAsia"/>
                                <w:sz w:val="18"/>
                              </w:rPr>
                              <w:t>；自籌財源占歲入比率</w:t>
                            </w:r>
                            <w:r w:rsidRPr="008B71BE">
                              <w:rPr>
                                <w:sz w:val="18"/>
                              </w:rPr>
                              <w:t>=</w:t>
                            </w:r>
                            <w:r w:rsidRPr="008B71BE">
                              <w:rPr>
                                <w:rFonts w:hint="eastAsia"/>
                                <w:sz w:val="18"/>
                              </w:rPr>
                              <w:t>自籌</w:t>
                            </w:r>
                            <w:r w:rsidRPr="008B71BE">
                              <w:rPr>
                                <w:sz w:val="18"/>
                              </w:rPr>
                              <w:t>財源</w:t>
                            </w:r>
                            <w:r w:rsidRPr="008B71BE">
                              <w:rPr>
                                <w:rFonts w:hint="eastAsia"/>
                                <w:sz w:val="18"/>
                              </w:rPr>
                              <w:t>審定數÷歲入決算審定數×</w:t>
                            </w:r>
                            <w:r w:rsidRPr="008B71BE">
                              <w:rPr>
                                <w:sz w:val="18"/>
                              </w:rPr>
                              <w:t>100</w:t>
                            </w:r>
                            <w:r w:rsidRPr="008B71BE">
                              <w:rPr>
                                <w:rFonts w:hint="eastAsia"/>
                                <w:sz w:val="18"/>
                              </w:rPr>
                              <w:t>；自籌財源占歲出比率</w:t>
                            </w:r>
                            <w:r w:rsidRPr="008B71BE">
                              <w:rPr>
                                <w:sz w:val="18"/>
                              </w:rPr>
                              <w:t>=</w:t>
                            </w:r>
                            <w:r w:rsidRPr="008B71BE">
                              <w:rPr>
                                <w:rFonts w:hint="eastAsia"/>
                                <w:sz w:val="18"/>
                              </w:rPr>
                              <w:t>自籌財源審定數÷歲出決算審定數×</w:t>
                            </w:r>
                            <w:r w:rsidRPr="008B71BE">
                              <w:rPr>
                                <w:sz w:val="18"/>
                              </w:rPr>
                              <w:t>100</w:t>
                            </w:r>
                            <w:r w:rsidRPr="008B71BE">
                              <w:rPr>
                                <w:rFonts w:hint="eastAsia"/>
                                <w:sz w:val="18"/>
                              </w:rPr>
                              <w:t>。</w:t>
                            </w:r>
                          </w:p>
                          <w:p w14:paraId="6292E6AC" w14:textId="78A6678D" w:rsidR="006F5AF7" w:rsidRPr="006F5AF7" w:rsidRDefault="006F5AF7" w:rsidP="006F5AF7">
                            <w:pPr>
                              <w:snapToGrid w:val="0"/>
                              <w:ind w:left="540" w:hangingChars="300" w:hanging="540"/>
                              <w:rPr>
                                <w:b/>
                              </w:rPr>
                            </w:pPr>
                            <w:r>
                              <w:rPr>
                                <w:rFonts w:hint="eastAsia"/>
                                <w:sz w:val="18"/>
                              </w:rPr>
                              <w:t xml:space="preserve">　　　</w:t>
                            </w:r>
                            <w:r w:rsidRPr="008B71BE">
                              <w:rPr>
                                <w:rFonts w:hint="eastAsia"/>
                                <w:sz w:val="18"/>
                              </w:rPr>
                              <w:t>2.資料來源：整理自</w:t>
                            </w:r>
                            <w:r w:rsidRPr="008B71BE">
                              <w:rPr>
                                <w:sz w:val="18"/>
                              </w:rPr>
                              <w:t>104</w:t>
                            </w:r>
                            <w:r w:rsidRPr="008B71BE">
                              <w:rPr>
                                <w:rFonts w:hint="eastAsia"/>
                                <w:sz w:val="18"/>
                              </w:rPr>
                              <w:t>至11</w:t>
                            </w:r>
                            <w:r w:rsidRPr="008B71BE">
                              <w:rPr>
                                <w:sz w:val="18"/>
                              </w:rPr>
                              <w:t>3</w:t>
                            </w:r>
                            <w:r w:rsidRPr="008B71BE">
                              <w:rPr>
                                <w:rFonts w:hint="eastAsia"/>
                                <w:sz w:val="18"/>
                              </w:rPr>
                              <w:t>年度</w:t>
                            </w:r>
                            <w:r w:rsidRPr="008B71BE">
                              <w:rPr>
                                <w:sz w:val="18"/>
                              </w:rPr>
                              <w:t>審核報告</w:t>
                            </w:r>
                            <w:r w:rsidRPr="008B71BE">
                              <w:rPr>
                                <w:rFonts w:hint="eastAsia"/>
                                <w:sz w:val="18"/>
                              </w:rPr>
                              <w:t>。</w:t>
                            </w:r>
                          </w:p>
                        </w:txbxContent>
                      </wps:txbx>
                      <wps:bodyPr rot="0" vert="horz" wrap="square" lIns="36000" tIns="0" rIns="3600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3EE78F" id="_x0000_s1033" type="#_x0000_t202" style="position:absolute;left:0;text-align:left;margin-left:0;margin-top:0;width:496.05pt;height:110.6pt;z-index:251750400;visibility:visible;mso-wrap-style:square;mso-width-percent:0;mso-height-percent:200;mso-wrap-distance-left:9pt;mso-wrap-distance-top:3.6pt;mso-wrap-distance-right:9pt;mso-wrap-distance-bottom:3.6pt;mso-position-horizontal:center;mso-position-horizontal-relative:margin;mso-position-vertical:bottom;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" stroked="f">
                <v:textbox style="mso-fit-shape-to-text:t" inset="1mm,0,1mm,0">
                  <w:txbxContent>
                    <w:p w14:paraId="3233187D" w14:textId="3C791C97" w:rsidR="006F5AF7" w:rsidRDefault="006F5AF7" w:rsidP="006F5AF7">
                      <w:pPr>
                        <w:snapToGrid w:val="0"/>
                        <w:ind w:firstLineChars="0" w:firstLine="0"/>
                        <w:jc w:val="center"/>
                        <w:rPr>
                          <w:b/>
                          <w:snapToGrid w:val="0"/>
                          <w:sz w:val="24"/>
                          <w:szCs w:val="24"/>
                        </w:rPr>
                      </w:pPr>
                      <w:r w:rsidRPr="006F5AF7">
                        <w:rPr>
                          <w:rFonts w:hint="eastAsia"/>
                          <w:b/>
                          <w:snapToGrid w:val="0"/>
                          <w:sz w:val="24"/>
                          <w:szCs w:val="24"/>
                        </w:rPr>
                        <w:t>圖3　補助及協助收入依存度、自籌財源</w:t>
                      </w:r>
                      <w:r>
                        <w:rPr>
                          <w:rFonts w:hint="eastAsia"/>
                          <w:b/>
                          <w:snapToGrid w:val="0"/>
                          <w:sz w:val="24"/>
                          <w:szCs w:val="24"/>
                        </w:rPr>
                        <w:t>占</w:t>
                      </w:r>
                      <w:r w:rsidRPr="006F5AF7">
                        <w:rPr>
                          <w:rFonts w:hint="eastAsia"/>
                          <w:b/>
                          <w:snapToGrid w:val="0"/>
                          <w:sz w:val="24"/>
                          <w:szCs w:val="24"/>
                        </w:rPr>
                        <w:t>歲入（出）比率趨勢</w:t>
                      </w:r>
                    </w:p>
                    <w:p w14:paraId="76711407" w14:textId="6B7EC7A9" w:rsidR="006F5AF7" w:rsidRPr="006F5AF7" w:rsidRDefault="006F5AF7" w:rsidP="006F5AF7">
                      <w:pPr>
                        <w:snapToGrid w:val="0"/>
                        <w:ind w:firstLineChars="0" w:firstLine="0"/>
                        <w:jc w:val="right"/>
                        <w:rPr>
                          <w:bCs/>
                          <w:snapToGrid w:val="0"/>
                          <w:sz w:val="20"/>
                          <w:szCs w:val="20"/>
                        </w:rPr>
                      </w:pPr>
                      <w:r w:rsidRPr="006F5AF7">
                        <w:rPr>
                          <w:rFonts w:hint="eastAsia"/>
                          <w:bCs/>
                          <w:snapToGrid w:val="0"/>
                          <w:sz w:val="20"/>
                          <w:szCs w:val="20"/>
                        </w:rPr>
                        <w:t>占比</w:t>
                      </w:r>
                      <w:r>
                        <w:rPr>
                          <w:rFonts w:hint="eastAsia"/>
                          <w:bCs/>
                          <w:snapToGrid w:val="0"/>
                          <w:sz w:val="20"/>
                          <w:szCs w:val="20"/>
                        </w:rPr>
                        <w:t xml:space="preserve"> </w:t>
                      </w:r>
                      <w:r>
                        <w:rPr>
                          <w:bCs/>
                          <w:snapToGrid w:val="0"/>
                          <w:sz w:val="20"/>
                          <w:szCs w:val="20"/>
                        </w:rPr>
                        <w:t xml:space="preserve">                                                              </w:t>
                      </w:r>
                      <w:r w:rsidRPr="006F5AF7">
                        <w:rPr>
                          <w:rFonts w:hint="eastAsia"/>
                          <w:bCs/>
                          <w:snapToGrid w:val="0"/>
                          <w:sz w:val="20"/>
                          <w:szCs w:val="20"/>
                        </w:rPr>
                        <w:t>依存度％</w:t>
                      </w:r>
                    </w:p>
                    <w:p w14:paraId="266436A4" w14:textId="4CE0AE7E" w:rsidR="006F5AF7" w:rsidRDefault="006F5AF7" w:rsidP="006F5AF7">
                      <w:pPr>
                        <w:snapToGrid w:val="0"/>
                        <w:ind w:leftChars="-100" w:left="-280" w:firstLineChars="0" w:firstLine="0"/>
                        <w:jc w:val="center"/>
                        <w:rPr>
                          <w:b/>
                        </w:rPr>
                      </w:pPr>
                      <w:r>
                        <w:rPr>
                          <w:noProof/>
                        </w:rPr>
                        <w:drawing>
                          <wp:inline distT="0" distB="0" distL="0" distR="0" wp14:anchorId="096B9BAC" wp14:editId="577D2FFA">
                            <wp:extent cx="6218555" cy="2689225"/>
                            <wp:effectExtent l="0" t="0" r="0" b="0"/>
                            <wp:docPr id="1300378737" name="圖表 13003787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D1CD382" w14:textId="7130BEA0" w:rsidR="006F5AF7" w:rsidRDefault="006F5AF7" w:rsidP="006F5AF7">
                      <w:pPr>
                        <w:snapToGrid w:val="0"/>
                        <w:ind w:left="720" w:hangingChars="400" w:hanging="720"/>
                        <w:rPr>
                          <w:sz w:val="18"/>
                        </w:rPr>
                      </w:pPr>
                      <w:r>
                        <w:rPr>
                          <w:rFonts w:hint="eastAsia"/>
                          <w:sz w:val="18"/>
                        </w:rPr>
                        <w:t xml:space="preserve">　</w:t>
                      </w:r>
                      <w:r w:rsidRPr="008B71BE">
                        <w:rPr>
                          <w:rFonts w:hint="eastAsia"/>
                          <w:sz w:val="18"/>
                        </w:rPr>
                        <w:t>註：</w:t>
                      </w:r>
                      <w:r w:rsidRPr="008B71BE">
                        <w:rPr>
                          <w:sz w:val="18"/>
                        </w:rPr>
                        <w:t>1.</w:t>
                      </w:r>
                      <w:r w:rsidRPr="008B71BE">
                        <w:rPr>
                          <w:rFonts w:hint="eastAsia"/>
                          <w:sz w:val="18"/>
                        </w:rPr>
                        <w:t>補助及協助收入依存度</w:t>
                      </w:r>
                      <w:r w:rsidRPr="008B71BE">
                        <w:rPr>
                          <w:sz w:val="18"/>
                        </w:rPr>
                        <w:t>=</w:t>
                      </w:r>
                      <w:r w:rsidRPr="008B71BE">
                        <w:rPr>
                          <w:rFonts w:hint="eastAsia"/>
                          <w:sz w:val="18"/>
                        </w:rPr>
                        <w:t>補助及</w:t>
                      </w:r>
                      <w:r w:rsidRPr="008B71BE">
                        <w:rPr>
                          <w:sz w:val="18"/>
                        </w:rPr>
                        <w:t>協助收入</w:t>
                      </w:r>
                      <w:r w:rsidRPr="008B71BE">
                        <w:rPr>
                          <w:rFonts w:hint="eastAsia"/>
                          <w:sz w:val="18"/>
                        </w:rPr>
                        <w:t>審定數÷歲出決算審定數×</w:t>
                      </w:r>
                      <w:r w:rsidRPr="008B71BE">
                        <w:rPr>
                          <w:sz w:val="18"/>
                        </w:rPr>
                        <w:t>100</w:t>
                      </w:r>
                      <w:r w:rsidRPr="008B71BE">
                        <w:rPr>
                          <w:rFonts w:hint="eastAsia"/>
                          <w:sz w:val="18"/>
                        </w:rPr>
                        <w:t>；自籌財源占歲入比率</w:t>
                      </w:r>
                      <w:r w:rsidRPr="008B71BE">
                        <w:rPr>
                          <w:sz w:val="18"/>
                        </w:rPr>
                        <w:t>=</w:t>
                      </w:r>
                      <w:r w:rsidRPr="008B71BE">
                        <w:rPr>
                          <w:rFonts w:hint="eastAsia"/>
                          <w:sz w:val="18"/>
                        </w:rPr>
                        <w:t>自籌</w:t>
                      </w:r>
                      <w:r w:rsidRPr="008B71BE">
                        <w:rPr>
                          <w:sz w:val="18"/>
                        </w:rPr>
                        <w:t>財源</w:t>
                      </w:r>
                      <w:r w:rsidRPr="008B71BE">
                        <w:rPr>
                          <w:rFonts w:hint="eastAsia"/>
                          <w:sz w:val="18"/>
                        </w:rPr>
                        <w:t>審定數÷歲入決算審定數×</w:t>
                      </w:r>
                      <w:r w:rsidRPr="008B71BE">
                        <w:rPr>
                          <w:sz w:val="18"/>
                        </w:rPr>
                        <w:t>100</w:t>
                      </w:r>
                      <w:r w:rsidRPr="008B71BE">
                        <w:rPr>
                          <w:rFonts w:hint="eastAsia"/>
                          <w:sz w:val="18"/>
                        </w:rPr>
                        <w:t>；自籌財源占歲出比率</w:t>
                      </w:r>
                      <w:r w:rsidRPr="008B71BE">
                        <w:rPr>
                          <w:sz w:val="18"/>
                        </w:rPr>
                        <w:t>=</w:t>
                      </w:r>
                      <w:r w:rsidRPr="008B71BE">
                        <w:rPr>
                          <w:rFonts w:hint="eastAsia"/>
                          <w:sz w:val="18"/>
                        </w:rPr>
                        <w:t>自籌財源審定數÷歲出決算審定數×</w:t>
                      </w:r>
                      <w:r w:rsidRPr="008B71BE">
                        <w:rPr>
                          <w:sz w:val="18"/>
                        </w:rPr>
                        <w:t>100</w:t>
                      </w:r>
                      <w:r w:rsidRPr="008B71BE">
                        <w:rPr>
                          <w:rFonts w:hint="eastAsia"/>
                          <w:sz w:val="18"/>
                        </w:rPr>
                        <w:t>。</w:t>
                      </w:r>
                    </w:p>
                    <w:p w14:paraId="6292E6AC" w14:textId="78A6678D" w:rsidR="006F5AF7" w:rsidRPr="006F5AF7" w:rsidRDefault="006F5AF7" w:rsidP="006F5AF7">
                      <w:pPr>
                        <w:snapToGrid w:val="0"/>
                        <w:ind w:left="540" w:hangingChars="300" w:hanging="540"/>
                        <w:rPr>
                          <w:b/>
                        </w:rPr>
                      </w:pPr>
                      <w:r>
                        <w:rPr>
                          <w:rFonts w:hint="eastAsia"/>
                          <w:sz w:val="18"/>
                        </w:rPr>
                        <w:t xml:space="preserve">　　　</w:t>
                      </w:r>
                      <w:r w:rsidRPr="008B71BE">
                        <w:rPr>
                          <w:rFonts w:hint="eastAsia"/>
                          <w:sz w:val="18"/>
                        </w:rPr>
                        <w:t>2.資料來源：整理自</w:t>
                      </w:r>
                      <w:r w:rsidRPr="008B71BE">
                        <w:rPr>
                          <w:sz w:val="18"/>
                        </w:rPr>
                        <w:t>104</w:t>
                      </w:r>
                      <w:r w:rsidRPr="008B71BE">
                        <w:rPr>
                          <w:rFonts w:hint="eastAsia"/>
                          <w:sz w:val="18"/>
                        </w:rPr>
                        <w:t>至11</w:t>
                      </w:r>
                      <w:r w:rsidRPr="008B71BE">
                        <w:rPr>
                          <w:sz w:val="18"/>
                        </w:rPr>
                        <w:t>3</w:t>
                      </w:r>
                      <w:r w:rsidRPr="008B71BE">
                        <w:rPr>
                          <w:rFonts w:hint="eastAsia"/>
                          <w:sz w:val="18"/>
                        </w:rPr>
                        <w:t>年度</w:t>
                      </w:r>
                      <w:r w:rsidRPr="008B71BE">
                        <w:rPr>
                          <w:sz w:val="18"/>
                        </w:rPr>
                        <w:t>審核報告</w:t>
                      </w:r>
                      <w:r w:rsidRPr="008B71BE">
                        <w:rPr>
                          <w:rFonts w:hint="eastAsia"/>
                          <w:sz w:val="18"/>
                        </w:rPr>
                        <w:t>。</w:t>
                      </w:r>
                    </w:p>
                  </w:txbxContent>
                </v:textbox>
                <w10:wrap type="square" anchorx="margin" anchory="margin"/>
              </v:shape>
            </w:pict>
          </mc:Fallback>
        </mc:AlternateContent>
      </w:r>
      <w:r w:rsidRPr="00C77B1B">
        <w:rPr>
          <w:b w:val="0"/>
          <w:bCs/>
          <w:snapToGrid w:val="0"/>
          <w:kern w:val="2"/>
          <w:sz w:val="24"/>
          <w:szCs w:val="24"/>
        </w:rPr>
        <w:t>計畫型補助款之</w:t>
      </w:r>
      <w:proofErr w:type="gramStart"/>
      <w:r w:rsidRPr="00C77B1B">
        <w:rPr>
          <w:b w:val="0"/>
          <w:bCs/>
          <w:snapToGrid w:val="0"/>
          <w:kern w:val="2"/>
          <w:sz w:val="24"/>
          <w:szCs w:val="24"/>
        </w:rPr>
        <w:t>挹</w:t>
      </w:r>
      <w:proofErr w:type="gramEnd"/>
      <w:r w:rsidRPr="00C77B1B">
        <w:rPr>
          <w:b w:val="0"/>
          <w:bCs/>
          <w:snapToGrid w:val="0"/>
          <w:kern w:val="2"/>
          <w:sz w:val="24"/>
          <w:szCs w:val="24"/>
        </w:rPr>
        <w:t>注</w:t>
      </w:r>
      <w:r w:rsidRPr="00C77B1B">
        <w:rPr>
          <w:rFonts w:hint="eastAsia"/>
          <w:b w:val="0"/>
          <w:bCs/>
          <w:snapToGrid w:val="0"/>
          <w:kern w:val="2"/>
          <w:sz w:val="24"/>
          <w:szCs w:val="24"/>
        </w:rPr>
        <w:t>。</w:t>
      </w:r>
      <w:proofErr w:type="gramStart"/>
      <w:r w:rsidRPr="00C77B1B">
        <w:rPr>
          <w:rFonts w:hint="eastAsia"/>
          <w:b w:val="0"/>
          <w:bCs/>
          <w:snapToGrid w:val="0"/>
          <w:kern w:val="2"/>
          <w:sz w:val="24"/>
          <w:szCs w:val="24"/>
        </w:rPr>
        <w:t>另就財劃</w:t>
      </w:r>
      <w:proofErr w:type="gramEnd"/>
      <w:r w:rsidRPr="00C77B1B">
        <w:rPr>
          <w:rFonts w:hint="eastAsia"/>
          <w:b w:val="0"/>
          <w:bCs/>
          <w:snapToGrid w:val="0"/>
          <w:kern w:val="2"/>
          <w:sz w:val="24"/>
          <w:szCs w:val="24"/>
        </w:rPr>
        <w:t>法修正後分配指標而言，影響獲配統籌分配稅之多寡，將著重於轄內各類營利事業營業額、房屋、地價</w:t>
      </w:r>
      <w:r w:rsidRPr="00C77B1B">
        <w:rPr>
          <w:rFonts w:hint="eastAsia"/>
          <w:b w:val="0"/>
          <w:bCs/>
          <w:snapToGrid w:val="0"/>
          <w:kern w:val="2"/>
          <w:sz w:val="24"/>
          <w:szCs w:val="24"/>
        </w:rPr>
        <w:lastRenderedPageBreak/>
        <w:t>及土地增值等稅課收入、規費、工程受益費、罰鍰及賠償收入、所得能力等關鍵指標，按各項統計資料發現，市政府於各項關鍵指標，雖居於</w:t>
      </w:r>
      <w:r w:rsidRPr="00C77B1B">
        <w:rPr>
          <w:b w:val="0"/>
          <w:bCs/>
          <w:snapToGrid w:val="0"/>
          <w:kern w:val="2"/>
          <w:sz w:val="24"/>
          <w:szCs w:val="24"/>
        </w:rPr>
        <w:t>22市縣之前段，惟</w:t>
      </w:r>
      <w:r w:rsidRPr="00C77B1B">
        <w:rPr>
          <w:rFonts w:hint="eastAsia"/>
          <w:b w:val="0"/>
          <w:bCs/>
          <w:snapToGrid w:val="0"/>
          <w:kern w:val="2"/>
          <w:sz w:val="24"/>
          <w:szCs w:val="24"/>
        </w:rPr>
        <w:t>本處前</w:t>
      </w:r>
      <w:r w:rsidRPr="00C77B1B">
        <w:rPr>
          <w:b w:val="0"/>
          <w:bCs/>
          <w:snapToGrid w:val="0"/>
          <w:kern w:val="2"/>
          <w:sz w:val="24"/>
          <w:szCs w:val="24"/>
        </w:rPr>
        <w:t>辦理農業局109</w:t>
      </w:r>
      <w:r w:rsidRPr="00C77B1B">
        <w:rPr>
          <w:rFonts w:hint="eastAsia"/>
          <w:b w:val="0"/>
          <w:bCs/>
          <w:snapToGrid w:val="0"/>
          <w:kern w:val="2"/>
          <w:sz w:val="24"/>
          <w:szCs w:val="24"/>
        </w:rPr>
        <w:t>及</w:t>
      </w:r>
      <w:proofErr w:type="gramStart"/>
      <w:r w:rsidRPr="00C77B1B">
        <w:rPr>
          <w:rFonts w:hint="eastAsia"/>
          <w:b w:val="0"/>
          <w:bCs/>
          <w:snapToGrid w:val="0"/>
          <w:kern w:val="2"/>
          <w:sz w:val="24"/>
          <w:szCs w:val="24"/>
        </w:rPr>
        <w:t>113</w:t>
      </w:r>
      <w:proofErr w:type="gramEnd"/>
      <w:r w:rsidRPr="00C77B1B">
        <w:rPr>
          <w:b w:val="0"/>
          <w:bCs/>
          <w:snapToGrid w:val="0"/>
          <w:kern w:val="2"/>
          <w:sz w:val="24"/>
          <w:szCs w:val="24"/>
        </w:rPr>
        <w:t>年度財務收支</w:t>
      </w:r>
      <w:r w:rsidRPr="00C77B1B">
        <w:rPr>
          <w:rFonts w:hint="eastAsia"/>
          <w:b w:val="0"/>
          <w:bCs/>
          <w:snapToGrid w:val="0"/>
          <w:kern w:val="2"/>
          <w:sz w:val="24"/>
          <w:szCs w:val="24"/>
        </w:rPr>
        <w:t>及決算</w:t>
      </w:r>
      <w:r w:rsidRPr="00C77B1B">
        <w:rPr>
          <w:b w:val="0"/>
          <w:bCs/>
          <w:snapToGrid w:val="0"/>
          <w:kern w:val="2"/>
          <w:sz w:val="24"/>
          <w:szCs w:val="24"/>
        </w:rPr>
        <w:t>抽</w:t>
      </w:r>
      <w:r w:rsidRPr="00C77B1B">
        <w:rPr>
          <w:rFonts w:hint="eastAsia"/>
          <w:b w:val="0"/>
          <w:bCs/>
          <w:snapToGrid w:val="0"/>
          <w:kern w:val="2"/>
          <w:sz w:val="24"/>
          <w:szCs w:val="24"/>
        </w:rPr>
        <w:t>查、</w:t>
      </w:r>
      <w:r w:rsidRPr="00C77B1B">
        <w:rPr>
          <w:b w:val="0"/>
          <w:bCs/>
          <w:snapToGrid w:val="0"/>
          <w:kern w:val="2"/>
          <w:sz w:val="24"/>
          <w:szCs w:val="24"/>
        </w:rPr>
        <w:t>財政局109及</w:t>
      </w:r>
      <w:proofErr w:type="gramStart"/>
      <w:r w:rsidRPr="00C77B1B">
        <w:rPr>
          <w:b w:val="0"/>
          <w:bCs/>
          <w:snapToGrid w:val="0"/>
          <w:kern w:val="2"/>
          <w:sz w:val="24"/>
          <w:szCs w:val="24"/>
        </w:rPr>
        <w:t>110</w:t>
      </w:r>
      <w:proofErr w:type="gramEnd"/>
      <w:r w:rsidRPr="00C77B1B">
        <w:rPr>
          <w:b w:val="0"/>
          <w:bCs/>
          <w:snapToGrid w:val="0"/>
          <w:kern w:val="2"/>
          <w:sz w:val="24"/>
          <w:szCs w:val="24"/>
        </w:rPr>
        <w:t>年</w:t>
      </w:r>
      <w:r w:rsidRPr="00C77B1B">
        <w:rPr>
          <w:rFonts w:hint="eastAsia"/>
          <w:b w:val="0"/>
          <w:bCs/>
          <w:snapToGrid w:val="0"/>
          <w:kern w:val="2"/>
          <w:sz w:val="24"/>
          <w:szCs w:val="24"/>
        </w:rPr>
        <w:t>度財務收支及決算抽查，及</w:t>
      </w:r>
      <w:r w:rsidRPr="00C77B1B">
        <w:rPr>
          <w:b w:val="0"/>
          <w:bCs/>
          <w:snapToGrid w:val="0"/>
          <w:kern w:val="2"/>
          <w:sz w:val="24"/>
          <w:szCs w:val="24"/>
        </w:rPr>
        <w:t>地方稅務局歷年財務收支抽查</w:t>
      </w:r>
      <w:r w:rsidRPr="00C77B1B">
        <w:rPr>
          <w:rFonts w:hint="eastAsia"/>
          <w:b w:val="0"/>
          <w:bCs/>
          <w:snapToGrid w:val="0"/>
          <w:kern w:val="2"/>
          <w:sz w:val="24"/>
          <w:szCs w:val="24"/>
        </w:rPr>
        <w:t>等發現，</w:t>
      </w:r>
      <w:r w:rsidRPr="00C77B1B">
        <w:rPr>
          <w:b w:val="0"/>
          <w:bCs/>
          <w:snapToGrid w:val="0"/>
          <w:kern w:val="2"/>
          <w:sz w:val="24"/>
          <w:szCs w:val="24"/>
        </w:rPr>
        <w:t>永安及竹圍漁港</w:t>
      </w:r>
      <w:proofErr w:type="gramStart"/>
      <w:r w:rsidRPr="00C77B1B">
        <w:rPr>
          <w:b w:val="0"/>
          <w:bCs/>
          <w:snapToGrid w:val="0"/>
          <w:kern w:val="2"/>
          <w:sz w:val="24"/>
          <w:szCs w:val="24"/>
        </w:rPr>
        <w:t>港</w:t>
      </w:r>
      <w:proofErr w:type="gramEnd"/>
      <w:r w:rsidRPr="00C77B1B">
        <w:rPr>
          <w:b w:val="0"/>
          <w:bCs/>
          <w:snapToGrid w:val="0"/>
          <w:kern w:val="2"/>
          <w:sz w:val="24"/>
          <w:szCs w:val="24"/>
        </w:rPr>
        <w:t>區內之公有停車場收費機制，迄</w:t>
      </w:r>
      <w:r w:rsidRPr="00C77B1B">
        <w:rPr>
          <w:rFonts w:hint="eastAsia"/>
          <w:b w:val="0"/>
          <w:bCs/>
          <w:snapToGrid w:val="0"/>
          <w:kern w:val="2"/>
          <w:sz w:val="24"/>
          <w:szCs w:val="24"/>
        </w:rPr>
        <w:t>未</w:t>
      </w:r>
      <w:proofErr w:type="gramStart"/>
      <w:r w:rsidRPr="00C77B1B">
        <w:rPr>
          <w:b w:val="0"/>
          <w:bCs/>
          <w:snapToGrid w:val="0"/>
          <w:kern w:val="2"/>
          <w:sz w:val="24"/>
          <w:szCs w:val="24"/>
        </w:rPr>
        <w:t>研</w:t>
      </w:r>
      <w:proofErr w:type="gramEnd"/>
      <w:r w:rsidRPr="00C77B1B">
        <w:rPr>
          <w:b w:val="0"/>
          <w:bCs/>
          <w:snapToGrid w:val="0"/>
          <w:kern w:val="2"/>
          <w:sz w:val="24"/>
          <w:szCs w:val="24"/>
        </w:rPr>
        <w:t>擬</w:t>
      </w:r>
      <w:r w:rsidRPr="00C77B1B">
        <w:rPr>
          <w:rFonts w:hint="eastAsia"/>
          <w:b w:val="0"/>
          <w:bCs/>
          <w:snapToGrid w:val="0"/>
          <w:kern w:val="2"/>
          <w:sz w:val="24"/>
          <w:szCs w:val="24"/>
        </w:rPr>
        <w:t>新增</w:t>
      </w:r>
      <w:r w:rsidRPr="00C77B1B">
        <w:rPr>
          <w:b w:val="0"/>
          <w:bCs/>
          <w:snapToGrid w:val="0"/>
          <w:kern w:val="2"/>
          <w:sz w:val="24"/>
          <w:szCs w:val="24"/>
        </w:rPr>
        <w:t>規費</w:t>
      </w:r>
      <w:r w:rsidRPr="00C77B1B">
        <w:rPr>
          <w:rFonts w:hint="eastAsia"/>
          <w:b w:val="0"/>
          <w:bCs/>
          <w:snapToGrid w:val="0"/>
          <w:kern w:val="2"/>
          <w:sz w:val="24"/>
          <w:szCs w:val="24"/>
        </w:rPr>
        <w:t>收費</w:t>
      </w:r>
      <w:r w:rsidRPr="00C77B1B">
        <w:rPr>
          <w:b w:val="0"/>
          <w:bCs/>
          <w:snapToGrid w:val="0"/>
          <w:kern w:val="2"/>
          <w:sz w:val="24"/>
          <w:szCs w:val="24"/>
        </w:rPr>
        <w:t>，且</w:t>
      </w:r>
      <w:r w:rsidRPr="00C77B1B">
        <w:rPr>
          <w:rFonts w:hint="eastAsia"/>
          <w:b w:val="0"/>
          <w:bCs/>
          <w:snapToGrid w:val="0"/>
          <w:kern w:val="2"/>
          <w:sz w:val="24"/>
          <w:szCs w:val="24"/>
        </w:rPr>
        <w:t>部分機關規費收費標準，除未依規定落實檢討外，仍存有未</w:t>
      </w:r>
      <w:proofErr w:type="gramStart"/>
      <w:r w:rsidRPr="00C77B1B">
        <w:rPr>
          <w:rFonts w:hint="eastAsia"/>
          <w:b w:val="0"/>
          <w:bCs/>
          <w:snapToGrid w:val="0"/>
          <w:kern w:val="2"/>
          <w:sz w:val="24"/>
          <w:szCs w:val="24"/>
        </w:rPr>
        <w:t>覈實審</w:t>
      </w:r>
      <w:proofErr w:type="gramEnd"/>
      <w:r w:rsidRPr="00C77B1B">
        <w:rPr>
          <w:rFonts w:hint="eastAsia"/>
          <w:b w:val="0"/>
          <w:bCs/>
          <w:snapToGrid w:val="0"/>
          <w:kern w:val="2"/>
          <w:sz w:val="24"/>
          <w:szCs w:val="24"/>
        </w:rPr>
        <w:t>酌實際成本，及</w:t>
      </w:r>
      <w:r w:rsidRPr="00C77B1B">
        <w:rPr>
          <w:b w:val="0"/>
          <w:bCs/>
          <w:snapToGrid w:val="0"/>
          <w:kern w:val="2"/>
          <w:sz w:val="24"/>
          <w:szCs w:val="24"/>
        </w:rPr>
        <w:t>房屋</w:t>
      </w:r>
      <w:r w:rsidRPr="00C77B1B">
        <w:rPr>
          <w:rFonts w:hint="eastAsia"/>
          <w:b w:val="0"/>
          <w:bCs/>
          <w:snapToGrid w:val="0"/>
          <w:kern w:val="2"/>
          <w:sz w:val="24"/>
          <w:szCs w:val="24"/>
        </w:rPr>
        <w:t>與</w:t>
      </w:r>
      <w:r w:rsidRPr="00C77B1B">
        <w:rPr>
          <w:b w:val="0"/>
          <w:bCs/>
          <w:snapToGrid w:val="0"/>
          <w:kern w:val="2"/>
          <w:sz w:val="24"/>
          <w:szCs w:val="24"/>
        </w:rPr>
        <w:t>地價稅等未依法核課情形</w:t>
      </w:r>
      <w:r w:rsidRPr="00C77B1B">
        <w:rPr>
          <w:rFonts w:hint="eastAsia"/>
          <w:b w:val="0"/>
          <w:bCs/>
          <w:snapToGrid w:val="0"/>
          <w:kern w:val="2"/>
          <w:sz w:val="24"/>
          <w:szCs w:val="24"/>
        </w:rPr>
        <w:t>，足</w:t>
      </w:r>
      <w:r w:rsidRPr="00C77B1B">
        <w:rPr>
          <w:b w:val="0"/>
          <w:bCs/>
          <w:snapToGrid w:val="0"/>
          <w:kern w:val="2"/>
          <w:sz w:val="24"/>
          <w:szCs w:val="24"/>
        </w:rPr>
        <w:t>見所屬各機關單位，對於稅課、規費、罰鍰及賠償等收入</w:t>
      </w:r>
      <w:r w:rsidRPr="00C77B1B">
        <w:rPr>
          <w:rFonts w:hint="eastAsia"/>
          <w:b w:val="0"/>
          <w:bCs/>
          <w:snapToGrid w:val="0"/>
          <w:kern w:val="2"/>
          <w:sz w:val="24"/>
          <w:szCs w:val="24"/>
        </w:rPr>
        <w:t>之關鍵指標，仍存有精進空間；</w:t>
      </w:r>
      <w:proofErr w:type="gramStart"/>
      <w:r w:rsidRPr="00C77B1B">
        <w:rPr>
          <w:rFonts w:hint="eastAsia"/>
          <w:b w:val="0"/>
          <w:bCs/>
          <w:snapToGrid w:val="0"/>
          <w:kern w:val="2"/>
          <w:sz w:val="24"/>
          <w:szCs w:val="24"/>
        </w:rPr>
        <w:t>再者，</w:t>
      </w:r>
      <w:proofErr w:type="gramEnd"/>
      <w:r w:rsidRPr="00C77B1B">
        <w:rPr>
          <w:rFonts w:hint="eastAsia"/>
          <w:b w:val="0"/>
          <w:bCs/>
          <w:snapToGrid w:val="0"/>
          <w:kern w:val="2"/>
          <w:sz w:val="24"/>
          <w:szCs w:val="24"/>
        </w:rPr>
        <w:t>市政府</w:t>
      </w:r>
      <w:r w:rsidRPr="00C77B1B">
        <w:rPr>
          <w:b w:val="0"/>
          <w:bCs/>
          <w:snapToGrid w:val="0"/>
          <w:kern w:val="2"/>
          <w:sz w:val="24"/>
          <w:szCs w:val="24"/>
        </w:rPr>
        <w:t>111至113年度開源實施方案暨工作計畫，各機關提報多集中於「積極執行既有收入項目增加公庫收入者」與「清查市有財產，加強公有土地管理運用」等2項實施項目，占提報總案件數之</w:t>
      </w:r>
      <w:proofErr w:type="gramStart"/>
      <w:r w:rsidRPr="00C77B1B">
        <w:rPr>
          <w:b w:val="0"/>
          <w:bCs/>
          <w:snapToGrid w:val="0"/>
          <w:kern w:val="2"/>
          <w:sz w:val="24"/>
          <w:szCs w:val="24"/>
        </w:rPr>
        <w:t>6成</w:t>
      </w:r>
      <w:proofErr w:type="gramEnd"/>
      <w:r w:rsidRPr="00C77B1B">
        <w:rPr>
          <w:b w:val="0"/>
          <w:bCs/>
          <w:snapToGrid w:val="0"/>
          <w:kern w:val="2"/>
          <w:sz w:val="24"/>
          <w:szCs w:val="24"/>
        </w:rPr>
        <w:t>以上，</w:t>
      </w:r>
      <w:r w:rsidRPr="00C77B1B">
        <w:rPr>
          <w:rFonts w:hint="eastAsia"/>
          <w:b w:val="0"/>
          <w:bCs/>
          <w:snapToGrid w:val="0"/>
          <w:kern w:val="2"/>
          <w:sz w:val="24"/>
          <w:szCs w:val="24"/>
        </w:rPr>
        <w:t>上述開源實施</w:t>
      </w:r>
      <w:r w:rsidRPr="00C77B1B">
        <w:rPr>
          <w:b w:val="0"/>
          <w:bCs/>
          <w:snapToGrid w:val="0"/>
          <w:kern w:val="2"/>
          <w:sz w:val="24"/>
          <w:szCs w:val="24"/>
        </w:rPr>
        <w:t>方案暨工作計畫</w:t>
      </w:r>
      <w:r w:rsidRPr="00C77B1B">
        <w:rPr>
          <w:rFonts w:hint="eastAsia"/>
          <w:b w:val="0"/>
          <w:bCs/>
          <w:snapToGrid w:val="0"/>
          <w:kern w:val="2"/>
          <w:sz w:val="24"/>
          <w:szCs w:val="24"/>
        </w:rPr>
        <w:t>內</w:t>
      </w:r>
      <w:r w:rsidRPr="00C77B1B">
        <w:rPr>
          <w:b w:val="0"/>
          <w:bCs/>
          <w:snapToGrid w:val="0"/>
          <w:kern w:val="2"/>
          <w:sz w:val="24"/>
          <w:szCs w:val="24"/>
        </w:rPr>
        <w:t>，亦僅「積極辦理招商」及「引進民間資金參與公共建設」2項實施項目，與</w:t>
      </w:r>
      <w:r w:rsidRPr="00C77B1B">
        <w:rPr>
          <w:rFonts w:hint="eastAsia"/>
          <w:b w:val="0"/>
          <w:bCs/>
          <w:snapToGrid w:val="0"/>
          <w:kern w:val="2"/>
          <w:sz w:val="24"/>
          <w:szCs w:val="24"/>
        </w:rPr>
        <w:t>前揭</w:t>
      </w:r>
      <w:r w:rsidRPr="00C77B1B">
        <w:rPr>
          <w:b w:val="0"/>
          <w:bCs/>
          <w:snapToGrid w:val="0"/>
          <w:kern w:val="2"/>
          <w:sz w:val="24"/>
          <w:szCs w:val="24"/>
        </w:rPr>
        <w:t>關鍵指標具關連性，</w:t>
      </w:r>
      <w:r w:rsidRPr="00C77B1B">
        <w:rPr>
          <w:rFonts w:hint="eastAsia"/>
          <w:b w:val="0"/>
          <w:bCs/>
          <w:snapToGrid w:val="0"/>
          <w:kern w:val="2"/>
          <w:sz w:val="24"/>
          <w:szCs w:val="24"/>
        </w:rPr>
        <w:t>其中</w:t>
      </w:r>
      <w:r w:rsidRPr="00C77B1B">
        <w:rPr>
          <w:b w:val="0"/>
          <w:bCs/>
          <w:snapToGrid w:val="0"/>
          <w:kern w:val="2"/>
          <w:sz w:val="24"/>
          <w:szCs w:val="24"/>
        </w:rPr>
        <w:t>「積極辦理招商」實施項目，僅經濟發展局提報，</w:t>
      </w:r>
      <w:r w:rsidRPr="00C77B1B">
        <w:rPr>
          <w:rFonts w:hint="eastAsia"/>
          <w:b w:val="0"/>
          <w:bCs/>
          <w:snapToGrid w:val="0"/>
          <w:kern w:val="2"/>
          <w:sz w:val="24"/>
          <w:szCs w:val="24"/>
        </w:rPr>
        <w:t>復依財政部財政統計資料庫顯示，各類營利事業營業額，包括有農、林、漁、牧業、礦業及土石採取業、運輸及倉儲業、住宿及餐飲業、教育業、醫療保健及社會工作服務業等共計</w:t>
      </w:r>
      <w:r w:rsidRPr="00C77B1B">
        <w:rPr>
          <w:b w:val="0"/>
          <w:bCs/>
          <w:snapToGrid w:val="0"/>
          <w:kern w:val="2"/>
          <w:sz w:val="24"/>
          <w:szCs w:val="24"/>
        </w:rPr>
        <w:t>18項行業類別，</w:t>
      </w:r>
      <w:r w:rsidRPr="00C77B1B">
        <w:rPr>
          <w:rFonts w:hint="eastAsia"/>
          <w:b w:val="0"/>
          <w:bCs/>
          <w:snapToGrid w:val="0"/>
          <w:kern w:val="2"/>
          <w:sz w:val="24"/>
          <w:szCs w:val="24"/>
        </w:rPr>
        <w:t>單</w:t>
      </w:r>
      <w:r w:rsidRPr="00C77B1B">
        <w:rPr>
          <w:b w:val="0"/>
          <w:bCs/>
          <w:snapToGrid w:val="0"/>
          <w:kern w:val="2"/>
          <w:sz w:val="24"/>
          <w:szCs w:val="24"/>
        </w:rPr>
        <w:t>仰賴</w:t>
      </w:r>
      <w:r w:rsidRPr="00C77B1B">
        <w:rPr>
          <w:rFonts w:hint="eastAsia"/>
          <w:b w:val="0"/>
          <w:bCs/>
          <w:snapToGrid w:val="0"/>
          <w:kern w:val="2"/>
          <w:sz w:val="24"/>
          <w:szCs w:val="24"/>
        </w:rPr>
        <w:t>經濟發展局</w:t>
      </w:r>
      <w:r w:rsidRPr="00C77B1B">
        <w:rPr>
          <w:b w:val="0"/>
          <w:bCs/>
          <w:snapToGrid w:val="0"/>
          <w:kern w:val="2"/>
          <w:sz w:val="24"/>
          <w:szCs w:val="24"/>
        </w:rPr>
        <w:t>辦理招商，</w:t>
      </w:r>
      <w:r w:rsidRPr="00C77B1B">
        <w:rPr>
          <w:rFonts w:hint="eastAsia"/>
          <w:b w:val="0"/>
          <w:bCs/>
          <w:snapToGrid w:val="0"/>
          <w:kern w:val="2"/>
          <w:sz w:val="24"/>
          <w:szCs w:val="24"/>
        </w:rPr>
        <w:t>尚難</w:t>
      </w:r>
      <w:r w:rsidRPr="00C77B1B">
        <w:rPr>
          <w:b w:val="0"/>
          <w:bCs/>
          <w:snapToGrid w:val="0"/>
          <w:kern w:val="2"/>
          <w:sz w:val="24"/>
          <w:szCs w:val="24"/>
        </w:rPr>
        <w:t>大幅提升轄內各類營利事業營業額</w:t>
      </w:r>
      <w:r w:rsidRPr="00C77B1B">
        <w:rPr>
          <w:rFonts w:hint="eastAsia"/>
          <w:b w:val="0"/>
          <w:bCs/>
          <w:snapToGrid w:val="0"/>
          <w:kern w:val="2"/>
          <w:sz w:val="24"/>
          <w:szCs w:val="24"/>
        </w:rPr>
        <w:t>；又</w:t>
      </w:r>
      <w:r w:rsidRPr="00C77B1B">
        <w:rPr>
          <w:b w:val="0"/>
          <w:bCs/>
          <w:snapToGrid w:val="0"/>
          <w:kern w:val="2"/>
          <w:sz w:val="24"/>
          <w:szCs w:val="24"/>
        </w:rPr>
        <w:t>「引進民間資金參與公共建設」實施項目，各機關提報之預期</w:t>
      </w:r>
      <w:proofErr w:type="gramStart"/>
      <w:r w:rsidRPr="00C77B1B">
        <w:rPr>
          <w:b w:val="0"/>
          <w:bCs/>
          <w:snapToGrid w:val="0"/>
          <w:kern w:val="2"/>
          <w:sz w:val="24"/>
          <w:szCs w:val="24"/>
        </w:rPr>
        <w:t>效益均為增加</w:t>
      </w:r>
      <w:proofErr w:type="gramEnd"/>
      <w:r w:rsidRPr="00C77B1B">
        <w:rPr>
          <w:b w:val="0"/>
          <w:bCs/>
          <w:snapToGrid w:val="0"/>
          <w:kern w:val="2"/>
          <w:sz w:val="24"/>
          <w:szCs w:val="24"/>
        </w:rPr>
        <w:t>權利金收入，顯無法為轄內帶動額外消費量能，以促進經濟活絡及就業人口數</w:t>
      </w:r>
      <w:r w:rsidRPr="00C77B1B">
        <w:rPr>
          <w:rFonts w:hint="eastAsia"/>
          <w:b w:val="0"/>
          <w:bCs/>
          <w:snapToGrid w:val="0"/>
          <w:kern w:val="2"/>
          <w:sz w:val="24"/>
          <w:szCs w:val="24"/>
        </w:rPr>
        <w:t>等情事，經建請檢討改善。據復：1.</w:t>
      </w:r>
      <w:proofErr w:type="gramStart"/>
      <w:r w:rsidRPr="00C77B1B">
        <w:rPr>
          <w:rFonts w:hint="eastAsia"/>
          <w:b w:val="0"/>
          <w:bCs/>
          <w:snapToGrid w:val="0"/>
          <w:kern w:val="2"/>
          <w:sz w:val="24"/>
          <w:szCs w:val="24"/>
        </w:rPr>
        <w:t>稅增額</w:t>
      </w:r>
      <w:proofErr w:type="gramEnd"/>
      <w:r w:rsidRPr="00C77B1B">
        <w:rPr>
          <w:rFonts w:hint="eastAsia"/>
          <w:b w:val="0"/>
          <w:bCs/>
          <w:snapToGrid w:val="0"/>
          <w:kern w:val="2"/>
          <w:sz w:val="24"/>
          <w:szCs w:val="24"/>
        </w:rPr>
        <w:t>財源（</w:t>
      </w:r>
      <w:r w:rsidRPr="00C77B1B">
        <w:rPr>
          <w:b w:val="0"/>
          <w:bCs/>
          <w:snapToGrid w:val="0"/>
          <w:kern w:val="2"/>
          <w:sz w:val="24"/>
          <w:szCs w:val="24"/>
        </w:rPr>
        <w:t>TIF）機制</w:t>
      </w:r>
      <w:r w:rsidRPr="00C77B1B">
        <w:rPr>
          <w:rFonts w:hint="eastAsia"/>
          <w:b w:val="0"/>
          <w:bCs/>
          <w:snapToGrid w:val="0"/>
          <w:kern w:val="2"/>
          <w:sz w:val="24"/>
          <w:szCs w:val="24"/>
        </w:rPr>
        <w:t>，</w:t>
      </w:r>
      <w:r w:rsidRPr="00C77B1B">
        <w:rPr>
          <w:b w:val="0"/>
          <w:bCs/>
          <w:snapToGrid w:val="0"/>
          <w:kern w:val="2"/>
          <w:sz w:val="24"/>
          <w:szCs w:val="24"/>
        </w:rPr>
        <w:t>涉及法令配套、租稅歸屬與機制設計</w:t>
      </w:r>
      <w:r w:rsidRPr="00C77B1B">
        <w:rPr>
          <w:rFonts w:hint="eastAsia"/>
          <w:b w:val="0"/>
          <w:bCs/>
          <w:snapToGrid w:val="0"/>
          <w:kern w:val="2"/>
          <w:sz w:val="24"/>
          <w:szCs w:val="24"/>
        </w:rPr>
        <w:t>等</w:t>
      </w:r>
      <w:r w:rsidRPr="00C77B1B">
        <w:rPr>
          <w:b w:val="0"/>
          <w:bCs/>
          <w:snapToGrid w:val="0"/>
          <w:kern w:val="2"/>
          <w:sz w:val="24"/>
          <w:szCs w:val="24"/>
        </w:rPr>
        <w:t>，</w:t>
      </w:r>
      <w:r w:rsidRPr="00C77B1B">
        <w:rPr>
          <w:rFonts w:hint="eastAsia"/>
          <w:b w:val="0"/>
          <w:bCs/>
          <w:snapToGrid w:val="0"/>
          <w:kern w:val="2"/>
          <w:sz w:val="24"/>
          <w:szCs w:val="24"/>
        </w:rPr>
        <w:t>將秉持</w:t>
      </w:r>
      <w:r w:rsidRPr="00C77B1B">
        <w:rPr>
          <w:b w:val="0"/>
          <w:bCs/>
          <w:snapToGrid w:val="0"/>
          <w:kern w:val="2"/>
          <w:sz w:val="24"/>
          <w:szCs w:val="24"/>
        </w:rPr>
        <w:t>兼顧</w:t>
      </w:r>
      <w:r w:rsidRPr="00C77B1B">
        <w:rPr>
          <w:rFonts w:hint="eastAsia"/>
          <w:b w:val="0"/>
          <w:bCs/>
          <w:snapToGrid w:val="0"/>
          <w:kern w:val="2"/>
          <w:sz w:val="24"/>
          <w:szCs w:val="24"/>
        </w:rPr>
        <w:t>自償性</w:t>
      </w:r>
      <w:r w:rsidRPr="00C77B1B">
        <w:rPr>
          <w:b w:val="0"/>
          <w:bCs/>
          <w:snapToGrid w:val="0"/>
          <w:kern w:val="2"/>
          <w:sz w:val="24"/>
          <w:szCs w:val="24"/>
        </w:rPr>
        <w:t>計畫</w:t>
      </w:r>
      <w:r w:rsidRPr="00C77B1B">
        <w:rPr>
          <w:rFonts w:hint="eastAsia"/>
          <w:b w:val="0"/>
          <w:bCs/>
          <w:snapToGrid w:val="0"/>
          <w:kern w:val="2"/>
          <w:sz w:val="24"/>
          <w:szCs w:val="24"/>
        </w:rPr>
        <w:t>之</w:t>
      </w:r>
      <w:r w:rsidRPr="00C77B1B">
        <w:rPr>
          <w:b w:val="0"/>
          <w:bCs/>
          <w:snapToGrid w:val="0"/>
          <w:kern w:val="2"/>
          <w:sz w:val="24"/>
          <w:szCs w:val="24"/>
        </w:rPr>
        <w:t>自償</w:t>
      </w:r>
      <w:r w:rsidRPr="00C77B1B">
        <w:rPr>
          <w:rFonts w:hint="eastAsia"/>
          <w:b w:val="0"/>
          <w:bCs/>
          <w:snapToGrid w:val="0"/>
          <w:kern w:val="2"/>
          <w:sz w:val="24"/>
          <w:szCs w:val="24"/>
        </w:rPr>
        <w:t>率</w:t>
      </w:r>
      <w:r w:rsidRPr="00C77B1B">
        <w:rPr>
          <w:b w:val="0"/>
          <w:bCs/>
          <w:snapToGrid w:val="0"/>
          <w:kern w:val="2"/>
          <w:sz w:val="24"/>
          <w:szCs w:val="24"/>
        </w:rPr>
        <w:t>與公務預算</w:t>
      </w:r>
      <w:r w:rsidRPr="00C77B1B">
        <w:rPr>
          <w:rFonts w:hint="eastAsia"/>
          <w:b w:val="0"/>
          <w:bCs/>
          <w:snapToGrid w:val="0"/>
          <w:kern w:val="2"/>
          <w:sz w:val="24"/>
          <w:szCs w:val="24"/>
        </w:rPr>
        <w:t>負擔情形，及</w:t>
      </w:r>
      <w:r w:rsidRPr="00C77B1B">
        <w:rPr>
          <w:b w:val="0"/>
          <w:bCs/>
          <w:snapToGrid w:val="0"/>
          <w:kern w:val="2"/>
          <w:sz w:val="24"/>
          <w:szCs w:val="24"/>
        </w:rPr>
        <w:t>財政紀律等原則</w:t>
      </w:r>
      <w:r w:rsidRPr="00C77B1B">
        <w:rPr>
          <w:rFonts w:hint="eastAsia"/>
          <w:b w:val="0"/>
          <w:bCs/>
          <w:snapToGrid w:val="0"/>
          <w:kern w:val="2"/>
          <w:sz w:val="24"/>
          <w:szCs w:val="24"/>
        </w:rPr>
        <w:t>，</w:t>
      </w:r>
      <w:r w:rsidRPr="00C77B1B">
        <w:rPr>
          <w:b w:val="0"/>
          <w:bCs/>
          <w:snapToGrid w:val="0"/>
          <w:kern w:val="2"/>
          <w:sz w:val="24"/>
          <w:szCs w:val="24"/>
        </w:rPr>
        <w:t>審慎</w:t>
      </w:r>
      <w:proofErr w:type="gramStart"/>
      <w:r w:rsidRPr="00C77B1B">
        <w:rPr>
          <w:b w:val="0"/>
          <w:bCs/>
          <w:snapToGrid w:val="0"/>
          <w:kern w:val="2"/>
          <w:sz w:val="24"/>
          <w:szCs w:val="24"/>
        </w:rPr>
        <w:t>研</w:t>
      </w:r>
      <w:proofErr w:type="gramEnd"/>
      <w:r w:rsidRPr="00C77B1B">
        <w:rPr>
          <w:b w:val="0"/>
          <w:bCs/>
          <w:snapToGrid w:val="0"/>
          <w:kern w:val="2"/>
          <w:sz w:val="24"/>
          <w:szCs w:val="24"/>
        </w:rPr>
        <w:t>議</w:t>
      </w:r>
      <w:r w:rsidRPr="00C77B1B">
        <w:rPr>
          <w:rFonts w:hint="eastAsia"/>
          <w:b w:val="0"/>
          <w:bCs/>
          <w:snapToGrid w:val="0"/>
          <w:kern w:val="2"/>
          <w:sz w:val="24"/>
          <w:szCs w:val="24"/>
        </w:rPr>
        <w:t>各自償性</w:t>
      </w:r>
      <w:r w:rsidRPr="00C77B1B">
        <w:rPr>
          <w:b w:val="0"/>
          <w:bCs/>
          <w:snapToGrid w:val="0"/>
          <w:kern w:val="2"/>
          <w:sz w:val="24"/>
          <w:szCs w:val="24"/>
        </w:rPr>
        <w:t>計畫適用情形</w:t>
      </w:r>
      <w:r w:rsidRPr="00C77B1B">
        <w:rPr>
          <w:rFonts w:hint="eastAsia"/>
          <w:b w:val="0"/>
          <w:bCs/>
          <w:snapToGrid w:val="0"/>
          <w:kern w:val="2"/>
          <w:sz w:val="24"/>
          <w:szCs w:val="24"/>
        </w:rPr>
        <w:t>；2.為有效降低財政負擔，並強化自償性計畫償債效益與市政府財政穩健性，未來將視市場利率、建設需求及資本計畫，持續評估發行公債之可行性，藉以提升資金使用效率；3.為提升</w:t>
      </w:r>
      <w:r w:rsidRPr="00C77B1B">
        <w:rPr>
          <w:b w:val="0"/>
          <w:bCs/>
          <w:snapToGrid w:val="0"/>
          <w:kern w:val="2"/>
          <w:sz w:val="24"/>
          <w:szCs w:val="24"/>
        </w:rPr>
        <w:t>統籌</w:t>
      </w:r>
      <w:proofErr w:type="gramStart"/>
      <w:r w:rsidRPr="00C77B1B">
        <w:rPr>
          <w:b w:val="0"/>
          <w:bCs/>
          <w:snapToGrid w:val="0"/>
          <w:kern w:val="2"/>
          <w:sz w:val="24"/>
          <w:szCs w:val="24"/>
        </w:rPr>
        <w:t>分配稅</w:t>
      </w:r>
      <w:r w:rsidRPr="00C77B1B">
        <w:rPr>
          <w:rFonts w:hint="eastAsia"/>
          <w:b w:val="0"/>
          <w:bCs/>
          <w:snapToGrid w:val="0"/>
          <w:kern w:val="2"/>
          <w:sz w:val="24"/>
          <w:szCs w:val="24"/>
        </w:rPr>
        <w:t>獲配</w:t>
      </w:r>
      <w:proofErr w:type="gramEnd"/>
      <w:r w:rsidRPr="00C77B1B">
        <w:rPr>
          <w:rFonts w:hint="eastAsia"/>
          <w:b w:val="0"/>
          <w:bCs/>
          <w:snapToGrid w:val="0"/>
          <w:kern w:val="2"/>
          <w:sz w:val="24"/>
          <w:szCs w:val="24"/>
        </w:rPr>
        <w:t>數額，除已將修正後財劃法之關鍵</w:t>
      </w:r>
      <w:proofErr w:type="gramStart"/>
      <w:r w:rsidRPr="00C77B1B">
        <w:rPr>
          <w:rFonts w:hint="eastAsia"/>
          <w:b w:val="0"/>
          <w:bCs/>
          <w:snapToGrid w:val="0"/>
          <w:kern w:val="2"/>
          <w:sz w:val="24"/>
          <w:szCs w:val="24"/>
        </w:rPr>
        <w:t>指標納列</w:t>
      </w:r>
      <w:proofErr w:type="gramEnd"/>
      <w:r w:rsidRPr="00C77B1B">
        <w:rPr>
          <w:rFonts w:hint="eastAsia"/>
          <w:b w:val="0"/>
          <w:bCs/>
          <w:snapToGrid w:val="0"/>
          <w:kern w:val="2"/>
          <w:sz w:val="24"/>
          <w:szCs w:val="24"/>
        </w:rPr>
        <w:t>「桃園市政府開源節流計畫獎懲要點」外，將由經濟發展局</w:t>
      </w:r>
      <w:r w:rsidR="009F7C3D">
        <w:rPr>
          <w:rFonts w:hint="eastAsia"/>
          <w:b w:val="0"/>
          <w:bCs/>
          <w:snapToGrid w:val="0"/>
          <w:kern w:val="2"/>
          <w:sz w:val="24"/>
          <w:szCs w:val="24"/>
        </w:rPr>
        <w:t>暨各局處持續共同</w:t>
      </w:r>
      <w:proofErr w:type="gramStart"/>
      <w:r w:rsidR="009F7C3D">
        <w:rPr>
          <w:rFonts w:hint="eastAsia"/>
          <w:b w:val="0"/>
          <w:bCs/>
          <w:snapToGrid w:val="0"/>
          <w:kern w:val="2"/>
          <w:sz w:val="24"/>
          <w:szCs w:val="24"/>
        </w:rPr>
        <w:t>推展招商</w:t>
      </w:r>
      <w:proofErr w:type="gramEnd"/>
      <w:r w:rsidR="009F7C3D">
        <w:rPr>
          <w:rFonts w:hint="eastAsia"/>
          <w:b w:val="0"/>
          <w:bCs/>
          <w:snapToGrid w:val="0"/>
          <w:kern w:val="2"/>
          <w:sz w:val="24"/>
          <w:szCs w:val="24"/>
        </w:rPr>
        <w:t>事宜</w:t>
      </w:r>
      <w:r w:rsidRPr="00C77B1B">
        <w:rPr>
          <w:rFonts w:hint="eastAsia"/>
          <w:b w:val="0"/>
          <w:bCs/>
          <w:snapToGrid w:val="0"/>
          <w:kern w:val="2"/>
          <w:sz w:val="24"/>
          <w:szCs w:val="24"/>
        </w:rPr>
        <w:t>，藉以提升轄內各類營利事業營業額及所得能力，後續</w:t>
      </w:r>
      <w:proofErr w:type="gramStart"/>
      <w:r w:rsidRPr="00C77B1B">
        <w:rPr>
          <w:rFonts w:hint="eastAsia"/>
          <w:b w:val="0"/>
          <w:bCs/>
          <w:snapToGrid w:val="0"/>
          <w:kern w:val="2"/>
          <w:sz w:val="24"/>
          <w:szCs w:val="24"/>
        </w:rPr>
        <w:t>將視財劃</w:t>
      </w:r>
      <w:proofErr w:type="gramEnd"/>
      <w:r w:rsidRPr="00C77B1B">
        <w:rPr>
          <w:rFonts w:hint="eastAsia"/>
          <w:b w:val="0"/>
          <w:bCs/>
          <w:snapToGrid w:val="0"/>
          <w:kern w:val="2"/>
          <w:sz w:val="24"/>
          <w:szCs w:val="24"/>
        </w:rPr>
        <w:t>法實施情形及中央相關補助辦法與考核機制，整體滾動檢討調整；另為督促各機關切實依規定檢討規費收費標準，除主動通知</w:t>
      </w:r>
      <w:proofErr w:type="gramStart"/>
      <w:r w:rsidRPr="00C77B1B">
        <w:rPr>
          <w:rFonts w:hint="eastAsia"/>
          <w:b w:val="0"/>
          <w:bCs/>
          <w:snapToGrid w:val="0"/>
          <w:kern w:val="2"/>
          <w:sz w:val="24"/>
          <w:szCs w:val="24"/>
        </w:rPr>
        <w:t>覈實審</w:t>
      </w:r>
      <w:proofErr w:type="gramEnd"/>
      <w:r w:rsidRPr="00C77B1B">
        <w:rPr>
          <w:rFonts w:hint="eastAsia"/>
          <w:b w:val="0"/>
          <w:bCs/>
          <w:snapToGrid w:val="0"/>
          <w:kern w:val="2"/>
          <w:sz w:val="24"/>
          <w:szCs w:val="24"/>
        </w:rPr>
        <w:t>酌實際成本、鄰近市縣調幅情形等外，對於久（遲）未調整檢討者，將列管追蹤或專案檢討。</w:t>
      </w:r>
    </w:p>
    <w:p w14:paraId="664DF8A7" w14:textId="0BABCD49" w:rsidR="0080730E" w:rsidRPr="00B3553C" w:rsidRDefault="0080730E" w:rsidP="00AC42F7">
      <w:pPr>
        <w:pStyle w:val="af4"/>
        <w:keepNext w:val="0"/>
        <w:suppressAutoHyphens/>
        <w:overflowPunct w:val="0"/>
        <w:snapToGrid w:val="0"/>
        <w:spacing w:line="430" w:lineRule="exact"/>
        <w:ind w:firstLine="280"/>
      </w:pPr>
      <w:r w:rsidRPr="00B3553C">
        <w:rPr>
          <w:rFonts w:hint="eastAsia"/>
        </w:rPr>
        <w:t>（</w:t>
      </w:r>
      <w:bookmarkStart w:id="41" w:name="_Toc423779456"/>
      <w:bookmarkStart w:id="42" w:name="_Toc423978931"/>
      <w:r w:rsidRPr="00B3553C">
        <w:rPr>
          <w:rFonts w:hint="eastAsia"/>
        </w:rPr>
        <w:t>三）</w:t>
      </w:r>
      <w:bookmarkEnd w:id="41"/>
      <w:bookmarkEnd w:id="42"/>
      <w:r w:rsidRPr="0063593D">
        <w:rPr>
          <w:rFonts w:hint="eastAsia"/>
          <w:spacing w:val="2"/>
        </w:rPr>
        <w:t>持續推動各項社會福利政策，惟近</w:t>
      </w:r>
      <w:proofErr w:type="gramStart"/>
      <w:r w:rsidRPr="0063593D">
        <w:rPr>
          <w:spacing w:val="2"/>
        </w:rPr>
        <w:t>3</w:t>
      </w:r>
      <w:proofErr w:type="gramEnd"/>
      <w:r w:rsidRPr="0063593D">
        <w:rPr>
          <w:spacing w:val="2"/>
        </w:rPr>
        <w:t>年度非法定社會福利支出</w:t>
      </w:r>
      <w:proofErr w:type="gramStart"/>
      <w:r w:rsidRPr="0063593D">
        <w:rPr>
          <w:spacing w:val="2"/>
        </w:rPr>
        <w:t>增幅超逾</w:t>
      </w:r>
      <w:proofErr w:type="gramEnd"/>
      <w:r w:rsidRPr="0063593D">
        <w:rPr>
          <w:spacing w:val="2"/>
        </w:rPr>
        <w:t>自籌財源增長幅度，</w:t>
      </w:r>
      <w:r w:rsidRPr="0063593D">
        <w:rPr>
          <w:rFonts w:hint="eastAsia"/>
          <w:spacing w:val="2"/>
        </w:rPr>
        <w:t>且各項福利措施未訂定退場機制，或逐步放寬補助門檻，部分政策規劃及執行仍未</w:t>
      </w:r>
      <w:proofErr w:type="gramStart"/>
      <w:r w:rsidRPr="0063593D">
        <w:rPr>
          <w:rFonts w:hint="eastAsia"/>
          <w:spacing w:val="2"/>
        </w:rPr>
        <w:t>臻</w:t>
      </w:r>
      <w:proofErr w:type="gramEnd"/>
      <w:r w:rsidRPr="0063593D">
        <w:rPr>
          <w:rFonts w:hint="eastAsia"/>
          <w:spacing w:val="2"/>
        </w:rPr>
        <w:t>完善，</w:t>
      </w:r>
      <w:r w:rsidRPr="0063593D">
        <w:rPr>
          <w:spacing w:val="2"/>
        </w:rPr>
        <w:t>為免非法定社會福利支出過度擴張，允宜強化歲出規模控制及恪守財政紀律，</w:t>
      </w:r>
      <w:r w:rsidRPr="0063593D">
        <w:rPr>
          <w:rFonts w:hint="eastAsia"/>
          <w:spacing w:val="2"/>
        </w:rPr>
        <w:t>並兼顧社會公平正義及政府財政負擔</w:t>
      </w:r>
      <w:r w:rsidRPr="0063593D">
        <w:rPr>
          <w:spacing w:val="2"/>
        </w:rPr>
        <w:t>，確保財政永續發展。</w:t>
      </w:r>
    </w:p>
    <w:p w14:paraId="7CC4135C" w14:textId="0927A41D" w:rsidR="008102D0" w:rsidRDefault="0080730E" w:rsidP="008102D0">
      <w:pPr>
        <w:pStyle w:val="af4"/>
        <w:suppressAutoHyphens/>
        <w:overflowPunct w:val="0"/>
        <w:snapToGrid w:val="0"/>
        <w:spacing w:line="430" w:lineRule="exact"/>
        <w:ind w:firstLineChars="200" w:firstLine="480"/>
        <w:jc w:val="distribute"/>
        <w:outlineLvl w:val="9"/>
        <w:rPr>
          <w:color w:val="000000" w:themeColor="text1"/>
          <w:sz w:val="24"/>
        </w:rPr>
      </w:pPr>
      <w:r w:rsidRPr="00B3553C">
        <w:rPr>
          <w:rFonts w:hint="eastAsia"/>
          <w:b w:val="0"/>
          <w:sz w:val="24"/>
        </w:rPr>
        <w:t>桃園市自</w:t>
      </w:r>
      <w:r w:rsidRPr="00B3553C">
        <w:rPr>
          <w:b w:val="0"/>
          <w:sz w:val="24"/>
        </w:rPr>
        <w:t>103年升格以來，各項</w:t>
      </w:r>
      <w:r w:rsidRPr="00B3553C">
        <w:rPr>
          <w:b w:val="0"/>
          <w:color w:val="000000" w:themeColor="text1"/>
          <w:sz w:val="24"/>
        </w:rPr>
        <w:t>公共建設及服務需求提升，城市建設及社會福利政策逐漸擴展。按中央政府因應</w:t>
      </w:r>
      <w:r w:rsidRPr="00B3553C">
        <w:rPr>
          <w:rFonts w:hint="eastAsia"/>
          <w:b w:val="0"/>
          <w:color w:val="000000" w:themeColor="text1"/>
          <w:sz w:val="24"/>
        </w:rPr>
        <w:t>財政收支劃分法</w:t>
      </w:r>
      <w:r w:rsidR="00B3553C" w:rsidRPr="00B3553C">
        <w:rPr>
          <w:rFonts w:hint="eastAsia"/>
          <w:b w:val="0"/>
          <w:color w:val="000000" w:themeColor="text1"/>
          <w:sz w:val="24"/>
        </w:rPr>
        <w:t>（</w:t>
      </w:r>
      <w:r w:rsidRPr="00B3553C">
        <w:rPr>
          <w:rFonts w:hint="eastAsia"/>
          <w:b w:val="0"/>
          <w:color w:val="000000" w:themeColor="text1"/>
          <w:sz w:val="24"/>
        </w:rPr>
        <w:t>下稱</w:t>
      </w:r>
      <w:r w:rsidRPr="00B3553C">
        <w:rPr>
          <w:b w:val="0"/>
          <w:color w:val="000000" w:themeColor="text1"/>
          <w:sz w:val="24"/>
        </w:rPr>
        <w:t>財劃法</w:t>
      </w:r>
      <w:r w:rsidR="00B3553C" w:rsidRPr="00B3553C">
        <w:rPr>
          <w:rFonts w:hint="eastAsia"/>
          <w:b w:val="0"/>
          <w:color w:val="000000" w:themeColor="text1"/>
          <w:sz w:val="24"/>
        </w:rPr>
        <w:t>）</w:t>
      </w:r>
      <w:r w:rsidRPr="00B3553C">
        <w:rPr>
          <w:b w:val="0"/>
          <w:color w:val="000000" w:themeColor="text1"/>
          <w:sz w:val="24"/>
        </w:rPr>
        <w:t>修正一般性補助款額度，刪減補助市政府社會福利經費逾</w:t>
      </w:r>
      <w:proofErr w:type="gramStart"/>
      <w:r w:rsidRPr="00B3553C">
        <w:rPr>
          <w:b w:val="0"/>
          <w:color w:val="000000" w:themeColor="text1"/>
          <w:sz w:val="24"/>
        </w:rPr>
        <w:t>3成</w:t>
      </w:r>
      <w:proofErr w:type="gramEnd"/>
      <w:r w:rsidRPr="00B3553C">
        <w:rPr>
          <w:b w:val="0"/>
          <w:color w:val="000000" w:themeColor="text1"/>
          <w:sz w:val="24"/>
        </w:rPr>
        <w:t>，財政缺口尚需其他財源彌平，又市政府辦理超過現行法定給付或補助標</w:t>
      </w:r>
      <w:r w:rsidR="008102D0">
        <w:rPr>
          <w:b w:val="0"/>
          <w:color w:val="000000" w:themeColor="text1"/>
          <w:sz w:val="24"/>
        </w:rPr>
        <w:br w:type="page"/>
      </w:r>
    </w:p>
    <w:p w14:paraId="4500A7D5" w14:textId="6ECD8C0F" w:rsidR="00237078" w:rsidRDefault="00562694" w:rsidP="00964456">
      <w:pPr>
        <w:pStyle w:val="af4"/>
        <w:suppressAutoHyphens/>
        <w:overflowPunct w:val="0"/>
        <w:snapToGrid w:val="0"/>
        <w:spacing w:line="406" w:lineRule="exact"/>
        <w:ind w:firstLineChars="0" w:firstLine="0"/>
        <w:outlineLvl w:val="9"/>
        <w:rPr>
          <w:snapToGrid w:val="0"/>
          <w:color w:val="000000" w:themeColor="text1"/>
          <w:sz w:val="24"/>
          <w:szCs w:val="24"/>
        </w:rPr>
      </w:pPr>
      <w:r w:rsidRPr="00B3553C">
        <w:rPr>
          <w:rFonts w:ascii="Times New Roman" w:eastAsia="新細明體" w:hAnsi="Times New Roman" w:hint="eastAsia"/>
          <w:noProof/>
          <w:color w:val="000000" w:themeColor="text1"/>
        </w:rPr>
        <w:lastRenderedPageBreak/>
        <mc:AlternateContent>
          <mc:Choice Requires="wps">
            <w:drawing>
              <wp:anchor distT="0" distB="0" distL="114300" distR="114300" simplePos="0" relativeHeight="251718656" behindDoc="1" locked="0" layoutInCell="1" allowOverlap="1" wp14:anchorId="477C62E1" wp14:editId="47D52306">
                <wp:simplePos x="0" y="0"/>
                <wp:positionH relativeFrom="margin">
                  <wp:posOffset>2946400</wp:posOffset>
                </wp:positionH>
                <wp:positionV relativeFrom="margin">
                  <wp:posOffset>20320</wp:posOffset>
                </wp:positionV>
                <wp:extent cx="3348000" cy="1728000"/>
                <wp:effectExtent l="0" t="0" r="5080" b="5715"/>
                <wp:wrapSquare wrapText="bothSides"/>
                <wp:docPr id="1282657607" name="矩形 1282657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48000" cy="172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1056"/>
                              <w:gridCol w:w="656"/>
                              <w:gridCol w:w="1156"/>
                              <w:gridCol w:w="1156"/>
                              <w:gridCol w:w="1156"/>
                            </w:tblGrid>
                            <w:tr w:rsidR="00562694" w:rsidRPr="00562694" w14:paraId="104BBCFF" w14:textId="77777777" w:rsidTr="00F92F42">
                              <w:trPr>
                                <w:trHeight w:val="20"/>
                              </w:trPr>
                              <w:tc>
                                <w:tcPr>
                                  <w:tcW w:w="5180" w:type="dxa"/>
                                  <w:gridSpan w:val="5"/>
                                  <w:tcBorders>
                                    <w:bottom w:val="single" w:sz="4" w:space="0" w:color="auto"/>
                                  </w:tcBorders>
                                  <w:noWrap/>
                                  <w:vAlign w:val="center"/>
                                </w:tcPr>
                                <w:p w14:paraId="6D22D05B" w14:textId="77777777" w:rsidR="00562694" w:rsidRPr="00562694" w:rsidRDefault="00562694" w:rsidP="00562694">
                                  <w:pPr>
                                    <w:overflowPunct w:val="0"/>
                                    <w:snapToGrid w:val="0"/>
                                    <w:ind w:firstLineChars="0" w:firstLine="0"/>
                                    <w:jc w:val="center"/>
                                    <w:rPr>
                                      <w:b/>
                                      <w:sz w:val="24"/>
                                      <w:szCs w:val="24"/>
                                    </w:rPr>
                                  </w:pPr>
                                  <w:r w:rsidRPr="00562694">
                                    <w:rPr>
                                      <w:rFonts w:hint="eastAsia"/>
                                      <w:b/>
                                      <w:sz w:val="24"/>
                                      <w:szCs w:val="24"/>
                                    </w:rPr>
                                    <w:t>表</w:t>
                                  </w:r>
                                  <w:r w:rsidRPr="00562694">
                                    <w:rPr>
                                      <w:b/>
                                      <w:bCs/>
                                      <w:snapToGrid w:val="0"/>
                                      <w:sz w:val="24"/>
                                      <w:szCs w:val="24"/>
                                    </w:rPr>
                                    <w:t>7</w:t>
                                  </w:r>
                                  <w:r w:rsidRPr="00562694">
                                    <w:rPr>
                                      <w:rFonts w:hint="eastAsia"/>
                                      <w:b/>
                                      <w:sz w:val="24"/>
                                      <w:szCs w:val="24"/>
                                    </w:rPr>
                                    <w:t xml:space="preserve">　桃園市非法定社會福利支出情形</w:t>
                                  </w:r>
                                </w:p>
                                <w:p w14:paraId="3010D1C2" w14:textId="548446A5" w:rsidR="00562694" w:rsidRPr="00B2480E" w:rsidRDefault="00562694" w:rsidP="00562694">
                                  <w:pPr>
                                    <w:widowControl/>
                                    <w:snapToGrid w:val="0"/>
                                    <w:ind w:firstLineChars="0" w:firstLine="0"/>
                                    <w:jc w:val="right"/>
                                    <w:rPr>
                                      <w:rFonts w:cs="新細明體"/>
                                      <w:kern w:val="0"/>
                                      <w:sz w:val="20"/>
                                      <w:szCs w:val="20"/>
                                    </w:rPr>
                                  </w:pPr>
                                  <w:r w:rsidRPr="00B2480E">
                                    <w:rPr>
                                      <w:rFonts w:hint="eastAsia"/>
                                      <w:sz w:val="20"/>
                                      <w:szCs w:val="20"/>
                                    </w:rPr>
                                    <w:t>單位：新臺幣萬元、％</w:t>
                                  </w:r>
                                </w:p>
                              </w:tc>
                            </w:tr>
                            <w:tr w:rsidR="0080730E" w:rsidRPr="00562694" w14:paraId="46974156" w14:textId="77777777" w:rsidTr="00F92F42">
                              <w:trPr>
                                <w:trHeight w:val="20"/>
                              </w:trPr>
                              <w:tc>
                                <w:tcPr>
                                  <w:tcW w:w="1712" w:type="dxa"/>
                                  <w:gridSpan w:val="2"/>
                                  <w:tcBorders>
                                    <w:top w:val="single" w:sz="4" w:space="0" w:color="auto"/>
                                    <w:left w:val="single" w:sz="4" w:space="0" w:color="auto"/>
                                    <w:bottom w:val="single" w:sz="4" w:space="0" w:color="auto"/>
                                    <w:right w:val="single" w:sz="4" w:space="0" w:color="000000"/>
                                  </w:tcBorders>
                                  <w:noWrap/>
                                  <w:vAlign w:val="center"/>
                                  <w:hideMark/>
                                </w:tcPr>
                                <w:p w14:paraId="61B9E836"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年度</w:t>
                                  </w:r>
                                </w:p>
                              </w:tc>
                              <w:tc>
                                <w:tcPr>
                                  <w:tcW w:w="1156" w:type="dxa"/>
                                  <w:tcBorders>
                                    <w:top w:val="single" w:sz="4" w:space="0" w:color="auto"/>
                                    <w:left w:val="nil"/>
                                    <w:bottom w:val="single" w:sz="4" w:space="0" w:color="auto"/>
                                    <w:right w:val="single" w:sz="4" w:space="0" w:color="auto"/>
                                  </w:tcBorders>
                                  <w:noWrap/>
                                  <w:vAlign w:val="center"/>
                                  <w:hideMark/>
                                </w:tcPr>
                                <w:p w14:paraId="340E5089"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111</w:t>
                                  </w:r>
                                </w:p>
                              </w:tc>
                              <w:tc>
                                <w:tcPr>
                                  <w:tcW w:w="1156" w:type="dxa"/>
                                  <w:tcBorders>
                                    <w:top w:val="single" w:sz="4" w:space="0" w:color="auto"/>
                                    <w:left w:val="nil"/>
                                    <w:bottom w:val="single" w:sz="4" w:space="0" w:color="auto"/>
                                    <w:right w:val="single" w:sz="4" w:space="0" w:color="auto"/>
                                  </w:tcBorders>
                                  <w:noWrap/>
                                  <w:vAlign w:val="center"/>
                                  <w:hideMark/>
                                </w:tcPr>
                                <w:p w14:paraId="24346758"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112</w:t>
                                  </w:r>
                                </w:p>
                              </w:tc>
                              <w:tc>
                                <w:tcPr>
                                  <w:tcW w:w="1156" w:type="dxa"/>
                                  <w:tcBorders>
                                    <w:top w:val="single" w:sz="4" w:space="0" w:color="auto"/>
                                    <w:left w:val="nil"/>
                                    <w:bottom w:val="single" w:sz="4" w:space="0" w:color="auto"/>
                                    <w:right w:val="single" w:sz="4" w:space="0" w:color="auto"/>
                                  </w:tcBorders>
                                  <w:hideMark/>
                                </w:tcPr>
                                <w:p w14:paraId="096D7111"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113</w:t>
                                  </w:r>
                                </w:p>
                              </w:tc>
                            </w:tr>
                            <w:tr w:rsidR="0080730E" w:rsidRPr="00562694" w14:paraId="4C66DD3B" w14:textId="77777777" w:rsidTr="00F92F42">
                              <w:trPr>
                                <w:trHeight w:val="20"/>
                              </w:trPr>
                              <w:tc>
                                <w:tcPr>
                                  <w:tcW w:w="1056" w:type="dxa"/>
                                  <w:vMerge w:val="restart"/>
                                  <w:tcBorders>
                                    <w:top w:val="single" w:sz="4" w:space="0" w:color="auto"/>
                                    <w:left w:val="single" w:sz="4" w:space="0" w:color="auto"/>
                                    <w:bottom w:val="single" w:sz="4" w:space="0" w:color="auto"/>
                                    <w:right w:val="single" w:sz="4" w:space="0" w:color="000000"/>
                                  </w:tcBorders>
                                  <w:noWrap/>
                                  <w:vAlign w:val="center"/>
                                  <w:hideMark/>
                                </w:tcPr>
                                <w:p w14:paraId="33B267DE"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歲出</w:t>
                                  </w:r>
                                </w:p>
                              </w:tc>
                              <w:tc>
                                <w:tcPr>
                                  <w:tcW w:w="656" w:type="dxa"/>
                                  <w:tcBorders>
                                    <w:top w:val="single" w:sz="4" w:space="0" w:color="auto"/>
                                    <w:left w:val="single" w:sz="4" w:space="0" w:color="auto"/>
                                    <w:bottom w:val="single" w:sz="4" w:space="0" w:color="auto"/>
                                    <w:right w:val="single" w:sz="4" w:space="0" w:color="000000"/>
                                  </w:tcBorders>
                                  <w:vAlign w:val="center"/>
                                  <w:hideMark/>
                                </w:tcPr>
                                <w:p w14:paraId="5E479181"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執行數</w:t>
                                  </w:r>
                                </w:p>
                              </w:tc>
                              <w:tc>
                                <w:tcPr>
                                  <w:tcW w:w="1156" w:type="dxa"/>
                                  <w:tcBorders>
                                    <w:top w:val="single" w:sz="4" w:space="0" w:color="auto"/>
                                    <w:left w:val="nil"/>
                                    <w:bottom w:val="single" w:sz="4" w:space="0" w:color="auto"/>
                                    <w:right w:val="single" w:sz="4" w:space="0" w:color="auto"/>
                                  </w:tcBorders>
                                  <w:noWrap/>
                                  <w:vAlign w:val="center"/>
                                  <w:hideMark/>
                                </w:tcPr>
                                <w:p w14:paraId="7AA5E43E" w14:textId="2E2AD709" w:rsidR="0080730E" w:rsidRPr="00562694" w:rsidRDefault="00562694" w:rsidP="00562694">
                                  <w:pPr>
                                    <w:widowControl/>
                                    <w:snapToGrid w:val="0"/>
                                    <w:ind w:firstLineChars="0" w:firstLine="0"/>
                                    <w:jc w:val="right"/>
                                    <w:rPr>
                                      <w:rFonts w:cs="新細明體"/>
                                      <w:b/>
                                      <w:kern w:val="0"/>
                                      <w:sz w:val="20"/>
                                      <w:szCs w:val="16"/>
                                    </w:rPr>
                                  </w:pPr>
                                  <w:r w:rsidRPr="00562694">
                                    <w:rPr>
                                      <w:sz w:val="20"/>
                                      <w:szCs w:val="16"/>
                                    </w:rPr>
                                    <w:t xml:space="preserve"> </w:t>
                                  </w:r>
                                  <w:r w:rsidR="0080730E" w:rsidRPr="00562694">
                                    <w:rPr>
                                      <w:rFonts w:hint="eastAsia"/>
                                      <w:sz w:val="20"/>
                                      <w:szCs w:val="16"/>
                                    </w:rPr>
                                    <w:t>1</w:t>
                                  </w:r>
                                  <w:r w:rsidR="0080730E" w:rsidRPr="00562694">
                                    <w:rPr>
                                      <w:sz w:val="20"/>
                                      <w:szCs w:val="16"/>
                                    </w:rPr>
                                    <w:t>3</w:t>
                                  </w:r>
                                  <w:r w:rsidR="0080730E" w:rsidRPr="00562694">
                                    <w:rPr>
                                      <w:rFonts w:hint="eastAsia"/>
                                      <w:sz w:val="20"/>
                                      <w:szCs w:val="16"/>
                                    </w:rPr>
                                    <w:t>,468,026</w:t>
                                  </w:r>
                                </w:p>
                              </w:tc>
                              <w:tc>
                                <w:tcPr>
                                  <w:tcW w:w="1156" w:type="dxa"/>
                                  <w:tcBorders>
                                    <w:top w:val="single" w:sz="4" w:space="0" w:color="auto"/>
                                    <w:left w:val="nil"/>
                                    <w:bottom w:val="single" w:sz="4" w:space="0" w:color="auto"/>
                                    <w:right w:val="single" w:sz="4" w:space="0" w:color="auto"/>
                                  </w:tcBorders>
                                  <w:noWrap/>
                                  <w:vAlign w:val="center"/>
                                  <w:hideMark/>
                                </w:tcPr>
                                <w:p w14:paraId="49320B52" w14:textId="3C884CC3" w:rsidR="0080730E" w:rsidRPr="00562694" w:rsidRDefault="00562694" w:rsidP="00562694">
                                  <w:pPr>
                                    <w:widowControl/>
                                    <w:snapToGrid w:val="0"/>
                                    <w:ind w:firstLineChars="0" w:firstLine="0"/>
                                    <w:jc w:val="right"/>
                                    <w:rPr>
                                      <w:rFonts w:cs="新細明體"/>
                                      <w:b/>
                                      <w:kern w:val="0"/>
                                      <w:sz w:val="20"/>
                                      <w:szCs w:val="16"/>
                                    </w:rPr>
                                  </w:pPr>
                                  <w:r w:rsidRPr="00562694">
                                    <w:rPr>
                                      <w:sz w:val="20"/>
                                      <w:szCs w:val="16"/>
                                    </w:rPr>
                                    <w:t xml:space="preserve"> </w:t>
                                  </w:r>
                                  <w:r w:rsidR="0080730E" w:rsidRPr="00562694">
                                    <w:rPr>
                                      <w:rFonts w:hint="eastAsia"/>
                                      <w:sz w:val="20"/>
                                      <w:szCs w:val="16"/>
                                    </w:rPr>
                                    <w:t>13,531,140</w:t>
                                  </w:r>
                                </w:p>
                              </w:tc>
                              <w:tc>
                                <w:tcPr>
                                  <w:tcW w:w="1156" w:type="dxa"/>
                                  <w:tcBorders>
                                    <w:top w:val="single" w:sz="4" w:space="0" w:color="auto"/>
                                    <w:left w:val="nil"/>
                                    <w:bottom w:val="single" w:sz="4" w:space="0" w:color="auto"/>
                                    <w:right w:val="single" w:sz="4" w:space="0" w:color="auto"/>
                                  </w:tcBorders>
                                  <w:vAlign w:val="center"/>
                                  <w:hideMark/>
                                </w:tcPr>
                                <w:p w14:paraId="1FE918BD" w14:textId="53F59C2C" w:rsidR="0080730E" w:rsidRPr="00562694" w:rsidRDefault="00562694" w:rsidP="00562694">
                                  <w:pPr>
                                    <w:widowControl/>
                                    <w:snapToGrid w:val="0"/>
                                    <w:ind w:firstLineChars="0" w:firstLine="0"/>
                                    <w:jc w:val="right"/>
                                    <w:rPr>
                                      <w:rFonts w:cs="新細明體"/>
                                      <w:b/>
                                      <w:kern w:val="0"/>
                                      <w:sz w:val="20"/>
                                      <w:szCs w:val="16"/>
                                    </w:rPr>
                                  </w:pPr>
                                  <w:r w:rsidRPr="00562694">
                                    <w:rPr>
                                      <w:sz w:val="20"/>
                                      <w:szCs w:val="16"/>
                                    </w:rPr>
                                    <w:t xml:space="preserve"> </w:t>
                                  </w:r>
                                  <w:r w:rsidR="0080730E" w:rsidRPr="00562694">
                                    <w:rPr>
                                      <w:rFonts w:hint="eastAsia"/>
                                      <w:sz w:val="20"/>
                                      <w:szCs w:val="16"/>
                                    </w:rPr>
                                    <w:t>14,9</w:t>
                                  </w:r>
                                  <w:r w:rsidR="0080730E" w:rsidRPr="00562694">
                                    <w:rPr>
                                      <w:sz w:val="20"/>
                                      <w:szCs w:val="16"/>
                                    </w:rPr>
                                    <w:t>01</w:t>
                                  </w:r>
                                  <w:r w:rsidR="0080730E" w:rsidRPr="00562694">
                                    <w:rPr>
                                      <w:rFonts w:hint="eastAsia"/>
                                      <w:sz w:val="20"/>
                                      <w:szCs w:val="16"/>
                                    </w:rPr>
                                    <w:t>,</w:t>
                                  </w:r>
                                  <w:r w:rsidR="0080730E" w:rsidRPr="00562694">
                                    <w:rPr>
                                      <w:sz w:val="20"/>
                                      <w:szCs w:val="16"/>
                                    </w:rPr>
                                    <w:t>710</w:t>
                                  </w:r>
                                </w:p>
                              </w:tc>
                            </w:tr>
                            <w:tr w:rsidR="0080730E" w:rsidRPr="00562694" w14:paraId="3D70F3A8" w14:textId="77777777" w:rsidTr="00F92F42">
                              <w:trPr>
                                <w:trHeight w:val="20"/>
                              </w:trPr>
                              <w:tc>
                                <w:tcPr>
                                  <w:tcW w:w="1056" w:type="dxa"/>
                                  <w:vMerge/>
                                  <w:tcBorders>
                                    <w:top w:val="single" w:sz="4" w:space="0" w:color="auto"/>
                                    <w:left w:val="single" w:sz="4" w:space="0" w:color="auto"/>
                                    <w:bottom w:val="single" w:sz="4" w:space="0" w:color="auto"/>
                                    <w:right w:val="single" w:sz="4" w:space="0" w:color="000000"/>
                                  </w:tcBorders>
                                  <w:vAlign w:val="center"/>
                                  <w:hideMark/>
                                </w:tcPr>
                                <w:p w14:paraId="214200B8" w14:textId="77777777" w:rsidR="0080730E" w:rsidRPr="00562694" w:rsidRDefault="0080730E" w:rsidP="00562694">
                                  <w:pPr>
                                    <w:widowControl/>
                                    <w:snapToGrid w:val="0"/>
                                    <w:ind w:firstLineChars="0" w:firstLine="0"/>
                                    <w:rPr>
                                      <w:rFonts w:cs="新細明體"/>
                                      <w:kern w:val="0"/>
                                      <w:sz w:val="20"/>
                                    </w:rPr>
                                  </w:pPr>
                                </w:p>
                              </w:tc>
                              <w:tc>
                                <w:tcPr>
                                  <w:tcW w:w="656" w:type="dxa"/>
                                  <w:tcBorders>
                                    <w:top w:val="single" w:sz="4" w:space="0" w:color="auto"/>
                                    <w:left w:val="single" w:sz="4" w:space="0" w:color="auto"/>
                                    <w:bottom w:val="single" w:sz="4" w:space="0" w:color="auto"/>
                                    <w:right w:val="single" w:sz="4" w:space="0" w:color="000000"/>
                                  </w:tcBorders>
                                  <w:vAlign w:val="center"/>
                                  <w:hideMark/>
                                </w:tcPr>
                                <w:p w14:paraId="7C2255FA" w14:textId="77777777" w:rsidR="0080730E" w:rsidRPr="00562694" w:rsidRDefault="0080730E" w:rsidP="00562694">
                                  <w:pPr>
                                    <w:widowControl/>
                                    <w:snapToGrid w:val="0"/>
                                    <w:ind w:firstLineChars="0" w:firstLine="0"/>
                                    <w:jc w:val="center"/>
                                    <w:rPr>
                                      <w:rFonts w:cs="新細明體"/>
                                      <w:kern w:val="0"/>
                                      <w:sz w:val="20"/>
                                      <w:szCs w:val="20"/>
                                    </w:rPr>
                                  </w:pPr>
                                  <w:r w:rsidRPr="00562694">
                                    <w:rPr>
                                      <w:rFonts w:cs="新細明體" w:hint="eastAsia"/>
                                      <w:kern w:val="0"/>
                                      <w:sz w:val="20"/>
                                    </w:rPr>
                                    <w:t>增長率</w:t>
                                  </w:r>
                                </w:p>
                              </w:tc>
                              <w:tc>
                                <w:tcPr>
                                  <w:tcW w:w="1156" w:type="dxa"/>
                                  <w:tcBorders>
                                    <w:top w:val="single" w:sz="4" w:space="0" w:color="auto"/>
                                    <w:left w:val="nil"/>
                                    <w:bottom w:val="single" w:sz="4" w:space="0" w:color="auto"/>
                                    <w:right w:val="single" w:sz="4" w:space="0" w:color="auto"/>
                                  </w:tcBorders>
                                  <w:noWrap/>
                                  <w:vAlign w:val="center"/>
                                  <w:hideMark/>
                                </w:tcPr>
                                <w:p w14:paraId="4C494E6E" w14:textId="2A78F99A" w:rsidR="0080730E" w:rsidRPr="00562694" w:rsidRDefault="0080730E" w:rsidP="00562694">
                                  <w:pPr>
                                    <w:widowControl/>
                                    <w:snapToGrid w:val="0"/>
                                    <w:ind w:firstLineChars="0" w:firstLine="0"/>
                                    <w:jc w:val="right"/>
                                    <w:rPr>
                                      <w:rFonts w:cs="新細明體"/>
                                      <w:b/>
                                      <w:kern w:val="0"/>
                                      <w:sz w:val="20"/>
                                      <w:szCs w:val="16"/>
                                    </w:rPr>
                                  </w:pPr>
                                  <w:r w:rsidRPr="00562694">
                                    <w:rPr>
                                      <w:rFonts w:hint="eastAsia"/>
                                      <w:sz w:val="20"/>
                                      <w:szCs w:val="16"/>
                                    </w:rPr>
                                    <w:t>2.1</w:t>
                                  </w:r>
                                  <w:r w:rsidR="00FB19A1">
                                    <w:rPr>
                                      <w:sz w:val="20"/>
                                      <w:szCs w:val="16"/>
                                    </w:rPr>
                                    <w:t>6</w:t>
                                  </w:r>
                                </w:p>
                              </w:tc>
                              <w:tc>
                                <w:tcPr>
                                  <w:tcW w:w="1156" w:type="dxa"/>
                                  <w:tcBorders>
                                    <w:top w:val="single" w:sz="4" w:space="0" w:color="auto"/>
                                    <w:left w:val="nil"/>
                                    <w:bottom w:val="single" w:sz="4" w:space="0" w:color="auto"/>
                                    <w:right w:val="single" w:sz="4" w:space="0" w:color="auto"/>
                                  </w:tcBorders>
                                  <w:noWrap/>
                                  <w:vAlign w:val="center"/>
                                  <w:hideMark/>
                                </w:tcPr>
                                <w:p w14:paraId="3352C07B" w14:textId="563BB4D1" w:rsidR="0080730E" w:rsidRPr="00562694" w:rsidRDefault="0080730E" w:rsidP="00562694">
                                  <w:pPr>
                                    <w:widowControl/>
                                    <w:snapToGrid w:val="0"/>
                                    <w:ind w:firstLineChars="0" w:firstLine="0"/>
                                    <w:jc w:val="right"/>
                                    <w:rPr>
                                      <w:rFonts w:cs="新細明體"/>
                                      <w:b/>
                                      <w:kern w:val="0"/>
                                      <w:sz w:val="20"/>
                                      <w:szCs w:val="16"/>
                                    </w:rPr>
                                  </w:pPr>
                                  <w:r w:rsidRPr="00562694">
                                    <w:rPr>
                                      <w:rFonts w:hint="eastAsia"/>
                                      <w:sz w:val="20"/>
                                      <w:szCs w:val="16"/>
                                    </w:rPr>
                                    <w:t>0.47</w:t>
                                  </w:r>
                                </w:p>
                              </w:tc>
                              <w:tc>
                                <w:tcPr>
                                  <w:tcW w:w="1156" w:type="dxa"/>
                                  <w:tcBorders>
                                    <w:top w:val="single" w:sz="4" w:space="0" w:color="auto"/>
                                    <w:left w:val="nil"/>
                                    <w:bottom w:val="single" w:sz="4" w:space="0" w:color="auto"/>
                                    <w:right w:val="single" w:sz="4" w:space="0" w:color="auto"/>
                                  </w:tcBorders>
                                  <w:vAlign w:val="center"/>
                                  <w:hideMark/>
                                </w:tcPr>
                                <w:p w14:paraId="08AF0574" w14:textId="31B56C01" w:rsidR="0080730E" w:rsidRPr="00562694" w:rsidRDefault="00FB19A1" w:rsidP="00562694">
                                  <w:pPr>
                                    <w:widowControl/>
                                    <w:snapToGrid w:val="0"/>
                                    <w:ind w:firstLineChars="0" w:firstLine="0"/>
                                    <w:jc w:val="right"/>
                                    <w:rPr>
                                      <w:rFonts w:cs="新細明體"/>
                                      <w:b/>
                                      <w:kern w:val="0"/>
                                      <w:sz w:val="20"/>
                                      <w:szCs w:val="16"/>
                                    </w:rPr>
                                  </w:pPr>
                                  <w:r>
                                    <w:rPr>
                                      <w:sz w:val="20"/>
                                      <w:szCs w:val="16"/>
                                    </w:rPr>
                                    <w:t>10</w:t>
                                  </w:r>
                                  <w:r w:rsidR="0080730E" w:rsidRPr="00562694">
                                    <w:rPr>
                                      <w:rFonts w:hint="eastAsia"/>
                                      <w:sz w:val="20"/>
                                      <w:szCs w:val="16"/>
                                    </w:rPr>
                                    <w:t>.</w:t>
                                  </w:r>
                                  <w:r>
                                    <w:rPr>
                                      <w:sz w:val="20"/>
                                      <w:szCs w:val="16"/>
                                    </w:rPr>
                                    <w:t>13</w:t>
                                  </w:r>
                                </w:p>
                              </w:tc>
                            </w:tr>
                            <w:tr w:rsidR="0080730E" w:rsidRPr="00562694" w14:paraId="476D686C" w14:textId="77777777" w:rsidTr="00F92F42">
                              <w:trPr>
                                <w:trHeight w:val="20"/>
                              </w:trPr>
                              <w:tc>
                                <w:tcPr>
                                  <w:tcW w:w="1056" w:type="dxa"/>
                                  <w:vMerge w:val="restart"/>
                                  <w:tcBorders>
                                    <w:top w:val="single" w:sz="4" w:space="0" w:color="auto"/>
                                    <w:left w:val="single" w:sz="4" w:space="0" w:color="auto"/>
                                    <w:bottom w:val="single" w:sz="4" w:space="0" w:color="auto"/>
                                    <w:right w:val="single" w:sz="4" w:space="0" w:color="000000"/>
                                  </w:tcBorders>
                                  <w:noWrap/>
                                  <w:vAlign w:val="center"/>
                                  <w:hideMark/>
                                </w:tcPr>
                                <w:p w14:paraId="31403692" w14:textId="77777777" w:rsidR="0080730E" w:rsidRPr="00562694" w:rsidRDefault="0080730E" w:rsidP="00562694">
                                  <w:pPr>
                                    <w:widowControl/>
                                    <w:snapToGrid w:val="0"/>
                                    <w:ind w:firstLineChars="0" w:firstLine="0"/>
                                    <w:jc w:val="center"/>
                                    <w:rPr>
                                      <w:rFonts w:cs="新細明體"/>
                                      <w:kern w:val="0"/>
                                      <w:sz w:val="20"/>
                                      <w:szCs w:val="20"/>
                                    </w:rPr>
                                  </w:pPr>
                                  <w:r w:rsidRPr="00562694">
                                    <w:rPr>
                                      <w:rFonts w:cs="新細明體" w:hint="eastAsia"/>
                                      <w:kern w:val="0"/>
                                      <w:sz w:val="20"/>
                                    </w:rPr>
                                    <w:t>自籌財源</w:t>
                                  </w:r>
                                </w:p>
                              </w:tc>
                              <w:tc>
                                <w:tcPr>
                                  <w:tcW w:w="656" w:type="dxa"/>
                                  <w:tcBorders>
                                    <w:top w:val="single" w:sz="4" w:space="0" w:color="auto"/>
                                    <w:left w:val="single" w:sz="4" w:space="0" w:color="auto"/>
                                    <w:bottom w:val="single" w:sz="4" w:space="0" w:color="auto"/>
                                    <w:right w:val="single" w:sz="4" w:space="0" w:color="000000"/>
                                  </w:tcBorders>
                                  <w:vAlign w:val="center"/>
                                  <w:hideMark/>
                                </w:tcPr>
                                <w:p w14:paraId="077A3DE8"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執行數</w:t>
                                  </w:r>
                                </w:p>
                              </w:tc>
                              <w:tc>
                                <w:tcPr>
                                  <w:tcW w:w="1156" w:type="dxa"/>
                                  <w:tcBorders>
                                    <w:top w:val="nil"/>
                                    <w:left w:val="nil"/>
                                    <w:bottom w:val="single" w:sz="4" w:space="0" w:color="auto"/>
                                    <w:right w:val="single" w:sz="4" w:space="0" w:color="auto"/>
                                  </w:tcBorders>
                                  <w:noWrap/>
                                  <w:vAlign w:val="center"/>
                                  <w:hideMark/>
                                </w:tcPr>
                                <w:p w14:paraId="77A5AFF7" w14:textId="17D5DABB" w:rsidR="0080730E" w:rsidRPr="00562694" w:rsidRDefault="0080730E" w:rsidP="00562694">
                                  <w:pPr>
                                    <w:widowControl/>
                                    <w:snapToGrid w:val="0"/>
                                    <w:ind w:firstLineChars="0" w:firstLine="0"/>
                                    <w:jc w:val="right"/>
                                    <w:rPr>
                                      <w:sz w:val="20"/>
                                      <w:szCs w:val="16"/>
                                    </w:rPr>
                                  </w:pPr>
                                  <w:r w:rsidRPr="00562694">
                                    <w:rPr>
                                      <w:rFonts w:hint="eastAsia"/>
                                      <w:sz w:val="20"/>
                                      <w:szCs w:val="16"/>
                                    </w:rPr>
                                    <w:t>7,526,399</w:t>
                                  </w:r>
                                </w:p>
                              </w:tc>
                              <w:tc>
                                <w:tcPr>
                                  <w:tcW w:w="1156" w:type="dxa"/>
                                  <w:tcBorders>
                                    <w:top w:val="nil"/>
                                    <w:left w:val="nil"/>
                                    <w:bottom w:val="single" w:sz="4" w:space="0" w:color="auto"/>
                                    <w:right w:val="single" w:sz="4" w:space="0" w:color="auto"/>
                                  </w:tcBorders>
                                  <w:noWrap/>
                                  <w:vAlign w:val="center"/>
                                  <w:hideMark/>
                                </w:tcPr>
                                <w:p w14:paraId="2A5C89E6"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5,843,788</w:t>
                                  </w:r>
                                </w:p>
                              </w:tc>
                              <w:tc>
                                <w:tcPr>
                                  <w:tcW w:w="1156" w:type="dxa"/>
                                  <w:tcBorders>
                                    <w:top w:val="nil"/>
                                    <w:left w:val="nil"/>
                                    <w:bottom w:val="single" w:sz="4" w:space="0" w:color="auto"/>
                                    <w:right w:val="single" w:sz="4" w:space="0" w:color="auto"/>
                                  </w:tcBorders>
                                  <w:vAlign w:val="center"/>
                                  <w:hideMark/>
                                </w:tcPr>
                                <w:p w14:paraId="3B22F713"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6,18</w:t>
                                  </w:r>
                                  <w:r w:rsidRPr="00562694">
                                    <w:rPr>
                                      <w:sz w:val="20"/>
                                      <w:szCs w:val="16"/>
                                    </w:rPr>
                                    <w:t>9</w:t>
                                  </w:r>
                                  <w:r w:rsidRPr="00562694">
                                    <w:rPr>
                                      <w:rFonts w:hint="eastAsia"/>
                                      <w:sz w:val="20"/>
                                      <w:szCs w:val="16"/>
                                    </w:rPr>
                                    <w:t>,</w:t>
                                  </w:r>
                                  <w:r w:rsidRPr="00562694">
                                    <w:rPr>
                                      <w:sz w:val="20"/>
                                      <w:szCs w:val="16"/>
                                    </w:rPr>
                                    <w:t>560</w:t>
                                  </w:r>
                                </w:p>
                              </w:tc>
                            </w:tr>
                            <w:tr w:rsidR="0080730E" w:rsidRPr="00562694" w14:paraId="57A1D4D5" w14:textId="77777777" w:rsidTr="00F92F42">
                              <w:trPr>
                                <w:trHeight w:val="20"/>
                              </w:trPr>
                              <w:tc>
                                <w:tcPr>
                                  <w:tcW w:w="1056" w:type="dxa"/>
                                  <w:vMerge/>
                                  <w:tcBorders>
                                    <w:top w:val="single" w:sz="4" w:space="0" w:color="auto"/>
                                    <w:left w:val="single" w:sz="4" w:space="0" w:color="auto"/>
                                    <w:bottom w:val="single" w:sz="4" w:space="0" w:color="auto"/>
                                    <w:right w:val="single" w:sz="4" w:space="0" w:color="000000"/>
                                  </w:tcBorders>
                                  <w:vAlign w:val="center"/>
                                  <w:hideMark/>
                                </w:tcPr>
                                <w:p w14:paraId="4B4BCCE1" w14:textId="77777777" w:rsidR="0080730E" w:rsidRPr="00562694" w:rsidRDefault="0080730E" w:rsidP="00562694">
                                  <w:pPr>
                                    <w:widowControl/>
                                    <w:snapToGrid w:val="0"/>
                                    <w:ind w:firstLineChars="0" w:firstLine="0"/>
                                    <w:rPr>
                                      <w:rFonts w:cs="新細明體"/>
                                      <w:kern w:val="0"/>
                                      <w:sz w:val="20"/>
                                    </w:rPr>
                                  </w:pPr>
                                </w:p>
                              </w:tc>
                              <w:tc>
                                <w:tcPr>
                                  <w:tcW w:w="656" w:type="dxa"/>
                                  <w:tcBorders>
                                    <w:top w:val="single" w:sz="4" w:space="0" w:color="auto"/>
                                    <w:left w:val="single" w:sz="4" w:space="0" w:color="auto"/>
                                    <w:bottom w:val="single" w:sz="4" w:space="0" w:color="auto"/>
                                    <w:right w:val="single" w:sz="4" w:space="0" w:color="000000"/>
                                  </w:tcBorders>
                                  <w:vAlign w:val="center"/>
                                  <w:hideMark/>
                                </w:tcPr>
                                <w:p w14:paraId="35FF9ED1"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增長率</w:t>
                                  </w:r>
                                </w:p>
                              </w:tc>
                              <w:tc>
                                <w:tcPr>
                                  <w:tcW w:w="1156" w:type="dxa"/>
                                  <w:tcBorders>
                                    <w:top w:val="nil"/>
                                    <w:left w:val="nil"/>
                                    <w:bottom w:val="single" w:sz="4" w:space="0" w:color="auto"/>
                                    <w:right w:val="single" w:sz="4" w:space="0" w:color="auto"/>
                                  </w:tcBorders>
                                  <w:noWrap/>
                                  <w:vAlign w:val="center"/>
                                  <w:hideMark/>
                                </w:tcPr>
                                <w:p w14:paraId="2A7C91EB" w14:textId="77777777"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5.87</w:t>
                                  </w:r>
                                </w:p>
                              </w:tc>
                              <w:tc>
                                <w:tcPr>
                                  <w:tcW w:w="1156" w:type="dxa"/>
                                  <w:tcBorders>
                                    <w:top w:val="nil"/>
                                    <w:left w:val="nil"/>
                                    <w:bottom w:val="single" w:sz="4" w:space="0" w:color="auto"/>
                                    <w:right w:val="single" w:sz="4" w:space="0" w:color="auto"/>
                                  </w:tcBorders>
                                  <w:noWrap/>
                                  <w:vAlign w:val="center"/>
                                  <w:hideMark/>
                                </w:tcPr>
                                <w:p w14:paraId="07F69D9F" w14:textId="10751AD4"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w:t>
                                  </w:r>
                                  <w:r w:rsidR="00562694" w:rsidRPr="00562694">
                                    <w:rPr>
                                      <w:sz w:val="20"/>
                                    </w:rPr>
                                    <w:t xml:space="preserve"> </w:t>
                                  </w:r>
                                  <w:r w:rsidRPr="00562694">
                                    <w:rPr>
                                      <w:rFonts w:hint="eastAsia"/>
                                      <w:sz w:val="20"/>
                                    </w:rPr>
                                    <w:t>22.36</w:t>
                                  </w:r>
                                </w:p>
                              </w:tc>
                              <w:tc>
                                <w:tcPr>
                                  <w:tcW w:w="1156" w:type="dxa"/>
                                  <w:tcBorders>
                                    <w:top w:val="nil"/>
                                    <w:left w:val="nil"/>
                                    <w:bottom w:val="single" w:sz="4" w:space="0" w:color="auto"/>
                                    <w:right w:val="single" w:sz="4" w:space="0" w:color="auto"/>
                                  </w:tcBorders>
                                  <w:vAlign w:val="center"/>
                                  <w:hideMark/>
                                </w:tcPr>
                                <w:p w14:paraId="1B09878C" w14:textId="5DA3AB6F"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5.</w:t>
                                  </w:r>
                                  <w:r w:rsidR="00FB19A1">
                                    <w:rPr>
                                      <w:sz w:val="20"/>
                                    </w:rPr>
                                    <w:t>92</w:t>
                                  </w:r>
                                </w:p>
                              </w:tc>
                            </w:tr>
                            <w:tr w:rsidR="0080730E" w:rsidRPr="00562694" w14:paraId="65A17A54" w14:textId="77777777" w:rsidTr="00F92F42">
                              <w:trPr>
                                <w:trHeight w:val="20"/>
                              </w:trPr>
                              <w:tc>
                                <w:tcPr>
                                  <w:tcW w:w="1056" w:type="dxa"/>
                                  <w:vMerge w:val="restart"/>
                                  <w:tcBorders>
                                    <w:top w:val="nil"/>
                                    <w:left w:val="single" w:sz="4" w:space="0" w:color="auto"/>
                                    <w:bottom w:val="single" w:sz="4" w:space="0" w:color="000000"/>
                                    <w:right w:val="nil"/>
                                  </w:tcBorders>
                                  <w:vAlign w:val="center"/>
                                  <w:hideMark/>
                                </w:tcPr>
                                <w:p w14:paraId="42D63137" w14:textId="77777777" w:rsidR="00562694"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非法定社會</w:t>
                                  </w:r>
                                </w:p>
                                <w:p w14:paraId="766EDA73" w14:textId="0234E8DE"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福利支出</w:t>
                                  </w:r>
                                </w:p>
                              </w:tc>
                              <w:tc>
                                <w:tcPr>
                                  <w:tcW w:w="656" w:type="dxa"/>
                                  <w:tcBorders>
                                    <w:top w:val="nil"/>
                                    <w:left w:val="single" w:sz="4" w:space="0" w:color="auto"/>
                                    <w:bottom w:val="single" w:sz="4" w:space="0" w:color="auto"/>
                                    <w:right w:val="single" w:sz="4" w:space="0" w:color="auto"/>
                                  </w:tcBorders>
                                  <w:noWrap/>
                                  <w:vAlign w:val="center"/>
                                  <w:hideMark/>
                                </w:tcPr>
                                <w:p w14:paraId="15BF5D46"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執行數</w:t>
                                  </w:r>
                                </w:p>
                              </w:tc>
                              <w:tc>
                                <w:tcPr>
                                  <w:tcW w:w="1156" w:type="dxa"/>
                                  <w:tcBorders>
                                    <w:top w:val="nil"/>
                                    <w:left w:val="nil"/>
                                    <w:bottom w:val="single" w:sz="4" w:space="0" w:color="auto"/>
                                    <w:right w:val="single" w:sz="4" w:space="0" w:color="auto"/>
                                  </w:tcBorders>
                                  <w:noWrap/>
                                  <w:vAlign w:val="center"/>
                                  <w:hideMark/>
                                </w:tcPr>
                                <w:p w14:paraId="696A04B1"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597,703</w:t>
                                  </w:r>
                                </w:p>
                              </w:tc>
                              <w:tc>
                                <w:tcPr>
                                  <w:tcW w:w="1156" w:type="dxa"/>
                                  <w:tcBorders>
                                    <w:top w:val="nil"/>
                                    <w:left w:val="nil"/>
                                    <w:bottom w:val="single" w:sz="4" w:space="0" w:color="auto"/>
                                    <w:right w:val="single" w:sz="4" w:space="0" w:color="auto"/>
                                  </w:tcBorders>
                                  <w:noWrap/>
                                  <w:vAlign w:val="center"/>
                                  <w:hideMark/>
                                </w:tcPr>
                                <w:p w14:paraId="2342F855"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877,888</w:t>
                                  </w:r>
                                </w:p>
                              </w:tc>
                              <w:tc>
                                <w:tcPr>
                                  <w:tcW w:w="1156" w:type="dxa"/>
                                  <w:tcBorders>
                                    <w:top w:val="nil"/>
                                    <w:left w:val="nil"/>
                                    <w:bottom w:val="single" w:sz="4" w:space="0" w:color="auto"/>
                                    <w:right w:val="single" w:sz="4" w:space="0" w:color="auto"/>
                                  </w:tcBorders>
                                  <w:vAlign w:val="center"/>
                                  <w:hideMark/>
                                </w:tcPr>
                                <w:p w14:paraId="5B3D9C49" w14:textId="41E954F3" w:rsidR="0080730E" w:rsidRPr="00562694" w:rsidRDefault="0080730E" w:rsidP="00562694">
                                  <w:pPr>
                                    <w:widowControl/>
                                    <w:snapToGrid w:val="0"/>
                                    <w:ind w:firstLineChars="0" w:firstLine="0"/>
                                    <w:jc w:val="right"/>
                                    <w:rPr>
                                      <w:sz w:val="20"/>
                                      <w:szCs w:val="16"/>
                                    </w:rPr>
                                  </w:pPr>
                                  <w:r w:rsidRPr="00562694">
                                    <w:rPr>
                                      <w:rFonts w:hint="eastAsia"/>
                                      <w:sz w:val="20"/>
                                      <w:szCs w:val="16"/>
                                    </w:rPr>
                                    <w:t>9</w:t>
                                  </w:r>
                                  <w:r w:rsidR="00FB19A1">
                                    <w:rPr>
                                      <w:sz w:val="20"/>
                                      <w:szCs w:val="16"/>
                                    </w:rPr>
                                    <w:t>40</w:t>
                                  </w:r>
                                  <w:r w:rsidRPr="00562694">
                                    <w:rPr>
                                      <w:rFonts w:hint="eastAsia"/>
                                      <w:sz w:val="20"/>
                                      <w:szCs w:val="16"/>
                                    </w:rPr>
                                    <w:t>,</w:t>
                                  </w:r>
                                  <w:r w:rsidR="00FB19A1">
                                    <w:rPr>
                                      <w:sz w:val="20"/>
                                      <w:szCs w:val="16"/>
                                    </w:rPr>
                                    <w:t>013</w:t>
                                  </w:r>
                                </w:p>
                              </w:tc>
                            </w:tr>
                            <w:tr w:rsidR="0080730E" w:rsidRPr="00562694" w14:paraId="1872BFD3" w14:textId="77777777" w:rsidTr="00F92F42">
                              <w:trPr>
                                <w:trHeight w:val="20"/>
                              </w:trPr>
                              <w:tc>
                                <w:tcPr>
                                  <w:tcW w:w="1056" w:type="dxa"/>
                                  <w:vMerge/>
                                  <w:tcBorders>
                                    <w:top w:val="nil"/>
                                    <w:left w:val="single" w:sz="4" w:space="0" w:color="auto"/>
                                    <w:bottom w:val="single" w:sz="4" w:space="0" w:color="auto"/>
                                    <w:right w:val="nil"/>
                                  </w:tcBorders>
                                  <w:vAlign w:val="center"/>
                                  <w:hideMark/>
                                </w:tcPr>
                                <w:p w14:paraId="7EDED23C" w14:textId="77777777" w:rsidR="0080730E" w:rsidRPr="00562694" w:rsidRDefault="0080730E" w:rsidP="00562694">
                                  <w:pPr>
                                    <w:widowControl/>
                                    <w:snapToGrid w:val="0"/>
                                    <w:ind w:firstLineChars="0" w:firstLine="0"/>
                                    <w:rPr>
                                      <w:rFonts w:cs="新細明體"/>
                                      <w:kern w:val="0"/>
                                      <w:sz w:val="20"/>
                                    </w:rPr>
                                  </w:pPr>
                                </w:p>
                              </w:tc>
                              <w:tc>
                                <w:tcPr>
                                  <w:tcW w:w="656" w:type="dxa"/>
                                  <w:tcBorders>
                                    <w:top w:val="nil"/>
                                    <w:left w:val="single" w:sz="4" w:space="0" w:color="auto"/>
                                    <w:bottom w:val="single" w:sz="4" w:space="0" w:color="auto"/>
                                    <w:right w:val="single" w:sz="4" w:space="0" w:color="auto"/>
                                  </w:tcBorders>
                                  <w:vAlign w:val="center"/>
                                  <w:hideMark/>
                                </w:tcPr>
                                <w:p w14:paraId="45345350"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增長率</w:t>
                                  </w:r>
                                </w:p>
                              </w:tc>
                              <w:tc>
                                <w:tcPr>
                                  <w:tcW w:w="1156" w:type="dxa"/>
                                  <w:tcBorders>
                                    <w:top w:val="nil"/>
                                    <w:left w:val="nil"/>
                                    <w:bottom w:val="single" w:sz="4" w:space="0" w:color="auto"/>
                                    <w:right w:val="single" w:sz="4" w:space="0" w:color="auto"/>
                                  </w:tcBorders>
                                  <w:noWrap/>
                                  <w:vAlign w:val="center"/>
                                  <w:hideMark/>
                                </w:tcPr>
                                <w:p w14:paraId="036D064C" w14:textId="77777777"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9.95</w:t>
                                  </w:r>
                                </w:p>
                              </w:tc>
                              <w:tc>
                                <w:tcPr>
                                  <w:tcW w:w="1156" w:type="dxa"/>
                                  <w:tcBorders>
                                    <w:top w:val="nil"/>
                                    <w:left w:val="nil"/>
                                    <w:bottom w:val="single" w:sz="4" w:space="0" w:color="auto"/>
                                    <w:right w:val="single" w:sz="4" w:space="0" w:color="auto"/>
                                  </w:tcBorders>
                                  <w:noWrap/>
                                  <w:vAlign w:val="center"/>
                                  <w:hideMark/>
                                </w:tcPr>
                                <w:p w14:paraId="08974A1C" w14:textId="77777777"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46.88</w:t>
                                  </w:r>
                                </w:p>
                              </w:tc>
                              <w:tc>
                                <w:tcPr>
                                  <w:tcW w:w="1156" w:type="dxa"/>
                                  <w:tcBorders>
                                    <w:top w:val="nil"/>
                                    <w:left w:val="nil"/>
                                    <w:bottom w:val="single" w:sz="4" w:space="0" w:color="auto"/>
                                    <w:right w:val="single" w:sz="4" w:space="0" w:color="auto"/>
                                  </w:tcBorders>
                                  <w:vAlign w:val="center"/>
                                  <w:hideMark/>
                                </w:tcPr>
                                <w:p w14:paraId="2F02C600" w14:textId="442110AC" w:rsidR="0080730E" w:rsidRPr="00562694" w:rsidRDefault="00FB19A1" w:rsidP="00562694">
                                  <w:pPr>
                                    <w:widowControl/>
                                    <w:snapToGrid w:val="0"/>
                                    <w:ind w:firstLineChars="0" w:firstLine="0"/>
                                    <w:jc w:val="right"/>
                                    <w:rPr>
                                      <w:rFonts w:cs="新細明體"/>
                                      <w:kern w:val="0"/>
                                      <w:sz w:val="20"/>
                                    </w:rPr>
                                  </w:pPr>
                                  <w:r>
                                    <w:rPr>
                                      <w:sz w:val="20"/>
                                    </w:rPr>
                                    <w:t>7</w:t>
                                  </w:r>
                                  <w:r w:rsidR="0080730E" w:rsidRPr="00562694">
                                    <w:rPr>
                                      <w:rFonts w:hint="eastAsia"/>
                                      <w:sz w:val="20"/>
                                    </w:rPr>
                                    <w:t>.0</w:t>
                                  </w:r>
                                  <w:r w:rsidR="00F92F42">
                                    <w:rPr>
                                      <w:sz w:val="20"/>
                                    </w:rPr>
                                    <w:t>8</w:t>
                                  </w:r>
                                </w:p>
                              </w:tc>
                            </w:tr>
                            <w:tr w:rsidR="00562694" w:rsidRPr="00562694" w14:paraId="33A5961D" w14:textId="77777777" w:rsidTr="00F92F42">
                              <w:trPr>
                                <w:trHeight w:val="20"/>
                              </w:trPr>
                              <w:tc>
                                <w:tcPr>
                                  <w:tcW w:w="5180" w:type="dxa"/>
                                  <w:gridSpan w:val="5"/>
                                  <w:tcBorders>
                                    <w:top w:val="single" w:sz="4" w:space="0" w:color="auto"/>
                                  </w:tcBorders>
                                  <w:vAlign w:val="center"/>
                                </w:tcPr>
                                <w:p w14:paraId="0533EA06" w14:textId="67EFCCAA" w:rsidR="00562694" w:rsidRPr="00562694" w:rsidRDefault="00562694" w:rsidP="00562694">
                                  <w:pPr>
                                    <w:widowControl/>
                                    <w:snapToGrid w:val="0"/>
                                    <w:ind w:firstLineChars="0" w:firstLine="0"/>
                                    <w:rPr>
                                      <w:sz w:val="18"/>
                                      <w:szCs w:val="18"/>
                                    </w:rPr>
                                  </w:pPr>
                                  <w:r w:rsidRPr="00562694">
                                    <w:rPr>
                                      <w:rFonts w:hint="eastAsia"/>
                                      <w:sz w:val="18"/>
                                      <w:szCs w:val="18"/>
                                    </w:rPr>
                                    <w:t>資料來源：整理自</w:t>
                                  </w:r>
                                  <w:r w:rsidRPr="00562694">
                                    <w:rPr>
                                      <w:sz w:val="18"/>
                                      <w:szCs w:val="18"/>
                                    </w:rPr>
                                    <w:t>111至113年度審核報告暨市政府提供資料。</w:t>
                                  </w:r>
                                </w:p>
                              </w:tc>
                            </w:tr>
                          </w:tbl>
                          <w:p w14:paraId="0535C29E" w14:textId="7118FEB5" w:rsidR="0080730E" w:rsidRPr="00A25E91" w:rsidRDefault="0080730E" w:rsidP="00562694">
                            <w:pPr>
                              <w:overflowPunct w:val="0"/>
                              <w:spacing w:line="240" w:lineRule="exact"/>
                              <w:ind w:firstLineChars="50" w:firstLine="74"/>
                              <w:rPr>
                                <w:spacing w:val="-16"/>
                                <w:sz w:val="18"/>
                                <w:szCs w:val="18"/>
                              </w:rPr>
                            </w:pP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C62E1" id="矩形 1282657607" o:spid="_x0000_s1034" style="position:absolute;left:0;text-align:left;margin-left:232pt;margin-top:1.6pt;width:263.6pt;height:136.05pt;z-index:-251597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" filled="f" stroked="f">
                <v:textbox inset="1mm,0,1mm,0">
                  <w:txbxContent>
                    <w:tbl>
                      <w:tblPr>
                        <w:tblW w:w="0" w:type="auto"/>
                        <w:tblLayout w:type="fixed"/>
                        <w:tblCellMar>
                          <w:left w:w="28" w:type="dxa"/>
                          <w:right w:w="28" w:type="dxa"/>
                        </w:tblCellMar>
                        <w:tblLook w:val="04A0" w:firstRow="1" w:lastRow="0" w:firstColumn="1" w:lastColumn="0" w:noHBand="0" w:noVBand="1"/>
                      </w:tblPr>
                      <w:tblGrid>
                        <w:gridCol w:w="1056"/>
                        <w:gridCol w:w="656"/>
                        <w:gridCol w:w="1156"/>
                        <w:gridCol w:w="1156"/>
                        <w:gridCol w:w="1156"/>
                      </w:tblGrid>
                      <w:tr w:rsidR="00562694" w:rsidRPr="00562694" w14:paraId="104BBCFF" w14:textId="77777777" w:rsidTr="00F92F42">
                        <w:trPr>
                          <w:trHeight w:val="20"/>
                        </w:trPr>
                        <w:tc>
                          <w:tcPr>
                            <w:tcW w:w="5180" w:type="dxa"/>
                            <w:gridSpan w:val="5"/>
                            <w:tcBorders>
                              <w:bottom w:val="single" w:sz="4" w:space="0" w:color="auto"/>
                            </w:tcBorders>
                            <w:noWrap/>
                            <w:vAlign w:val="center"/>
                          </w:tcPr>
                          <w:p w14:paraId="6D22D05B" w14:textId="77777777" w:rsidR="00562694" w:rsidRPr="00562694" w:rsidRDefault="00562694" w:rsidP="00562694">
                            <w:pPr>
                              <w:overflowPunct w:val="0"/>
                              <w:snapToGrid w:val="0"/>
                              <w:ind w:firstLineChars="0" w:firstLine="0"/>
                              <w:jc w:val="center"/>
                              <w:rPr>
                                <w:b/>
                                <w:sz w:val="24"/>
                                <w:szCs w:val="24"/>
                              </w:rPr>
                            </w:pPr>
                            <w:r w:rsidRPr="00562694">
                              <w:rPr>
                                <w:rFonts w:hint="eastAsia"/>
                                <w:b/>
                                <w:sz w:val="24"/>
                                <w:szCs w:val="24"/>
                              </w:rPr>
                              <w:t>表</w:t>
                            </w:r>
                            <w:r w:rsidRPr="00562694">
                              <w:rPr>
                                <w:b/>
                                <w:bCs/>
                                <w:snapToGrid w:val="0"/>
                                <w:sz w:val="24"/>
                                <w:szCs w:val="24"/>
                              </w:rPr>
                              <w:t>7</w:t>
                            </w:r>
                            <w:r w:rsidRPr="00562694">
                              <w:rPr>
                                <w:rFonts w:hint="eastAsia"/>
                                <w:b/>
                                <w:sz w:val="24"/>
                                <w:szCs w:val="24"/>
                              </w:rPr>
                              <w:t xml:space="preserve">　桃園市非法定社會福利支出情形</w:t>
                            </w:r>
                          </w:p>
                          <w:p w14:paraId="3010D1C2" w14:textId="548446A5" w:rsidR="00562694" w:rsidRPr="00B2480E" w:rsidRDefault="00562694" w:rsidP="00562694">
                            <w:pPr>
                              <w:widowControl/>
                              <w:snapToGrid w:val="0"/>
                              <w:ind w:firstLineChars="0" w:firstLine="0"/>
                              <w:jc w:val="right"/>
                              <w:rPr>
                                <w:rFonts w:cs="新細明體"/>
                                <w:kern w:val="0"/>
                                <w:sz w:val="20"/>
                                <w:szCs w:val="20"/>
                              </w:rPr>
                            </w:pPr>
                            <w:r w:rsidRPr="00B2480E">
                              <w:rPr>
                                <w:rFonts w:hint="eastAsia"/>
                                <w:sz w:val="20"/>
                                <w:szCs w:val="20"/>
                              </w:rPr>
                              <w:t>單位：新臺幣萬元、％</w:t>
                            </w:r>
                          </w:p>
                        </w:tc>
                      </w:tr>
                      <w:tr w:rsidR="0080730E" w:rsidRPr="00562694" w14:paraId="46974156" w14:textId="77777777" w:rsidTr="00F92F42">
                        <w:trPr>
                          <w:trHeight w:val="20"/>
                        </w:trPr>
                        <w:tc>
                          <w:tcPr>
                            <w:tcW w:w="1712" w:type="dxa"/>
                            <w:gridSpan w:val="2"/>
                            <w:tcBorders>
                              <w:top w:val="single" w:sz="4" w:space="0" w:color="auto"/>
                              <w:left w:val="single" w:sz="4" w:space="0" w:color="auto"/>
                              <w:bottom w:val="single" w:sz="4" w:space="0" w:color="auto"/>
                              <w:right w:val="single" w:sz="4" w:space="0" w:color="000000"/>
                            </w:tcBorders>
                            <w:noWrap/>
                            <w:vAlign w:val="center"/>
                            <w:hideMark/>
                          </w:tcPr>
                          <w:p w14:paraId="61B9E836"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年度</w:t>
                            </w:r>
                          </w:p>
                        </w:tc>
                        <w:tc>
                          <w:tcPr>
                            <w:tcW w:w="1156" w:type="dxa"/>
                            <w:tcBorders>
                              <w:top w:val="single" w:sz="4" w:space="0" w:color="auto"/>
                              <w:left w:val="nil"/>
                              <w:bottom w:val="single" w:sz="4" w:space="0" w:color="auto"/>
                              <w:right w:val="single" w:sz="4" w:space="0" w:color="auto"/>
                            </w:tcBorders>
                            <w:noWrap/>
                            <w:vAlign w:val="center"/>
                            <w:hideMark/>
                          </w:tcPr>
                          <w:p w14:paraId="340E5089"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111</w:t>
                            </w:r>
                          </w:p>
                        </w:tc>
                        <w:tc>
                          <w:tcPr>
                            <w:tcW w:w="1156" w:type="dxa"/>
                            <w:tcBorders>
                              <w:top w:val="single" w:sz="4" w:space="0" w:color="auto"/>
                              <w:left w:val="nil"/>
                              <w:bottom w:val="single" w:sz="4" w:space="0" w:color="auto"/>
                              <w:right w:val="single" w:sz="4" w:space="0" w:color="auto"/>
                            </w:tcBorders>
                            <w:noWrap/>
                            <w:vAlign w:val="center"/>
                            <w:hideMark/>
                          </w:tcPr>
                          <w:p w14:paraId="24346758"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112</w:t>
                            </w:r>
                          </w:p>
                        </w:tc>
                        <w:tc>
                          <w:tcPr>
                            <w:tcW w:w="1156" w:type="dxa"/>
                            <w:tcBorders>
                              <w:top w:val="single" w:sz="4" w:space="0" w:color="auto"/>
                              <w:left w:val="nil"/>
                              <w:bottom w:val="single" w:sz="4" w:space="0" w:color="auto"/>
                              <w:right w:val="single" w:sz="4" w:space="0" w:color="auto"/>
                            </w:tcBorders>
                            <w:hideMark/>
                          </w:tcPr>
                          <w:p w14:paraId="096D7111"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113</w:t>
                            </w:r>
                          </w:p>
                        </w:tc>
                      </w:tr>
                      <w:tr w:rsidR="0080730E" w:rsidRPr="00562694" w14:paraId="4C66DD3B" w14:textId="77777777" w:rsidTr="00F92F42">
                        <w:trPr>
                          <w:trHeight w:val="20"/>
                        </w:trPr>
                        <w:tc>
                          <w:tcPr>
                            <w:tcW w:w="1056" w:type="dxa"/>
                            <w:vMerge w:val="restart"/>
                            <w:tcBorders>
                              <w:top w:val="single" w:sz="4" w:space="0" w:color="auto"/>
                              <w:left w:val="single" w:sz="4" w:space="0" w:color="auto"/>
                              <w:bottom w:val="single" w:sz="4" w:space="0" w:color="auto"/>
                              <w:right w:val="single" w:sz="4" w:space="0" w:color="000000"/>
                            </w:tcBorders>
                            <w:noWrap/>
                            <w:vAlign w:val="center"/>
                            <w:hideMark/>
                          </w:tcPr>
                          <w:p w14:paraId="33B267DE"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歲出</w:t>
                            </w:r>
                          </w:p>
                        </w:tc>
                        <w:tc>
                          <w:tcPr>
                            <w:tcW w:w="656" w:type="dxa"/>
                            <w:tcBorders>
                              <w:top w:val="single" w:sz="4" w:space="0" w:color="auto"/>
                              <w:left w:val="single" w:sz="4" w:space="0" w:color="auto"/>
                              <w:bottom w:val="single" w:sz="4" w:space="0" w:color="auto"/>
                              <w:right w:val="single" w:sz="4" w:space="0" w:color="000000"/>
                            </w:tcBorders>
                            <w:vAlign w:val="center"/>
                            <w:hideMark/>
                          </w:tcPr>
                          <w:p w14:paraId="5E479181"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執行數</w:t>
                            </w:r>
                          </w:p>
                        </w:tc>
                        <w:tc>
                          <w:tcPr>
                            <w:tcW w:w="1156" w:type="dxa"/>
                            <w:tcBorders>
                              <w:top w:val="single" w:sz="4" w:space="0" w:color="auto"/>
                              <w:left w:val="nil"/>
                              <w:bottom w:val="single" w:sz="4" w:space="0" w:color="auto"/>
                              <w:right w:val="single" w:sz="4" w:space="0" w:color="auto"/>
                            </w:tcBorders>
                            <w:noWrap/>
                            <w:vAlign w:val="center"/>
                            <w:hideMark/>
                          </w:tcPr>
                          <w:p w14:paraId="7AA5E43E" w14:textId="2E2AD709" w:rsidR="0080730E" w:rsidRPr="00562694" w:rsidRDefault="00562694" w:rsidP="00562694">
                            <w:pPr>
                              <w:widowControl/>
                              <w:snapToGrid w:val="0"/>
                              <w:ind w:firstLineChars="0" w:firstLine="0"/>
                              <w:jc w:val="right"/>
                              <w:rPr>
                                <w:rFonts w:cs="新細明體"/>
                                <w:b/>
                                <w:kern w:val="0"/>
                                <w:sz w:val="20"/>
                                <w:szCs w:val="16"/>
                              </w:rPr>
                            </w:pPr>
                            <w:r w:rsidRPr="00562694">
                              <w:rPr>
                                <w:sz w:val="20"/>
                                <w:szCs w:val="16"/>
                              </w:rPr>
                              <w:t xml:space="preserve"> </w:t>
                            </w:r>
                            <w:r w:rsidR="0080730E" w:rsidRPr="00562694">
                              <w:rPr>
                                <w:rFonts w:hint="eastAsia"/>
                                <w:sz w:val="20"/>
                                <w:szCs w:val="16"/>
                              </w:rPr>
                              <w:t>1</w:t>
                            </w:r>
                            <w:r w:rsidR="0080730E" w:rsidRPr="00562694">
                              <w:rPr>
                                <w:sz w:val="20"/>
                                <w:szCs w:val="16"/>
                              </w:rPr>
                              <w:t>3</w:t>
                            </w:r>
                            <w:r w:rsidR="0080730E" w:rsidRPr="00562694">
                              <w:rPr>
                                <w:rFonts w:hint="eastAsia"/>
                                <w:sz w:val="20"/>
                                <w:szCs w:val="16"/>
                              </w:rPr>
                              <w:t>,468,026</w:t>
                            </w:r>
                          </w:p>
                        </w:tc>
                        <w:tc>
                          <w:tcPr>
                            <w:tcW w:w="1156" w:type="dxa"/>
                            <w:tcBorders>
                              <w:top w:val="single" w:sz="4" w:space="0" w:color="auto"/>
                              <w:left w:val="nil"/>
                              <w:bottom w:val="single" w:sz="4" w:space="0" w:color="auto"/>
                              <w:right w:val="single" w:sz="4" w:space="0" w:color="auto"/>
                            </w:tcBorders>
                            <w:noWrap/>
                            <w:vAlign w:val="center"/>
                            <w:hideMark/>
                          </w:tcPr>
                          <w:p w14:paraId="49320B52" w14:textId="3C884CC3" w:rsidR="0080730E" w:rsidRPr="00562694" w:rsidRDefault="00562694" w:rsidP="00562694">
                            <w:pPr>
                              <w:widowControl/>
                              <w:snapToGrid w:val="0"/>
                              <w:ind w:firstLineChars="0" w:firstLine="0"/>
                              <w:jc w:val="right"/>
                              <w:rPr>
                                <w:rFonts w:cs="新細明體"/>
                                <w:b/>
                                <w:kern w:val="0"/>
                                <w:sz w:val="20"/>
                                <w:szCs w:val="16"/>
                              </w:rPr>
                            </w:pPr>
                            <w:r w:rsidRPr="00562694">
                              <w:rPr>
                                <w:sz w:val="20"/>
                                <w:szCs w:val="16"/>
                              </w:rPr>
                              <w:t xml:space="preserve"> </w:t>
                            </w:r>
                            <w:r w:rsidR="0080730E" w:rsidRPr="00562694">
                              <w:rPr>
                                <w:rFonts w:hint="eastAsia"/>
                                <w:sz w:val="20"/>
                                <w:szCs w:val="16"/>
                              </w:rPr>
                              <w:t>13,531,140</w:t>
                            </w:r>
                          </w:p>
                        </w:tc>
                        <w:tc>
                          <w:tcPr>
                            <w:tcW w:w="1156" w:type="dxa"/>
                            <w:tcBorders>
                              <w:top w:val="single" w:sz="4" w:space="0" w:color="auto"/>
                              <w:left w:val="nil"/>
                              <w:bottom w:val="single" w:sz="4" w:space="0" w:color="auto"/>
                              <w:right w:val="single" w:sz="4" w:space="0" w:color="auto"/>
                            </w:tcBorders>
                            <w:vAlign w:val="center"/>
                            <w:hideMark/>
                          </w:tcPr>
                          <w:p w14:paraId="1FE918BD" w14:textId="53F59C2C" w:rsidR="0080730E" w:rsidRPr="00562694" w:rsidRDefault="00562694" w:rsidP="00562694">
                            <w:pPr>
                              <w:widowControl/>
                              <w:snapToGrid w:val="0"/>
                              <w:ind w:firstLineChars="0" w:firstLine="0"/>
                              <w:jc w:val="right"/>
                              <w:rPr>
                                <w:rFonts w:cs="新細明體"/>
                                <w:b/>
                                <w:kern w:val="0"/>
                                <w:sz w:val="20"/>
                                <w:szCs w:val="16"/>
                              </w:rPr>
                            </w:pPr>
                            <w:r w:rsidRPr="00562694">
                              <w:rPr>
                                <w:sz w:val="20"/>
                                <w:szCs w:val="16"/>
                              </w:rPr>
                              <w:t xml:space="preserve"> </w:t>
                            </w:r>
                            <w:r w:rsidR="0080730E" w:rsidRPr="00562694">
                              <w:rPr>
                                <w:rFonts w:hint="eastAsia"/>
                                <w:sz w:val="20"/>
                                <w:szCs w:val="16"/>
                              </w:rPr>
                              <w:t>14,9</w:t>
                            </w:r>
                            <w:r w:rsidR="0080730E" w:rsidRPr="00562694">
                              <w:rPr>
                                <w:sz w:val="20"/>
                                <w:szCs w:val="16"/>
                              </w:rPr>
                              <w:t>01</w:t>
                            </w:r>
                            <w:r w:rsidR="0080730E" w:rsidRPr="00562694">
                              <w:rPr>
                                <w:rFonts w:hint="eastAsia"/>
                                <w:sz w:val="20"/>
                                <w:szCs w:val="16"/>
                              </w:rPr>
                              <w:t>,</w:t>
                            </w:r>
                            <w:r w:rsidR="0080730E" w:rsidRPr="00562694">
                              <w:rPr>
                                <w:sz w:val="20"/>
                                <w:szCs w:val="16"/>
                              </w:rPr>
                              <w:t>710</w:t>
                            </w:r>
                          </w:p>
                        </w:tc>
                      </w:tr>
                      <w:tr w:rsidR="0080730E" w:rsidRPr="00562694" w14:paraId="3D70F3A8" w14:textId="77777777" w:rsidTr="00F92F42">
                        <w:trPr>
                          <w:trHeight w:val="20"/>
                        </w:trPr>
                        <w:tc>
                          <w:tcPr>
                            <w:tcW w:w="1056" w:type="dxa"/>
                            <w:vMerge/>
                            <w:tcBorders>
                              <w:top w:val="single" w:sz="4" w:space="0" w:color="auto"/>
                              <w:left w:val="single" w:sz="4" w:space="0" w:color="auto"/>
                              <w:bottom w:val="single" w:sz="4" w:space="0" w:color="auto"/>
                              <w:right w:val="single" w:sz="4" w:space="0" w:color="000000"/>
                            </w:tcBorders>
                            <w:vAlign w:val="center"/>
                            <w:hideMark/>
                          </w:tcPr>
                          <w:p w14:paraId="214200B8" w14:textId="77777777" w:rsidR="0080730E" w:rsidRPr="00562694" w:rsidRDefault="0080730E" w:rsidP="00562694">
                            <w:pPr>
                              <w:widowControl/>
                              <w:snapToGrid w:val="0"/>
                              <w:ind w:firstLineChars="0" w:firstLine="0"/>
                              <w:rPr>
                                <w:rFonts w:cs="新細明體"/>
                                <w:kern w:val="0"/>
                                <w:sz w:val="20"/>
                              </w:rPr>
                            </w:pPr>
                          </w:p>
                        </w:tc>
                        <w:tc>
                          <w:tcPr>
                            <w:tcW w:w="656" w:type="dxa"/>
                            <w:tcBorders>
                              <w:top w:val="single" w:sz="4" w:space="0" w:color="auto"/>
                              <w:left w:val="single" w:sz="4" w:space="0" w:color="auto"/>
                              <w:bottom w:val="single" w:sz="4" w:space="0" w:color="auto"/>
                              <w:right w:val="single" w:sz="4" w:space="0" w:color="000000"/>
                            </w:tcBorders>
                            <w:vAlign w:val="center"/>
                            <w:hideMark/>
                          </w:tcPr>
                          <w:p w14:paraId="7C2255FA" w14:textId="77777777" w:rsidR="0080730E" w:rsidRPr="00562694" w:rsidRDefault="0080730E" w:rsidP="00562694">
                            <w:pPr>
                              <w:widowControl/>
                              <w:snapToGrid w:val="0"/>
                              <w:ind w:firstLineChars="0" w:firstLine="0"/>
                              <w:jc w:val="center"/>
                              <w:rPr>
                                <w:rFonts w:cs="新細明體"/>
                                <w:kern w:val="0"/>
                                <w:sz w:val="20"/>
                                <w:szCs w:val="20"/>
                              </w:rPr>
                            </w:pPr>
                            <w:r w:rsidRPr="00562694">
                              <w:rPr>
                                <w:rFonts w:cs="新細明體" w:hint="eastAsia"/>
                                <w:kern w:val="0"/>
                                <w:sz w:val="20"/>
                              </w:rPr>
                              <w:t>增長率</w:t>
                            </w:r>
                          </w:p>
                        </w:tc>
                        <w:tc>
                          <w:tcPr>
                            <w:tcW w:w="1156" w:type="dxa"/>
                            <w:tcBorders>
                              <w:top w:val="single" w:sz="4" w:space="0" w:color="auto"/>
                              <w:left w:val="nil"/>
                              <w:bottom w:val="single" w:sz="4" w:space="0" w:color="auto"/>
                              <w:right w:val="single" w:sz="4" w:space="0" w:color="auto"/>
                            </w:tcBorders>
                            <w:noWrap/>
                            <w:vAlign w:val="center"/>
                            <w:hideMark/>
                          </w:tcPr>
                          <w:p w14:paraId="4C494E6E" w14:textId="2A78F99A" w:rsidR="0080730E" w:rsidRPr="00562694" w:rsidRDefault="0080730E" w:rsidP="00562694">
                            <w:pPr>
                              <w:widowControl/>
                              <w:snapToGrid w:val="0"/>
                              <w:ind w:firstLineChars="0" w:firstLine="0"/>
                              <w:jc w:val="right"/>
                              <w:rPr>
                                <w:rFonts w:cs="新細明體"/>
                                <w:b/>
                                <w:kern w:val="0"/>
                                <w:sz w:val="20"/>
                                <w:szCs w:val="16"/>
                              </w:rPr>
                            </w:pPr>
                            <w:r w:rsidRPr="00562694">
                              <w:rPr>
                                <w:rFonts w:hint="eastAsia"/>
                                <w:sz w:val="20"/>
                                <w:szCs w:val="16"/>
                              </w:rPr>
                              <w:t>2.1</w:t>
                            </w:r>
                            <w:r w:rsidR="00FB19A1">
                              <w:rPr>
                                <w:sz w:val="20"/>
                                <w:szCs w:val="16"/>
                              </w:rPr>
                              <w:t>6</w:t>
                            </w:r>
                          </w:p>
                        </w:tc>
                        <w:tc>
                          <w:tcPr>
                            <w:tcW w:w="1156" w:type="dxa"/>
                            <w:tcBorders>
                              <w:top w:val="single" w:sz="4" w:space="0" w:color="auto"/>
                              <w:left w:val="nil"/>
                              <w:bottom w:val="single" w:sz="4" w:space="0" w:color="auto"/>
                              <w:right w:val="single" w:sz="4" w:space="0" w:color="auto"/>
                            </w:tcBorders>
                            <w:noWrap/>
                            <w:vAlign w:val="center"/>
                            <w:hideMark/>
                          </w:tcPr>
                          <w:p w14:paraId="3352C07B" w14:textId="563BB4D1" w:rsidR="0080730E" w:rsidRPr="00562694" w:rsidRDefault="0080730E" w:rsidP="00562694">
                            <w:pPr>
                              <w:widowControl/>
                              <w:snapToGrid w:val="0"/>
                              <w:ind w:firstLineChars="0" w:firstLine="0"/>
                              <w:jc w:val="right"/>
                              <w:rPr>
                                <w:rFonts w:cs="新細明體"/>
                                <w:b/>
                                <w:kern w:val="0"/>
                                <w:sz w:val="20"/>
                                <w:szCs w:val="16"/>
                              </w:rPr>
                            </w:pPr>
                            <w:r w:rsidRPr="00562694">
                              <w:rPr>
                                <w:rFonts w:hint="eastAsia"/>
                                <w:sz w:val="20"/>
                                <w:szCs w:val="16"/>
                              </w:rPr>
                              <w:t>0.47</w:t>
                            </w:r>
                          </w:p>
                        </w:tc>
                        <w:tc>
                          <w:tcPr>
                            <w:tcW w:w="1156" w:type="dxa"/>
                            <w:tcBorders>
                              <w:top w:val="single" w:sz="4" w:space="0" w:color="auto"/>
                              <w:left w:val="nil"/>
                              <w:bottom w:val="single" w:sz="4" w:space="0" w:color="auto"/>
                              <w:right w:val="single" w:sz="4" w:space="0" w:color="auto"/>
                            </w:tcBorders>
                            <w:vAlign w:val="center"/>
                            <w:hideMark/>
                          </w:tcPr>
                          <w:p w14:paraId="08AF0574" w14:textId="31B56C01" w:rsidR="0080730E" w:rsidRPr="00562694" w:rsidRDefault="00FB19A1" w:rsidP="00562694">
                            <w:pPr>
                              <w:widowControl/>
                              <w:snapToGrid w:val="0"/>
                              <w:ind w:firstLineChars="0" w:firstLine="0"/>
                              <w:jc w:val="right"/>
                              <w:rPr>
                                <w:rFonts w:cs="新細明體"/>
                                <w:b/>
                                <w:kern w:val="0"/>
                                <w:sz w:val="20"/>
                                <w:szCs w:val="16"/>
                              </w:rPr>
                            </w:pPr>
                            <w:r>
                              <w:rPr>
                                <w:sz w:val="20"/>
                                <w:szCs w:val="16"/>
                              </w:rPr>
                              <w:t>10</w:t>
                            </w:r>
                            <w:r w:rsidR="0080730E" w:rsidRPr="00562694">
                              <w:rPr>
                                <w:rFonts w:hint="eastAsia"/>
                                <w:sz w:val="20"/>
                                <w:szCs w:val="16"/>
                              </w:rPr>
                              <w:t>.</w:t>
                            </w:r>
                            <w:r>
                              <w:rPr>
                                <w:sz w:val="20"/>
                                <w:szCs w:val="16"/>
                              </w:rPr>
                              <w:t>13</w:t>
                            </w:r>
                          </w:p>
                        </w:tc>
                      </w:tr>
                      <w:tr w:rsidR="0080730E" w:rsidRPr="00562694" w14:paraId="476D686C" w14:textId="77777777" w:rsidTr="00F92F42">
                        <w:trPr>
                          <w:trHeight w:val="20"/>
                        </w:trPr>
                        <w:tc>
                          <w:tcPr>
                            <w:tcW w:w="1056" w:type="dxa"/>
                            <w:vMerge w:val="restart"/>
                            <w:tcBorders>
                              <w:top w:val="single" w:sz="4" w:space="0" w:color="auto"/>
                              <w:left w:val="single" w:sz="4" w:space="0" w:color="auto"/>
                              <w:bottom w:val="single" w:sz="4" w:space="0" w:color="auto"/>
                              <w:right w:val="single" w:sz="4" w:space="0" w:color="000000"/>
                            </w:tcBorders>
                            <w:noWrap/>
                            <w:vAlign w:val="center"/>
                            <w:hideMark/>
                          </w:tcPr>
                          <w:p w14:paraId="31403692" w14:textId="77777777" w:rsidR="0080730E" w:rsidRPr="00562694" w:rsidRDefault="0080730E" w:rsidP="00562694">
                            <w:pPr>
                              <w:widowControl/>
                              <w:snapToGrid w:val="0"/>
                              <w:ind w:firstLineChars="0" w:firstLine="0"/>
                              <w:jc w:val="center"/>
                              <w:rPr>
                                <w:rFonts w:cs="新細明體"/>
                                <w:kern w:val="0"/>
                                <w:sz w:val="20"/>
                                <w:szCs w:val="20"/>
                              </w:rPr>
                            </w:pPr>
                            <w:r w:rsidRPr="00562694">
                              <w:rPr>
                                <w:rFonts w:cs="新細明體" w:hint="eastAsia"/>
                                <w:kern w:val="0"/>
                                <w:sz w:val="20"/>
                              </w:rPr>
                              <w:t>自籌財源</w:t>
                            </w:r>
                          </w:p>
                        </w:tc>
                        <w:tc>
                          <w:tcPr>
                            <w:tcW w:w="656" w:type="dxa"/>
                            <w:tcBorders>
                              <w:top w:val="single" w:sz="4" w:space="0" w:color="auto"/>
                              <w:left w:val="single" w:sz="4" w:space="0" w:color="auto"/>
                              <w:bottom w:val="single" w:sz="4" w:space="0" w:color="auto"/>
                              <w:right w:val="single" w:sz="4" w:space="0" w:color="000000"/>
                            </w:tcBorders>
                            <w:vAlign w:val="center"/>
                            <w:hideMark/>
                          </w:tcPr>
                          <w:p w14:paraId="077A3DE8"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執行數</w:t>
                            </w:r>
                          </w:p>
                        </w:tc>
                        <w:tc>
                          <w:tcPr>
                            <w:tcW w:w="1156" w:type="dxa"/>
                            <w:tcBorders>
                              <w:top w:val="nil"/>
                              <w:left w:val="nil"/>
                              <w:bottom w:val="single" w:sz="4" w:space="0" w:color="auto"/>
                              <w:right w:val="single" w:sz="4" w:space="0" w:color="auto"/>
                            </w:tcBorders>
                            <w:noWrap/>
                            <w:vAlign w:val="center"/>
                            <w:hideMark/>
                          </w:tcPr>
                          <w:p w14:paraId="77A5AFF7" w14:textId="17D5DABB" w:rsidR="0080730E" w:rsidRPr="00562694" w:rsidRDefault="0080730E" w:rsidP="00562694">
                            <w:pPr>
                              <w:widowControl/>
                              <w:snapToGrid w:val="0"/>
                              <w:ind w:firstLineChars="0" w:firstLine="0"/>
                              <w:jc w:val="right"/>
                              <w:rPr>
                                <w:sz w:val="20"/>
                                <w:szCs w:val="16"/>
                              </w:rPr>
                            </w:pPr>
                            <w:r w:rsidRPr="00562694">
                              <w:rPr>
                                <w:rFonts w:hint="eastAsia"/>
                                <w:sz w:val="20"/>
                                <w:szCs w:val="16"/>
                              </w:rPr>
                              <w:t>7,526,399</w:t>
                            </w:r>
                          </w:p>
                        </w:tc>
                        <w:tc>
                          <w:tcPr>
                            <w:tcW w:w="1156" w:type="dxa"/>
                            <w:tcBorders>
                              <w:top w:val="nil"/>
                              <w:left w:val="nil"/>
                              <w:bottom w:val="single" w:sz="4" w:space="0" w:color="auto"/>
                              <w:right w:val="single" w:sz="4" w:space="0" w:color="auto"/>
                            </w:tcBorders>
                            <w:noWrap/>
                            <w:vAlign w:val="center"/>
                            <w:hideMark/>
                          </w:tcPr>
                          <w:p w14:paraId="2A5C89E6"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5,843,788</w:t>
                            </w:r>
                          </w:p>
                        </w:tc>
                        <w:tc>
                          <w:tcPr>
                            <w:tcW w:w="1156" w:type="dxa"/>
                            <w:tcBorders>
                              <w:top w:val="nil"/>
                              <w:left w:val="nil"/>
                              <w:bottom w:val="single" w:sz="4" w:space="0" w:color="auto"/>
                              <w:right w:val="single" w:sz="4" w:space="0" w:color="auto"/>
                            </w:tcBorders>
                            <w:vAlign w:val="center"/>
                            <w:hideMark/>
                          </w:tcPr>
                          <w:p w14:paraId="3B22F713"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6,18</w:t>
                            </w:r>
                            <w:r w:rsidRPr="00562694">
                              <w:rPr>
                                <w:sz w:val="20"/>
                                <w:szCs w:val="16"/>
                              </w:rPr>
                              <w:t>9</w:t>
                            </w:r>
                            <w:r w:rsidRPr="00562694">
                              <w:rPr>
                                <w:rFonts w:hint="eastAsia"/>
                                <w:sz w:val="20"/>
                                <w:szCs w:val="16"/>
                              </w:rPr>
                              <w:t>,</w:t>
                            </w:r>
                            <w:r w:rsidRPr="00562694">
                              <w:rPr>
                                <w:sz w:val="20"/>
                                <w:szCs w:val="16"/>
                              </w:rPr>
                              <w:t>560</w:t>
                            </w:r>
                          </w:p>
                        </w:tc>
                      </w:tr>
                      <w:tr w:rsidR="0080730E" w:rsidRPr="00562694" w14:paraId="57A1D4D5" w14:textId="77777777" w:rsidTr="00F92F42">
                        <w:trPr>
                          <w:trHeight w:val="20"/>
                        </w:trPr>
                        <w:tc>
                          <w:tcPr>
                            <w:tcW w:w="1056" w:type="dxa"/>
                            <w:vMerge/>
                            <w:tcBorders>
                              <w:top w:val="single" w:sz="4" w:space="0" w:color="auto"/>
                              <w:left w:val="single" w:sz="4" w:space="0" w:color="auto"/>
                              <w:bottom w:val="single" w:sz="4" w:space="0" w:color="auto"/>
                              <w:right w:val="single" w:sz="4" w:space="0" w:color="000000"/>
                            </w:tcBorders>
                            <w:vAlign w:val="center"/>
                            <w:hideMark/>
                          </w:tcPr>
                          <w:p w14:paraId="4B4BCCE1" w14:textId="77777777" w:rsidR="0080730E" w:rsidRPr="00562694" w:rsidRDefault="0080730E" w:rsidP="00562694">
                            <w:pPr>
                              <w:widowControl/>
                              <w:snapToGrid w:val="0"/>
                              <w:ind w:firstLineChars="0" w:firstLine="0"/>
                              <w:rPr>
                                <w:rFonts w:cs="新細明體"/>
                                <w:kern w:val="0"/>
                                <w:sz w:val="20"/>
                              </w:rPr>
                            </w:pPr>
                          </w:p>
                        </w:tc>
                        <w:tc>
                          <w:tcPr>
                            <w:tcW w:w="656" w:type="dxa"/>
                            <w:tcBorders>
                              <w:top w:val="single" w:sz="4" w:space="0" w:color="auto"/>
                              <w:left w:val="single" w:sz="4" w:space="0" w:color="auto"/>
                              <w:bottom w:val="single" w:sz="4" w:space="0" w:color="auto"/>
                              <w:right w:val="single" w:sz="4" w:space="0" w:color="000000"/>
                            </w:tcBorders>
                            <w:vAlign w:val="center"/>
                            <w:hideMark/>
                          </w:tcPr>
                          <w:p w14:paraId="35FF9ED1"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增長率</w:t>
                            </w:r>
                          </w:p>
                        </w:tc>
                        <w:tc>
                          <w:tcPr>
                            <w:tcW w:w="1156" w:type="dxa"/>
                            <w:tcBorders>
                              <w:top w:val="nil"/>
                              <w:left w:val="nil"/>
                              <w:bottom w:val="single" w:sz="4" w:space="0" w:color="auto"/>
                              <w:right w:val="single" w:sz="4" w:space="0" w:color="auto"/>
                            </w:tcBorders>
                            <w:noWrap/>
                            <w:vAlign w:val="center"/>
                            <w:hideMark/>
                          </w:tcPr>
                          <w:p w14:paraId="2A7C91EB" w14:textId="77777777"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5.87</w:t>
                            </w:r>
                          </w:p>
                        </w:tc>
                        <w:tc>
                          <w:tcPr>
                            <w:tcW w:w="1156" w:type="dxa"/>
                            <w:tcBorders>
                              <w:top w:val="nil"/>
                              <w:left w:val="nil"/>
                              <w:bottom w:val="single" w:sz="4" w:space="0" w:color="auto"/>
                              <w:right w:val="single" w:sz="4" w:space="0" w:color="auto"/>
                            </w:tcBorders>
                            <w:noWrap/>
                            <w:vAlign w:val="center"/>
                            <w:hideMark/>
                          </w:tcPr>
                          <w:p w14:paraId="07F69D9F" w14:textId="10751AD4"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w:t>
                            </w:r>
                            <w:r w:rsidR="00562694" w:rsidRPr="00562694">
                              <w:rPr>
                                <w:sz w:val="20"/>
                              </w:rPr>
                              <w:t xml:space="preserve"> </w:t>
                            </w:r>
                            <w:r w:rsidRPr="00562694">
                              <w:rPr>
                                <w:rFonts w:hint="eastAsia"/>
                                <w:sz w:val="20"/>
                              </w:rPr>
                              <w:t>22.36</w:t>
                            </w:r>
                          </w:p>
                        </w:tc>
                        <w:tc>
                          <w:tcPr>
                            <w:tcW w:w="1156" w:type="dxa"/>
                            <w:tcBorders>
                              <w:top w:val="nil"/>
                              <w:left w:val="nil"/>
                              <w:bottom w:val="single" w:sz="4" w:space="0" w:color="auto"/>
                              <w:right w:val="single" w:sz="4" w:space="0" w:color="auto"/>
                            </w:tcBorders>
                            <w:vAlign w:val="center"/>
                            <w:hideMark/>
                          </w:tcPr>
                          <w:p w14:paraId="1B09878C" w14:textId="5DA3AB6F"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5.</w:t>
                            </w:r>
                            <w:r w:rsidR="00FB19A1">
                              <w:rPr>
                                <w:sz w:val="20"/>
                              </w:rPr>
                              <w:t>92</w:t>
                            </w:r>
                          </w:p>
                        </w:tc>
                      </w:tr>
                      <w:tr w:rsidR="0080730E" w:rsidRPr="00562694" w14:paraId="65A17A54" w14:textId="77777777" w:rsidTr="00F92F42">
                        <w:trPr>
                          <w:trHeight w:val="20"/>
                        </w:trPr>
                        <w:tc>
                          <w:tcPr>
                            <w:tcW w:w="1056" w:type="dxa"/>
                            <w:vMerge w:val="restart"/>
                            <w:tcBorders>
                              <w:top w:val="nil"/>
                              <w:left w:val="single" w:sz="4" w:space="0" w:color="auto"/>
                              <w:bottom w:val="single" w:sz="4" w:space="0" w:color="000000"/>
                              <w:right w:val="nil"/>
                            </w:tcBorders>
                            <w:vAlign w:val="center"/>
                            <w:hideMark/>
                          </w:tcPr>
                          <w:p w14:paraId="42D63137" w14:textId="77777777" w:rsidR="00562694"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非法定社會</w:t>
                            </w:r>
                          </w:p>
                          <w:p w14:paraId="766EDA73" w14:textId="0234E8DE"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福利支出</w:t>
                            </w:r>
                          </w:p>
                        </w:tc>
                        <w:tc>
                          <w:tcPr>
                            <w:tcW w:w="656" w:type="dxa"/>
                            <w:tcBorders>
                              <w:top w:val="nil"/>
                              <w:left w:val="single" w:sz="4" w:space="0" w:color="auto"/>
                              <w:bottom w:val="single" w:sz="4" w:space="0" w:color="auto"/>
                              <w:right w:val="single" w:sz="4" w:space="0" w:color="auto"/>
                            </w:tcBorders>
                            <w:noWrap/>
                            <w:vAlign w:val="center"/>
                            <w:hideMark/>
                          </w:tcPr>
                          <w:p w14:paraId="15BF5D46"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執行數</w:t>
                            </w:r>
                          </w:p>
                        </w:tc>
                        <w:tc>
                          <w:tcPr>
                            <w:tcW w:w="1156" w:type="dxa"/>
                            <w:tcBorders>
                              <w:top w:val="nil"/>
                              <w:left w:val="nil"/>
                              <w:bottom w:val="single" w:sz="4" w:space="0" w:color="auto"/>
                              <w:right w:val="single" w:sz="4" w:space="0" w:color="auto"/>
                            </w:tcBorders>
                            <w:noWrap/>
                            <w:vAlign w:val="center"/>
                            <w:hideMark/>
                          </w:tcPr>
                          <w:p w14:paraId="696A04B1"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597,703</w:t>
                            </w:r>
                          </w:p>
                        </w:tc>
                        <w:tc>
                          <w:tcPr>
                            <w:tcW w:w="1156" w:type="dxa"/>
                            <w:tcBorders>
                              <w:top w:val="nil"/>
                              <w:left w:val="nil"/>
                              <w:bottom w:val="single" w:sz="4" w:space="0" w:color="auto"/>
                              <w:right w:val="single" w:sz="4" w:space="0" w:color="auto"/>
                            </w:tcBorders>
                            <w:noWrap/>
                            <w:vAlign w:val="center"/>
                            <w:hideMark/>
                          </w:tcPr>
                          <w:p w14:paraId="2342F855" w14:textId="77777777" w:rsidR="0080730E" w:rsidRPr="00562694" w:rsidRDefault="0080730E" w:rsidP="00562694">
                            <w:pPr>
                              <w:widowControl/>
                              <w:snapToGrid w:val="0"/>
                              <w:ind w:firstLineChars="0" w:firstLine="0"/>
                              <w:jc w:val="right"/>
                              <w:rPr>
                                <w:sz w:val="20"/>
                                <w:szCs w:val="16"/>
                              </w:rPr>
                            </w:pPr>
                            <w:r w:rsidRPr="00562694">
                              <w:rPr>
                                <w:rFonts w:hint="eastAsia"/>
                                <w:sz w:val="20"/>
                                <w:szCs w:val="16"/>
                              </w:rPr>
                              <w:t>877,888</w:t>
                            </w:r>
                          </w:p>
                        </w:tc>
                        <w:tc>
                          <w:tcPr>
                            <w:tcW w:w="1156" w:type="dxa"/>
                            <w:tcBorders>
                              <w:top w:val="nil"/>
                              <w:left w:val="nil"/>
                              <w:bottom w:val="single" w:sz="4" w:space="0" w:color="auto"/>
                              <w:right w:val="single" w:sz="4" w:space="0" w:color="auto"/>
                            </w:tcBorders>
                            <w:vAlign w:val="center"/>
                            <w:hideMark/>
                          </w:tcPr>
                          <w:p w14:paraId="5B3D9C49" w14:textId="41E954F3" w:rsidR="0080730E" w:rsidRPr="00562694" w:rsidRDefault="0080730E" w:rsidP="00562694">
                            <w:pPr>
                              <w:widowControl/>
                              <w:snapToGrid w:val="0"/>
                              <w:ind w:firstLineChars="0" w:firstLine="0"/>
                              <w:jc w:val="right"/>
                              <w:rPr>
                                <w:sz w:val="20"/>
                                <w:szCs w:val="16"/>
                              </w:rPr>
                            </w:pPr>
                            <w:r w:rsidRPr="00562694">
                              <w:rPr>
                                <w:rFonts w:hint="eastAsia"/>
                                <w:sz w:val="20"/>
                                <w:szCs w:val="16"/>
                              </w:rPr>
                              <w:t>9</w:t>
                            </w:r>
                            <w:r w:rsidR="00FB19A1">
                              <w:rPr>
                                <w:sz w:val="20"/>
                                <w:szCs w:val="16"/>
                              </w:rPr>
                              <w:t>40</w:t>
                            </w:r>
                            <w:r w:rsidRPr="00562694">
                              <w:rPr>
                                <w:rFonts w:hint="eastAsia"/>
                                <w:sz w:val="20"/>
                                <w:szCs w:val="16"/>
                              </w:rPr>
                              <w:t>,</w:t>
                            </w:r>
                            <w:r w:rsidR="00FB19A1">
                              <w:rPr>
                                <w:sz w:val="20"/>
                                <w:szCs w:val="16"/>
                              </w:rPr>
                              <w:t>013</w:t>
                            </w:r>
                          </w:p>
                        </w:tc>
                      </w:tr>
                      <w:tr w:rsidR="0080730E" w:rsidRPr="00562694" w14:paraId="1872BFD3" w14:textId="77777777" w:rsidTr="00F92F42">
                        <w:trPr>
                          <w:trHeight w:val="20"/>
                        </w:trPr>
                        <w:tc>
                          <w:tcPr>
                            <w:tcW w:w="1056" w:type="dxa"/>
                            <w:vMerge/>
                            <w:tcBorders>
                              <w:top w:val="nil"/>
                              <w:left w:val="single" w:sz="4" w:space="0" w:color="auto"/>
                              <w:bottom w:val="single" w:sz="4" w:space="0" w:color="auto"/>
                              <w:right w:val="nil"/>
                            </w:tcBorders>
                            <w:vAlign w:val="center"/>
                            <w:hideMark/>
                          </w:tcPr>
                          <w:p w14:paraId="7EDED23C" w14:textId="77777777" w:rsidR="0080730E" w:rsidRPr="00562694" w:rsidRDefault="0080730E" w:rsidP="00562694">
                            <w:pPr>
                              <w:widowControl/>
                              <w:snapToGrid w:val="0"/>
                              <w:ind w:firstLineChars="0" w:firstLine="0"/>
                              <w:rPr>
                                <w:rFonts w:cs="新細明體"/>
                                <w:kern w:val="0"/>
                                <w:sz w:val="20"/>
                              </w:rPr>
                            </w:pPr>
                          </w:p>
                        </w:tc>
                        <w:tc>
                          <w:tcPr>
                            <w:tcW w:w="656" w:type="dxa"/>
                            <w:tcBorders>
                              <w:top w:val="nil"/>
                              <w:left w:val="single" w:sz="4" w:space="0" w:color="auto"/>
                              <w:bottom w:val="single" w:sz="4" w:space="0" w:color="auto"/>
                              <w:right w:val="single" w:sz="4" w:space="0" w:color="auto"/>
                            </w:tcBorders>
                            <w:vAlign w:val="center"/>
                            <w:hideMark/>
                          </w:tcPr>
                          <w:p w14:paraId="45345350" w14:textId="77777777" w:rsidR="0080730E" w:rsidRPr="00562694" w:rsidRDefault="0080730E" w:rsidP="00562694">
                            <w:pPr>
                              <w:widowControl/>
                              <w:snapToGrid w:val="0"/>
                              <w:ind w:firstLineChars="0" w:firstLine="0"/>
                              <w:jc w:val="center"/>
                              <w:rPr>
                                <w:rFonts w:cs="新細明體"/>
                                <w:kern w:val="0"/>
                                <w:sz w:val="20"/>
                              </w:rPr>
                            </w:pPr>
                            <w:r w:rsidRPr="00562694">
                              <w:rPr>
                                <w:rFonts w:cs="新細明體" w:hint="eastAsia"/>
                                <w:kern w:val="0"/>
                                <w:sz w:val="20"/>
                              </w:rPr>
                              <w:t>增長率</w:t>
                            </w:r>
                          </w:p>
                        </w:tc>
                        <w:tc>
                          <w:tcPr>
                            <w:tcW w:w="1156" w:type="dxa"/>
                            <w:tcBorders>
                              <w:top w:val="nil"/>
                              <w:left w:val="nil"/>
                              <w:bottom w:val="single" w:sz="4" w:space="0" w:color="auto"/>
                              <w:right w:val="single" w:sz="4" w:space="0" w:color="auto"/>
                            </w:tcBorders>
                            <w:noWrap/>
                            <w:vAlign w:val="center"/>
                            <w:hideMark/>
                          </w:tcPr>
                          <w:p w14:paraId="036D064C" w14:textId="77777777"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9.95</w:t>
                            </w:r>
                          </w:p>
                        </w:tc>
                        <w:tc>
                          <w:tcPr>
                            <w:tcW w:w="1156" w:type="dxa"/>
                            <w:tcBorders>
                              <w:top w:val="nil"/>
                              <w:left w:val="nil"/>
                              <w:bottom w:val="single" w:sz="4" w:space="0" w:color="auto"/>
                              <w:right w:val="single" w:sz="4" w:space="0" w:color="auto"/>
                            </w:tcBorders>
                            <w:noWrap/>
                            <w:vAlign w:val="center"/>
                            <w:hideMark/>
                          </w:tcPr>
                          <w:p w14:paraId="08974A1C" w14:textId="77777777" w:rsidR="0080730E" w:rsidRPr="00562694" w:rsidRDefault="0080730E" w:rsidP="00562694">
                            <w:pPr>
                              <w:widowControl/>
                              <w:snapToGrid w:val="0"/>
                              <w:ind w:firstLineChars="0" w:firstLine="0"/>
                              <w:jc w:val="right"/>
                              <w:rPr>
                                <w:rFonts w:cs="新細明體"/>
                                <w:kern w:val="0"/>
                                <w:sz w:val="20"/>
                              </w:rPr>
                            </w:pPr>
                            <w:r w:rsidRPr="00562694">
                              <w:rPr>
                                <w:rFonts w:hint="eastAsia"/>
                                <w:sz w:val="20"/>
                              </w:rPr>
                              <w:t>46.88</w:t>
                            </w:r>
                          </w:p>
                        </w:tc>
                        <w:tc>
                          <w:tcPr>
                            <w:tcW w:w="1156" w:type="dxa"/>
                            <w:tcBorders>
                              <w:top w:val="nil"/>
                              <w:left w:val="nil"/>
                              <w:bottom w:val="single" w:sz="4" w:space="0" w:color="auto"/>
                              <w:right w:val="single" w:sz="4" w:space="0" w:color="auto"/>
                            </w:tcBorders>
                            <w:vAlign w:val="center"/>
                            <w:hideMark/>
                          </w:tcPr>
                          <w:p w14:paraId="2F02C600" w14:textId="442110AC" w:rsidR="0080730E" w:rsidRPr="00562694" w:rsidRDefault="00FB19A1" w:rsidP="00562694">
                            <w:pPr>
                              <w:widowControl/>
                              <w:snapToGrid w:val="0"/>
                              <w:ind w:firstLineChars="0" w:firstLine="0"/>
                              <w:jc w:val="right"/>
                              <w:rPr>
                                <w:rFonts w:cs="新細明體"/>
                                <w:kern w:val="0"/>
                                <w:sz w:val="20"/>
                              </w:rPr>
                            </w:pPr>
                            <w:r>
                              <w:rPr>
                                <w:sz w:val="20"/>
                              </w:rPr>
                              <w:t>7</w:t>
                            </w:r>
                            <w:r w:rsidR="0080730E" w:rsidRPr="00562694">
                              <w:rPr>
                                <w:rFonts w:hint="eastAsia"/>
                                <w:sz w:val="20"/>
                              </w:rPr>
                              <w:t>.0</w:t>
                            </w:r>
                            <w:r w:rsidR="00F92F42">
                              <w:rPr>
                                <w:sz w:val="20"/>
                              </w:rPr>
                              <w:t>8</w:t>
                            </w:r>
                          </w:p>
                        </w:tc>
                      </w:tr>
                      <w:tr w:rsidR="00562694" w:rsidRPr="00562694" w14:paraId="33A5961D" w14:textId="77777777" w:rsidTr="00F92F42">
                        <w:trPr>
                          <w:trHeight w:val="20"/>
                        </w:trPr>
                        <w:tc>
                          <w:tcPr>
                            <w:tcW w:w="5180" w:type="dxa"/>
                            <w:gridSpan w:val="5"/>
                            <w:tcBorders>
                              <w:top w:val="single" w:sz="4" w:space="0" w:color="auto"/>
                            </w:tcBorders>
                            <w:vAlign w:val="center"/>
                          </w:tcPr>
                          <w:p w14:paraId="0533EA06" w14:textId="67EFCCAA" w:rsidR="00562694" w:rsidRPr="00562694" w:rsidRDefault="00562694" w:rsidP="00562694">
                            <w:pPr>
                              <w:widowControl/>
                              <w:snapToGrid w:val="0"/>
                              <w:ind w:firstLineChars="0" w:firstLine="0"/>
                              <w:rPr>
                                <w:sz w:val="18"/>
                                <w:szCs w:val="18"/>
                              </w:rPr>
                            </w:pPr>
                            <w:r w:rsidRPr="00562694">
                              <w:rPr>
                                <w:rFonts w:hint="eastAsia"/>
                                <w:sz w:val="18"/>
                                <w:szCs w:val="18"/>
                              </w:rPr>
                              <w:t>資料來源：整理自</w:t>
                            </w:r>
                            <w:r w:rsidRPr="00562694">
                              <w:rPr>
                                <w:sz w:val="18"/>
                                <w:szCs w:val="18"/>
                              </w:rPr>
                              <w:t>111至113年度審核報告暨市政府提供資料。</w:t>
                            </w:r>
                          </w:p>
                        </w:tc>
                      </w:tr>
                    </w:tbl>
                    <w:p w14:paraId="0535C29E" w14:textId="7118FEB5" w:rsidR="0080730E" w:rsidRPr="00A25E91" w:rsidRDefault="0080730E" w:rsidP="00562694">
                      <w:pPr>
                        <w:overflowPunct w:val="0"/>
                        <w:spacing w:line="240" w:lineRule="exact"/>
                        <w:ind w:firstLineChars="50" w:firstLine="74"/>
                        <w:rPr>
                          <w:spacing w:val="-16"/>
                          <w:sz w:val="18"/>
                          <w:szCs w:val="18"/>
                        </w:rPr>
                      </w:pPr>
                    </w:p>
                  </w:txbxContent>
                </v:textbox>
                <w10:wrap type="square" anchorx="margin" anchory="margin"/>
              </v:rect>
            </w:pict>
          </mc:Fallback>
        </mc:AlternateContent>
      </w:r>
      <w:proofErr w:type="gramStart"/>
      <w:r w:rsidR="0080730E" w:rsidRPr="00B3553C">
        <w:rPr>
          <w:b w:val="0"/>
          <w:color w:val="000000" w:themeColor="text1"/>
          <w:sz w:val="24"/>
        </w:rPr>
        <w:t>準</w:t>
      </w:r>
      <w:proofErr w:type="gramEnd"/>
      <w:r w:rsidR="0080730E" w:rsidRPr="00B3553C">
        <w:rPr>
          <w:b w:val="0"/>
          <w:color w:val="000000" w:themeColor="text1"/>
          <w:sz w:val="24"/>
        </w:rPr>
        <w:t>、超過中央一致性政策給付或補助標準，及地方自行辦理之福利措施等非法定社會福利支出規模由</w:t>
      </w:r>
      <w:proofErr w:type="gramStart"/>
      <w:r w:rsidR="0080730E" w:rsidRPr="00B3553C">
        <w:rPr>
          <w:b w:val="0"/>
          <w:color w:val="000000" w:themeColor="text1"/>
          <w:sz w:val="24"/>
        </w:rPr>
        <w:t>110</w:t>
      </w:r>
      <w:proofErr w:type="gramEnd"/>
      <w:r w:rsidR="0080730E" w:rsidRPr="00B3553C">
        <w:rPr>
          <w:b w:val="0"/>
          <w:color w:val="000000" w:themeColor="text1"/>
          <w:sz w:val="24"/>
        </w:rPr>
        <w:t>年度之54億3,595萬餘元，逐漸提升至</w:t>
      </w:r>
      <w:proofErr w:type="gramStart"/>
      <w:r w:rsidR="0080730E" w:rsidRPr="00B3553C">
        <w:rPr>
          <w:b w:val="0"/>
          <w:color w:val="000000" w:themeColor="text1"/>
          <w:sz w:val="24"/>
        </w:rPr>
        <w:t>113</w:t>
      </w:r>
      <w:proofErr w:type="gramEnd"/>
      <w:r w:rsidR="0080730E" w:rsidRPr="00B3553C">
        <w:rPr>
          <w:b w:val="0"/>
          <w:color w:val="000000" w:themeColor="text1"/>
          <w:sz w:val="24"/>
        </w:rPr>
        <w:t>年度之9</w:t>
      </w:r>
      <w:r w:rsidR="00FB19A1">
        <w:rPr>
          <w:rFonts w:hint="eastAsia"/>
          <w:b w:val="0"/>
          <w:color w:val="000000" w:themeColor="text1"/>
          <w:sz w:val="24"/>
        </w:rPr>
        <w:t>4</w:t>
      </w:r>
      <w:r w:rsidR="0080730E" w:rsidRPr="00B3553C">
        <w:rPr>
          <w:b w:val="0"/>
          <w:color w:val="000000" w:themeColor="text1"/>
          <w:sz w:val="24"/>
        </w:rPr>
        <w:t>億</w:t>
      </w:r>
      <w:r w:rsidR="00FB19A1">
        <w:rPr>
          <w:rFonts w:hint="eastAsia"/>
          <w:b w:val="0"/>
          <w:color w:val="000000" w:themeColor="text1"/>
          <w:sz w:val="24"/>
        </w:rPr>
        <w:t>13</w:t>
      </w:r>
      <w:r w:rsidR="0080730E" w:rsidRPr="00B3553C">
        <w:rPr>
          <w:b w:val="0"/>
          <w:color w:val="000000" w:themeColor="text1"/>
          <w:sz w:val="24"/>
        </w:rPr>
        <w:t>萬餘元，成長幅度逾</w:t>
      </w:r>
      <w:proofErr w:type="gramStart"/>
      <w:r w:rsidR="0080730E" w:rsidRPr="00B3553C">
        <w:rPr>
          <w:b w:val="0"/>
          <w:color w:val="000000" w:themeColor="text1"/>
          <w:sz w:val="24"/>
        </w:rPr>
        <w:t>7成</w:t>
      </w:r>
      <w:proofErr w:type="gramEnd"/>
      <w:r w:rsidR="0080730E" w:rsidRPr="00B3553C">
        <w:rPr>
          <w:b w:val="0"/>
          <w:color w:val="000000" w:themeColor="text1"/>
          <w:sz w:val="24"/>
        </w:rPr>
        <w:t>，財政負擔及風險漸增</w:t>
      </w:r>
      <w:r w:rsidR="0080730E" w:rsidRPr="00B3553C">
        <w:rPr>
          <w:b w:val="0"/>
          <w:noProof/>
          <w:color w:val="000000" w:themeColor="text1"/>
          <w:sz w:val="24"/>
          <w:szCs w:val="24"/>
        </w:rPr>
        <w:t>。</w:t>
      </w:r>
      <w:r w:rsidR="0080730E" w:rsidRPr="00F92F42">
        <w:rPr>
          <w:b w:val="0"/>
          <w:noProof/>
          <w:color w:val="000000" w:themeColor="text1"/>
          <w:spacing w:val="-2"/>
          <w:sz w:val="24"/>
          <w:szCs w:val="24"/>
        </w:rPr>
        <w:t>經查</w:t>
      </w:r>
      <w:r w:rsidR="0080730E" w:rsidRPr="00F92F42">
        <w:rPr>
          <w:rFonts w:hint="eastAsia"/>
          <w:b w:val="0"/>
          <w:noProof/>
          <w:color w:val="000000" w:themeColor="text1"/>
          <w:spacing w:val="-2"/>
          <w:sz w:val="24"/>
          <w:szCs w:val="24"/>
        </w:rPr>
        <w:t>市政</w:t>
      </w:r>
      <w:r w:rsidR="0080730E" w:rsidRPr="00F92F42">
        <w:rPr>
          <w:b w:val="0"/>
          <w:noProof/>
          <w:color w:val="000000" w:themeColor="text1"/>
          <w:spacing w:val="-2"/>
          <w:sz w:val="24"/>
          <w:szCs w:val="24"/>
        </w:rPr>
        <w:t>府各項非法定社會福利政策辦理情形，核有</w:t>
      </w:r>
      <w:r w:rsidR="0080730E" w:rsidRPr="00F92F42">
        <w:rPr>
          <w:b w:val="0"/>
          <w:snapToGrid w:val="0"/>
          <w:color w:val="000000" w:themeColor="text1"/>
          <w:spacing w:val="-2"/>
          <w:sz w:val="24"/>
          <w:szCs w:val="24"/>
        </w:rPr>
        <w:t>：1.</w:t>
      </w:r>
      <w:r w:rsidR="0080730E" w:rsidRPr="00F92F42">
        <w:rPr>
          <w:rFonts w:hint="eastAsia"/>
          <w:b w:val="0"/>
          <w:snapToGrid w:val="0"/>
          <w:color w:val="000000" w:themeColor="text1"/>
          <w:spacing w:val="-2"/>
          <w:sz w:val="24"/>
          <w:szCs w:val="24"/>
        </w:rPr>
        <w:t>近</w:t>
      </w:r>
      <w:proofErr w:type="gramStart"/>
      <w:r w:rsidR="0080730E" w:rsidRPr="00F92F42">
        <w:rPr>
          <w:b w:val="0"/>
          <w:snapToGrid w:val="0"/>
          <w:color w:val="000000" w:themeColor="text1"/>
          <w:spacing w:val="-2"/>
          <w:sz w:val="24"/>
          <w:szCs w:val="24"/>
        </w:rPr>
        <w:t>3</w:t>
      </w:r>
      <w:proofErr w:type="gramEnd"/>
      <w:r w:rsidR="0080730E" w:rsidRPr="00F92F42">
        <w:rPr>
          <w:b w:val="0"/>
          <w:snapToGrid w:val="0"/>
          <w:color w:val="000000" w:themeColor="text1"/>
          <w:spacing w:val="-2"/>
          <w:sz w:val="24"/>
          <w:szCs w:val="24"/>
        </w:rPr>
        <w:t>年度（111至113年度）非法定社會福利項目，實際執行數分別為59億7,703萬餘元、87億7,888萬餘元、</w:t>
      </w:r>
      <w:r w:rsidR="00F92F42" w:rsidRPr="00F92F42">
        <w:rPr>
          <w:b w:val="0"/>
          <w:snapToGrid w:val="0"/>
          <w:color w:val="000000" w:themeColor="text1"/>
          <w:spacing w:val="-2"/>
          <w:sz w:val="24"/>
          <w:szCs w:val="24"/>
        </w:rPr>
        <w:t>94億13萬餘元，增長率分別為9.95％、46.88％、7.08％；又各該年度自籌財源增長率分別為5.87％、</w:t>
      </w:r>
      <w:r w:rsidR="00F92F42" w:rsidRPr="00F92F42">
        <w:rPr>
          <w:b w:val="0"/>
          <w:snapToGrid w:val="0"/>
          <w:color w:val="000000" w:themeColor="text1"/>
          <w:sz w:val="24"/>
          <w:szCs w:val="24"/>
        </w:rPr>
        <w:t>-22.36％、5.92％，</w:t>
      </w:r>
      <w:r w:rsidR="00F92F42" w:rsidRPr="00F92F42">
        <w:rPr>
          <w:b w:val="0"/>
          <w:snapToGrid w:val="0"/>
          <w:color w:val="000000" w:themeColor="text1"/>
          <w:spacing w:val="-2"/>
          <w:sz w:val="24"/>
          <w:szCs w:val="24"/>
        </w:rPr>
        <w:t>歲出增長率分別為2.16％、0.47％、10.13％，111及</w:t>
      </w:r>
      <w:proofErr w:type="gramStart"/>
      <w:r w:rsidR="00F92F42" w:rsidRPr="00F92F42">
        <w:rPr>
          <w:b w:val="0"/>
          <w:snapToGrid w:val="0"/>
          <w:color w:val="000000" w:themeColor="text1"/>
          <w:spacing w:val="-2"/>
          <w:sz w:val="24"/>
          <w:szCs w:val="24"/>
        </w:rPr>
        <w:t>112</w:t>
      </w:r>
      <w:proofErr w:type="gramEnd"/>
      <w:r w:rsidR="00F92F42" w:rsidRPr="00F92F42">
        <w:rPr>
          <w:b w:val="0"/>
          <w:snapToGrid w:val="0"/>
          <w:color w:val="000000" w:themeColor="text1"/>
          <w:spacing w:val="-2"/>
          <w:sz w:val="24"/>
          <w:szCs w:val="24"/>
        </w:rPr>
        <w:t>年度非法定社會福利增長</w:t>
      </w:r>
      <w:proofErr w:type="gramStart"/>
      <w:r w:rsidR="00F92F42" w:rsidRPr="00F92F42">
        <w:rPr>
          <w:b w:val="0"/>
          <w:snapToGrid w:val="0"/>
          <w:color w:val="000000" w:themeColor="text1"/>
          <w:spacing w:val="-2"/>
          <w:sz w:val="24"/>
          <w:szCs w:val="24"/>
        </w:rPr>
        <w:t>幅度均超逾</w:t>
      </w:r>
      <w:proofErr w:type="gramEnd"/>
      <w:r w:rsidR="00F92F42" w:rsidRPr="00F92F42">
        <w:rPr>
          <w:b w:val="0"/>
          <w:snapToGrid w:val="0"/>
          <w:color w:val="000000" w:themeColor="text1"/>
          <w:spacing w:val="-2"/>
          <w:sz w:val="24"/>
          <w:szCs w:val="24"/>
        </w:rPr>
        <w:t>自籌財源及歲出成長比率，且</w:t>
      </w:r>
      <w:proofErr w:type="gramStart"/>
      <w:r w:rsidR="00F92F42" w:rsidRPr="00F92F42">
        <w:rPr>
          <w:b w:val="0"/>
          <w:snapToGrid w:val="0"/>
          <w:color w:val="000000" w:themeColor="text1"/>
          <w:spacing w:val="-2"/>
          <w:sz w:val="24"/>
          <w:szCs w:val="24"/>
        </w:rPr>
        <w:t>112</w:t>
      </w:r>
      <w:proofErr w:type="gramEnd"/>
      <w:r w:rsidR="00F92F42" w:rsidRPr="00F92F42">
        <w:rPr>
          <w:b w:val="0"/>
          <w:snapToGrid w:val="0"/>
          <w:color w:val="000000" w:themeColor="text1"/>
          <w:spacing w:val="-2"/>
          <w:sz w:val="24"/>
          <w:szCs w:val="24"/>
        </w:rPr>
        <w:t>年度增長率超逾</w:t>
      </w:r>
      <w:proofErr w:type="gramStart"/>
      <w:r w:rsidR="00F92F42" w:rsidRPr="00F92F42">
        <w:rPr>
          <w:b w:val="0"/>
          <w:snapToGrid w:val="0"/>
          <w:color w:val="000000" w:themeColor="text1"/>
          <w:spacing w:val="-2"/>
          <w:sz w:val="24"/>
          <w:szCs w:val="24"/>
        </w:rPr>
        <w:t>4成</w:t>
      </w:r>
      <w:proofErr w:type="gramEnd"/>
      <w:r w:rsidR="00F92F42" w:rsidRPr="00F92F42">
        <w:rPr>
          <w:b w:val="0"/>
          <w:snapToGrid w:val="0"/>
          <w:color w:val="000000" w:themeColor="text1"/>
          <w:spacing w:val="-2"/>
          <w:sz w:val="24"/>
          <w:szCs w:val="24"/>
        </w:rPr>
        <w:t>，惟同年自籌財源呈現負成長，</w:t>
      </w:r>
      <w:proofErr w:type="gramStart"/>
      <w:r w:rsidR="00F92F42" w:rsidRPr="00F92F42">
        <w:rPr>
          <w:b w:val="0"/>
          <w:snapToGrid w:val="0"/>
          <w:color w:val="000000" w:themeColor="text1"/>
          <w:spacing w:val="-2"/>
          <w:sz w:val="24"/>
          <w:szCs w:val="24"/>
        </w:rPr>
        <w:t>113</w:t>
      </w:r>
      <w:proofErr w:type="gramEnd"/>
      <w:r w:rsidR="00F92F42" w:rsidRPr="00F92F42">
        <w:rPr>
          <w:b w:val="0"/>
          <w:snapToGrid w:val="0"/>
          <w:color w:val="000000" w:themeColor="text1"/>
          <w:spacing w:val="-2"/>
          <w:sz w:val="24"/>
          <w:szCs w:val="24"/>
        </w:rPr>
        <w:t>年度非法定社會福利支出成長幅度雖未超逾歲出成長規模，惟仍高於自籌財源增長幅度（表7），允宜加強控制非法定社會福利支出規模</w:t>
      </w:r>
      <w:r w:rsidR="00AC42F7" w:rsidRPr="00F92F42">
        <w:rPr>
          <w:b w:val="0"/>
          <w:noProof/>
          <w:snapToGrid w:val="0"/>
          <w:color w:val="000000" w:themeColor="text1"/>
          <w:spacing w:val="-2"/>
          <w:sz w:val="24"/>
          <w:szCs w:val="24"/>
        </w:rPr>
        <mc:AlternateContent>
          <mc:Choice Requires="wps">
            <w:drawing>
              <wp:anchor distT="45720" distB="45720" distL="114300" distR="114300" simplePos="0" relativeHeight="251752448" behindDoc="0" locked="0" layoutInCell="1" allowOverlap="1" wp14:anchorId="0434EF02" wp14:editId="56AD7F56">
                <wp:simplePos x="0" y="0"/>
                <wp:positionH relativeFrom="margin">
                  <wp:align>center</wp:align>
                </wp:positionH>
                <wp:positionV relativeFrom="margin">
                  <wp:align>bottom</wp:align>
                </wp:positionV>
                <wp:extent cx="6372000" cy="5184000"/>
                <wp:effectExtent l="0" t="0" r="0" b="0"/>
                <wp:wrapSquare wrapText="bothSides"/>
                <wp:docPr id="13003787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000" cy="5184000"/>
                        </a:xfrm>
                        <a:prstGeom prst="rect">
                          <a:avLst/>
                        </a:prstGeom>
                        <a:solidFill>
                          <a:srgbClr val="FFFFFF"/>
                        </a:solidFill>
                        <a:ln w="9525">
                          <a:noFill/>
                          <a:miter lim="800000"/>
                          <a:headEnd/>
                          <a:tailEnd/>
                        </a:ln>
                      </wps:spPr>
                      <wps:txbx>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9"/>
                              <w:gridCol w:w="724"/>
                              <w:gridCol w:w="724"/>
                              <w:gridCol w:w="892"/>
                              <w:gridCol w:w="724"/>
                              <w:gridCol w:w="892"/>
                              <w:gridCol w:w="892"/>
                              <w:gridCol w:w="892"/>
                              <w:gridCol w:w="892"/>
                              <w:gridCol w:w="892"/>
                            </w:tblGrid>
                            <w:tr w:rsidR="00DC142C" w:rsidRPr="00562694" w14:paraId="7F84ECEE" w14:textId="77777777" w:rsidTr="00964456">
                              <w:trPr>
                                <w:trHeight w:val="20"/>
                              </w:trPr>
                              <w:tc>
                                <w:tcPr>
                                  <w:tcW w:w="9911" w:type="dxa"/>
                                  <w:gridSpan w:val="10"/>
                                  <w:tcBorders>
                                    <w:top w:val="nil"/>
                                    <w:left w:val="nil"/>
                                    <w:bottom w:val="single" w:sz="4" w:space="0" w:color="auto"/>
                                    <w:right w:val="nil"/>
                                  </w:tcBorders>
                                  <w:shd w:val="clear" w:color="auto" w:fill="auto"/>
                                  <w:vAlign w:val="center"/>
                                </w:tcPr>
                                <w:p w14:paraId="4A9B915B" w14:textId="77777777" w:rsidR="00DC142C" w:rsidRDefault="00DC142C" w:rsidP="00DC142C">
                                  <w:pPr>
                                    <w:widowControl/>
                                    <w:snapToGrid w:val="0"/>
                                    <w:ind w:firstLineChars="0" w:firstLine="0"/>
                                    <w:jc w:val="center"/>
                                    <w:rPr>
                                      <w:b/>
                                      <w:sz w:val="24"/>
                                    </w:rPr>
                                  </w:pPr>
                                  <w:r w:rsidRPr="00A66C45">
                                    <w:rPr>
                                      <w:rFonts w:hint="eastAsia"/>
                                      <w:b/>
                                      <w:sz w:val="24"/>
                                    </w:rPr>
                                    <w:t>表</w:t>
                                  </w:r>
                                  <w:r>
                                    <w:rPr>
                                      <w:b/>
                                      <w:snapToGrid w:val="0"/>
                                      <w:spacing w:val="-2"/>
                                      <w:sz w:val="24"/>
                                      <w:szCs w:val="24"/>
                                    </w:rPr>
                                    <w:t>8</w:t>
                                  </w:r>
                                  <w:r w:rsidRPr="00F91316">
                                    <w:rPr>
                                      <w:rFonts w:hint="eastAsia"/>
                                      <w:b/>
                                      <w:sz w:val="24"/>
                                      <w:szCs w:val="24"/>
                                    </w:rPr>
                                    <w:t xml:space="preserve">　</w:t>
                                  </w:r>
                                  <w:r w:rsidRPr="00A66C45">
                                    <w:rPr>
                                      <w:b/>
                                      <w:sz w:val="24"/>
                                    </w:rPr>
                                    <w:t>福利政策經費執行</w:t>
                                  </w:r>
                                  <w:r>
                                    <w:rPr>
                                      <w:b/>
                                      <w:sz w:val="24"/>
                                    </w:rPr>
                                    <w:t>（</w:t>
                                  </w:r>
                                  <w:r w:rsidRPr="00A66C45">
                                    <w:rPr>
                                      <w:b/>
                                      <w:sz w:val="24"/>
                                    </w:rPr>
                                    <w:t>需求</w:t>
                                  </w:r>
                                  <w:r>
                                    <w:rPr>
                                      <w:b/>
                                      <w:sz w:val="24"/>
                                    </w:rPr>
                                    <w:t>）</w:t>
                                  </w:r>
                                  <w:r w:rsidRPr="00A66C45">
                                    <w:rPr>
                                      <w:b/>
                                      <w:sz w:val="24"/>
                                    </w:rPr>
                                    <w:t>情形</w:t>
                                  </w:r>
                                </w:p>
                                <w:p w14:paraId="4D242AA5" w14:textId="77777777" w:rsidR="00DC142C" w:rsidRPr="00562694" w:rsidRDefault="00DC142C" w:rsidP="00DC142C">
                                  <w:pPr>
                                    <w:widowControl/>
                                    <w:snapToGrid w:val="0"/>
                                    <w:ind w:firstLineChars="0" w:firstLine="0"/>
                                    <w:jc w:val="right"/>
                                    <w:rPr>
                                      <w:rFonts w:cs="新細明體"/>
                                      <w:color w:val="000000"/>
                                      <w:spacing w:val="-6"/>
                                      <w:w w:val="90"/>
                                      <w:kern w:val="0"/>
                                      <w:sz w:val="20"/>
                                      <w:szCs w:val="20"/>
                                    </w:rPr>
                                  </w:pPr>
                                  <w:r w:rsidRPr="00562694">
                                    <w:rPr>
                                      <w:sz w:val="20"/>
                                      <w:szCs w:val="20"/>
                                    </w:rPr>
                                    <w:t>單位：新臺幣萬元</w:t>
                                  </w:r>
                                </w:p>
                              </w:tc>
                            </w:tr>
                            <w:tr w:rsidR="00DC142C" w:rsidRPr="00562694" w14:paraId="15132FE0" w14:textId="77777777" w:rsidTr="00964456">
                              <w:trPr>
                                <w:trHeight w:val="20"/>
                              </w:trPr>
                              <w:tc>
                                <w:tcPr>
                                  <w:tcW w:w="2396" w:type="dxa"/>
                                  <w:vMerge w:val="restart"/>
                                  <w:tcBorders>
                                    <w:top w:val="single" w:sz="4" w:space="0" w:color="auto"/>
                                  </w:tcBorders>
                                  <w:shd w:val="clear" w:color="auto" w:fill="auto"/>
                                  <w:vAlign w:val="center"/>
                                </w:tcPr>
                                <w:p w14:paraId="2982635E"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福利政策補助項目（註1）</w:t>
                                  </w:r>
                                </w:p>
                              </w:tc>
                              <w:tc>
                                <w:tcPr>
                                  <w:tcW w:w="723" w:type="dxa"/>
                                  <w:tcBorders>
                                    <w:top w:val="single" w:sz="4" w:space="0" w:color="auto"/>
                                  </w:tcBorders>
                                  <w:shd w:val="clear" w:color="auto" w:fill="auto"/>
                                  <w:vAlign w:val="center"/>
                                </w:tcPr>
                                <w:p w14:paraId="0A2ADF33"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111年度</w:t>
                                  </w:r>
                                </w:p>
                              </w:tc>
                              <w:tc>
                                <w:tcPr>
                                  <w:tcW w:w="723" w:type="dxa"/>
                                  <w:tcBorders>
                                    <w:top w:val="single" w:sz="4" w:space="0" w:color="auto"/>
                                  </w:tcBorders>
                                  <w:shd w:val="clear" w:color="auto" w:fill="auto"/>
                                  <w:vAlign w:val="center"/>
                                </w:tcPr>
                                <w:p w14:paraId="29C15709"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112年度</w:t>
                                  </w:r>
                                </w:p>
                              </w:tc>
                              <w:tc>
                                <w:tcPr>
                                  <w:tcW w:w="1614" w:type="dxa"/>
                                  <w:gridSpan w:val="2"/>
                                  <w:tcBorders>
                                    <w:top w:val="single" w:sz="4" w:space="0" w:color="auto"/>
                                  </w:tcBorders>
                                  <w:shd w:val="clear" w:color="auto" w:fill="auto"/>
                                  <w:noWrap/>
                                  <w:vAlign w:val="center"/>
                                </w:tcPr>
                                <w:p w14:paraId="7934ADE3"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113年度</w:t>
                                  </w:r>
                                </w:p>
                              </w:tc>
                              <w:tc>
                                <w:tcPr>
                                  <w:tcW w:w="4455" w:type="dxa"/>
                                  <w:gridSpan w:val="5"/>
                                  <w:tcBorders>
                                    <w:top w:val="single" w:sz="4" w:space="0" w:color="auto"/>
                                  </w:tcBorders>
                                  <w:shd w:val="clear" w:color="auto" w:fill="auto"/>
                                  <w:noWrap/>
                                  <w:vAlign w:val="center"/>
                                </w:tcPr>
                                <w:p w14:paraId="74FFD173"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未來5年度</w:t>
                                  </w:r>
                                  <w:r w:rsidRPr="00562694">
                                    <w:rPr>
                                      <w:rFonts w:cs="新細明體"/>
                                      <w:color w:val="000000"/>
                                      <w:spacing w:val="-6"/>
                                      <w:w w:val="90"/>
                                      <w:kern w:val="0"/>
                                      <w:sz w:val="20"/>
                                      <w:szCs w:val="20"/>
                                    </w:rPr>
                                    <w:t>經</w:t>
                                  </w:r>
                                  <w:r w:rsidRPr="00562694">
                                    <w:rPr>
                                      <w:rFonts w:cs="新細明體" w:hint="eastAsia"/>
                                      <w:color w:val="000000"/>
                                      <w:spacing w:val="-6"/>
                                      <w:w w:val="90"/>
                                      <w:kern w:val="0"/>
                                      <w:sz w:val="20"/>
                                      <w:szCs w:val="20"/>
                                    </w:rPr>
                                    <w:t>費需求情形</w:t>
                                  </w:r>
                                </w:p>
                              </w:tc>
                            </w:tr>
                            <w:tr w:rsidR="00DC142C" w:rsidRPr="00562694" w14:paraId="4C1442D3" w14:textId="77777777" w:rsidTr="00964456">
                              <w:trPr>
                                <w:trHeight w:val="20"/>
                              </w:trPr>
                              <w:tc>
                                <w:tcPr>
                                  <w:tcW w:w="2396" w:type="dxa"/>
                                  <w:vMerge/>
                                  <w:shd w:val="clear" w:color="auto" w:fill="auto"/>
                                  <w:vAlign w:val="center"/>
                                </w:tcPr>
                                <w:p w14:paraId="1C206B09"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p>
                              </w:tc>
                              <w:tc>
                                <w:tcPr>
                                  <w:tcW w:w="723" w:type="dxa"/>
                                  <w:shd w:val="clear" w:color="auto" w:fill="auto"/>
                                  <w:vAlign w:val="center"/>
                                </w:tcPr>
                                <w:p w14:paraId="22B6F6C3"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執行數</w:t>
                                  </w:r>
                                </w:p>
                              </w:tc>
                              <w:tc>
                                <w:tcPr>
                                  <w:tcW w:w="723" w:type="dxa"/>
                                  <w:shd w:val="clear" w:color="auto" w:fill="auto"/>
                                  <w:vAlign w:val="center"/>
                                </w:tcPr>
                                <w:p w14:paraId="60255D0C"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執行數</w:t>
                                  </w:r>
                                </w:p>
                              </w:tc>
                              <w:tc>
                                <w:tcPr>
                                  <w:tcW w:w="891" w:type="dxa"/>
                                  <w:shd w:val="clear" w:color="auto" w:fill="auto"/>
                                  <w:noWrap/>
                                  <w:vAlign w:val="center"/>
                                </w:tcPr>
                                <w:p w14:paraId="146F76C5"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預算數</w:t>
                                  </w:r>
                                </w:p>
                              </w:tc>
                              <w:tc>
                                <w:tcPr>
                                  <w:tcW w:w="723" w:type="dxa"/>
                                  <w:shd w:val="clear" w:color="auto" w:fill="auto"/>
                                  <w:noWrap/>
                                  <w:vAlign w:val="center"/>
                                </w:tcPr>
                                <w:p w14:paraId="132C1C2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執行數</w:t>
                                  </w:r>
                                </w:p>
                              </w:tc>
                              <w:tc>
                                <w:tcPr>
                                  <w:tcW w:w="891" w:type="dxa"/>
                                  <w:shd w:val="clear" w:color="auto" w:fill="auto"/>
                                  <w:noWrap/>
                                  <w:vAlign w:val="center"/>
                                </w:tcPr>
                                <w:p w14:paraId="1E4049E0"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114</w:t>
                                  </w:r>
                                </w:p>
                              </w:tc>
                              <w:tc>
                                <w:tcPr>
                                  <w:tcW w:w="891" w:type="dxa"/>
                                  <w:shd w:val="clear" w:color="auto" w:fill="auto"/>
                                  <w:noWrap/>
                                  <w:vAlign w:val="center"/>
                                </w:tcPr>
                                <w:p w14:paraId="235EE41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115</w:t>
                                  </w:r>
                                </w:p>
                              </w:tc>
                              <w:tc>
                                <w:tcPr>
                                  <w:tcW w:w="891" w:type="dxa"/>
                                  <w:shd w:val="clear" w:color="auto" w:fill="auto"/>
                                  <w:noWrap/>
                                  <w:vAlign w:val="center"/>
                                </w:tcPr>
                                <w:p w14:paraId="0A60949B"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116</w:t>
                                  </w:r>
                                </w:p>
                              </w:tc>
                              <w:tc>
                                <w:tcPr>
                                  <w:tcW w:w="891" w:type="dxa"/>
                                  <w:shd w:val="clear" w:color="auto" w:fill="auto"/>
                                  <w:noWrap/>
                                  <w:vAlign w:val="center"/>
                                </w:tcPr>
                                <w:p w14:paraId="3631C0C5"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117</w:t>
                                  </w:r>
                                </w:p>
                              </w:tc>
                              <w:tc>
                                <w:tcPr>
                                  <w:tcW w:w="891" w:type="dxa"/>
                                  <w:shd w:val="clear" w:color="auto" w:fill="auto"/>
                                  <w:noWrap/>
                                  <w:vAlign w:val="center"/>
                                </w:tcPr>
                                <w:p w14:paraId="2DBD23D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118</w:t>
                                  </w:r>
                                </w:p>
                              </w:tc>
                            </w:tr>
                            <w:tr w:rsidR="00DC142C" w:rsidRPr="00562694" w14:paraId="116CF65C" w14:textId="77777777" w:rsidTr="00964456">
                              <w:trPr>
                                <w:trHeight w:val="255"/>
                              </w:trPr>
                              <w:tc>
                                <w:tcPr>
                                  <w:tcW w:w="2396" w:type="dxa"/>
                                  <w:shd w:val="clear" w:color="auto" w:fill="auto"/>
                                  <w:vAlign w:val="center"/>
                                  <w:hideMark/>
                                </w:tcPr>
                                <w:p w14:paraId="4054651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b/>
                                      <w:bCs/>
                                      <w:color w:val="000000"/>
                                      <w:spacing w:val="-6"/>
                                      <w:w w:val="90"/>
                                      <w:kern w:val="0"/>
                                      <w:sz w:val="20"/>
                                      <w:szCs w:val="20"/>
                                    </w:rPr>
                                    <w:t>合計</w:t>
                                  </w:r>
                                </w:p>
                              </w:tc>
                              <w:tc>
                                <w:tcPr>
                                  <w:tcW w:w="723" w:type="dxa"/>
                                  <w:shd w:val="clear" w:color="auto" w:fill="auto"/>
                                  <w:noWrap/>
                                  <w:vAlign w:val="center"/>
                                  <w:hideMark/>
                                </w:tcPr>
                                <w:p w14:paraId="00B69499"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597,703</w:t>
                                  </w:r>
                                </w:p>
                              </w:tc>
                              <w:tc>
                                <w:tcPr>
                                  <w:tcW w:w="723" w:type="dxa"/>
                                  <w:shd w:val="clear" w:color="auto" w:fill="auto"/>
                                  <w:noWrap/>
                                  <w:vAlign w:val="center"/>
                                  <w:hideMark/>
                                </w:tcPr>
                                <w:p w14:paraId="776F6D5F"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877,888</w:t>
                                  </w:r>
                                </w:p>
                              </w:tc>
                              <w:tc>
                                <w:tcPr>
                                  <w:tcW w:w="891" w:type="dxa"/>
                                  <w:shd w:val="clear" w:color="auto" w:fill="auto"/>
                                  <w:noWrap/>
                                  <w:vAlign w:val="center"/>
                                  <w:hideMark/>
                                </w:tcPr>
                                <w:p w14:paraId="08C3D3C5"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1,007,294</w:t>
                                  </w:r>
                                </w:p>
                              </w:tc>
                              <w:tc>
                                <w:tcPr>
                                  <w:tcW w:w="723" w:type="dxa"/>
                                  <w:shd w:val="clear" w:color="auto" w:fill="auto"/>
                                  <w:noWrap/>
                                  <w:vAlign w:val="center"/>
                                  <w:hideMark/>
                                </w:tcPr>
                                <w:p w14:paraId="5B9FEE21" w14:textId="3A22B07D"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9</w:t>
                                  </w:r>
                                  <w:r w:rsidR="00F92F42">
                                    <w:rPr>
                                      <w:rFonts w:cs="新細明體"/>
                                      <w:b/>
                                      <w:bCs/>
                                      <w:color w:val="000000"/>
                                      <w:spacing w:val="-6"/>
                                      <w:w w:val="90"/>
                                      <w:kern w:val="0"/>
                                      <w:sz w:val="20"/>
                                      <w:szCs w:val="20"/>
                                    </w:rPr>
                                    <w:t>40</w:t>
                                  </w:r>
                                  <w:r w:rsidRPr="00562694">
                                    <w:rPr>
                                      <w:rFonts w:cs="新細明體" w:hint="eastAsia"/>
                                      <w:b/>
                                      <w:bCs/>
                                      <w:color w:val="000000"/>
                                      <w:spacing w:val="-6"/>
                                      <w:w w:val="90"/>
                                      <w:kern w:val="0"/>
                                      <w:sz w:val="20"/>
                                      <w:szCs w:val="20"/>
                                    </w:rPr>
                                    <w:t>,</w:t>
                                  </w:r>
                                  <w:r w:rsidR="00F92F42">
                                    <w:rPr>
                                      <w:rFonts w:cs="新細明體"/>
                                      <w:b/>
                                      <w:bCs/>
                                      <w:color w:val="000000"/>
                                      <w:spacing w:val="-6"/>
                                      <w:w w:val="90"/>
                                      <w:kern w:val="0"/>
                                      <w:sz w:val="20"/>
                                      <w:szCs w:val="20"/>
                                    </w:rPr>
                                    <w:t>013</w:t>
                                  </w:r>
                                </w:p>
                              </w:tc>
                              <w:tc>
                                <w:tcPr>
                                  <w:tcW w:w="891" w:type="dxa"/>
                                  <w:shd w:val="clear" w:color="auto" w:fill="auto"/>
                                  <w:noWrap/>
                                  <w:vAlign w:val="center"/>
                                  <w:hideMark/>
                                </w:tcPr>
                                <w:p w14:paraId="217F3F5B"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1,043,505</w:t>
                                  </w:r>
                                </w:p>
                              </w:tc>
                              <w:tc>
                                <w:tcPr>
                                  <w:tcW w:w="891" w:type="dxa"/>
                                  <w:shd w:val="clear" w:color="auto" w:fill="auto"/>
                                  <w:noWrap/>
                                  <w:vAlign w:val="center"/>
                                  <w:hideMark/>
                                </w:tcPr>
                                <w:p w14:paraId="29AE57F5"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1,136,179</w:t>
                                  </w:r>
                                </w:p>
                              </w:tc>
                              <w:tc>
                                <w:tcPr>
                                  <w:tcW w:w="891" w:type="dxa"/>
                                  <w:shd w:val="clear" w:color="auto" w:fill="auto"/>
                                  <w:noWrap/>
                                  <w:vAlign w:val="center"/>
                                  <w:hideMark/>
                                </w:tcPr>
                                <w:p w14:paraId="207119F0"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1,191,920</w:t>
                                  </w:r>
                                </w:p>
                              </w:tc>
                              <w:tc>
                                <w:tcPr>
                                  <w:tcW w:w="891" w:type="dxa"/>
                                  <w:shd w:val="clear" w:color="auto" w:fill="auto"/>
                                  <w:noWrap/>
                                  <w:vAlign w:val="center"/>
                                  <w:hideMark/>
                                </w:tcPr>
                                <w:p w14:paraId="2DFCCE0D"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1,253,095</w:t>
                                  </w:r>
                                </w:p>
                              </w:tc>
                              <w:tc>
                                <w:tcPr>
                                  <w:tcW w:w="891" w:type="dxa"/>
                                  <w:shd w:val="clear" w:color="auto" w:fill="auto"/>
                                  <w:noWrap/>
                                  <w:vAlign w:val="center"/>
                                  <w:hideMark/>
                                </w:tcPr>
                                <w:p w14:paraId="56799599"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1,321,897</w:t>
                                  </w:r>
                                </w:p>
                              </w:tc>
                            </w:tr>
                            <w:tr w:rsidR="00DC142C" w:rsidRPr="00562694" w14:paraId="4A32EF1F" w14:textId="77777777" w:rsidTr="00964456">
                              <w:trPr>
                                <w:trHeight w:val="255"/>
                              </w:trPr>
                              <w:tc>
                                <w:tcPr>
                                  <w:tcW w:w="2396" w:type="dxa"/>
                                  <w:shd w:val="clear" w:color="auto" w:fill="auto"/>
                                  <w:vAlign w:val="center"/>
                                  <w:hideMark/>
                                </w:tcPr>
                                <w:p w14:paraId="1C33F0DB"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老年市民三節禮金</w:t>
                                  </w:r>
                                </w:p>
                              </w:tc>
                              <w:tc>
                                <w:tcPr>
                                  <w:tcW w:w="723" w:type="dxa"/>
                                  <w:shd w:val="clear" w:color="auto" w:fill="auto"/>
                                  <w:noWrap/>
                                  <w:vAlign w:val="center"/>
                                  <w:hideMark/>
                                </w:tcPr>
                                <w:p w14:paraId="0FABB55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178,158</w:t>
                                  </w:r>
                                </w:p>
                              </w:tc>
                              <w:tc>
                                <w:tcPr>
                                  <w:tcW w:w="723" w:type="dxa"/>
                                  <w:shd w:val="clear" w:color="auto" w:fill="auto"/>
                                  <w:noWrap/>
                                  <w:vAlign w:val="center"/>
                                  <w:hideMark/>
                                </w:tcPr>
                                <w:p w14:paraId="49586B6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251,567</w:t>
                                  </w:r>
                                </w:p>
                              </w:tc>
                              <w:tc>
                                <w:tcPr>
                                  <w:tcW w:w="891" w:type="dxa"/>
                                  <w:shd w:val="clear" w:color="auto" w:fill="auto"/>
                                  <w:noWrap/>
                                  <w:vAlign w:val="center"/>
                                  <w:hideMark/>
                                </w:tcPr>
                                <w:p w14:paraId="601DFD8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277,949</w:t>
                                  </w:r>
                                </w:p>
                              </w:tc>
                              <w:tc>
                                <w:tcPr>
                                  <w:tcW w:w="723" w:type="dxa"/>
                                  <w:shd w:val="clear" w:color="auto" w:fill="auto"/>
                                  <w:noWrap/>
                                  <w:vAlign w:val="center"/>
                                  <w:hideMark/>
                                </w:tcPr>
                                <w:p w14:paraId="79930D9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269,499</w:t>
                                  </w:r>
                                </w:p>
                              </w:tc>
                              <w:tc>
                                <w:tcPr>
                                  <w:tcW w:w="891" w:type="dxa"/>
                                  <w:shd w:val="clear" w:color="auto" w:fill="auto"/>
                                  <w:noWrap/>
                                  <w:vAlign w:val="center"/>
                                  <w:hideMark/>
                                </w:tcPr>
                                <w:p w14:paraId="197D178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288,180</w:t>
                                  </w:r>
                                </w:p>
                              </w:tc>
                              <w:tc>
                                <w:tcPr>
                                  <w:tcW w:w="891" w:type="dxa"/>
                                  <w:shd w:val="clear" w:color="auto" w:fill="auto"/>
                                  <w:noWrap/>
                                  <w:vAlign w:val="center"/>
                                  <w:hideMark/>
                                </w:tcPr>
                                <w:p w14:paraId="6EFC360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322,905</w:t>
                                  </w:r>
                                </w:p>
                              </w:tc>
                              <w:tc>
                                <w:tcPr>
                                  <w:tcW w:w="891" w:type="dxa"/>
                                  <w:shd w:val="clear" w:color="auto" w:fill="auto"/>
                                  <w:noWrap/>
                                  <w:vAlign w:val="center"/>
                                  <w:hideMark/>
                                </w:tcPr>
                                <w:p w14:paraId="5CB1E69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343,767</w:t>
                                  </w:r>
                                </w:p>
                              </w:tc>
                              <w:tc>
                                <w:tcPr>
                                  <w:tcW w:w="891" w:type="dxa"/>
                                  <w:shd w:val="clear" w:color="auto" w:fill="auto"/>
                                  <w:noWrap/>
                                  <w:vAlign w:val="center"/>
                                  <w:hideMark/>
                                </w:tcPr>
                                <w:p w14:paraId="2FE8EBE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365,979</w:t>
                                  </w:r>
                                </w:p>
                              </w:tc>
                              <w:tc>
                                <w:tcPr>
                                  <w:tcW w:w="891" w:type="dxa"/>
                                  <w:shd w:val="clear" w:color="auto" w:fill="auto"/>
                                  <w:noWrap/>
                                  <w:vAlign w:val="center"/>
                                  <w:hideMark/>
                                </w:tcPr>
                                <w:p w14:paraId="15ADDE3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389,631</w:t>
                                  </w:r>
                                </w:p>
                              </w:tc>
                            </w:tr>
                            <w:tr w:rsidR="00DC142C" w:rsidRPr="00562694" w14:paraId="312B9BB0" w14:textId="77777777" w:rsidTr="00964456">
                              <w:trPr>
                                <w:trHeight w:val="255"/>
                              </w:trPr>
                              <w:tc>
                                <w:tcPr>
                                  <w:tcW w:w="2396" w:type="dxa"/>
                                  <w:shd w:val="clear" w:color="auto" w:fill="auto"/>
                                  <w:vAlign w:val="center"/>
                                  <w:hideMark/>
                                </w:tcPr>
                                <w:p w14:paraId="1F0C5DDE"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重陽敬老禮金</w:t>
                                  </w:r>
                                </w:p>
                              </w:tc>
                              <w:tc>
                                <w:tcPr>
                                  <w:tcW w:w="723" w:type="dxa"/>
                                  <w:shd w:val="clear" w:color="auto" w:fill="auto"/>
                                  <w:noWrap/>
                                  <w:vAlign w:val="center"/>
                                  <w:hideMark/>
                                </w:tcPr>
                                <w:p w14:paraId="3879CCD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65,293</w:t>
                                  </w:r>
                                </w:p>
                              </w:tc>
                              <w:tc>
                                <w:tcPr>
                                  <w:tcW w:w="723" w:type="dxa"/>
                                  <w:shd w:val="clear" w:color="auto" w:fill="auto"/>
                                  <w:noWrap/>
                                  <w:vAlign w:val="center"/>
                                  <w:hideMark/>
                                </w:tcPr>
                                <w:p w14:paraId="33B3262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87,036</w:t>
                                  </w:r>
                                </w:p>
                              </w:tc>
                              <w:tc>
                                <w:tcPr>
                                  <w:tcW w:w="891" w:type="dxa"/>
                                  <w:shd w:val="clear" w:color="auto" w:fill="auto"/>
                                  <w:noWrap/>
                                  <w:vAlign w:val="center"/>
                                  <w:hideMark/>
                                </w:tcPr>
                                <w:p w14:paraId="7ACA55F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93,805</w:t>
                                  </w:r>
                                </w:p>
                              </w:tc>
                              <w:tc>
                                <w:tcPr>
                                  <w:tcW w:w="723" w:type="dxa"/>
                                  <w:shd w:val="clear" w:color="auto" w:fill="auto"/>
                                  <w:noWrap/>
                                  <w:vAlign w:val="center"/>
                                  <w:hideMark/>
                                </w:tcPr>
                                <w:p w14:paraId="3F4FE0D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92,725</w:t>
                                  </w:r>
                                </w:p>
                              </w:tc>
                              <w:tc>
                                <w:tcPr>
                                  <w:tcW w:w="891" w:type="dxa"/>
                                  <w:shd w:val="clear" w:color="auto" w:fill="auto"/>
                                  <w:noWrap/>
                                  <w:vAlign w:val="center"/>
                                  <w:hideMark/>
                                </w:tcPr>
                                <w:p w14:paraId="7672176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99,728</w:t>
                                  </w:r>
                                </w:p>
                              </w:tc>
                              <w:tc>
                                <w:tcPr>
                                  <w:tcW w:w="891" w:type="dxa"/>
                                  <w:shd w:val="clear" w:color="auto" w:fill="auto"/>
                                  <w:noWrap/>
                                  <w:vAlign w:val="center"/>
                                  <w:hideMark/>
                                </w:tcPr>
                                <w:p w14:paraId="11F8050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108,814</w:t>
                                  </w:r>
                                </w:p>
                              </w:tc>
                              <w:tc>
                                <w:tcPr>
                                  <w:tcW w:w="891" w:type="dxa"/>
                                  <w:shd w:val="clear" w:color="auto" w:fill="auto"/>
                                  <w:noWrap/>
                                  <w:vAlign w:val="center"/>
                                  <w:hideMark/>
                                </w:tcPr>
                                <w:p w14:paraId="72E5FC9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115,845</w:t>
                                  </w:r>
                                </w:p>
                              </w:tc>
                              <w:tc>
                                <w:tcPr>
                                  <w:tcW w:w="891" w:type="dxa"/>
                                  <w:shd w:val="clear" w:color="auto" w:fill="auto"/>
                                  <w:noWrap/>
                                  <w:vAlign w:val="center"/>
                                  <w:hideMark/>
                                </w:tcPr>
                                <w:p w14:paraId="7C1904C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123,332</w:t>
                                  </w:r>
                                </w:p>
                              </w:tc>
                              <w:tc>
                                <w:tcPr>
                                  <w:tcW w:w="891" w:type="dxa"/>
                                  <w:shd w:val="clear" w:color="auto" w:fill="auto"/>
                                  <w:noWrap/>
                                  <w:vAlign w:val="center"/>
                                  <w:hideMark/>
                                </w:tcPr>
                                <w:p w14:paraId="66D915F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131,303</w:t>
                                  </w:r>
                                </w:p>
                              </w:tc>
                            </w:tr>
                            <w:tr w:rsidR="00DC142C" w:rsidRPr="00562694" w14:paraId="6B1D9FA7" w14:textId="77777777" w:rsidTr="00964456">
                              <w:trPr>
                                <w:trHeight w:val="255"/>
                              </w:trPr>
                              <w:tc>
                                <w:tcPr>
                                  <w:tcW w:w="2396" w:type="dxa"/>
                                  <w:shd w:val="clear" w:color="auto" w:fill="auto"/>
                                  <w:vAlign w:val="center"/>
                                  <w:hideMark/>
                                </w:tcPr>
                                <w:p w14:paraId="7100804F"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老人參加全民健保自付額補助</w:t>
                                  </w:r>
                                </w:p>
                              </w:tc>
                              <w:tc>
                                <w:tcPr>
                                  <w:tcW w:w="723" w:type="dxa"/>
                                  <w:shd w:val="clear" w:color="auto" w:fill="auto"/>
                                  <w:noWrap/>
                                  <w:vAlign w:val="center"/>
                                  <w:hideMark/>
                                </w:tcPr>
                                <w:p w14:paraId="3B473A9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189,589</w:t>
                                  </w:r>
                                </w:p>
                              </w:tc>
                              <w:tc>
                                <w:tcPr>
                                  <w:tcW w:w="723" w:type="dxa"/>
                                  <w:shd w:val="clear" w:color="auto" w:fill="auto"/>
                                  <w:noWrap/>
                                  <w:vAlign w:val="center"/>
                                  <w:hideMark/>
                                </w:tcPr>
                                <w:p w14:paraId="369F1E8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203,830</w:t>
                                  </w:r>
                                </w:p>
                              </w:tc>
                              <w:tc>
                                <w:tcPr>
                                  <w:tcW w:w="891" w:type="dxa"/>
                                  <w:shd w:val="clear" w:color="auto" w:fill="auto"/>
                                  <w:noWrap/>
                                  <w:vAlign w:val="center"/>
                                  <w:hideMark/>
                                </w:tcPr>
                                <w:p w14:paraId="1163D87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230,998</w:t>
                                  </w:r>
                                </w:p>
                              </w:tc>
                              <w:tc>
                                <w:tcPr>
                                  <w:tcW w:w="723" w:type="dxa"/>
                                  <w:shd w:val="clear" w:color="auto" w:fill="auto"/>
                                  <w:noWrap/>
                                  <w:vAlign w:val="center"/>
                                  <w:hideMark/>
                                </w:tcPr>
                                <w:p w14:paraId="3E73635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218,615</w:t>
                                  </w:r>
                                </w:p>
                              </w:tc>
                              <w:tc>
                                <w:tcPr>
                                  <w:tcW w:w="891" w:type="dxa"/>
                                  <w:shd w:val="clear" w:color="auto" w:fill="auto"/>
                                  <w:noWrap/>
                                  <w:vAlign w:val="center"/>
                                  <w:hideMark/>
                                </w:tcPr>
                                <w:p w14:paraId="6BB7810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255,000</w:t>
                                  </w:r>
                                </w:p>
                              </w:tc>
                              <w:tc>
                                <w:tcPr>
                                  <w:tcW w:w="891" w:type="dxa"/>
                                  <w:shd w:val="clear" w:color="auto" w:fill="auto"/>
                                  <w:noWrap/>
                                  <w:vAlign w:val="center"/>
                                  <w:hideMark/>
                                </w:tcPr>
                                <w:p w14:paraId="79DD199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267,750</w:t>
                                  </w:r>
                                </w:p>
                              </w:tc>
                              <w:tc>
                                <w:tcPr>
                                  <w:tcW w:w="891" w:type="dxa"/>
                                  <w:shd w:val="clear" w:color="auto" w:fill="auto"/>
                                  <w:noWrap/>
                                  <w:vAlign w:val="center"/>
                                  <w:hideMark/>
                                </w:tcPr>
                                <w:p w14:paraId="322BBD6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281,138</w:t>
                                  </w:r>
                                </w:p>
                              </w:tc>
                              <w:tc>
                                <w:tcPr>
                                  <w:tcW w:w="891" w:type="dxa"/>
                                  <w:shd w:val="clear" w:color="auto" w:fill="auto"/>
                                  <w:noWrap/>
                                  <w:vAlign w:val="center"/>
                                  <w:hideMark/>
                                </w:tcPr>
                                <w:p w14:paraId="530DE28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295,195</w:t>
                                  </w:r>
                                </w:p>
                              </w:tc>
                              <w:tc>
                                <w:tcPr>
                                  <w:tcW w:w="891" w:type="dxa"/>
                                  <w:shd w:val="clear" w:color="auto" w:fill="auto"/>
                                  <w:noWrap/>
                                  <w:vAlign w:val="center"/>
                                  <w:hideMark/>
                                </w:tcPr>
                                <w:p w14:paraId="56B7FAC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309,955</w:t>
                                  </w:r>
                                </w:p>
                              </w:tc>
                            </w:tr>
                            <w:tr w:rsidR="00DC142C" w:rsidRPr="00562694" w14:paraId="7601B8E6" w14:textId="77777777" w:rsidTr="00964456">
                              <w:trPr>
                                <w:trHeight w:val="255"/>
                              </w:trPr>
                              <w:tc>
                                <w:tcPr>
                                  <w:tcW w:w="2396" w:type="dxa"/>
                                  <w:shd w:val="clear" w:color="auto" w:fill="auto"/>
                                  <w:vAlign w:val="center"/>
                                  <w:hideMark/>
                                </w:tcPr>
                                <w:p w14:paraId="6A82BC4E"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老人及身障者免費乘車</w:t>
                                  </w:r>
                                </w:p>
                              </w:tc>
                              <w:tc>
                                <w:tcPr>
                                  <w:tcW w:w="723" w:type="dxa"/>
                                  <w:shd w:val="clear" w:color="auto" w:fill="auto"/>
                                  <w:noWrap/>
                                  <w:vAlign w:val="center"/>
                                  <w:hideMark/>
                                </w:tcPr>
                                <w:p w14:paraId="347EF93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20,745</w:t>
                                  </w:r>
                                </w:p>
                              </w:tc>
                              <w:tc>
                                <w:tcPr>
                                  <w:tcW w:w="723" w:type="dxa"/>
                                  <w:shd w:val="clear" w:color="auto" w:fill="auto"/>
                                  <w:noWrap/>
                                  <w:vAlign w:val="center"/>
                                  <w:hideMark/>
                                </w:tcPr>
                                <w:p w14:paraId="062C918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30,133</w:t>
                                  </w:r>
                                </w:p>
                              </w:tc>
                              <w:tc>
                                <w:tcPr>
                                  <w:tcW w:w="891" w:type="dxa"/>
                                  <w:shd w:val="clear" w:color="auto" w:fill="auto"/>
                                  <w:noWrap/>
                                  <w:vAlign w:val="center"/>
                                  <w:hideMark/>
                                </w:tcPr>
                                <w:p w14:paraId="76D6840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39,879</w:t>
                                  </w:r>
                                </w:p>
                              </w:tc>
                              <w:tc>
                                <w:tcPr>
                                  <w:tcW w:w="723" w:type="dxa"/>
                                  <w:shd w:val="clear" w:color="auto" w:fill="auto"/>
                                  <w:noWrap/>
                                  <w:vAlign w:val="center"/>
                                  <w:hideMark/>
                                </w:tcPr>
                                <w:p w14:paraId="1E94316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40,386</w:t>
                                  </w:r>
                                </w:p>
                              </w:tc>
                              <w:tc>
                                <w:tcPr>
                                  <w:tcW w:w="891" w:type="dxa"/>
                                  <w:shd w:val="clear" w:color="auto" w:fill="auto"/>
                                  <w:noWrap/>
                                  <w:vAlign w:val="center"/>
                                  <w:hideMark/>
                                </w:tcPr>
                                <w:p w14:paraId="3636FD2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44,800</w:t>
                                  </w:r>
                                </w:p>
                              </w:tc>
                              <w:tc>
                                <w:tcPr>
                                  <w:tcW w:w="891" w:type="dxa"/>
                                  <w:shd w:val="clear" w:color="auto" w:fill="auto"/>
                                  <w:noWrap/>
                                  <w:vAlign w:val="center"/>
                                  <w:hideMark/>
                                </w:tcPr>
                                <w:p w14:paraId="769998E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60,848</w:t>
                                  </w:r>
                                </w:p>
                              </w:tc>
                              <w:tc>
                                <w:tcPr>
                                  <w:tcW w:w="891" w:type="dxa"/>
                                  <w:shd w:val="clear" w:color="auto" w:fill="auto"/>
                                  <w:noWrap/>
                                  <w:vAlign w:val="center"/>
                                  <w:hideMark/>
                                </w:tcPr>
                                <w:p w14:paraId="7D8ACA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74,902</w:t>
                                  </w:r>
                                </w:p>
                              </w:tc>
                              <w:tc>
                                <w:tcPr>
                                  <w:tcW w:w="891" w:type="dxa"/>
                                  <w:shd w:val="clear" w:color="auto" w:fill="auto"/>
                                  <w:noWrap/>
                                  <w:vAlign w:val="center"/>
                                  <w:hideMark/>
                                </w:tcPr>
                                <w:p w14:paraId="5097C22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92,502</w:t>
                                  </w:r>
                                </w:p>
                              </w:tc>
                              <w:tc>
                                <w:tcPr>
                                  <w:tcW w:w="891" w:type="dxa"/>
                                  <w:shd w:val="clear" w:color="auto" w:fill="auto"/>
                                  <w:noWrap/>
                                  <w:vAlign w:val="center"/>
                                  <w:hideMark/>
                                </w:tcPr>
                                <w:p w14:paraId="6901680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114,703</w:t>
                                  </w:r>
                                </w:p>
                              </w:tc>
                            </w:tr>
                            <w:tr w:rsidR="00DC142C" w:rsidRPr="00562694" w14:paraId="58D3EEE2" w14:textId="77777777" w:rsidTr="00964456">
                              <w:trPr>
                                <w:trHeight w:val="255"/>
                              </w:trPr>
                              <w:tc>
                                <w:tcPr>
                                  <w:tcW w:w="2396" w:type="dxa"/>
                                  <w:shd w:val="clear" w:color="auto" w:fill="auto"/>
                                  <w:vAlign w:val="center"/>
                                  <w:hideMark/>
                                </w:tcPr>
                                <w:p w14:paraId="3B1F4B43"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生育津貼</w:t>
                                  </w:r>
                                </w:p>
                              </w:tc>
                              <w:tc>
                                <w:tcPr>
                                  <w:tcW w:w="723" w:type="dxa"/>
                                  <w:shd w:val="clear" w:color="auto" w:fill="auto"/>
                                  <w:noWrap/>
                                  <w:vAlign w:val="center"/>
                                  <w:hideMark/>
                                </w:tcPr>
                                <w:p w14:paraId="3A971EF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54,911</w:t>
                                  </w:r>
                                </w:p>
                              </w:tc>
                              <w:tc>
                                <w:tcPr>
                                  <w:tcW w:w="723" w:type="dxa"/>
                                  <w:shd w:val="clear" w:color="auto" w:fill="auto"/>
                                  <w:noWrap/>
                                  <w:vAlign w:val="center"/>
                                  <w:hideMark/>
                                </w:tcPr>
                                <w:p w14:paraId="528C74A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65,044</w:t>
                                  </w:r>
                                </w:p>
                              </w:tc>
                              <w:tc>
                                <w:tcPr>
                                  <w:tcW w:w="891" w:type="dxa"/>
                                  <w:shd w:val="clear" w:color="auto" w:fill="auto"/>
                                  <w:noWrap/>
                                  <w:vAlign w:val="center"/>
                                  <w:hideMark/>
                                </w:tcPr>
                                <w:p w14:paraId="7162F81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58,720</w:t>
                                  </w:r>
                                </w:p>
                              </w:tc>
                              <w:tc>
                                <w:tcPr>
                                  <w:tcW w:w="723" w:type="dxa"/>
                                  <w:shd w:val="clear" w:color="auto" w:fill="auto"/>
                                  <w:noWrap/>
                                  <w:vAlign w:val="center"/>
                                  <w:hideMark/>
                                </w:tcPr>
                                <w:p w14:paraId="7CD5502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61,216</w:t>
                                  </w:r>
                                </w:p>
                              </w:tc>
                              <w:tc>
                                <w:tcPr>
                                  <w:tcW w:w="891" w:type="dxa"/>
                                  <w:shd w:val="clear" w:color="auto" w:fill="auto"/>
                                  <w:noWrap/>
                                  <w:vAlign w:val="center"/>
                                  <w:hideMark/>
                                </w:tcPr>
                                <w:p w14:paraId="1E706C9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64,744</w:t>
                                  </w:r>
                                </w:p>
                              </w:tc>
                              <w:tc>
                                <w:tcPr>
                                  <w:tcW w:w="891" w:type="dxa"/>
                                  <w:shd w:val="clear" w:color="auto" w:fill="auto"/>
                                  <w:noWrap/>
                                  <w:vAlign w:val="center"/>
                                  <w:hideMark/>
                                </w:tcPr>
                                <w:p w14:paraId="5A02ABE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58,240</w:t>
                                  </w:r>
                                </w:p>
                              </w:tc>
                              <w:tc>
                                <w:tcPr>
                                  <w:tcW w:w="891" w:type="dxa"/>
                                  <w:shd w:val="clear" w:color="auto" w:fill="auto"/>
                                  <w:noWrap/>
                                  <w:vAlign w:val="center"/>
                                  <w:hideMark/>
                                </w:tcPr>
                                <w:p w14:paraId="3389AEF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55,328</w:t>
                                  </w:r>
                                </w:p>
                              </w:tc>
                              <w:tc>
                                <w:tcPr>
                                  <w:tcW w:w="891" w:type="dxa"/>
                                  <w:shd w:val="clear" w:color="auto" w:fill="auto"/>
                                  <w:noWrap/>
                                  <w:vAlign w:val="center"/>
                                  <w:hideMark/>
                                </w:tcPr>
                                <w:p w14:paraId="4409D86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52,561</w:t>
                                  </w:r>
                                </w:p>
                              </w:tc>
                              <w:tc>
                                <w:tcPr>
                                  <w:tcW w:w="891" w:type="dxa"/>
                                  <w:shd w:val="clear" w:color="auto" w:fill="auto"/>
                                  <w:noWrap/>
                                  <w:vAlign w:val="center"/>
                                  <w:hideMark/>
                                </w:tcPr>
                                <w:p w14:paraId="48BEBFE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49,930</w:t>
                                  </w:r>
                                </w:p>
                              </w:tc>
                            </w:tr>
                            <w:tr w:rsidR="00DC142C" w:rsidRPr="00562694" w14:paraId="471BC4A1" w14:textId="77777777" w:rsidTr="00964456">
                              <w:trPr>
                                <w:trHeight w:val="255"/>
                              </w:trPr>
                              <w:tc>
                                <w:tcPr>
                                  <w:tcW w:w="2396" w:type="dxa"/>
                                  <w:shd w:val="clear" w:color="auto" w:fill="auto"/>
                                  <w:vAlign w:val="center"/>
                                  <w:hideMark/>
                                </w:tcPr>
                                <w:p w14:paraId="55802D44"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營養安心食材計畫</w:t>
                                  </w:r>
                                </w:p>
                              </w:tc>
                              <w:tc>
                                <w:tcPr>
                                  <w:tcW w:w="723" w:type="dxa"/>
                                  <w:shd w:val="clear" w:color="auto" w:fill="auto"/>
                                  <w:noWrap/>
                                  <w:vAlign w:val="center"/>
                                  <w:hideMark/>
                                </w:tcPr>
                                <w:p w14:paraId="3155696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17,500</w:t>
                                  </w:r>
                                </w:p>
                              </w:tc>
                              <w:tc>
                                <w:tcPr>
                                  <w:tcW w:w="723" w:type="dxa"/>
                                  <w:shd w:val="clear" w:color="auto" w:fill="auto"/>
                                  <w:noWrap/>
                                  <w:vAlign w:val="center"/>
                                  <w:hideMark/>
                                </w:tcPr>
                                <w:p w14:paraId="34B8D31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17,500</w:t>
                                  </w:r>
                                </w:p>
                              </w:tc>
                              <w:tc>
                                <w:tcPr>
                                  <w:tcW w:w="891" w:type="dxa"/>
                                  <w:shd w:val="clear" w:color="auto" w:fill="auto"/>
                                  <w:noWrap/>
                                  <w:vAlign w:val="center"/>
                                  <w:hideMark/>
                                </w:tcPr>
                                <w:p w14:paraId="3186977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723" w:type="dxa"/>
                                  <w:shd w:val="clear" w:color="auto" w:fill="auto"/>
                                  <w:noWrap/>
                                  <w:vAlign w:val="center"/>
                                  <w:hideMark/>
                                </w:tcPr>
                                <w:p w14:paraId="136E352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05F91EF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4125936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59943CD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26EFECD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5D5CAB1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r>
                            <w:tr w:rsidR="00DC142C" w:rsidRPr="00562694" w14:paraId="3929063B" w14:textId="77777777" w:rsidTr="00964456">
                              <w:trPr>
                                <w:trHeight w:val="255"/>
                              </w:trPr>
                              <w:tc>
                                <w:tcPr>
                                  <w:tcW w:w="2396" w:type="dxa"/>
                                  <w:shd w:val="clear" w:color="auto" w:fill="auto"/>
                                  <w:vAlign w:val="center"/>
                                  <w:hideMark/>
                                </w:tcPr>
                                <w:p w14:paraId="0F532E55"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公私立國中小免費營養午餐</w:t>
                                  </w:r>
                                </w:p>
                              </w:tc>
                              <w:tc>
                                <w:tcPr>
                                  <w:tcW w:w="723" w:type="dxa"/>
                                  <w:shd w:val="clear" w:color="auto" w:fill="auto"/>
                                  <w:noWrap/>
                                  <w:vAlign w:val="center"/>
                                </w:tcPr>
                                <w:p w14:paraId="05251E3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7C03F0D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140,823</w:t>
                                  </w:r>
                                </w:p>
                              </w:tc>
                              <w:tc>
                                <w:tcPr>
                                  <w:tcW w:w="891" w:type="dxa"/>
                                  <w:shd w:val="clear" w:color="auto" w:fill="auto"/>
                                  <w:noWrap/>
                                  <w:vAlign w:val="center"/>
                                  <w:hideMark/>
                                </w:tcPr>
                                <w:p w14:paraId="3E3AC33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723" w:type="dxa"/>
                                  <w:shd w:val="clear" w:color="auto" w:fill="auto"/>
                                  <w:noWrap/>
                                  <w:vAlign w:val="center"/>
                                  <w:hideMark/>
                                </w:tcPr>
                                <w:p w14:paraId="6F60ED4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155,167</w:t>
                                  </w:r>
                                </w:p>
                              </w:tc>
                              <w:tc>
                                <w:tcPr>
                                  <w:tcW w:w="891" w:type="dxa"/>
                                  <w:shd w:val="clear" w:color="auto" w:fill="auto"/>
                                  <w:noWrap/>
                                  <w:vAlign w:val="center"/>
                                  <w:hideMark/>
                                </w:tcPr>
                                <w:p w14:paraId="747B88C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423ACE9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6514A61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64357AE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72B8DDF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r>
                            <w:tr w:rsidR="00DC142C" w:rsidRPr="00562694" w14:paraId="3FCF640A" w14:textId="77777777" w:rsidTr="00964456">
                              <w:trPr>
                                <w:trHeight w:val="255"/>
                              </w:trPr>
                              <w:tc>
                                <w:tcPr>
                                  <w:tcW w:w="2396" w:type="dxa"/>
                                  <w:shd w:val="clear" w:color="auto" w:fill="auto"/>
                                  <w:vAlign w:val="center"/>
                                  <w:hideMark/>
                                </w:tcPr>
                                <w:p w14:paraId="75E0DEAC" w14:textId="77777777" w:rsidR="00DC142C" w:rsidRPr="00562694" w:rsidRDefault="00DC142C" w:rsidP="00AC42F7">
                                  <w:pPr>
                                    <w:widowControl/>
                                    <w:snapToGrid w:val="0"/>
                                    <w:spacing w:line="240" w:lineRule="exact"/>
                                    <w:ind w:firstLineChars="0" w:firstLine="0"/>
                                    <w:rPr>
                                      <w:rFonts w:cs="新細明體"/>
                                      <w:color w:val="000000"/>
                                      <w:spacing w:val="-8"/>
                                      <w:w w:val="90"/>
                                      <w:kern w:val="0"/>
                                      <w:sz w:val="20"/>
                                      <w:szCs w:val="20"/>
                                    </w:rPr>
                                  </w:pPr>
                                  <w:r w:rsidRPr="00562694">
                                    <w:rPr>
                                      <w:rFonts w:cs="新細明體" w:hint="eastAsia"/>
                                      <w:color w:val="000000"/>
                                      <w:spacing w:val="-8"/>
                                      <w:w w:val="90"/>
                                      <w:kern w:val="0"/>
                                      <w:sz w:val="20"/>
                                      <w:szCs w:val="20"/>
                                    </w:rPr>
                                    <w:t>老人免費補助活動假牙及中低收入戶身心障礙者裝置假牙補助</w:t>
                                  </w:r>
                                </w:p>
                              </w:tc>
                              <w:tc>
                                <w:tcPr>
                                  <w:tcW w:w="723" w:type="dxa"/>
                                  <w:shd w:val="clear" w:color="auto" w:fill="auto"/>
                                  <w:noWrap/>
                                  <w:vAlign w:val="center"/>
                                  <w:hideMark/>
                                </w:tcPr>
                                <w:p w14:paraId="4ECB532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12,562</w:t>
                                  </w:r>
                                </w:p>
                              </w:tc>
                              <w:tc>
                                <w:tcPr>
                                  <w:tcW w:w="723" w:type="dxa"/>
                                  <w:shd w:val="clear" w:color="auto" w:fill="auto"/>
                                  <w:noWrap/>
                                  <w:vAlign w:val="center"/>
                                  <w:hideMark/>
                                </w:tcPr>
                                <w:p w14:paraId="694139D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14,640</w:t>
                                  </w:r>
                                </w:p>
                              </w:tc>
                              <w:tc>
                                <w:tcPr>
                                  <w:tcW w:w="891" w:type="dxa"/>
                                  <w:shd w:val="clear" w:color="auto" w:fill="auto"/>
                                  <w:noWrap/>
                                  <w:vAlign w:val="center"/>
                                  <w:hideMark/>
                                </w:tcPr>
                                <w:p w14:paraId="0655861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723" w:type="dxa"/>
                                  <w:shd w:val="clear" w:color="auto" w:fill="auto"/>
                                  <w:noWrap/>
                                  <w:vAlign w:val="center"/>
                                  <w:hideMark/>
                                </w:tcPr>
                                <w:p w14:paraId="1A05D9A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13,951</w:t>
                                  </w:r>
                                </w:p>
                              </w:tc>
                              <w:tc>
                                <w:tcPr>
                                  <w:tcW w:w="891" w:type="dxa"/>
                                  <w:shd w:val="clear" w:color="auto" w:fill="auto"/>
                                  <w:noWrap/>
                                  <w:vAlign w:val="center"/>
                                  <w:hideMark/>
                                </w:tcPr>
                                <w:p w14:paraId="6D7C99F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602B639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7B9836A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1975713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498649F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r>
                            <w:tr w:rsidR="00DC142C" w:rsidRPr="00562694" w14:paraId="172B7DB2" w14:textId="77777777" w:rsidTr="00964456">
                              <w:trPr>
                                <w:trHeight w:val="255"/>
                              </w:trPr>
                              <w:tc>
                                <w:tcPr>
                                  <w:tcW w:w="2396" w:type="dxa"/>
                                  <w:shd w:val="clear" w:color="auto" w:fill="auto"/>
                                  <w:vAlign w:val="center"/>
                                  <w:hideMark/>
                                </w:tcPr>
                                <w:p w14:paraId="123DA409" w14:textId="77777777" w:rsidR="00DC142C" w:rsidRPr="00562694" w:rsidRDefault="00DC142C" w:rsidP="00AC42F7">
                                  <w:pPr>
                                    <w:widowControl/>
                                    <w:snapToGrid w:val="0"/>
                                    <w:spacing w:line="240" w:lineRule="exact"/>
                                    <w:ind w:firstLineChars="0" w:firstLine="0"/>
                                    <w:rPr>
                                      <w:rFonts w:cs="新細明體"/>
                                      <w:color w:val="000000"/>
                                      <w:spacing w:val="-12"/>
                                      <w:w w:val="90"/>
                                      <w:kern w:val="0"/>
                                      <w:sz w:val="20"/>
                                      <w:szCs w:val="20"/>
                                    </w:rPr>
                                  </w:pPr>
                                  <w:r w:rsidRPr="00562694">
                                    <w:rPr>
                                      <w:rFonts w:cs="新細明體" w:hint="eastAsia"/>
                                      <w:color w:val="000000"/>
                                      <w:spacing w:val="-12"/>
                                      <w:w w:val="90"/>
                                      <w:kern w:val="0"/>
                                      <w:sz w:val="20"/>
                                      <w:szCs w:val="20"/>
                                    </w:rPr>
                                    <w:t>推動公共運輸使用率提升計畫—乘車基本里程優惠及票價上限優惠</w:t>
                                  </w:r>
                                </w:p>
                              </w:tc>
                              <w:tc>
                                <w:tcPr>
                                  <w:tcW w:w="723" w:type="dxa"/>
                                  <w:shd w:val="clear" w:color="auto" w:fill="auto"/>
                                  <w:noWrap/>
                                  <w:vAlign w:val="center"/>
                                  <w:hideMark/>
                                </w:tcPr>
                                <w:p w14:paraId="61CA9C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18,896</w:t>
                                  </w:r>
                                </w:p>
                              </w:tc>
                              <w:tc>
                                <w:tcPr>
                                  <w:tcW w:w="723" w:type="dxa"/>
                                  <w:shd w:val="clear" w:color="auto" w:fill="auto"/>
                                  <w:noWrap/>
                                  <w:vAlign w:val="center"/>
                                  <w:hideMark/>
                                </w:tcPr>
                                <w:p w14:paraId="34F2F7A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22,277</w:t>
                                  </w:r>
                                </w:p>
                              </w:tc>
                              <w:tc>
                                <w:tcPr>
                                  <w:tcW w:w="891" w:type="dxa"/>
                                  <w:shd w:val="clear" w:color="auto" w:fill="auto"/>
                                  <w:noWrap/>
                                  <w:vAlign w:val="center"/>
                                  <w:hideMark/>
                                </w:tcPr>
                                <w:p w14:paraId="6813AD6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44,010</w:t>
                                  </w:r>
                                </w:p>
                              </w:tc>
                              <w:tc>
                                <w:tcPr>
                                  <w:tcW w:w="723" w:type="dxa"/>
                                  <w:shd w:val="clear" w:color="auto" w:fill="auto"/>
                                  <w:noWrap/>
                                  <w:vAlign w:val="center"/>
                                  <w:hideMark/>
                                </w:tcPr>
                                <w:p w14:paraId="55F09CFD" w14:textId="6A960F25" w:rsidR="00DC142C" w:rsidRPr="00562694" w:rsidRDefault="009F7C3D"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color w:val="000000"/>
                                      <w:spacing w:val="-6"/>
                                      <w:w w:val="90"/>
                                      <w:kern w:val="0"/>
                                      <w:sz w:val="20"/>
                                      <w:szCs w:val="20"/>
                                    </w:rPr>
                                    <w:t>20</w:t>
                                  </w:r>
                                  <w:r w:rsidR="00DC142C" w:rsidRPr="00562694">
                                    <w:rPr>
                                      <w:rFonts w:cs="新細明體" w:hint="eastAsia"/>
                                      <w:color w:val="000000"/>
                                      <w:spacing w:val="-6"/>
                                      <w:w w:val="90"/>
                                      <w:kern w:val="0"/>
                                      <w:sz w:val="20"/>
                                      <w:szCs w:val="20"/>
                                    </w:rPr>
                                    <w:t>,</w:t>
                                  </w:r>
                                  <w:r>
                                    <w:rPr>
                                      <w:rFonts w:cs="新細明體"/>
                                      <w:color w:val="000000"/>
                                      <w:spacing w:val="-6"/>
                                      <w:w w:val="90"/>
                                      <w:kern w:val="0"/>
                                      <w:sz w:val="20"/>
                                      <w:szCs w:val="20"/>
                                    </w:rPr>
                                    <w:t>4</w:t>
                                  </w:r>
                                  <w:r w:rsidR="00DC142C" w:rsidRPr="00562694">
                                    <w:rPr>
                                      <w:rFonts w:cs="新細明體" w:hint="eastAsia"/>
                                      <w:color w:val="000000"/>
                                      <w:spacing w:val="-6"/>
                                      <w:w w:val="90"/>
                                      <w:kern w:val="0"/>
                                      <w:sz w:val="20"/>
                                      <w:szCs w:val="20"/>
                                    </w:rPr>
                                    <w:t>10</w:t>
                                  </w:r>
                                </w:p>
                              </w:tc>
                              <w:tc>
                                <w:tcPr>
                                  <w:tcW w:w="891" w:type="dxa"/>
                                  <w:shd w:val="clear" w:color="auto" w:fill="auto"/>
                                  <w:noWrap/>
                                  <w:vAlign w:val="center"/>
                                  <w:hideMark/>
                                </w:tcPr>
                                <w:p w14:paraId="0AC37BD1" w14:textId="7B313469"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w:t>
                                  </w:r>
                                  <w:r w:rsidR="009F7C3D">
                                    <w:rPr>
                                      <w:rFonts w:cs="新細明體"/>
                                      <w:color w:val="000000"/>
                                      <w:spacing w:val="-6"/>
                                      <w:w w:val="90"/>
                                      <w:kern w:val="0"/>
                                      <w:sz w:val="20"/>
                                      <w:szCs w:val="20"/>
                                    </w:rPr>
                                    <w:t>7</w:t>
                                  </w:r>
                                  <w:r w:rsidRPr="00562694">
                                    <w:rPr>
                                      <w:rFonts w:cs="新細明體" w:hint="eastAsia"/>
                                      <w:color w:val="000000"/>
                                      <w:spacing w:val="-6"/>
                                      <w:w w:val="90"/>
                                      <w:kern w:val="0"/>
                                      <w:sz w:val="20"/>
                                      <w:szCs w:val="20"/>
                                    </w:rPr>
                                    <w:t>,</w:t>
                                  </w:r>
                                  <w:r w:rsidR="009F7C3D">
                                    <w:rPr>
                                      <w:rFonts w:cs="新細明體"/>
                                      <w:color w:val="000000"/>
                                      <w:spacing w:val="-6"/>
                                      <w:w w:val="90"/>
                                      <w:kern w:val="0"/>
                                      <w:sz w:val="20"/>
                                      <w:szCs w:val="20"/>
                                    </w:rPr>
                                    <w:t>5</w:t>
                                  </w:r>
                                  <w:r w:rsidRPr="00562694">
                                    <w:rPr>
                                      <w:rFonts w:cs="新細明體" w:hint="eastAsia"/>
                                      <w:color w:val="000000"/>
                                      <w:spacing w:val="-6"/>
                                      <w:w w:val="90"/>
                                      <w:kern w:val="0"/>
                                      <w:sz w:val="20"/>
                                      <w:szCs w:val="20"/>
                                    </w:rPr>
                                    <w:t>10</w:t>
                                  </w:r>
                                </w:p>
                              </w:tc>
                              <w:tc>
                                <w:tcPr>
                                  <w:tcW w:w="891" w:type="dxa"/>
                                  <w:shd w:val="clear" w:color="auto" w:fill="auto"/>
                                  <w:noWrap/>
                                  <w:vAlign w:val="center"/>
                                  <w:hideMark/>
                                </w:tcPr>
                                <w:p w14:paraId="0871B59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53,660</w:t>
                                  </w:r>
                                </w:p>
                              </w:tc>
                              <w:tc>
                                <w:tcPr>
                                  <w:tcW w:w="891" w:type="dxa"/>
                                  <w:shd w:val="clear" w:color="auto" w:fill="auto"/>
                                  <w:noWrap/>
                                  <w:vAlign w:val="center"/>
                                  <w:hideMark/>
                                </w:tcPr>
                                <w:p w14:paraId="0D50A30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56,343</w:t>
                                  </w:r>
                                </w:p>
                              </w:tc>
                              <w:tc>
                                <w:tcPr>
                                  <w:tcW w:w="891" w:type="dxa"/>
                                  <w:shd w:val="clear" w:color="auto" w:fill="auto"/>
                                  <w:noWrap/>
                                  <w:vAlign w:val="center"/>
                                  <w:hideMark/>
                                </w:tcPr>
                                <w:p w14:paraId="698ADAF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59,160</w:t>
                                  </w:r>
                                </w:p>
                              </w:tc>
                              <w:tc>
                                <w:tcPr>
                                  <w:tcW w:w="891" w:type="dxa"/>
                                  <w:shd w:val="clear" w:color="auto" w:fill="auto"/>
                                  <w:noWrap/>
                                  <w:vAlign w:val="center"/>
                                  <w:hideMark/>
                                </w:tcPr>
                                <w:p w14:paraId="0F003CD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62,118</w:t>
                                  </w:r>
                                </w:p>
                              </w:tc>
                            </w:tr>
                            <w:tr w:rsidR="00DC142C" w:rsidRPr="00562694" w14:paraId="25B3DA7C" w14:textId="77777777" w:rsidTr="00964456">
                              <w:trPr>
                                <w:trHeight w:val="255"/>
                              </w:trPr>
                              <w:tc>
                                <w:tcPr>
                                  <w:tcW w:w="2396" w:type="dxa"/>
                                  <w:shd w:val="clear" w:color="auto" w:fill="auto"/>
                                  <w:vAlign w:val="center"/>
                                  <w:hideMark/>
                                </w:tcPr>
                                <w:p w14:paraId="7A81CADC"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免費公車</w:t>
                                  </w:r>
                                </w:p>
                              </w:tc>
                              <w:tc>
                                <w:tcPr>
                                  <w:tcW w:w="723" w:type="dxa"/>
                                  <w:shd w:val="clear" w:color="auto" w:fill="auto"/>
                                  <w:noWrap/>
                                  <w:vAlign w:val="center"/>
                                  <w:hideMark/>
                                </w:tcPr>
                                <w:p w14:paraId="605058C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15,059</w:t>
                                  </w:r>
                                </w:p>
                              </w:tc>
                              <w:tc>
                                <w:tcPr>
                                  <w:tcW w:w="723" w:type="dxa"/>
                                  <w:shd w:val="clear" w:color="auto" w:fill="auto"/>
                                  <w:noWrap/>
                                  <w:vAlign w:val="center"/>
                                  <w:hideMark/>
                                </w:tcPr>
                                <w:p w14:paraId="056A91B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15,859</w:t>
                                  </w:r>
                                </w:p>
                              </w:tc>
                              <w:tc>
                                <w:tcPr>
                                  <w:tcW w:w="891" w:type="dxa"/>
                                  <w:shd w:val="clear" w:color="auto" w:fill="auto"/>
                                  <w:noWrap/>
                                  <w:vAlign w:val="center"/>
                                  <w:hideMark/>
                                </w:tcPr>
                                <w:p w14:paraId="64645D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17,960</w:t>
                                  </w:r>
                                </w:p>
                              </w:tc>
                              <w:tc>
                                <w:tcPr>
                                  <w:tcW w:w="723" w:type="dxa"/>
                                  <w:shd w:val="clear" w:color="auto" w:fill="auto"/>
                                  <w:noWrap/>
                                  <w:vAlign w:val="center"/>
                                  <w:hideMark/>
                                </w:tcPr>
                                <w:p w14:paraId="7970C476" w14:textId="7F1BC84E"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w:t>
                                  </w:r>
                                  <w:r w:rsidR="009F7C3D">
                                    <w:rPr>
                                      <w:rFonts w:cs="新細明體"/>
                                      <w:color w:val="000000"/>
                                      <w:spacing w:val="-6"/>
                                      <w:w w:val="90"/>
                                      <w:kern w:val="0"/>
                                      <w:sz w:val="20"/>
                                      <w:szCs w:val="20"/>
                                    </w:rPr>
                                    <w:t>5</w:t>
                                  </w:r>
                                  <w:r w:rsidRPr="00562694">
                                    <w:rPr>
                                      <w:rFonts w:cs="新細明體" w:hint="eastAsia"/>
                                      <w:color w:val="000000"/>
                                      <w:spacing w:val="-6"/>
                                      <w:w w:val="90"/>
                                      <w:kern w:val="0"/>
                                      <w:sz w:val="20"/>
                                      <w:szCs w:val="20"/>
                                    </w:rPr>
                                    <w:t>,</w:t>
                                  </w:r>
                                  <w:r w:rsidR="009F7C3D">
                                    <w:rPr>
                                      <w:rFonts w:cs="新細明體"/>
                                      <w:color w:val="000000"/>
                                      <w:spacing w:val="-6"/>
                                      <w:w w:val="90"/>
                                      <w:kern w:val="0"/>
                                      <w:sz w:val="20"/>
                                      <w:szCs w:val="20"/>
                                    </w:rPr>
                                    <w:t>8</w:t>
                                  </w:r>
                                  <w:r w:rsidRPr="00562694">
                                    <w:rPr>
                                      <w:rFonts w:cs="新細明體" w:hint="eastAsia"/>
                                      <w:color w:val="000000"/>
                                      <w:spacing w:val="-6"/>
                                      <w:w w:val="90"/>
                                      <w:kern w:val="0"/>
                                      <w:sz w:val="20"/>
                                      <w:szCs w:val="20"/>
                                    </w:rPr>
                                    <w:t>0</w:t>
                                  </w:r>
                                  <w:r w:rsidR="009F7C3D">
                                    <w:rPr>
                                      <w:rFonts w:cs="新細明體"/>
                                      <w:color w:val="000000"/>
                                      <w:spacing w:val="-6"/>
                                      <w:w w:val="90"/>
                                      <w:kern w:val="0"/>
                                      <w:sz w:val="20"/>
                                      <w:szCs w:val="20"/>
                                    </w:rPr>
                                    <w:t>6</w:t>
                                  </w:r>
                                </w:p>
                              </w:tc>
                              <w:tc>
                                <w:tcPr>
                                  <w:tcW w:w="891" w:type="dxa"/>
                                  <w:shd w:val="clear" w:color="auto" w:fill="auto"/>
                                  <w:noWrap/>
                                  <w:vAlign w:val="center"/>
                                  <w:hideMark/>
                                </w:tcPr>
                                <w:p w14:paraId="762DEE61" w14:textId="6EA38CC2"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w:t>
                                  </w:r>
                                  <w:r w:rsidR="00910FCF">
                                    <w:rPr>
                                      <w:rFonts w:cs="新細明體"/>
                                      <w:color w:val="000000"/>
                                      <w:spacing w:val="-6"/>
                                      <w:w w:val="90"/>
                                      <w:kern w:val="0"/>
                                      <w:sz w:val="20"/>
                                      <w:szCs w:val="20"/>
                                    </w:rPr>
                                    <w:t>9</w:t>
                                  </w:r>
                                  <w:r w:rsidRPr="00562694">
                                    <w:rPr>
                                      <w:rFonts w:cs="新細明體" w:hint="eastAsia"/>
                                      <w:color w:val="000000"/>
                                      <w:spacing w:val="-6"/>
                                      <w:w w:val="90"/>
                                      <w:kern w:val="0"/>
                                      <w:sz w:val="20"/>
                                      <w:szCs w:val="20"/>
                                    </w:rPr>
                                    <w:t>,</w:t>
                                  </w:r>
                                  <w:r w:rsidR="00910FCF">
                                    <w:rPr>
                                      <w:rFonts w:cs="新細明體"/>
                                      <w:color w:val="000000"/>
                                      <w:spacing w:val="-6"/>
                                      <w:w w:val="90"/>
                                      <w:kern w:val="0"/>
                                      <w:sz w:val="20"/>
                                      <w:szCs w:val="20"/>
                                    </w:rPr>
                                    <w:t>9</w:t>
                                  </w:r>
                                  <w:r w:rsidRPr="00562694">
                                    <w:rPr>
                                      <w:rFonts w:cs="新細明體" w:hint="eastAsia"/>
                                      <w:color w:val="000000"/>
                                      <w:spacing w:val="-6"/>
                                      <w:w w:val="90"/>
                                      <w:kern w:val="0"/>
                                      <w:sz w:val="20"/>
                                      <w:szCs w:val="20"/>
                                    </w:rPr>
                                    <w:t>6</w:t>
                                  </w:r>
                                  <w:r w:rsidR="00910FCF">
                                    <w:rPr>
                                      <w:rFonts w:cs="新細明體"/>
                                      <w:color w:val="000000"/>
                                      <w:spacing w:val="-6"/>
                                      <w:w w:val="90"/>
                                      <w:kern w:val="0"/>
                                      <w:sz w:val="20"/>
                                      <w:szCs w:val="20"/>
                                    </w:rPr>
                                    <w:t>0</w:t>
                                  </w:r>
                                </w:p>
                              </w:tc>
                              <w:tc>
                                <w:tcPr>
                                  <w:tcW w:w="891" w:type="dxa"/>
                                  <w:shd w:val="clear" w:color="auto" w:fill="auto"/>
                                  <w:noWrap/>
                                  <w:vAlign w:val="center"/>
                                  <w:hideMark/>
                                </w:tcPr>
                                <w:p w14:paraId="5B1F07D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20,260</w:t>
                                  </w:r>
                                </w:p>
                              </w:tc>
                              <w:tc>
                                <w:tcPr>
                                  <w:tcW w:w="891" w:type="dxa"/>
                                  <w:shd w:val="clear" w:color="auto" w:fill="auto"/>
                                  <w:noWrap/>
                                  <w:vAlign w:val="center"/>
                                  <w:hideMark/>
                                </w:tcPr>
                                <w:p w14:paraId="507C555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21,009</w:t>
                                  </w:r>
                                </w:p>
                              </w:tc>
                              <w:tc>
                                <w:tcPr>
                                  <w:tcW w:w="891" w:type="dxa"/>
                                  <w:shd w:val="clear" w:color="auto" w:fill="auto"/>
                                  <w:noWrap/>
                                  <w:vAlign w:val="center"/>
                                  <w:hideMark/>
                                </w:tcPr>
                                <w:p w14:paraId="4CE1BD3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21,009</w:t>
                                  </w:r>
                                </w:p>
                              </w:tc>
                              <w:tc>
                                <w:tcPr>
                                  <w:tcW w:w="891" w:type="dxa"/>
                                  <w:shd w:val="clear" w:color="auto" w:fill="auto"/>
                                  <w:noWrap/>
                                  <w:vAlign w:val="center"/>
                                  <w:hideMark/>
                                </w:tcPr>
                                <w:p w14:paraId="0B25016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21,009</w:t>
                                  </w:r>
                                </w:p>
                              </w:tc>
                            </w:tr>
                            <w:tr w:rsidR="00DC142C" w:rsidRPr="00562694" w14:paraId="6CD5CCB6" w14:textId="77777777" w:rsidTr="00964456">
                              <w:trPr>
                                <w:trHeight w:val="255"/>
                              </w:trPr>
                              <w:tc>
                                <w:tcPr>
                                  <w:tcW w:w="2396" w:type="dxa"/>
                                  <w:shd w:val="clear" w:color="auto" w:fill="auto"/>
                                  <w:vAlign w:val="center"/>
                                  <w:hideMark/>
                                </w:tcPr>
                                <w:p w14:paraId="7FD18981"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擴大原住民租金補貼</w:t>
                                  </w:r>
                                </w:p>
                              </w:tc>
                              <w:tc>
                                <w:tcPr>
                                  <w:tcW w:w="723" w:type="dxa"/>
                                  <w:shd w:val="clear" w:color="auto" w:fill="auto"/>
                                  <w:noWrap/>
                                  <w:vAlign w:val="center"/>
                                  <w:hideMark/>
                                </w:tcPr>
                                <w:p w14:paraId="24951E7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r w:rsidRPr="00562694">
                                    <w:rPr>
                                      <w:rFonts w:cs="新細明體" w:hint="eastAsia"/>
                                      <w:color w:val="000000"/>
                                      <w:spacing w:val="-6"/>
                                      <w:w w:val="90"/>
                                      <w:kern w:val="0"/>
                                      <w:sz w:val="20"/>
                                      <w:szCs w:val="20"/>
                                    </w:rPr>
                                    <w:t xml:space="preserve">                     </w:t>
                                  </w:r>
                                </w:p>
                              </w:tc>
                              <w:tc>
                                <w:tcPr>
                                  <w:tcW w:w="723" w:type="dxa"/>
                                  <w:shd w:val="clear" w:color="auto" w:fill="auto"/>
                                  <w:noWrap/>
                                  <w:vAlign w:val="center"/>
                                  <w:hideMark/>
                                </w:tcPr>
                                <w:p w14:paraId="07BF685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78</w:t>
                                  </w:r>
                                </w:p>
                              </w:tc>
                              <w:tc>
                                <w:tcPr>
                                  <w:tcW w:w="891" w:type="dxa"/>
                                  <w:shd w:val="clear" w:color="auto" w:fill="auto"/>
                                  <w:noWrap/>
                                  <w:vAlign w:val="center"/>
                                  <w:hideMark/>
                                </w:tcPr>
                                <w:p w14:paraId="5513B88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144</w:t>
                                  </w:r>
                                </w:p>
                              </w:tc>
                              <w:tc>
                                <w:tcPr>
                                  <w:tcW w:w="723" w:type="dxa"/>
                                  <w:shd w:val="clear" w:color="auto" w:fill="auto"/>
                                  <w:noWrap/>
                                  <w:vAlign w:val="center"/>
                                  <w:hideMark/>
                                </w:tcPr>
                                <w:p w14:paraId="709A55A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54</w:t>
                                  </w:r>
                                </w:p>
                              </w:tc>
                              <w:tc>
                                <w:tcPr>
                                  <w:tcW w:w="891" w:type="dxa"/>
                                  <w:shd w:val="clear" w:color="auto" w:fill="auto"/>
                                  <w:noWrap/>
                                  <w:vAlign w:val="center"/>
                                  <w:hideMark/>
                                </w:tcPr>
                                <w:p w14:paraId="6BD5B0C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120</w:t>
                                  </w:r>
                                </w:p>
                              </w:tc>
                              <w:tc>
                                <w:tcPr>
                                  <w:tcW w:w="891" w:type="dxa"/>
                                  <w:shd w:val="clear" w:color="auto" w:fill="auto"/>
                                  <w:noWrap/>
                                  <w:vAlign w:val="center"/>
                                  <w:hideMark/>
                                </w:tcPr>
                                <w:p w14:paraId="7FEAACF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120</w:t>
                                  </w:r>
                                </w:p>
                              </w:tc>
                              <w:tc>
                                <w:tcPr>
                                  <w:tcW w:w="891" w:type="dxa"/>
                                  <w:shd w:val="clear" w:color="auto" w:fill="auto"/>
                                  <w:noWrap/>
                                  <w:vAlign w:val="center"/>
                                  <w:hideMark/>
                                </w:tcPr>
                                <w:p w14:paraId="68FA32E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120</w:t>
                                  </w:r>
                                </w:p>
                              </w:tc>
                              <w:tc>
                                <w:tcPr>
                                  <w:tcW w:w="891" w:type="dxa"/>
                                  <w:shd w:val="clear" w:color="auto" w:fill="auto"/>
                                  <w:noWrap/>
                                  <w:vAlign w:val="center"/>
                                </w:tcPr>
                                <w:p w14:paraId="617FCA8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shd w:val="clear" w:color="auto" w:fill="auto"/>
                                  <w:noWrap/>
                                  <w:vAlign w:val="center"/>
                                </w:tcPr>
                                <w:p w14:paraId="7E891AC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r>
                            <w:tr w:rsidR="00DC142C" w:rsidRPr="00562694" w14:paraId="2B38C0E0" w14:textId="77777777" w:rsidTr="00964456">
                              <w:trPr>
                                <w:trHeight w:val="255"/>
                              </w:trPr>
                              <w:tc>
                                <w:tcPr>
                                  <w:tcW w:w="2396" w:type="dxa"/>
                                  <w:shd w:val="clear" w:color="auto" w:fill="auto"/>
                                  <w:vAlign w:val="center"/>
                                  <w:hideMark/>
                                </w:tcPr>
                                <w:p w14:paraId="611B62C4"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農民健康保險農民自付額補助</w:t>
                                  </w:r>
                                </w:p>
                              </w:tc>
                              <w:tc>
                                <w:tcPr>
                                  <w:tcW w:w="723" w:type="dxa"/>
                                  <w:shd w:val="clear" w:color="auto" w:fill="auto"/>
                                  <w:noWrap/>
                                  <w:vAlign w:val="center"/>
                                  <w:hideMark/>
                                </w:tcPr>
                                <w:p w14:paraId="72A8F4C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3,891</w:t>
                                  </w:r>
                                </w:p>
                              </w:tc>
                              <w:tc>
                                <w:tcPr>
                                  <w:tcW w:w="723" w:type="dxa"/>
                                  <w:shd w:val="clear" w:color="auto" w:fill="auto"/>
                                  <w:noWrap/>
                                  <w:vAlign w:val="center"/>
                                  <w:hideMark/>
                                </w:tcPr>
                                <w:p w14:paraId="56C2A47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3,636</w:t>
                                  </w:r>
                                </w:p>
                              </w:tc>
                              <w:tc>
                                <w:tcPr>
                                  <w:tcW w:w="891" w:type="dxa"/>
                                  <w:shd w:val="clear" w:color="auto" w:fill="auto"/>
                                  <w:noWrap/>
                                  <w:vAlign w:val="center"/>
                                  <w:hideMark/>
                                </w:tcPr>
                                <w:p w14:paraId="042C825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4,321</w:t>
                                  </w:r>
                                </w:p>
                              </w:tc>
                              <w:tc>
                                <w:tcPr>
                                  <w:tcW w:w="723" w:type="dxa"/>
                                  <w:shd w:val="clear" w:color="auto" w:fill="auto"/>
                                  <w:noWrap/>
                                  <w:vAlign w:val="center"/>
                                  <w:hideMark/>
                                </w:tcPr>
                                <w:p w14:paraId="3A8FEE0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3,385</w:t>
                                  </w:r>
                                </w:p>
                              </w:tc>
                              <w:tc>
                                <w:tcPr>
                                  <w:tcW w:w="891" w:type="dxa"/>
                                  <w:shd w:val="clear" w:color="auto" w:fill="auto"/>
                                  <w:noWrap/>
                                  <w:vAlign w:val="center"/>
                                  <w:hideMark/>
                                </w:tcPr>
                                <w:p w14:paraId="3EAC9BB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7EDF061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4CF959D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14F7D9C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036A973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r>
                            <w:tr w:rsidR="00DC142C" w:rsidRPr="00562694" w14:paraId="12B181C8" w14:textId="77777777" w:rsidTr="00964456">
                              <w:trPr>
                                <w:trHeight w:val="255"/>
                              </w:trPr>
                              <w:tc>
                                <w:tcPr>
                                  <w:tcW w:w="2396" w:type="dxa"/>
                                  <w:shd w:val="clear" w:color="auto" w:fill="auto"/>
                                  <w:vAlign w:val="center"/>
                                  <w:hideMark/>
                                </w:tcPr>
                                <w:p w14:paraId="3B4C1051"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凍卵營養金</w:t>
                                  </w:r>
                                </w:p>
                              </w:tc>
                              <w:tc>
                                <w:tcPr>
                                  <w:tcW w:w="723" w:type="dxa"/>
                                  <w:shd w:val="clear" w:color="auto" w:fill="auto"/>
                                  <w:noWrap/>
                                  <w:vAlign w:val="center"/>
                                </w:tcPr>
                                <w:p w14:paraId="701ABD1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4CD4974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286</w:t>
                                  </w:r>
                                </w:p>
                              </w:tc>
                              <w:tc>
                                <w:tcPr>
                                  <w:tcW w:w="891" w:type="dxa"/>
                                  <w:shd w:val="clear" w:color="auto" w:fill="auto"/>
                                  <w:noWrap/>
                                  <w:vAlign w:val="center"/>
                                  <w:hideMark/>
                                </w:tcPr>
                                <w:p w14:paraId="12BD930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931</w:t>
                                  </w:r>
                                </w:p>
                              </w:tc>
                              <w:tc>
                                <w:tcPr>
                                  <w:tcW w:w="723" w:type="dxa"/>
                                  <w:shd w:val="clear" w:color="auto" w:fill="auto"/>
                                  <w:noWrap/>
                                  <w:vAlign w:val="center"/>
                                  <w:hideMark/>
                                </w:tcPr>
                                <w:p w14:paraId="0DBE71E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1,071</w:t>
                                  </w:r>
                                </w:p>
                              </w:tc>
                              <w:tc>
                                <w:tcPr>
                                  <w:tcW w:w="891" w:type="dxa"/>
                                  <w:shd w:val="clear" w:color="auto" w:fill="auto"/>
                                  <w:noWrap/>
                                  <w:vAlign w:val="center"/>
                                  <w:hideMark/>
                                </w:tcPr>
                                <w:p w14:paraId="5E235B4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927</w:t>
                                  </w:r>
                                </w:p>
                              </w:tc>
                              <w:tc>
                                <w:tcPr>
                                  <w:tcW w:w="891" w:type="dxa"/>
                                  <w:shd w:val="clear" w:color="auto" w:fill="auto"/>
                                  <w:noWrap/>
                                  <w:vAlign w:val="center"/>
                                  <w:hideMark/>
                                </w:tcPr>
                                <w:p w14:paraId="0D72199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c>
                                <w:tcPr>
                                  <w:tcW w:w="891" w:type="dxa"/>
                                  <w:shd w:val="clear" w:color="auto" w:fill="auto"/>
                                  <w:noWrap/>
                                  <w:vAlign w:val="center"/>
                                  <w:hideMark/>
                                </w:tcPr>
                                <w:p w14:paraId="6D4BE14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c>
                                <w:tcPr>
                                  <w:tcW w:w="891" w:type="dxa"/>
                                  <w:shd w:val="clear" w:color="auto" w:fill="auto"/>
                                  <w:noWrap/>
                                  <w:vAlign w:val="center"/>
                                  <w:hideMark/>
                                </w:tcPr>
                                <w:p w14:paraId="130D9E6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c>
                                <w:tcPr>
                                  <w:tcW w:w="891" w:type="dxa"/>
                                  <w:shd w:val="clear" w:color="auto" w:fill="auto"/>
                                  <w:noWrap/>
                                  <w:vAlign w:val="center"/>
                                  <w:hideMark/>
                                </w:tcPr>
                                <w:p w14:paraId="0C82D85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r>
                            <w:tr w:rsidR="00DC142C" w:rsidRPr="00562694" w14:paraId="7D525E29" w14:textId="77777777" w:rsidTr="00964456">
                              <w:trPr>
                                <w:trHeight w:val="255"/>
                              </w:trPr>
                              <w:tc>
                                <w:tcPr>
                                  <w:tcW w:w="2396" w:type="dxa"/>
                                  <w:shd w:val="clear" w:color="auto" w:fill="auto"/>
                                  <w:vAlign w:val="center"/>
                                  <w:hideMark/>
                                </w:tcPr>
                                <w:p w14:paraId="3ECC8DC7"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好孕專車</w:t>
                                  </w:r>
                                </w:p>
                              </w:tc>
                              <w:tc>
                                <w:tcPr>
                                  <w:tcW w:w="723" w:type="dxa"/>
                                  <w:shd w:val="clear" w:color="auto" w:fill="auto"/>
                                  <w:noWrap/>
                                  <w:vAlign w:val="center"/>
                                </w:tcPr>
                                <w:p w14:paraId="4867E70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5515F7C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r w:rsidRPr="00562694">
                                    <w:rPr>
                                      <w:rFonts w:cs="新細明體" w:hint="eastAsia"/>
                                      <w:color w:val="000000"/>
                                      <w:spacing w:val="-6"/>
                                      <w:w w:val="90"/>
                                      <w:kern w:val="0"/>
                                      <w:sz w:val="20"/>
                                      <w:szCs w:val="20"/>
                                    </w:rPr>
                                    <w:t xml:space="preserve">                     </w:t>
                                  </w:r>
                                </w:p>
                              </w:tc>
                              <w:tc>
                                <w:tcPr>
                                  <w:tcW w:w="891" w:type="dxa"/>
                                  <w:shd w:val="clear" w:color="auto" w:fill="auto"/>
                                  <w:noWrap/>
                                  <w:vAlign w:val="center"/>
                                  <w:hideMark/>
                                </w:tcPr>
                                <w:p w14:paraId="46CFE5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7,267</w:t>
                                  </w:r>
                                </w:p>
                              </w:tc>
                              <w:tc>
                                <w:tcPr>
                                  <w:tcW w:w="723" w:type="dxa"/>
                                  <w:shd w:val="clear" w:color="auto" w:fill="auto"/>
                                  <w:noWrap/>
                                  <w:vAlign w:val="center"/>
                                  <w:hideMark/>
                                </w:tcPr>
                                <w:p w14:paraId="30B11A5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4,261</w:t>
                                  </w:r>
                                </w:p>
                              </w:tc>
                              <w:tc>
                                <w:tcPr>
                                  <w:tcW w:w="891" w:type="dxa"/>
                                  <w:shd w:val="clear" w:color="auto" w:fill="auto"/>
                                  <w:noWrap/>
                                  <w:vAlign w:val="center"/>
                                  <w:hideMark/>
                                </w:tcPr>
                                <w:p w14:paraId="154C15A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8,000</w:t>
                                  </w:r>
                                </w:p>
                              </w:tc>
                              <w:tc>
                                <w:tcPr>
                                  <w:tcW w:w="891" w:type="dxa"/>
                                  <w:shd w:val="clear" w:color="auto" w:fill="auto"/>
                                  <w:noWrap/>
                                  <w:vAlign w:val="center"/>
                                  <w:hideMark/>
                                </w:tcPr>
                                <w:p w14:paraId="22E8962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8,022</w:t>
                                  </w:r>
                                </w:p>
                              </w:tc>
                              <w:tc>
                                <w:tcPr>
                                  <w:tcW w:w="891" w:type="dxa"/>
                                  <w:shd w:val="clear" w:color="auto" w:fill="auto"/>
                                  <w:noWrap/>
                                  <w:vAlign w:val="center"/>
                                  <w:hideMark/>
                                </w:tcPr>
                                <w:p w14:paraId="4FD4CC6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7,909</w:t>
                                  </w:r>
                                </w:p>
                              </w:tc>
                              <w:tc>
                                <w:tcPr>
                                  <w:tcW w:w="891" w:type="dxa"/>
                                  <w:shd w:val="clear" w:color="auto" w:fill="auto"/>
                                  <w:noWrap/>
                                  <w:vAlign w:val="center"/>
                                  <w:hideMark/>
                                </w:tcPr>
                                <w:p w14:paraId="31B35A4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7,798</w:t>
                                  </w:r>
                                </w:p>
                              </w:tc>
                              <w:tc>
                                <w:tcPr>
                                  <w:tcW w:w="891" w:type="dxa"/>
                                  <w:shd w:val="clear" w:color="auto" w:fill="auto"/>
                                  <w:noWrap/>
                                  <w:vAlign w:val="center"/>
                                  <w:hideMark/>
                                </w:tcPr>
                                <w:p w14:paraId="489AFFC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7,688</w:t>
                                  </w:r>
                                </w:p>
                              </w:tc>
                            </w:tr>
                            <w:tr w:rsidR="00DC142C" w:rsidRPr="00562694" w14:paraId="338A6108" w14:textId="77777777" w:rsidTr="00964456">
                              <w:trPr>
                                <w:trHeight w:val="255"/>
                              </w:trPr>
                              <w:tc>
                                <w:tcPr>
                                  <w:tcW w:w="2396" w:type="dxa"/>
                                  <w:shd w:val="clear" w:color="auto" w:fill="auto"/>
                                  <w:vAlign w:val="center"/>
                                  <w:hideMark/>
                                </w:tcPr>
                                <w:p w14:paraId="5BF33CEF"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產後憂鬱心理諮商計畫</w:t>
                                  </w:r>
                                </w:p>
                              </w:tc>
                              <w:tc>
                                <w:tcPr>
                                  <w:tcW w:w="723" w:type="dxa"/>
                                  <w:shd w:val="clear" w:color="auto" w:fill="auto"/>
                                  <w:noWrap/>
                                  <w:vAlign w:val="center"/>
                                </w:tcPr>
                                <w:p w14:paraId="1D75885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40FC8AE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258</w:t>
                                  </w:r>
                                </w:p>
                              </w:tc>
                              <w:tc>
                                <w:tcPr>
                                  <w:tcW w:w="891" w:type="dxa"/>
                                  <w:shd w:val="clear" w:color="auto" w:fill="auto"/>
                                  <w:noWrap/>
                                  <w:vAlign w:val="center"/>
                                  <w:hideMark/>
                                </w:tcPr>
                                <w:p w14:paraId="3369D88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3,500</w:t>
                                  </w:r>
                                </w:p>
                              </w:tc>
                              <w:tc>
                                <w:tcPr>
                                  <w:tcW w:w="723" w:type="dxa"/>
                                  <w:shd w:val="clear" w:color="auto" w:fill="auto"/>
                                  <w:noWrap/>
                                  <w:vAlign w:val="center"/>
                                  <w:hideMark/>
                                </w:tcPr>
                                <w:p w14:paraId="7EA54CC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841</w:t>
                                  </w:r>
                                </w:p>
                              </w:tc>
                              <w:tc>
                                <w:tcPr>
                                  <w:tcW w:w="891" w:type="dxa"/>
                                  <w:shd w:val="clear" w:color="auto" w:fill="auto"/>
                                  <w:noWrap/>
                                  <w:vAlign w:val="center"/>
                                  <w:hideMark/>
                                </w:tcPr>
                                <w:p w14:paraId="267F209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7611566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122BC32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33EB333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6119BD9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r>
                            <w:tr w:rsidR="00DC142C" w:rsidRPr="00562694" w14:paraId="67D90B20" w14:textId="77777777" w:rsidTr="00964456">
                              <w:trPr>
                                <w:trHeight w:val="255"/>
                              </w:trPr>
                              <w:tc>
                                <w:tcPr>
                                  <w:tcW w:w="2396" w:type="dxa"/>
                                  <w:shd w:val="clear" w:color="auto" w:fill="auto"/>
                                  <w:vAlign w:val="center"/>
                                  <w:hideMark/>
                                </w:tcPr>
                                <w:p w14:paraId="5EB94553"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脊髓性肌肉萎縮症（SMA）基因檢測補助</w:t>
                                  </w:r>
                                </w:p>
                              </w:tc>
                              <w:tc>
                                <w:tcPr>
                                  <w:tcW w:w="723" w:type="dxa"/>
                                  <w:shd w:val="clear" w:color="auto" w:fill="auto"/>
                                  <w:noWrap/>
                                  <w:vAlign w:val="center"/>
                                </w:tcPr>
                                <w:p w14:paraId="04A55DB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tcPr>
                                <w:p w14:paraId="57080F4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shd w:val="clear" w:color="auto" w:fill="auto"/>
                                  <w:noWrap/>
                                  <w:vAlign w:val="center"/>
                                </w:tcPr>
                                <w:p w14:paraId="6B3F685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7A93B9D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336</w:t>
                                  </w:r>
                                </w:p>
                              </w:tc>
                              <w:tc>
                                <w:tcPr>
                                  <w:tcW w:w="891" w:type="dxa"/>
                                  <w:shd w:val="clear" w:color="auto" w:fill="auto"/>
                                  <w:noWrap/>
                                  <w:vAlign w:val="center"/>
                                  <w:hideMark/>
                                </w:tcPr>
                                <w:p w14:paraId="104E135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677</w:t>
                                  </w:r>
                                </w:p>
                              </w:tc>
                              <w:tc>
                                <w:tcPr>
                                  <w:tcW w:w="891" w:type="dxa"/>
                                  <w:shd w:val="clear" w:color="auto" w:fill="auto"/>
                                  <w:noWrap/>
                                  <w:vAlign w:val="center"/>
                                  <w:hideMark/>
                                </w:tcPr>
                                <w:p w14:paraId="1E4922D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c>
                                <w:tcPr>
                                  <w:tcW w:w="891" w:type="dxa"/>
                                  <w:shd w:val="clear" w:color="auto" w:fill="auto"/>
                                  <w:noWrap/>
                                  <w:vAlign w:val="center"/>
                                  <w:hideMark/>
                                </w:tcPr>
                                <w:p w14:paraId="76CB307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c>
                                <w:tcPr>
                                  <w:tcW w:w="891" w:type="dxa"/>
                                  <w:shd w:val="clear" w:color="auto" w:fill="auto"/>
                                  <w:noWrap/>
                                  <w:vAlign w:val="center"/>
                                  <w:hideMark/>
                                </w:tcPr>
                                <w:p w14:paraId="6C0FC15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c>
                                <w:tcPr>
                                  <w:tcW w:w="891" w:type="dxa"/>
                                  <w:shd w:val="clear" w:color="auto" w:fill="auto"/>
                                  <w:noWrap/>
                                  <w:vAlign w:val="center"/>
                                  <w:hideMark/>
                                </w:tcPr>
                                <w:p w14:paraId="3379EF2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r>
                            <w:tr w:rsidR="00DC142C" w:rsidRPr="00562694" w14:paraId="27F7288D" w14:textId="77777777" w:rsidTr="00964456">
                              <w:trPr>
                                <w:trHeight w:val="255"/>
                              </w:trPr>
                              <w:tc>
                                <w:tcPr>
                                  <w:tcW w:w="2396" w:type="dxa"/>
                                  <w:shd w:val="clear" w:color="auto" w:fill="auto"/>
                                  <w:vAlign w:val="center"/>
                                  <w:hideMark/>
                                </w:tcPr>
                                <w:p w14:paraId="0C8CC7E9"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桃園市國民中小學經濟弱勢學生就學費用補助</w:t>
                                  </w:r>
                                </w:p>
                              </w:tc>
                              <w:tc>
                                <w:tcPr>
                                  <w:tcW w:w="723" w:type="dxa"/>
                                  <w:shd w:val="clear" w:color="auto" w:fill="auto"/>
                                  <w:noWrap/>
                                  <w:vAlign w:val="center"/>
                                  <w:hideMark/>
                                </w:tcPr>
                                <w:p w14:paraId="0FDDDDB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4,110</w:t>
                                  </w:r>
                                </w:p>
                              </w:tc>
                              <w:tc>
                                <w:tcPr>
                                  <w:tcW w:w="723" w:type="dxa"/>
                                  <w:shd w:val="clear" w:color="auto" w:fill="auto"/>
                                  <w:noWrap/>
                                  <w:vAlign w:val="center"/>
                                  <w:hideMark/>
                                </w:tcPr>
                                <w:p w14:paraId="4D902F9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6,149</w:t>
                                  </w:r>
                                </w:p>
                              </w:tc>
                              <w:tc>
                                <w:tcPr>
                                  <w:tcW w:w="891" w:type="dxa"/>
                                  <w:shd w:val="clear" w:color="auto" w:fill="auto"/>
                                  <w:noWrap/>
                                  <w:vAlign w:val="center"/>
                                  <w:hideMark/>
                                </w:tcPr>
                                <w:p w14:paraId="2F7E99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4,250</w:t>
                                  </w:r>
                                </w:p>
                              </w:tc>
                              <w:tc>
                                <w:tcPr>
                                  <w:tcW w:w="723" w:type="dxa"/>
                                  <w:shd w:val="clear" w:color="auto" w:fill="auto"/>
                                  <w:noWrap/>
                                  <w:vAlign w:val="center"/>
                                  <w:hideMark/>
                                </w:tcPr>
                                <w:p w14:paraId="26E0626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4,914</w:t>
                                  </w:r>
                                </w:p>
                              </w:tc>
                              <w:tc>
                                <w:tcPr>
                                  <w:tcW w:w="891" w:type="dxa"/>
                                  <w:shd w:val="clear" w:color="auto" w:fill="auto"/>
                                  <w:noWrap/>
                                  <w:vAlign w:val="center"/>
                                  <w:hideMark/>
                                </w:tcPr>
                                <w:p w14:paraId="092B39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5A59D0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42B0E4C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174631A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7AEB17A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r>
                            <w:tr w:rsidR="00DC142C" w:rsidRPr="00562694" w14:paraId="325D4429" w14:textId="77777777" w:rsidTr="00964456">
                              <w:trPr>
                                <w:trHeight w:val="255"/>
                              </w:trPr>
                              <w:tc>
                                <w:tcPr>
                                  <w:tcW w:w="2396" w:type="dxa"/>
                                  <w:shd w:val="clear" w:color="auto" w:fill="auto"/>
                                  <w:vAlign w:val="center"/>
                                  <w:hideMark/>
                                </w:tcPr>
                                <w:p w14:paraId="4FDB7CC4"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五歲幼兒教育助學金</w:t>
                                  </w:r>
                                </w:p>
                              </w:tc>
                              <w:tc>
                                <w:tcPr>
                                  <w:tcW w:w="723" w:type="dxa"/>
                                  <w:shd w:val="clear" w:color="auto" w:fill="auto"/>
                                  <w:noWrap/>
                                  <w:vAlign w:val="center"/>
                                  <w:hideMark/>
                                </w:tcPr>
                                <w:p w14:paraId="324E595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r w:rsidRPr="00562694">
                                    <w:rPr>
                                      <w:rFonts w:cs="新細明體" w:hint="eastAsia"/>
                                      <w:color w:val="000000"/>
                                      <w:spacing w:val="-6"/>
                                      <w:w w:val="90"/>
                                      <w:kern w:val="0"/>
                                      <w:sz w:val="20"/>
                                      <w:szCs w:val="20"/>
                                    </w:rPr>
                                    <w:t xml:space="preserve">                        </w:t>
                                  </w:r>
                                </w:p>
                              </w:tc>
                              <w:tc>
                                <w:tcPr>
                                  <w:tcW w:w="723" w:type="dxa"/>
                                  <w:shd w:val="clear" w:color="auto" w:fill="auto"/>
                                  <w:noWrap/>
                                  <w:vAlign w:val="center"/>
                                  <w:hideMark/>
                                </w:tcPr>
                                <w:p w14:paraId="02C685A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18,684</w:t>
                                  </w:r>
                                </w:p>
                              </w:tc>
                              <w:tc>
                                <w:tcPr>
                                  <w:tcW w:w="891" w:type="dxa"/>
                                  <w:shd w:val="clear" w:color="auto" w:fill="auto"/>
                                  <w:noWrap/>
                                  <w:vAlign w:val="center"/>
                                  <w:hideMark/>
                                </w:tcPr>
                                <w:p w14:paraId="1500F9E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723" w:type="dxa"/>
                                  <w:shd w:val="clear" w:color="auto" w:fill="auto"/>
                                  <w:noWrap/>
                                  <w:vAlign w:val="center"/>
                                  <w:hideMark/>
                                </w:tcPr>
                                <w:p w14:paraId="617F13C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17,820</w:t>
                                  </w:r>
                                </w:p>
                              </w:tc>
                              <w:tc>
                                <w:tcPr>
                                  <w:tcW w:w="891" w:type="dxa"/>
                                  <w:shd w:val="clear" w:color="auto" w:fill="auto"/>
                                  <w:noWrap/>
                                  <w:vAlign w:val="center"/>
                                  <w:hideMark/>
                                </w:tcPr>
                                <w:p w14:paraId="63262DA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4AB3402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59B01C9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544678B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2E9201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r>
                            <w:tr w:rsidR="00DC142C" w:rsidRPr="00562694" w14:paraId="5DED50EC" w14:textId="77777777" w:rsidTr="00964456">
                              <w:trPr>
                                <w:trHeight w:val="255"/>
                              </w:trPr>
                              <w:tc>
                                <w:tcPr>
                                  <w:tcW w:w="2396" w:type="dxa"/>
                                  <w:shd w:val="clear" w:color="auto" w:fill="auto"/>
                                  <w:vAlign w:val="center"/>
                                  <w:hideMark/>
                                </w:tcPr>
                                <w:p w14:paraId="3F0CB56E"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低收入戶托育津貼</w:t>
                                  </w:r>
                                </w:p>
                              </w:tc>
                              <w:tc>
                                <w:tcPr>
                                  <w:tcW w:w="723" w:type="dxa"/>
                                  <w:shd w:val="clear" w:color="auto" w:fill="auto"/>
                                  <w:noWrap/>
                                  <w:vAlign w:val="center"/>
                                  <w:hideMark/>
                                </w:tcPr>
                                <w:p w14:paraId="6599235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89</w:t>
                                  </w:r>
                                </w:p>
                              </w:tc>
                              <w:tc>
                                <w:tcPr>
                                  <w:tcW w:w="723" w:type="dxa"/>
                                  <w:shd w:val="clear" w:color="auto" w:fill="auto"/>
                                  <w:noWrap/>
                                  <w:vAlign w:val="center"/>
                                  <w:hideMark/>
                                </w:tcPr>
                                <w:p w14:paraId="3EEC928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83</w:t>
                                  </w:r>
                                </w:p>
                              </w:tc>
                              <w:tc>
                                <w:tcPr>
                                  <w:tcW w:w="891" w:type="dxa"/>
                                  <w:shd w:val="clear" w:color="auto" w:fill="auto"/>
                                  <w:noWrap/>
                                  <w:vAlign w:val="center"/>
                                  <w:hideMark/>
                                </w:tcPr>
                                <w:p w14:paraId="14BEE09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723" w:type="dxa"/>
                                  <w:shd w:val="clear" w:color="auto" w:fill="auto"/>
                                  <w:noWrap/>
                                  <w:vAlign w:val="center"/>
                                  <w:hideMark/>
                                </w:tcPr>
                                <w:p w14:paraId="79BA277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69</w:t>
                                  </w:r>
                                </w:p>
                              </w:tc>
                              <w:tc>
                                <w:tcPr>
                                  <w:tcW w:w="891" w:type="dxa"/>
                                  <w:shd w:val="clear" w:color="auto" w:fill="auto"/>
                                  <w:noWrap/>
                                  <w:vAlign w:val="center"/>
                                  <w:hideMark/>
                                </w:tcPr>
                                <w:p w14:paraId="7588E5A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1FE0425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795CEBD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7CD1D10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184D060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r>
                            <w:tr w:rsidR="00DC142C" w:rsidRPr="00562694" w14:paraId="45CF79D1" w14:textId="77777777" w:rsidTr="00964456">
                              <w:trPr>
                                <w:trHeight w:val="255"/>
                              </w:trPr>
                              <w:tc>
                                <w:tcPr>
                                  <w:tcW w:w="2396" w:type="dxa"/>
                                  <w:tcBorders>
                                    <w:bottom w:val="single" w:sz="4" w:space="0" w:color="auto"/>
                                  </w:tcBorders>
                                  <w:shd w:val="clear" w:color="auto" w:fill="auto"/>
                                  <w:vAlign w:val="center"/>
                                  <w:hideMark/>
                                </w:tcPr>
                                <w:p w14:paraId="74465CC6" w14:textId="77777777" w:rsidR="00DC142C" w:rsidRPr="00562694" w:rsidRDefault="00DC142C" w:rsidP="00AC42F7">
                                  <w:pPr>
                                    <w:widowControl/>
                                    <w:snapToGrid w:val="0"/>
                                    <w:spacing w:line="240" w:lineRule="exact"/>
                                    <w:ind w:firstLineChars="0" w:firstLine="0"/>
                                    <w:rPr>
                                      <w:rFonts w:cs="新細明體"/>
                                      <w:color w:val="000000"/>
                                      <w:spacing w:val="-8"/>
                                      <w:w w:val="90"/>
                                      <w:kern w:val="0"/>
                                      <w:sz w:val="20"/>
                                      <w:szCs w:val="20"/>
                                    </w:rPr>
                                  </w:pPr>
                                  <w:r w:rsidRPr="00562694">
                                    <w:rPr>
                                      <w:rFonts w:cs="新細明體" w:hint="eastAsia"/>
                                      <w:color w:val="000000"/>
                                      <w:spacing w:val="-8"/>
                                      <w:w w:val="90"/>
                                      <w:kern w:val="0"/>
                                      <w:sz w:val="20"/>
                                      <w:szCs w:val="20"/>
                                    </w:rPr>
                                    <w:t>補助設籍本市就讀高中學生學費</w:t>
                                  </w:r>
                                </w:p>
                              </w:tc>
                              <w:tc>
                                <w:tcPr>
                                  <w:tcW w:w="723" w:type="dxa"/>
                                  <w:tcBorders>
                                    <w:bottom w:val="single" w:sz="4" w:space="0" w:color="auto"/>
                                  </w:tcBorders>
                                  <w:shd w:val="clear" w:color="auto" w:fill="auto"/>
                                  <w:noWrap/>
                                  <w:vAlign w:val="center"/>
                                  <w:hideMark/>
                                </w:tcPr>
                                <w:p w14:paraId="4A621F7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16,894</w:t>
                                  </w:r>
                                </w:p>
                              </w:tc>
                              <w:tc>
                                <w:tcPr>
                                  <w:tcW w:w="723" w:type="dxa"/>
                                  <w:tcBorders>
                                    <w:bottom w:val="single" w:sz="4" w:space="0" w:color="auto"/>
                                  </w:tcBorders>
                                  <w:shd w:val="clear" w:color="auto" w:fill="auto"/>
                                  <w:noWrap/>
                                  <w:vAlign w:val="center"/>
                                </w:tcPr>
                                <w:p w14:paraId="315E556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0B0002B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tcBorders>
                                    <w:bottom w:val="single" w:sz="4" w:space="0" w:color="auto"/>
                                  </w:tcBorders>
                                  <w:shd w:val="clear" w:color="auto" w:fill="auto"/>
                                  <w:noWrap/>
                                  <w:vAlign w:val="center"/>
                                </w:tcPr>
                                <w:p w14:paraId="1A75620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243E72D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0AC7B8A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2B04D59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738398D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1A8A46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r>
                            <w:tr w:rsidR="00DC142C" w:rsidRPr="00562694" w14:paraId="42A8590E" w14:textId="77777777" w:rsidTr="00964456">
                              <w:trPr>
                                <w:trHeight w:val="20"/>
                              </w:trPr>
                              <w:tc>
                                <w:tcPr>
                                  <w:tcW w:w="9911" w:type="dxa"/>
                                  <w:gridSpan w:val="10"/>
                                  <w:tcBorders>
                                    <w:top w:val="single" w:sz="4" w:space="0" w:color="auto"/>
                                    <w:left w:val="nil"/>
                                    <w:bottom w:val="nil"/>
                                    <w:right w:val="nil"/>
                                  </w:tcBorders>
                                  <w:shd w:val="clear" w:color="auto" w:fill="auto"/>
                                  <w:vAlign w:val="center"/>
                                </w:tcPr>
                                <w:p w14:paraId="064C3649" w14:textId="77777777" w:rsidR="00AC42F7" w:rsidRDefault="00DC142C" w:rsidP="008102D0">
                                  <w:pPr>
                                    <w:widowControl/>
                                    <w:snapToGrid w:val="0"/>
                                    <w:spacing w:line="200" w:lineRule="exact"/>
                                    <w:ind w:left="485" w:hangingChars="300" w:hanging="485"/>
                                    <w:rPr>
                                      <w:rFonts w:cs="新細明體"/>
                                      <w:color w:val="000000"/>
                                      <w:w w:val="90"/>
                                      <w:kern w:val="0"/>
                                      <w:sz w:val="18"/>
                                      <w:szCs w:val="18"/>
                                    </w:rPr>
                                  </w:pPr>
                                  <w:r w:rsidRPr="00AC42F7">
                                    <w:rPr>
                                      <w:rFonts w:cs="新細明體" w:hint="eastAsia"/>
                                      <w:color w:val="000000"/>
                                      <w:w w:val="90"/>
                                      <w:kern w:val="0"/>
                                      <w:sz w:val="18"/>
                                      <w:szCs w:val="18"/>
                                    </w:rPr>
                                    <w:t>註：</w:t>
                                  </w:r>
                                  <w:r w:rsidRPr="00AC42F7">
                                    <w:rPr>
                                      <w:rFonts w:cs="新細明體"/>
                                      <w:color w:val="000000"/>
                                      <w:w w:val="90"/>
                                      <w:kern w:val="0"/>
                                      <w:sz w:val="18"/>
                                      <w:szCs w:val="18"/>
                                    </w:rPr>
                                    <w:t>1.福利政策補助項目，係包括（1）超過現行法定給付或補助標準者；（2）超過中央一致性政策給付或補助標準者；（3）地方自行辦理之福利措施者。</w:t>
                                  </w:r>
                                </w:p>
                                <w:p w14:paraId="4A268425" w14:textId="34CB4033" w:rsidR="00DC142C" w:rsidRPr="00DC142C" w:rsidRDefault="00AC42F7" w:rsidP="008102D0">
                                  <w:pPr>
                                    <w:widowControl/>
                                    <w:snapToGrid w:val="0"/>
                                    <w:spacing w:line="200" w:lineRule="exact"/>
                                    <w:ind w:firstLineChars="0" w:firstLine="0"/>
                                    <w:rPr>
                                      <w:rFonts w:cs="新細明體"/>
                                      <w:color w:val="000000"/>
                                      <w:spacing w:val="-6"/>
                                      <w:w w:val="90"/>
                                      <w:kern w:val="0"/>
                                      <w:sz w:val="18"/>
                                      <w:szCs w:val="18"/>
                                    </w:rPr>
                                  </w:pPr>
                                  <w:r>
                                    <w:rPr>
                                      <w:rFonts w:cs="新細明體" w:hint="eastAsia"/>
                                      <w:color w:val="000000"/>
                                      <w:w w:val="90"/>
                                      <w:kern w:val="0"/>
                                      <w:sz w:val="18"/>
                                      <w:szCs w:val="18"/>
                                    </w:rPr>
                                    <w:t xml:space="preserve">　　</w:t>
                                  </w:r>
                                  <w:r w:rsidR="00DC142C" w:rsidRPr="00AC42F7">
                                    <w:rPr>
                                      <w:rFonts w:cs="新細明體"/>
                                      <w:color w:val="000000"/>
                                      <w:w w:val="90"/>
                                      <w:kern w:val="0"/>
                                      <w:sz w:val="18"/>
                                      <w:szCs w:val="18"/>
                                    </w:rPr>
                                    <w:t>2.資料來源：整理自市政府提供資料。</w:t>
                                  </w:r>
                                </w:p>
                              </w:tc>
                            </w:tr>
                          </w:tbl>
                          <w:p w14:paraId="73FB37F9" w14:textId="6516DC16" w:rsidR="00DC142C" w:rsidRPr="00DC142C" w:rsidRDefault="00DC142C" w:rsidP="00DC142C">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34EF02" id="_x0000_s1035" type="#_x0000_t202" style="position:absolute;left:0;text-align:left;margin-left:0;margin-top:0;width:501.75pt;height:408.2pt;z-index:251752448;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" stroked="f">
                <v:textbox inset="1mm,0,1mm,0">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9"/>
                        <w:gridCol w:w="724"/>
                        <w:gridCol w:w="724"/>
                        <w:gridCol w:w="892"/>
                        <w:gridCol w:w="724"/>
                        <w:gridCol w:w="892"/>
                        <w:gridCol w:w="892"/>
                        <w:gridCol w:w="892"/>
                        <w:gridCol w:w="892"/>
                        <w:gridCol w:w="892"/>
                      </w:tblGrid>
                      <w:tr w:rsidR="00DC142C" w:rsidRPr="00562694" w14:paraId="7F84ECEE" w14:textId="77777777" w:rsidTr="00964456">
                        <w:trPr>
                          <w:trHeight w:val="20"/>
                        </w:trPr>
                        <w:tc>
                          <w:tcPr>
                            <w:tcW w:w="9911" w:type="dxa"/>
                            <w:gridSpan w:val="10"/>
                            <w:tcBorders>
                              <w:top w:val="nil"/>
                              <w:left w:val="nil"/>
                              <w:bottom w:val="single" w:sz="4" w:space="0" w:color="auto"/>
                              <w:right w:val="nil"/>
                            </w:tcBorders>
                            <w:shd w:val="clear" w:color="auto" w:fill="auto"/>
                            <w:vAlign w:val="center"/>
                          </w:tcPr>
                          <w:p w14:paraId="4A9B915B" w14:textId="77777777" w:rsidR="00DC142C" w:rsidRDefault="00DC142C" w:rsidP="00DC142C">
                            <w:pPr>
                              <w:widowControl/>
                              <w:snapToGrid w:val="0"/>
                              <w:ind w:firstLineChars="0" w:firstLine="0"/>
                              <w:jc w:val="center"/>
                              <w:rPr>
                                <w:b/>
                                <w:sz w:val="24"/>
                              </w:rPr>
                            </w:pPr>
                            <w:r w:rsidRPr="00A66C45">
                              <w:rPr>
                                <w:rFonts w:hint="eastAsia"/>
                                <w:b/>
                                <w:sz w:val="24"/>
                              </w:rPr>
                              <w:t>表</w:t>
                            </w:r>
                            <w:r>
                              <w:rPr>
                                <w:b/>
                                <w:snapToGrid w:val="0"/>
                                <w:spacing w:val="-2"/>
                                <w:sz w:val="24"/>
                                <w:szCs w:val="24"/>
                              </w:rPr>
                              <w:t>8</w:t>
                            </w:r>
                            <w:r w:rsidRPr="00F91316">
                              <w:rPr>
                                <w:rFonts w:hint="eastAsia"/>
                                <w:b/>
                                <w:sz w:val="24"/>
                                <w:szCs w:val="24"/>
                              </w:rPr>
                              <w:t xml:space="preserve">　</w:t>
                            </w:r>
                            <w:r w:rsidRPr="00A66C45">
                              <w:rPr>
                                <w:b/>
                                <w:sz w:val="24"/>
                              </w:rPr>
                              <w:t>福利政策經費執行</w:t>
                            </w:r>
                            <w:r>
                              <w:rPr>
                                <w:b/>
                                <w:sz w:val="24"/>
                              </w:rPr>
                              <w:t>（</w:t>
                            </w:r>
                            <w:r w:rsidRPr="00A66C45">
                              <w:rPr>
                                <w:b/>
                                <w:sz w:val="24"/>
                              </w:rPr>
                              <w:t>需求</w:t>
                            </w:r>
                            <w:r>
                              <w:rPr>
                                <w:b/>
                                <w:sz w:val="24"/>
                              </w:rPr>
                              <w:t>）</w:t>
                            </w:r>
                            <w:r w:rsidRPr="00A66C45">
                              <w:rPr>
                                <w:b/>
                                <w:sz w:val="24"/>
                              </w:rPr>
                              <w:t>情形</w:t>
                            </w:r>
                          </w:p>
                          <w:p w14:paraId="4D242AA5" w14:textId="77777777" w:rsidR="00DC142C" w:rsidRPr="00562694" w:rsidRDefault="00DC142C" w:rsidP="00DC142C">
                            <w:pPr>
                              <w:widowControl/>
                              <w:snapToGrid w:val="0"/>
                              <w:ind w:firstLineChars="0" w:firstLine="0"/>
                              <w:jc w:val="right"/>
                              <w:rPr>
                                <w:rFonts w:cs="新細明體"/>
                                <w:color w:val="000000"/>
                                <w:spacing w:val="-6"/>
                                <w:w w:val="90"/>
                                <w:kern w:val="0"/>
                                <w:sz w:val="20"/>
                                <w:szCs w:val="20"/>
                              </w:rPr>
                            </w:pPr>
                            <w:r w:rsidRPr="00562694">
                              <w:rPr>
                                <w:sz w:val="20"/>
                                <w:szCs w:val="20"/>
                              </w:rPr>
                              <w:t>單位：新臺幣萬元</w:t>
                            </w:r>
                          </w:p>
                        </w:tc>
                      </w:tr>
                      <w:tr w:rsidR="00DC142C" w:rsidRPr="00562694" w14:paraId="15132FE0" w14:textId="77777777" w:rsidTr="00964456">
                        <w:trPr>
                          <w:trHeight w:val="20"/>
                        </w:trPr>
                        <w:tc>
                          <w:tcPr>
                            <w:tcW w:w="2396" w:type="dxa"/>
                            <w:vMerge w:val="restart"/>
                            <w:tcBorders>
                              <w:top w:val="single" w:sz="4" w:space="0" w:color="auto"/>
                            </w:tcBorders>
                            <w:shd w:val="clear" w:color="auto" w:fill="auto"/>
                            <w:vAlign w:val="center"/>
                          </w:tcPr>
                          <w:p w14:paraId="2982635E"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福利政策補助項目（註1）</w:t>
                            </w:r>
                          </w:p>
                        </w:tc>
                        <w:tc>
                          <w:tcPr>
                            <w:tcW w:w="723" w:type="dxa"/>
                            <w:tcBorders>
                              <w:top w:val="single" w:sz="4" w:space="0" w:color="auto"/>
                            </w:tcBorders>
                            <w:shd w:val="clear" w:color="auto" w:fill="auto"/>
                            <w:vAlign w:val="center"/>
                          </w:tcPr>
                          <w:p w14:paraId="0A2ADF33"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111年度</w:t>
                            </w:r>
                          </w:p>
                        </w:tc>
                        <w:tc>
                          <w:tcPr>
                            <w:tcW w:w="723" w:type="dxa"/>
                            <w:tcBorders>
                              <w:top w:val="single" w:sz="4" w:space="0" w:color="auto"/>
                            </w:tcBorders>
                            <w:shd w:val="clear" w:color="auto" w:fill="auto"/>
                            <w:vAlign w:val="center"/>
                          </w:tcPr>
                          <w:p w14:paraId="29C15709"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112年度</w:t>
                            </w:r>
                          </w:p>
                        </w:tc>
                        <w:tc>
                          <w:tcPr>
                            <w:tcW w:w="1614" w:type="dxa"/>
                            <w:gridSpan w:val="2"/>
                            <w:tcBorders>
                              <w:top w:val="single" w:sz="4" w:space="0" w:color="auto"/>
                            </w:tcBorders>
                            <w:shd w:val="clear" w:color="auto" w:fill="auto"/>
                            <w:noWrap/>
                            <w:vAlign w:val="center"/>
                          </w:tcPr>
                          <w:p w14:paraId="7934ADE3"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113年度</w:t>
                            </w:r>
                          </w:p>
                        </w:tc>
                        <w:tc>
                          <w:tcPr>
                            <w:tcW w:w="4455" w:type="dxa"/>
                            <w:gridSpan w:val="5"/>
                            <w:tcBorders>
                              <w:top w:val="single" w:sz="4" w:space="0" w:color="auto"/>
                            </w:tcBorders>
                            <w:shd w:val="clear" w:color="auto" w:fill="auto"/>
                            <w:noWrap/>
                            <w:vAlign w:val="center"/>
                          </w:tcPr>
                          <w:p w14:paraId="74FFD173" w14:textId="77777777" w:rsidR="00DC142C" w:rsidRPr="00562694" w:rsidRDefault="00DC142C" w:rsidP="00AC42F7">
                            <w:pPr>
                              <w:widowControl/>
                              <w:snapToGrid w:val="0"/>
                              <w:spacing w:line="240" w:lineRule="exact"/>
                              <w:ind w:firstLineChars="0" w:firstLine="0"/>
                              <w:jc w:val="center"/>
                              <w:rPr>
                                <w:rFonts w:cs="新細明體"/>
                                <w:color w:val="000000"/>
                                <w:spacing w:val="-6"/>
                                <w:w w:val="90"/>
                                <w:kern w:val="0"/>
                                <w:sz w:val="20"/>
                                <w:szCs w:val="20"/>
                              </w:rPr>
                            </w:pPr>
                            <w:r w:rsidRPr="00562694">
                              <w:rPr>
                                <w:rFonts w:cs="新細明體" w:hint="eastAsia"/>
                                <w:color w:val="000000"/>
                                <w:spacing w:val="-6"/>
                                <w:w w:val="90"/>
                                <w:kern w:val="0"/>
                                <w:sz w:val="20"/>
                                <w:szCs w:val="20"/>
                              </w:rPr>
                              <w:t>未來5年度</w:t>
                            </w:r>
                            <w:r w:rsidRPr="00562694">
                              <w:rPr>
                                <w:rFonts w:cs="新細明體"/>
                                <w:color w:val="000000"/>
                                <w:spacing w:val="-6"/>
                                <w:w w:val="90"/>
                                <w:kern w:val="0"/>
                                <w:sz w:val="20"/>
                                <w:szCs w:val="20"/>
                              </w:rPr>
                              <w:t>經</w:t>
                            </w:r>
                            <w:r w:rsidRPr="00562694">
                              <w:rPr>
                                <w:rFonts w:cs="新細明體" w:hint="eastAsia"/>
                                <w:color w:val="000000"/>
                                <w:spacing w:val="-6"/>
                                <w:w w:val="90"/>
                                <w:kern w:val="0"/>
                                <w:sz w:val="20"/>
                                <w:szCs w:val="20"/>
                              </w:rPr>
                              <w:t>費需求情形</w:t>
                            </w:r>
                          </w:p>
                        </w:tc>
                      </w:tr>
                      <w:tr w:rsidR="00DC142C" w:rsidRPr="00562694" w14:paraId="4C1442D3" w14:textId="77777777" w:rsidTr="00964456">
                        <w:trPr>
                          <w:trHeight w:val="20"/>
                        </w:trPr>
                        <w:tc>
                          <w:tcPr>
                            <w:tcW w:w="2396" w:type="dxa"/>
                            <w:vMerge/>
                            <w:shd w:val="clear" w:color="auto" w:fill="auto"/>
                            <w:vAlign w:val="center"/>
                          </w:tcPr>
                          <w:p w14:paraId="1C206B09"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p>
                        </w:tc>
                        <w:tc>
                          <w:tcPr>
                            <w:tcW w:w="723" w:type="dxa"/>
                            <w:shd w:val="clear" w:color="auto" w:fill="auto"/>
                            <w:vAlign w:val="center"/>
                          </w:tcPr>
                          <w:p w14:paraId="22B6F6C3"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執行數</w:t>
                            </w:r>
                          </w:p>
                        </w:tc>
                        <w:tc>
                          <w:tcPr>
                            <w:tcW w:w="723" w:type="dxa"/>
                            <w:shd w:val="clear" w:color="auto" w:fill="auto"/>
                            <w:vAlign w:val="center"/>
                          </w:tcPr>
                          <w:p w14:paraId="60255D0C"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執行數</w:t>
                            </w:r>
                          </w:p>
                        </w:tc>
                        <w:tc>
                          <w:tcPr>
                            <w:tcW w:w="891" w:type="dxa"/>
                            <w:shd w:val="clear" w:color="auto" w:fill="auto"/>
                            <w:noWrap/>
                            <w:vAlign w:val="center"/>
                          </w:tcPr>
                          <w:p w14:paraId="146F76C5"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預算數</w:t>
                            </w:r>
                          </w:p>
                        </w:tc>
                        <w:tc>
                          <w:tcPr>
                            <w:tcW w:w="723" w:type="dxa"/>
                            <w:shd w:val="clear" w:color="auto" w:fill="auto"/>
                            <w:noWrap/>
                            <w:vAlign w:val="center"/>
                          </w:tcPr>
                          <w:p w14:paraId="132C1C2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執行數</w:t>
                            </w:r>
                          </w:p>
                        </w:tc>
                        <w:tc>
                          <w:tcPr>
                            <w:tcW w:w="891" w:type="dxa"/>
                            <w:shd w:val="clear" w:color="auto" w:fill="auto"/>
                            <w:noWrap/>
                            <w:vAlign w:val="center"/>
                          </w:tcPr>
                          <w:p w14:paraId="1E4049E0"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114</w:t>
                            </w:r>
                          </w:p>
                        </w:tc>
                        <w:tc>
                          <w:tcPr>
                            <w:tcW w:w="891" w:type="dxa"/>
                            <w:shd w:val="clear" w:color="auto" w:fill="auto"/>
                            <w:noWrap/>
                            <w:vAlign w:val="center"/>
                          </w:tcPr>
                          <w:p w14:paraId="235EE41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115</w:t>
                            </w:r>
                          </w:p>
                        </w:tc>
                        <w:tc>
                          <w:tcPr>
                            <w:tcW w:w="891" w:type="dxa"/>
                            <w:shd w:val="clear" w:color="auto" w:fill="auto"/>
                            <w:noWrap/>
                            <w:vAlign w:val="center"/>
                          </w:tcPr>
                          <w:p w14:paraId="0A60949B"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116</w:t>
                            </w:r>
                          </w:p>
                        </w:tc>
                        <w:tc>
                          <w:tcPr>
                            <w:tcW w:w="891" w:type="dxa"/>
                            <w:shd w:val="clear" w:color="auto" w:fill="auto"/>
                            <w:noWrap/>
                            <w:vAlign w:val="center"/>
                          </w:tcPr>
                          <w:p w14:paraId="3631C0C5"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117</w:t>
                            </w:r>
                          </w:p>
                        </w:tc>
                        <w:tc>
                          <w:tcPr>
                            <w:tcW w:w="891" w:type="dxa"/>
                            <w:shd w:val="clear" w:color="auto" w:fill="auto"/>
                            <w:noWrap/>
                            <w:vAlign w:val="center"/>
                          </w:tcPr>
                          <w:p w14:paraId="2DBD23D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color w:val="000000"/>
                                <w:spacing w:val="-6"/>
                                <w:w w:val="90"/>
                                <w:kern w:val="0"/>
                                <w:sz w:val="20"/>
                                <w:szCs w:val="20"/>
                              </w:rPr>
                              <w:t>118</w:t>
                            </w:r>
                          </w:p>
                        </w:tc>
                      </w:tr>
                      <w:tr w:rsidR="00DC142C" w:rsidRPr="00562694" w14:paraId="116CF65C" w14:textId="77777777" w:rsidTr="00964456">
                        <w:trPr>
                          <w:trHeight w:val="255"/>
                        </w:trPr>
                        <w:tc>
                          <w:tcPr>
                            <w:tcW w:w="2396" w:type="dxa"/>
                            <w:shd w:val="clear" w:color="auto" w:fill="auto"/>
                            <w:vAlign w:val="center"/>
                            <w:hideMark/>
                          </w:tcPr>
                          <w:p w14:paraId="40546514" w14:textId="77777777" w:rsidR="00DC142C" w:rsidRPr="00562694" w:rsidRDefault="00DC142C" w:rsidP="00AC42F7">
                            <w:pPr>
                              <w:widowControl/>
                              <w:snapToGrid w:val="0"/>
                              <w:spacing w:line="240" w:lineRule="exact"/>
                              <w:ind w:firstLineChars="0" w:firstLine="0"/>
                              <w:jc w:val="center"/>
                              <w:rPr>
                                <w:rFonts w:cs="新細明體"/>
                                <w:b/>
                                <w:bCs/>
                                <w:color w:val="000000"/>
                                <w:spacing w:val="-6"/>
                                <w:w w:val="90"/>
                                <w:kern w:val="0"/>
                                <w:sz w:val="20"/>
                                <w:szCs w:val="20"/>
                              </w:rPr>
                            </w:pPr>
                            <w:r w:rsidRPr="00562694">
                              <w:rPr>
                                <w:rFonts w:cs="新細明體" w:hint="eastAsia"/>
                                <w:b/>
                                <w:bCs/>
                                <w:color w:val="000000"/>
                                <w:spacing w:val="-6"/>
                                <w:w w:val="90"/>
                                <w:kern w:val="0"/>
                                <w:sz w:val="20"/>
                                <w:szCs w:val="20"/>
                              </w:rPr>
                              <w:t>合計</w:t>
                            </w:r>
                          </w:p>
                        </w:tc>
                        <w:tc>
                          <w:tcPr>
                            <w:tcW w:w="723" w:type="dxa"/>
                            <w:shd w:val="clear" w:color="auto" w:fill="auto"/>
                            <w:noWrap/>
                            <w:vAlign w:val="center"/>
                            <w:hideMark/>
                          </w:tcPr>
                          <w:p w14:paraId="00B69499"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597,703</w:t>
                            </w:r>
                          </w:p>
                        </w:tc>
                        <w:tc>
                          <w:tcPr>
                            <w:tcW w:w="723" w:type="dxa"/>
                            <w:shd w:val="clear" w:color="auto" w:fill="auto"/>
                            <w:noWrap/>
                            <w:vAlign w:val="center"/>
                            <w:hideMark/>
                          </w:tcPr>
                          <w:p w14:paraId="776F6D5F"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877,888</w:t>
                            </w:r>
                          </w:p>
                        </w:tc>
                        <w:tc>
                          <w:tcPr>
                            <w:tcW w:w="891" w:type="dxa"/>
                            <w:shd w:val="clear" w:color="auto" w:fill="auto"/>
                            <w:noWrap/>
                            <w:vAlign w:val="center"/>
                            <w:hideMark/>
                          </w:tcPr>
                          <w:p w14:paraId="08C3D3C5"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1,007,294</w:t>
                            </w:r>
                          </w:p>
                        </w:tc>
                        <w:tc>
                          <w:tcPr>
                            <w:tcW w:w="723" w:type="dxa"/>
                            <w:shd w:val="clear" w:color="auto" w:fill="auto"/>
                            <w:noWrap/>
                            <w:vAlign w:val="center"/>
                            <w:hideMark/>
                          </w:tcPr>
                          <w:p w14:paraId="5B9FEE21" w14:textId="3A22B07D"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9</w:t>
                            </w:r>
                            <w:r w:rsidR="00F92F42">
                              <w:rPr>
                                <w:rFonts w:cs="新細明體"/>
                                <w:b/>
                                <w:bCs/>
                                <w:color w:val="000000"/>
                                <w:spacing w:val="-6"/>
                                <w:w w:val="90"/>
                                <w:kern w:val="0"/>
                                <w:sz w:val="20"/>
                                <w:szCs w:val="20"/>
                              </w:rPr>
                              <w:t>40</w:t>
                            </w:r>
                            <w:r w:rsidRPr="00562694">
                              <w:rPr>
                                <w:rFonts w:cs="新細明體" w:hint="eastAsia"/>
                                <w:b/>
                                <w:bCs/>
                                <w:color w:val="000000"/>
                                <w:spacing w:val="-6"/>
                                <w:w w:val="90"/>
                                <w:kern w:val="0"/>
                                <w:sz w:val="20"/>
                                <w:szCs w:val="20"/>
                              </w:rPr>
                              <w:t>,</w:t>
                            </w:r>
                            <w:r w:rsidR="00F92F42">
                              <w:rPr>
                                <w:rFonts w:cs="新細明體"/>
                                <w:b/>
                                <w:bCs/>
                                <w:color w:val="000000"/>
                                <w:spacing w:val="-6"/>
                                <w:w w:val="90"/>
                                <w:kern w:val="0"/>
                                <w:sz w:val="20"/>
                                <w:szCs w:val="20"/>
                              </w:rPr>
                              <w:t>013</w:t>
                            </w:r>
                          </w:p>
                        </w:tc>
                        <w:tc>
                          <w:tcPr>
                            <w:tcW w:w="891" w:type="dxa"/>
                            <w:shd w:val="clear" w:color="auto" w:fill="auto"/>
                            <w:noWrap/>
                            <w:vAlign w:val="center"/>
                            <w:hideMark/>
                          </w:tcPr>
                          <w:p w14:paraId="217F3F5B"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1,043,505</w:t>
                            </w:r>
                          </w:p>
                        </w:tc>
                        <w:tc>
                          <w:tcPr>
                            <w:tcW w:w="891" w:type="dxa"/>
                            <w:shd w:val="clear" w:color="auto" w:fill="auto"/>
                            <w:noWrap/>
                            <w:vAlign w:val="center"/>
                            <w:hideMark/>
                          </w:tcPr>
                          <w:p w14:paraId="29AE57F5"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1,136,179</w:t>
                            </w:r>
                          </w:p>
                        </w:tc>
                        <w:tc>
                          <w:tcPr>
                            <w:tcW w:w="891" w:type="dxa"/>
                            <w:shd w:val="clear" w:color="auto" w:fill="auto"/>
                            <w:noWrap/>
                            <w:vAlign w:val="center"/>
                            <w:hideMark/>
                          </w:tcPr>
                          <w:p w14:paraId="207119F0"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1,191,920</w:t>
                            </w:r>
                          </w:p>
                        </w:tc>
                        <w:tc>
                          <w:tcPr>
                            <w:tcW w:w="891" w:type="dxa"/>
                            <w:shd w:val="clear" w:color="auto" w:fill="auto"/>
                            <w:noWrap/>
                            <w:vAlign w:val="center"/>
                            <w:hideMark/>
                          </w:tcPr>
                          <w:p w14:paraId="2DFCCE0D"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1,253,095</w:t>
                            </w:r>
                          </w:p>
                        </w:tc>
                        <w:tc>
                          <w:tcPr>
                            <w:tcW w:w="891" w:type="dxa"/>
                            <w:shd w:val="clear" w:color="auto" w:fill="auto"/>
                            <w:noWrap/>
                            <w:vAlign w:val="center"/>
                            <w:hideMark/>
                          </w:tcPr>
                          <w:p w14:paraId="56799599" w14:textId="77777777" w:rsidR="00DC142C" w:rsidRPr="00562694" w:rsidRDefault="00DC142C" w:rsidP="00AC42F7">
                            <w:pPr>
                              <w:widowControl/>
                              <w:snapToGrid w:val="0"/>
                              <w:spacing w:line="240" w:lineRule="exact"/>
                              <w:ind w:firstLineChars="0" w:firstLine="0"/>
                              <w:jc w:val="right"/>
                              <w:rPr>
                                <w:rFonts w:cs="新細明體"/>
                                <w:b/>
                                <w:bCs/>
                                <w:color w:val="000000"/>
                                <w:spacing w:val="-6"/>
                                <w:w w:val="90"/>
                                <w:kern w:val="0"/>
                                <w:sz w:val="20"/>
                                <w:szCs w:val="20"/>
                              </w:rPr>
                            </w:pPr>
                            <w:r>
                              <w:rPr>
                                <w:rFonts w:cs="新細明體"/>
                                <w:b/>
                                <w:bCs/>
                                <w:color w:val="000000"/>
                                <w:spacing w:val="-6"/>
                                <w:w w:val="90"/>
                                <w:kern w:val="0"/>
                                <w:sz w:val="20"/>
                                <w:szCs w:val="20"/>
                              </w:rPr>
                              <w:t xml:space="preserve"> </w:t>
                            </w:r>
                            <w:r w:rsidRPr="00562694">
                              <w:rPr>
                                <w:rFonts w:cs="新細明體" w:hint="eastAsia"/>
                                <w:b/>
                                <w:bCs/>
                                <w:color w:val="000000"/>
                                <w:spacing w:val="-6"/>
                                <w:w w:val="90"/>
                                <w:kern w:val="0"/>
                                <w:sz w:val="20"/>
                                <w:szCs w:val="20"/>
                              </w:rPr>
                              <w:t>1,321,897</w:t>
                            </w:r>
                          </w:p>
                        </w:tc>
                      </w:tr>
                      <w:tr w:rsidR="00DC142C" w:rsidRPr="00562694" w14:paraId="4A32EF1F" w14:textId="77777777" w:rsidTr="00964456">
                        <w:trPr>
                          <w:trHeight w:val="255"/>
                        </w:trPr>
                        <w:tc>
                          <w:tcPr>
                            <w:tcW w:w="2396" w:type="dxa"/>
                            <w:shd w:val="clear" w:color="auto" w:fill="auto"/>
                            <w:vAlign w:val="center"/>
                            <w:hideMark/>
                          </w:tcPr>
                          <w:p w14:paraId="1C33F0DB"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老年市民三節禮金</w:t>
                            </w:r>
                          </w:p>
                        </w:tc>
                        <w:tc>
                          <w:tcPr>
                            <w:tcW w:w="723" w:type="dxa"/>
                            <w:shd w:val="clear" w:color="auto" w:fill="auto"/>
                            <w:noWrap/>
                            <w:vAlign w:val="center"/>
                            <w:hideMark/>
                          </w:tcPr>
                          <w:p w14:paraId="0FABB55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178,158</w:t>
                            </w:r>
                          </w:p>
                        </w:tc>
                        <w:tc>
                          <w:tcPr>
                            <w:tcW w:w="723" w:type="dxa"/>
                            <w:shd w:val="clear" w:color="auto" w:fill="auto"/>
                            <w:noWrap/>
                            <w:vAlign w:val="center"/>
                            <w:hideMark/>
                          </w:tcPr>
                          <w:p w14:paraId="49586B6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251,567</w:t>
                            </w:r>
                          </w:p>
                        </w:tc>
                        <w:tc>
                          <w:tcPr>
                            <w:tcW w:w="891" w:type="dxa"/>
                            <w:shd w:val="clear" w:color="auto" w:fill="auto"/>
                            <w:noWrap/>
                            <w:vAlign w:val="center"/>
                            <w:hideMark/>
                          </w:tcPr>
                          <w:p w14:paraId="601DFD8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277,949</w:t>
                            </w:r>
                          </w:p>
                        </w:tc>
                        <w:tc>
                          <w:tcPr>
                            <w:tcW w:w="723" w:type="dxa"/>
                            <w:shd w:val="clear" w:color="auto" w:fill="auto"/>
                            <w:noWrap/>
                            <w:vAlign w:val="center"/>
                            <w:hideMark/>
                          </w:tcPr>
                          <w:p w14:paraId="79930D9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269,499</w:t>
                            </w:r>
                          </w:p>
                        </w:tc>
                        <w:tc>
                          <w:tcPr>
                            <w:tcW w:w="891" w:type="dxa"/>
                            <w:shd w:val="clear" w:color="auto" w:fill="auto"/>
                            <w:noWrap/>
                            <w:vAlign w:val="center"/>
                            <w:hideMark/>
                          </w:tcPr>
                          <w:p w14:paraId="197D178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288,180</w:t>
                            </w:r>
                          </w:p>
                        </w:tc>
                        <w:tc>
                          <w:tcPr>
                            <w:tcW w:w="891" w:type="dxa"/>
                            <w:shd w:val="clear" w:color="auto" w:fill="auto"/>
                            <w:noWrap/>
                            <w:vAlign w:val="center"/>
                            <w:hideMark/>
                          </w:tcPr>
                          <w:p w14:paraId="6EFC360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322,905</w:t>
                            </w:r>
                          </w:p>
                        </w:tc>
                        <w:tc>
                          <w:tcPr>
                            <w:tcW w:w="891" w:type="dxa"/>
                            <w:shd w:val="clear" w:color="auto" w:fill="auto"/>
                            <w:noWrap/>
                            <w:vAlign w:val="center"/>
                            <w:hideMark/>
                          </w:tcPr>
                          <w:p w14:paraId="5CB1E69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343,767</w:t>
                            </w:r>
                          </w:p>
                        </w:tc>
                        <w:tc>
                          <w:tcPr>
                            <w:tcW w:w="891" w:type="dxa"/>
                            <w:shd w:val="clear" w:color="auto" w:fill="auto"/>
                            <w:noWrap/>
                            <w:vAlign w:val="center"/>
                            <w:hideMark/>
                          </w:tcPr>
                          <w:p w14:paraId="2FE8EBE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365,979</w:t>
                            </w:r>
                          </w:p>
                        </w:tc>
                        <w:tc>
                          <w:tcPr>
                            <w:tcW w:w="891" w:type="dxa"/>
                            <w:shd w:val="clear" w:color="auto" w:fill="auto"/>
                            <w:noWrap/>
                            <w:vAlign w:val="center"/>
                            <w:hideMark/>
                          </w:tcPr>
                          <w:p w14:paraId="15ADDE3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389,631</w:t>
                            </w:r>
                          </w:p>
                        </w:tc>
                      </w:tr>
                      <w:tr w:rsidR="00DC142C" w:rsidRPr="00562694" w14:paraId="312B9BB0" w14:textId="77777777" w:rsidTr="00964456">
                        <w:trPr>
                          <w:trHeight w:val="255"/>
                        </w:trPr>
                        <w:tc>
                          <w:tcPr>
                            <w:tcW w:w="2396" w:type="dxa"/>
                            <w:shd w:val="clear" w:color="auto" w:fill="auto"/>
                            <w:vAlign w:val="center"/>
                            <w:hideMark/>
                          </w:tcPr>
                          <w:p w14:paraId="1F0C5DDE"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重陽敬老禮金</w:t>
                            </w:r>
                          </w:p>
                        </w:tc>
                        <w:tc>
                          <w:tcPr>
                            <w:tcW w:w="723" w:type="dxa"/>
                            <w:shd w:val="clear" w:color="auto" w:fill="auto"/>
                            <w:noWrap/>
                            <w:vAlign w:val="center"/>
                            <w:hideMark/>
                          </w:tcPr>
                          <w:p w14:paraId="3879CCD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65,293</w:t>
                            </w:r>
                          </w:p>
                        </w:tc>
                        <w:tc>
                          <w:tcPr>
                            <w:tcW w:w="723" w:type="dxa"/>
                            <w:shd w:val="clear" w:color="auto" w:fill="auto"/>
                            <w:noWrap/>
                            <w:vAlign w:val="center"/>
                            <w:hideMark/>
                          </w:tcPr>
                          <w:p w14:paraId="33B3262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87,036</w:t>
                            </w:r>
                          </w:p>
                        </w:tc>
                        <w:tc>
                          <w:tcPr>
                            <w:tcW w:w="891" w:type="dxa"/>
                            <w:shd w:val="clear" w:color="auto" w:fill="auto"/>
                            <w:noWrap/>
                            <w:vAlign w:val="center"/>
                            <w:hideMark/>
                          </w:tcPr>
                          <w:p w14:paraId="7ACA55F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93,805</w:t>
                            </w:r>
                          </w:p>
                        </w:tc>
                        <w:tc>
                          <w:tcPr>
                            <w:tcW w:w="723" w:type="dxa"/>
                            <w:shd w:val="clear" w:color="auto" w:fill="auto"/>
                            <w:noWrap/>
                            <w:vAlign w:val="center"/>
                            <w:hideMark/>
                          </w:tcPr>
                          <w:p w14:paraId="3F4FE0D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92,725</w:t>
                            </w:r>
                          </w:p>
                        </w:tc>
                        <w:tc>
                          <w:tcPr>
                            <w:tcW w:w="891" w:type="dxa"/>
                            <w:shd w:val="clear" w:color="auto" w:fill="auto"/>
                            <w:noWrap/>
                            <w:vAlign w:val="center"/>
                            <w:hideMark/>
                          </w:tcPr>
                          <w:p w14:paraId="7672176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99,728</w:t>
                            </w:r>
                          </w:p>
                        </w:tc>
                        <w:tc>
                          <w:tcPr>
                            <w:tcW w:w="891" w:type="dxa"/>
                            <w:shd w:val="clear" w:color="auto" w:fill="auto"/>
                            <w:noWrap/>
                            <w:vAlign w:val="center"/>
                            <w:hideMark/>
                          </w:tcPr>
                          <w:p w14:paraId="11F8050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108,814</w:t>
                            </w:r>
                          </w:p>
                        </w:tc>
                        <w:tc>
                          <w:tcPr>
                            <w:tcW w:w="891" w:type="dxa"/>
                            <w:shd w:val="clear" w:color="auto" w:fill="auto"/>
                            <w:noWrap/>
                            <w:vAlign w:val="center"/>
                            <w:hideMark/>
                          </w:tcPr>
                          <w:p w14:paraId="72E5FC9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115,845</w:t>
                            </w:r>
                          </w:p>
                        </w:tc>
                        <w:tc>
                          <w:tcPr>
                            <w:tcW w:w="891" w:type="dxa"/>
                            <w:shd w:val="clear" w:color="auto" w:fill="auto"/>
                            <w:noWrap/>
                            <w:vAlign w:val="center"/>
                            <w:hideMark/>
                          </w:tcPr>
                          <w:p w14:paraId="7C1904C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123,332</w:t>
                            </w:r>
                          </w:p>
                        </w:tc>
                        <w:tc>
                          <w:tcPr>
                            <w:tcW w:w="891" w:type="dxa"/>
                            <w:shd w:val="clear" w:color="auto" w:fill="auto"/>
                            <w:noWrap/>
                            <w:vAlign w:val="center"/>
                            <w:hideMark/>
                          </w:tcPr>
                          <w:p w14:paraId="66D915F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131,303</w:t>
                            </w:r>
                          </w:p>
                        </w:tc>
                      </w:tr>
                      <w:tr w:rsidR="00DC142C" w:rsidRPr="00562694" w14:paraId="6B1D9FA7" w14:textId="77777777" w:rsidTr="00964456">
                        <w:trPr>
                          <w:trHeight w:val="255"/>
                        </w:trPr>
                        <w:tc>
                          <w:tcPr>
                            <w:tcW w:w="2396" w:type="dxa"/>
                            <w:shd w:val="clear" w:color="auto" w:fill="auto"/>
                            <w:vAlign w:val="center"/>
                            <w:hideMark/>
                          </w:tcPr>
                          <w:p w14:paraId="7100804F"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老人參加全民健保自付額補助</w:t>
                            </w:r>
                          </w:p>
                        </w:tc>
                        <w:tc>
                          <w:tcPr>
                            <w:tcW w:w="723" w:type="dxa"/>
                            <w:shd w:val="clear" w:color="auto" w:fill="auto"/>
                            <w:noWrap/>
                            <w:vAlign w:val="center"/>
                            <w:hideMark/>
                          </w:tcPr>
                          <w:p w14:paraId="3B473A9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189,589</w:t>
                            </w:r>
                          </w:p>
                        </w:tc>
                        <w:tc>
                          <w:tcPr>
                            <w:tcW w:w="723" w:type="dxa"/>
                            <w:shd w:val="clear" w:color="auto" w:fill="auto"/>
                            <w:noWrap/>
                            <w:vAlign w:val="center"/>
                            <w:hideMark/>
                          </w:tcPr>
                          <w:p w14:paraId="369F1E8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203,830</w:t>
                            </w:r>
                          </w:p>
                        </w:tc>
                        <w:tc>
                          <w:tcPr>
                            <w:tcW w:w="891" w:type="dxa"/>
                            <w:shd w:val="clear" w:color="auto" w:fill="auto"/>
                            <w:noWrap/>
                            <w:vAlign w:val="center"/>
                            <w:hideMark/>
                          </w:tcPr>
                          <w:p w14:paraId="1163D87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230,998</w:t>
                            </w:r>
                          </w:p>
                        </w:tc>
                        <w:tc>
                          <w:tcPr>
                            <w:tcW w:w="723" w:type="dxa"/>
                            <w:shd w:val="clear" w:color="auto" w:fill="auto"/>
                            <w:noWrap/>
                            <w:vAlign w:val="center"/>
                            <w:hideMark/>
                          </w:tcPr>
                          <w:p w14:paraId="3E73635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218,615</w:t>
                            </w:r>
                          </w:p>
                        </w:tc>
                        <w:tc>
                          <w:tcPr>
                            <w:tcW w:w="891" w:type="dxa"/>
                            <w:shd w:val="clear" w:color="auto" w:fill="auto"/>
                            <w:noWrap/>
                            <w:vAlign w:val="center"/>
                            <w:hideMark/>
                          </w:tcPr>
                          <w:p w14:paraId="6BB7810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255,000</w:t>
                            </w:r>
                          </w:p>
                        </w:tc>
                        <w:tc>
                          <w:tcPr>
                            <w:tcW w:w="891" w:type="dxa"/>
                            <w:shd w:val="clear" w:color="auto" w:fill="auto"/>
                            <w:noWrap/>
                            <w:vAlign w:val="center"/>
                            <w:hideMark/>
                          </w:tcPr>
                          <w:p w14:paraId="79DD199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267,750</w:t>
                            </w:r>
                          </w:p>
                        </w:tc>
                        <w:tc>
                          <w:tcPr>
                            <w:tcW w:w="891" w:type="dxa"/>
                            <w:shd w:val="clear" w:color="auto" w:fill="auto"/>
                            <w:noWrap/>
                            <w:vAlign w:val="center"/>
                            <w:hideMark/>
                          </w:tcPr>
                          <w:p w14:paraId="322BBD6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281,138</w:t>
                            </w:r>
                          </w:p>
                        </w:tc>
                        <w:tc>
                          <w:tcPr>
                            <w:tcW w:w="891" w:type="dxa"/>
                            <w:shd w:val="clear" w:color="auto" w:fill="auto"/>
                            <w:noWrap/>
                            <w:vAlign w:val="center"/>
                            <w:hideMark/>
                          </w:tcPr>
                          <w:p w14:paraId="530DE28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295,195</w:t>
                            </w:r>
                          </w:p>
                        </w:tc>
                        <w:tc>
                          <w:tcPr>
                            <w:tcW w:w="891" w:type="dxa"/>
                            <w:shd w:val="clear" w:color="auto" w:fill="auto"/>
                            <w:noWrap/>
                            <w:vAlign w:val="center"/>
                            <w:hideMark/>
                          </w:tcPr>
                          <w:p w14:paraId="56B7FAC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309,955</w:t>
                            </w:r>
                          </w:p>
                        </w:tc>
                      </w:tr>
                      <w:tr w:rsidR="00DC142C" w:rsidRPr="00562694" w14:paraId="7601B8E6" w14:textId="77777777" w:rsidTr="00964456">
                        <w:trPr>
                          <w:trHeight w:val="255"/>
                        </w:trPr>
                        <w:tc>
                          <w:tcPr>
                            <w:tcW w:w="2396" w:type="dxa"/>
                            <w:shd w:val="clear" w:color="auto" w:fill="auto"/>
                            <w:vAlign w:val="center"/>
                            <w:hideMark/>
                          </w:tcPr>
                          <w:p w14:paraId="6A82BC4E"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老人及身障者免費乘車</w:t>
                            </w:r>
                          </w:p>
                        </w:tc>
                        <w:tc>
                          <w:tcPr>
                            <w:tcW w:w="723" w:type="dxa"/>
                            <w:shd w:val="clear" w:color="auto" w:fill="auto"/>
                            <w:noWrap/>
                            <w:vAlign w:val="center"/>
                            <w:hideMark/>
                          </w:tcPr>
                          <w:p w14:paraId="347EF93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20,745</w:t>
                            </w:r>
                          </w:p>
                        </w:tc>
                        <w:tc>
                          <w:tcPr>
                            <w:tcW w:w="723" w:type="dxa"/>
                            <w:shd w:val="clear" w:color="auto" w:fill="auto"/>
                            <w:noWrap/>
                            <w:vAlign w:val="center"/>
                            <w:hideMark/>
                          </w:tcPr>
                          <w:p w14:paraId="062C918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30,133</w:t>
                            </w:r>
                          </w:p>
                        </w:tc>
                        <w:tc>
                          <w:tcPr>
                            <w:tcW w:w="891" w:type="dxa"/>
                            <w:shd w:val="clear" w:color="auto" w:fill="auto"/>
                            <w:noWrap/>
                            <w:vAlign w:val="center"/>
                            <w:hideMark/>
                          </w:tcPr>
                          <w:p w14:paraId="76D6840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39,879</w:t>
                            </w:r>
                          </w:p>
                        </w:tc>
                        <w:tc>
                          <w:tcPr>
                            <w:tcW w:w="723" w:type="dxa"/>
                            <w:shd w:val="clear" w:color="auto" w:fill="auto"/>
                            <w:noWrap/>
                            <w:vAlign w:val="center"/>
                            <w:hideMark/>
                          </w:tcPr>
                          <w:p w14:paraId="1E94316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40,386</w:t>
                            </w:r>
                          </w:p>
                        </w:tc>
                        <w:tc>
                          <w:tcPr>
                            <w:tcW w:w="891" w:type="dxa"/>
                            <w:shd w:val="clear" w:color="auto" w:fill="auto"/>
                            <w:noWrap/>
                            <w:vAlign w:val="center"/>
                            <w:hideMark/>
                          </w:tcPr>
                          <w:p w14:paraId="3636FD2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44,800</w:t>
                            </w:r>
                          </w:p>
                        </w:tc>
                        <w:tc>
                          <w:tcPr>
                            <w:tcW w:w="891" w:type="dxa"/>
                            <w:shd w:val="clear" w:color="auto" w:fill="auto"/>
                            <w:noWrap/>
                            <w:vAlign w:val="center"/>
                            <w:hideMark/>
                          </w:tcPr>
                          <w:p w14:paraId="769998E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60,848</w:t>
                            </w:r>
                          </w:p>
                        </w:tc>
                        <w:tc>
                          <w:tcPr>
                            <w:tcW w:w="891" w:type="dxa"/>
                            <w:shd w:val="clear" w:color="auto" w:fill="auto"/>
                            <w:noWrap/>
                            <w:vAlign w:val="center"/>
                            <w:hideMark/>
                          </w:tcPr>
                          <w:p w14:paraId="7D8ACA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74,902</w:t>
                            </w:r>
                          </w:p>
                        </w:tc>
                        <w:tc>
                          <w:tcPr>
                            <w:tcW w:w="891" w:type="dxa"/>
                            <w:shd w:val="clear" w:color="auto" w:fill="auto"/>
                            <w:noWrap/>
                            <w:vAlign w:val="center"/>
                            <w:hideMark/>
                          </w:tcPr>
                          <w:p w14:paraId="5097C22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92,502</w:t>
                            </w:r>
                          </w:p>
                        </w:tc>
                        <w:tc>
                          <w:tcPr>
                            <w:tcW w:w="891" w:type="dxa"/>
                            <w:shd w:val="clear" w:color="auto" w:fill="auto"/>
                            <w:noWrap/>
                            <w:vAlign w:val="center"/>
                            <w:hideMark/>
                          </w:tcPr>
                          <w:p w14:paraId="6901680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114,703</w:t>
                            </w:r>
                          </w:p>
                        </w:tc>
                      </w:tr>
                      <w:tr w:rsidR="00DC142C" w:rsidRPr="00562694" w14:paraId="58D3EEE2" w14:textId="77777777" w:rsidTr="00964456">
                        <w:trPr>
                          <w:trHeight w:val="255"/>
                        </w:trPr>
                        <w:tc>
                          <w:tcPr>
                            <w:tcW w:w="2396" w:type="dxa"/>
                            <w:shd w:val="clear" w:color="auto" w:fill="auto"/>
                            <w:vAlign w:val="center"/>
                            <w:hideMark/>
                          </w:tcPr>
                          <w:p w14:paraId="3B1F4B43"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生育津貼</w:t>
                            </w:r>
                          </w:p>
                        </w:tc>
                        <w:tc>
                          <w:tcPr>
                            <w:tcW w:w="723" w:type="dxa"/>
                            <w:shd w:val="clear" w:color="auto" w:fill="auto"/>
                            <w:noWrap/>
                            <w:vAlign w:val="center"/>
                            <w:hideMark/>
                          </w:tcPr>
                          <w:p w14:paraId="3A971EF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54,911</w:t>
                            </w:r>
                          </w:p>
                        </w:tc>
                        <w:tc>
                          <w:tcPr>
                            <w:tcW w:w="723" w:type="dxa"/>
                            <w:shd w:val="clear" w:color="auto" w:fill="auto"/>
                            <w:noWrap/>
                            <w:vAlign w:val="center"/>
                            <w:hideMark/>
                          </w:tcPr>
                          <w:p w14:paraId="528C74A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65,044</w:t>
                            </w:r>
                          </w:p>
                        </w:tc>
                        <w:tc>
                          <w:tcPr>
                            <w:tcW w:w="891" w:type="dxa"/>
                            <w:shd w:val="clear" w:color="auto" w:fill="auto"/>
                            <w:noWrap/>
                            <w:vAlign w:val="center"/>
                            <w:hideMark/>
                          </w:tcPr>
                          <w:p w14:paraId="7162F81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58,720</w:t>
                            </w:r>
                          </w:p>
                        </w:tc>
                        <w:tc>
                          <w:tcPr>
                            <w:tcW w:w="723" w:type="dxa"/>
                            <w:shd w:val="clear" w:color="auto" w:fill="auto"/>
                            <w:noWrap/>
                            <w:vAlign w:val="center"/>
                            <w:hideMark/>
                          </w:tcPr>
                          <w:p w14:paraId="7CD5502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61,216</w:t>
                            </w:r>
                          </w:p>
                        </w:tc>
                        <w:tc>
                          <w:tcPr>
                            <w:tcW w:w="891" w:type="dxa"/>
                            <w:shd w:val="clear" w:color="auto" w:fill="auto"/>
                            <w:noWrap/>
                            <w:vAlign w:val="center"/>
                            <w:hideMark/>
                          </w:tcPr>
                          <w:p w14:paraId="1E706C9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64,744</w:t>
                            </w:r>
                          </w:p>
                        </w:tc>
                        <w:tc>
                          <w:tcPr>
                            <w:tcW w:w="891" w:type="dxa"/>
                            <w:shd w:val="clear" w:color="auto" w:fill="auto"/>
                            <w:noWrap/>
                            <w:vAlign w:val="center"/>
                            <w:hideMark/>
                          </w:tcPr>
                          <w:p w14:paraId="5A02ABE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58,240</w:t>
                            </w:r>
                          </w:p>
                        </w:tc>
                        <w:tc>
                          <w:tcPr>
                            <w:tcW w:w="891" w:type="dxa"/>
                            <w:shd w:val="clear" w:color="auto" w:fill="auto"/>
                            <w:noWrap/>
                            <w:vAlign w:val="center"/>
                            <w:hideMark/>
                          </w:tcPr>
                          <w:p w14:paraId="3389AEF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55,328</w:t>
                            </w:r>
                          </w:p>
                        </w:tc>
                        <w:tc>
                          <w:tcPr>
                            <w:tcW w:w="891" w:type="dxa"/>
                            <w:shd w:val="clear" w:color="auto" w:fill="auto"/>
                            <w:noWrap/>
                            <w:vAlign w:val="center"/>
                            <w:hideMark/>
                          </w:tcPr>
                          <w:p w14:paraId="4409D86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52,561</w:t>
                            </w:r>
                          </w:p>
                        </w:tc>
                        <w:tc>
                          <w:tcPr>
                            <w:tcW w:w="891" w:type="dxa"/>
                            <w:shd w:val="clear" w:color="auto" w:fill="auto"/>
                            <w:noWrap/>
                            <w:vAlign w:val="center"/>
                            <w:hideMark/>
                          </w:tcPr>
                          <w:p w14:paraId="48BEBFE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49,930</w:t>
                            </w:r>
                          </w:p>
                        </w:tc>
                      </w:tr>
                      <w:tr w:rsidR="00DC142C" w:rsidRPr="00562694" w14:paraId="471BC4A1" w14:textId="77777777" w:rsidTr="00964456">
                        <w:trPr>
                          <w:trHeight w:val="255"/>
                        </w:trPr>
                        <w:tc>
                          <w:tcPr>
                            <w:tcW w:w="2396" w:type="dxa"/>
                            <w:shd w:val="clear" w:color="auto" w:fill="auto"/>
                            <w:vAlign w:val="center"/>
                            <w:hideMark/>
                          </w:tcPr>
                          <w:p w14:paraId="55802D44"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營養安心食材計畫</w:t>
                            </w:r>
                          </w:p>
                        </w:tc>
                        <w:tc>
                          <w:tcPr>
                            <w:tcW w:w="723" w:type="dxa"/>
                            <w:shd w:val="clear" w:color="auto" w:fill="auto"/>
                            <w:noWrap/>
                            <w:vAlign w:val="center"/>
                            <w:hideMark/>
                          </w:tcPr>
                          <w:p w14:paraId="3155696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17,500</w:t>
                            </w:r>
                          </w:p>
                        </w:tc>
                        <w:tc>
                          <w:tcPr>
                            <w:tcW w:w="723" w:type="dxa"/>
                            <w:shd w:val="clear" w:color="auto" w:fill="auto"/>
                            <w:noWrap/>
                            <w:vAlign w:val="center"/>
                            <w:hideMark/>
                          </w:tcPr>
                          <w:p w14:paraId="34B8D31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17,500</w:t>
                            </w:r>
                          </w:p>
                        </w:tc>
                        <w:tc>
                          <w:tcPr>
                            <w:tcW w:w="891" w:type="dxa"/>
                            <w:shd w:val="clear" w:color="auto" w:fill="auto"/>
                            <w:noWrap/>
                            <w:vAlign w:val="center"/>
                            <w:hideMark/>
                          </w:tcPr>
                          <w:p w14:paraId="3186977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723" w:type="dxa"/>
                            <w:shd w:val="clear" w:color="auto" w:fill="auto"/>
                            <w:noWrap/>
                            <w:vAlign w:val="center"/>
                            <w:hideMark/>
                          </w:tcPr>
                          <w:p w14:paraId="136E352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05F91EF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4125936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59943CD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26EFECD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c>
                          <w:tcPr>
                            <w:tcW w:w="891" w:type="dxa"/>
                            <w:shd w:val="clear" w:color="auto" w:fill="auto"/>
                            <w:noWrap/>
                            <w:vAlign w:val="center"/>
                            <w:hideMark/>
                          </w:tcPr>
                          <w:p w14:paraId="5D5CAB1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19,480</w:t>
                            </w:r>
                          </w:p>
                        </w:tc>
                      </w:tr>
                      <w:tr w:rsidR="00DC142C" w:rsidRPr="00562694" w14:paraId="3929063B" w14:textId="77777777" w:rsidTr="00964456">
                        <w:trPr>
                          <w:trHeight w:val="255"/>
                        </w:trPr>
                        <w:tc>
                          <w:tcPr>
                            <w:tcW w:w="2396" w:type="dxa"/>
                            <w:shd w:val="clear" w:color="auto" w:fill="auto"/>
                            <w:vAlign w:val="center"/>
                            <w:hideMark/>
                          </w:tcPr>
                          <w:p w14:paraId="0F532E55"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公私立國中小免費營養午餐</w:t>
                            </w:r>
                          </w:p>
                        </w:tc>
                        <w:tc>
                          <w:tcPr>
                            <w:tcW w:w="723" w:type="dxa"/>
                            <w:shd w:val="clear" w:color="auto" w:fill="auto"/>
                            <w:noWrap/>
                            <w:vAlign w:val="center"/>
                          </w:tcPr>
                          <w:p w14:paraId="05251E3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7C03F0D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140,823</w:t>
                            </w:r>
                          </w:p>
                        </w:tc>
                        <w:tc>
                          <w:tcPr>
                            <w:tcW w:w="891" w:type="dxa"/>
                            <w:shd w:val="clear" w:color="auto" w:fill="auto"/>
                            <w:noWrap/>
                            <w:vAlign w:val="center"/>
                            <w:hideMark/>
                          </w:tcPr>
                          <w:p w14:paraId="3E3AC33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723" w:type="dxa"/>
                            <w:shd w:val="clear" w:color="auto" w:fill="auto"/>
                            <w:noWrap/>
                            <w:vAlign w:val="center"/>
                            <w:hideMark/>
                          </w:tcPr>
                          <w:p w14:paraId="6F60ED4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155,167</w:t>
                            </w:r>
                          </w:p>
                        </w:tc>
                        <w:tc>
                          <w:tcPr>
                            <w:tcW w:w="891" w:type="dxa"/>
                            <w:shd w:val="clear" w:color="auto" w:fill="auto"/>
                            <w:noWrap/>
                            <w:vAlign w:val="center"/>
                            <w:hideMark/>
                          </w:tcPr>
                          <w:p w14:paraId="747B88C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423ACE9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6514A61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64357AE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c>
                          <w:tcPr>
                            <w:tcW w:w="891" w:type="dxa"/>
                            <w:shd w:val="clear" w:color="auto" w:fill="auto"/>
                            <w:noWrap/>
                            <w:vAlign w:val="center"/>
                            <w:hideMark/>
                          </w:tcPr>
                          <w:p w14:paraId="72B8DDF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168,850</w:t>
                            </w:r>
                          </w:p>
                        </w:tc>
                      </w:tr>
                      <w:tr w:rsidR="00DC142C" w:rsidRPr="00562694" w14:paraId="3FCF640A" w14:textId="77777777" w:rsidTr="00964456">
                        <w:trPr>
                          <w:trHeight w:val="255"/>
                        </w:trPr>
                        <w:tc>
                          <w:tcPr>
                            <w:tcW w:w="2396" w:type="dxa"/>
                            <w:shd w:val="clear" w:color="auto" w:fill="auto"/>
                            <w:vAlign w:val="center"/>
                            <w:hideMark/>
                          </w:tcPr>
                          <w:p w14:paraId="75E0DEAC" w14:textId="77777777" w:rsidR="00DC142C" w:rsidRPr="00562694" w:rsidRDefault="00DC142C" w:rsidP="00AC42F7">
                            <w:pPr>
                              <w:widowControl/>
                              <w:snapToGrid w:val="0"/>
                              <w:spacing w:line="240" w:lineRule="exact"/>
                              <w:ind w:firstLineChars="0" w:firstLine="0"/>
                              <w:rPr>
                                <w:rFonts w:cs="新細明體"/>
                                <w:color w:val="000000"/>
                                <w:spacing w:val="-8"/>
                                <w:w w:val="90"/>
                                <w:kern w:val="0"/>
                                <w:sz w:val="20"/>
                                <w:szCs w:val="20"/>
                              </w:rPr>
                            </w:pPr>
                            <w:r w:rsidRPr="00562694">
                              <w:rPr>
                                <w:rFonts w:cs="新細明體" w:hint="eastAsia"/>
                                <w:color w:val="000000"/>
                                <w:spacing w:val="-8"/>
                                <w:w w:val="90"/>
                                <w:kern w:val="0"/>
                                <w:sz w:val="20"/>
                                <w:szCs w:val="20"/>
                              </w:rPr>
                              <w:t>老人免費補助活動假牙及中低收入戶身心障礙者裝置假牙補助</w:t>
                            </w:r>
                          </w:p>
                        </w:tc>
                        <w:tc>
                          <w:tcPr>
                            <w:tcW w:w="723" w:type="dxa"/>
                            <w:shd w:val="clear" w:color="auto" w:fill="auto"/>
                            <w:noWrap/>
                            <w:vAlign w:val="center"/>
                            <w:hideMark/>
                          </w:tcPr>
                          <w:p w14:paraId="4ECB532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12,562</w:t>
                            </w:r>
                          </w:p>
                        </w:tc>
                        <w:tc>
                          <w:tcPr>
                            <w:tcW w:w="723" w:type="dxa"/>
                            <w:shd w:val="clear" w:color="auto" w:fill="auto"/>
                            <w:noWrap/>
                            <w:vAlign w:val="center"/>
                            <w:hideMark/>
                          </w:tcPr>
                          <w:p w14:paraId="694139D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14,640</w:t>
                            </w:r>
                          </w:p>
                        </w:tc>
                        <w:tc>
                          <w:tcPr>
                            <w:tcW w:w="891" w:type="dxa"/>
                            <w:shd w:val="clear" w:color="auto" w:fill="auto"/>
                            <w:noWrap/>
                            <w:vAlign w:val="center"/>
                            <w:hideMark/>
                          </w:tcPr>
                          <w:p w14:paraId="0655861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723" w:type="dxa"/>
                            <w:shd w:val="clear" w:color="auto" w:fill="auto"/>
                            <w:noWrap/>
                            <w:vAlign w:val="center"/>
                            <w:hideMark/>
                          </w:tcPr>
                          <w:p w14:paraId="1A05D9A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13,951</w:t>
                            </w:r>
                          </w:p>
                        </w:tc>
                        <w:tc>
                          <w:tcPr>
                            <w:tcW w:w="891" w:type="dxa"/>
                            <w:shd w:val="clear" w:color="auto" w:fill="auto"/>
                            <w:noWrap/>
                            <w:vAlign w:val="center"/>
                            <w:hideMark/>
                          </w:tcPr>
                          <w:p w14:paraId="6D7C99F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602B639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7B9836A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1975713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c>
                          <w:tcPr>
                            <w:tcW w:w="891" w:type="dxa"/>
                            <w:shd w:val="clear" w:color="auto" w:fill="auto"/>
                            <w:noWrap/>
                            <w:vAlign w:val="center"/>
                            <w:hideMark/>
                          </w:tcPr>
                          <w:p w14:paraId="498649F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15,171</w:t>
                            </w:r>
                          </w:p>
                        </w:tc>
                      </w:tr>
                      <w:tr w:rsidR="00DC142C" w:rsidRPr="00562694" w14:paraId="172B7DB2" w14:textId="77777777" w:rsidTr="00964456">
                        <w:trPr>
                          <w:trHeight w:val="255"/>
                        </w:trPr>
                        <w:tc>
                          <w:tcPr>
                            <w:tcW w:w="2396" w:type="dxa"/>
                            <w:shd w:val="clear" w:color="auto" w:fill="auto"/>
                            <w:vAlign w:val="center"/>
                            <w:hideMark/>
                          </w:tcPr>
                          <w:p w14:paraId="123DA409" w14:textId="77777777" w:rsidR="00DC142C" w:rsidRPr="00562694" w:rsidRDefault="00DC142C" w:rsidP="00AC42F7">
                            <w:pPr>
                              <w:widowControl/>
                              <w:snapToGrid w:val="0"/>
                              <w:spacing w:line="240" w:lineRule="exact"/>
                              <w:ind w:firstLineChars="0" w:firstLine="0"/>
                              <w:rPr>
                                <w:rFonts w:cs="新細明體"/>
                                <w:color w:val="000000"/>
                                <w:spacing w:val="-12"/>
                                <w:w w:val="90"/>
                                <w:kern w:val="0"/>
                                <w:sz w:val="20"/>
                                <w:szCs w:val="20"/>
                              </w:rPr>
                            </w:pPr>
                            <w:r w:rsidRPr="00562694">
                              <w:rPr>
                                <w:rFonts w:cs="新細明體" w:hint="eastAsia"/>
                                <w:color w:val="000000"/>
                                <w:spacing w:val="-12"/>
                                <w:w w:val="90"/>
                                <w:kern w:val="0"/>
                                <w:sz w:val="20"/>
                                <w:szCs w:val="20"/>
                              </w:rPr>
                              <w:t>推動公共運輸使用率提升計畫—乘車基本里程優惠及票價上限優惠</w:t>
                            </w:r>
                          </w:p>
                        </w:tc>
                        <w:tc>
                          <w:tcPr>
                            <w:tcW w:w="723" w:type="dxa"/>
                            <w:shd w:val="clear" w:color="auto" w:fill="auto"/>
                            <w:noWrap/>
                            <w:vAlign w:val="center"/>
                            <w:hideMark/>
                          </w:tcPr>
                          <w:p w14:paraId="61CA9C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18,896</w:t>
                            </w:r>
                          </w:p>
                        </w:tc>
                        <w:tc>
                          <w:tcPr>
                            <w:tcW w:w="723" w:type="dxa"/>
                            <w:shd w:val="clear" w:color="auto" w:fill="auto"/>
                            <w:noWrap/>
                            <w:vAlign w:val="center"/>
                            <w:hideMark/>
                          </w:tcPr>
                          <w:p w14:paraId="34F2F7A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22,277</w:t>
                            </w:r>
                          </w:p>
                        </w:tc>
                        <w:tc>
                          <w:tcPr>
                            <w:tcW w:w="891" w:type="dxa"/>
                            <w:shd w:val="clear" w:color="auto" w:fill="auto"/>
                            <w:noWrap/>
                            <w:vAlign w:val="center"/>
                            <w:hideMark/>
                          </w:tcPr>
                          <w:p w14:paraId="6813AD6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44,010</w:t>
                            </w:r>
                          </w:p>
                        </w:tc>
                        <w:tc>
                          <w:tcPr>
                            <w:tcW w:w="723" w:type="dxa"/>
                            <w:shd w:val="clear" w:color="auto" w:fill="auto"/>
                            <w:noWrap/>
                            <w:vAlign w:val="center"/>
                            <w:hideMark/>
                          </w:tcPr>
                          <w:p w14:paraId="55F09CFD" w14:textId="6A960F25" w:rsidR="00DC142C" w:rsidRPr="00562694" w:rsidRDefault="009F7C3D"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color w:val="000000"/>
                                <w:spacing w:val="-6"/>
                                <w:w w:val="90"/>
                                <w:kern w:val="0"/>
                                <w:sz w:val="20"/>
                                <w:szCs w:val="20"/>
                              </w:rPr>
                              <w:t>20</w:t>
                            </w:r>
                            <w:r w:rsidR="00DC142C" w:rsidRPr="00562694">
                              <w:rPr>
                                <w:rFonts w:cs="新細明體" w:hint="eastAsia"/>
                                <w:color w:val="000000"/>
                                <w:spacing w:val="-6"/>
                                <w:w w:val="90"/>
                                <w:kern w:val="0"/>
                                <w:sz w:val="20"/>
                                <w:szCs w:val="20"/>
                              </w:rPr>
                              <w:t>,</w:t>
                            </w:r>
                            <w:r>
                              <w:rPr>
                                <w:rFonts w:cs="新細明體"/>
                                <w:color w:val="000000"/>
                                <w:spacing w:val="-6"/>
                                <w:w w:val="90"/>
                                <w:kern w:val="0"/>
                                <w:sz w:val="20"/>
                                <w:szCs w:val="20"/>
                              </w:rPr>
                              <w:t>4</w:t>
                            </w:r>
                            <w:r w:rsidR="00DC142C" w:rsidRPr="00562694">
                              <w:rPr>
                                <w:rFonts w:cs="新細明體" w:hint="eastAsia"/>
                                <w:color w:val="000000"/>
                                <w:spacing w:val="-6"/>
                                <w:w w:val="90"/>
                                <w:kern w:val="0"/>
                                <w:sz w:val="20"/>
                                <w:szCs w:val="20"/>
                              </w:rPr>
                              <w:t>10</w:t>
                            </w:r>
                          </w:p>
                        </w:tc>
                        <w:tc>
                          <w:tcPr>
                            <w:tcW w:w="891" w:type="dxa"/>
                            <w:shd w:val="clear" w:color="auto" w:fill="auto"/>
                            <w:noWrap/>
                            <w:vAlign w:val="center"/>
                            <w:hideMark/>
                          </w:tcPr>
                          <w:p w14:paraId="0AC37BD1" w14:textId="7B313469"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w:t>
                            </w:r>
                            <w:r w:rsidR="009F7C3D">
                              <w:rPr>
                                <w:rFonts w:cs="新細明體"/>
                                <w:color w:val="000000"/>
                                <w:spacing w:val="-6"/>
                                <w:w w:val="90"/>
                                <w:kern w:val="0"/>
                                <w:sz w:val="20"/>
                                <w:szCs w:val="20"/>
                              </w:rPr>
                              <w:t>7</w:t>
                            </w:r>
                            <w:r w:rsidRPr="00562694">
                              <w:rPr>
                                <w:rFonts w:cs="新細明體" w:hint="eastAsia"/>
                                <w:color w:val="000000"/>
                                <w:spacing w:val="-6"/>
                                <w:w w:val="90"/>
                                <w:kern w:val="0"/>
                                <w:sz w:val="20"/>
                                <w:szCs w:val="20"/>
                              </w:rPr>
                              <w:t>,</w:t>
                            </w:r>
                            <w:r w:rsidR="009F7C3D">
                              <w:rPr>
                                <w:rFonts w:cs="新細明體"/>
                                <w:color w:val="000000"/>
                                <w:spacing w:val="-6"/>
                                <w:w w:val="90"/>
                                <w:kern w:val="0"/>
                                <w:sz w:val="20"/>
                                <w:szCs w:val="20"/>
                              </w:rPr>
                              <w:t>5</w:t>
                            </w:r>
                            <w:r w:rsidRPr="00562694">
                              <w:rPr>
                                <w:rFonts w:cs="新細明體" w:hint="eastAsia"/>
                                <w:color w:val="000000"/>
                                <w:spacing w:val="-6"/>
                                <w:w w:val="90"/>
                                <w:kern w:val="0"/>
                                <w:sz w:val="20"/>
                                <w:szCs w:val="20"/>
                              </w:rPr>
                              <w:t>10</w:t>
                            </w:r>
                          </w:p>
                        </w:tc>
                        <w:tc>
                          <w:tcPr>
                            <w:tcW w:w="891" w:type="dxa"/>
                            <w:shd w:val="clear" w:color="auto" w:fill="auto"/>
                            <w:noWrap/>
                            <w:vAlign w:val="center"/>
                            <w:hideMark/>
                          </w:tcPr>
                          <w:p w14:paraId="0871B59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53,660</w:t>
                            </w:r>
                          </w:p>
                        </w:tc>
                        <w:tc>
                          <w:tcPr>
                            <w:tcW w:w="891" w:type="dxa"/>
                            <w:shd w:val="clear" w:color="auto" w:fill="auto"/>
                            <w:noWrap/>
                            <w:vAlign w:val="center"/>
                            <w:hideMark/>
                          </w:tcPr>
                          <w:p w14:paraId="0D50A30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56,343</w:t>
                            </w:r>
                          </w:p>
                        </w:tc>
                        <w:tc>
                          <w:tcPr>
                            <w:tcW w:w="891" w:type="dxa"/>
                            <w:shd w:val="clear" w:color="auto" w:fill="auto"/>
                            <w:noWrap/>
                            <w:vAlign w:val="center"/>
                            <w:hideMark/>
                          </w:tcPr>
                          <w:p w14:paraId="698ADAF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59,160</w:t>
                            </w:r>
                          </w:p>
                        </w:tc>
                        <w:tc>
                          <w:tcPr>
                            <w:tcW w:w="891" w:type="dxa"/>
                            <w:shd w:val="clear" w:color="auto" w:fill="auto"/>
                            <w:noWrap/>
                            <w:vAlign w:val="center"/>
                            <w:hideMark/>
                          </w:tcPr>
                          <w:p w14:paraId="0F003CD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62,118</w:t>
                            </w:r>
                          </w:p>
                        </w:tc>
                      </w:tr>
                      <w:tr w:rsidR="00DC142C" w:rsidRPr="00562694" w14:paraId="25B3DA7C" w14:textId="77777777" w:rsidTr="00964456">
                        <w:trPr>
                          <w:trHeight w:val="255"/>
                        </w:trPr>
                        <w:tc>
                          <w:tcPr>
                            <w:tcW w:w="2396" w:type="dxa"/>
                            <w:shd w:val="clear" w:color="auto" w:fill="auto"/>
                            <w:vAlign w:val="center"/>
                            <w:hideMark/>
                          </w:tcPr>
                          <w:p w14:paraId="7A81CADC"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免費公車</w:t>
                            </w:r>
                          </w:p>
                        </w:tc>
                        <w:tc>
                          <w:tcPr>
                            <w:tcW w:w="723" w:type="dxa"/>
                            <w:shd w:val="clear" w:color="auto" w:fill="auto"/>
                            <w:noWrap/>
                            <w:vAlign w:val="center"/>
                            <w:hideMark/>
                          </w:tcPr>
                          <w:p w14:paraId="605058C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15,059</w:t>
                            </w:r>
                          </w:p>
                        </w:tc>
                        <w:tc>
                          <w:tcPr>
                            <w:tcW w:w="723" w:type="dxa"/>
                            <w:shd w:val="clear" w:color="auto" w:fill="auto"/>
                            <w:noWrap/>
                            <w:vAlign w:val="center"/>
                            <w:hideMark/>
                          </w:tcPr>
                          <w:p w14:paraId="056A91B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15,859</w:t>
                            </w:r>
                          </w:p>
                        </w:tc>
                        <w:tc>
                          <w:tcPr>
                            <w:tcW w:w="891" w:type="dxa"/>
                            <w:shd w:val="clear" w:color="auto" w:fill="auto"/>
                            <w:noWrap/>
                            <w:vAlign w:val="center"/>
                            <w:hideMark/>
                          </w:tcPr>
                          <w:p w14:paraId="64645D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17,960</w:t>
                            </w:r>
                          </w:p>
                        </w:tc>
                        <w:tc>
                          <w:tcPr>
                            <w:tcW w:w="723" w:type="dxa"/>
                            <w:shd w:val="clear" w:color="auto" w:fill="auto"/>
                            <w:noWrap/>
                            <w:vAlign w:val="center"/>
                            <w:hideMark/>
                          </w:tcPr>
                          <w:p w14:paraId="7970C476" w14:textId="7F1BC84E"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w:t>
                            </w:r>
                            <w:r w:rsidR="009F7C3D">
                              <w:rPr>
                                <w:rFonts w:cs="新細明體"/>
                                <w:color w:val="000000"/>
                                <w:spacing w:val="-6"/>
                                <w:w w:val="90"/>
                                <w:kern w:val="0"/>
                                <w:sz w:val="20"/>
                                <w:szCs w:val="20"/>
                              </w:rPr>
                              <w:t>5</w:t>
                            </w:r>
                            <w:r w:rsidRPr="00562694">
                              <w:rPr>
                                <w:rFonts w:cs="新細明體" w:hint="eastAsia"/>
                                <w:color w:val="000000"/>
                                <w:spacing w:val="-6"/>
                                <w:w w:val="90"/>
                                <w:kern w:val="0"/>
                                <w:sz w:val="20"/>
                                <w:szCs w:val="20"/>
                              </w:rPr>
                              <w:t>,</w:t>
                            </w:r>
                            <w:r w:rsidR="009F7C3D">
                              <w:rPr>
                                <w:rFonts w:cs="新細明體"/>
                                <w:color w:val="000000"/>
                                <w:spacing w:val="-6"/>
                                <w:w w:val="90"/>
                                <w:kern w:val="0"/>
                                <w:sz w:val="20"/>
                                <w:szCs w:val="20"/>
                              </w:rPr>
                              <w:t>8</w:t>
                            </w:r>
                            <w:r w:rsidRPr="00562694">
                              <w:rPr>
                                <w:rFonts w:cs="新細明體" w:hint="eastAsia"/>
                                <w:color w:val="000000"/>
                                <w:spacing w:val="-6"/>
                                <w:w w:val="90"/>
                                <w:kern w:val="0"/>
                                <w:sz w:val="20"/>
                                <w:szCs w:val="20"/>
                              </w:rPr>
                              <w:t>0</w:t>
                            </w:r>
                            <w:r w:rsidR="009F7C3D">
                              <w:rPr>
                                <w:rFonts w:cs="新細明體"/>
                                <w:color w:val="000000"/>
                                <w:spacing w:val="-6"/>
                                <w:w w:val="90"/>
                                <w:kern w:val="0"/>
                                <w:sz w:val="20"/>
                                <w:szCs w:val="20"/>
                              </w:rPr>
                              <w:t>6</w:t>
                            </w:r>
                          </w:p>
                        </w:tc>
                        <w:tc>
                          <w:tcPr>
                            <w:tcW w:w="891" w:type="dxa"/>
                            <w:shd w:val="clear" w:color="auto" w:fill="auto"/>
                            <w:noWrap/>
                            <w:vAlign w:val="center"/>
                            <w:hideMark/>
                          </w:tcPr>
                          <w:p w14:paraId="762DEE61" w14:textId="6EA38CC2"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w:t>
                            </w:r>
                            <w:r w:rsidR="00910FCF">
                              <w:rPr>
                                <w:rFonts w:cs="新細明體"/>
                                <w:color w:val="000000"/>
                                <w:spacing w:val="-6"/>
                                <w:w w:val="90"/>
                                <w:kern w:val="0"/>
                                <w:sz w:val="20"/>
                                <w:szCs w:val="20"/>
                              </w:rPr>
                              <w:t>9</w:t>
                            </w:r>
                            <w:r w:rsidRPr="00562694">
                              <w:rPr>
                                <w:rFonts w:cs="新細明體" w:hint="eastAsia"/>
                                <w:color w:val="000000"/>
                                <w:spacing w:val="-6"/>
                                <w:w w:val="90"/>
                                <w:kern w:val="0"/>
                                <w:sz w:val="20"/>
                                <w:szCs w:val="20"/>
                              </w:rPr>
                              <w:t>,</w:t>
                            </w:r>
                            <w:r w:rsidR="00910FCF">
                              <w:rPr>
                                <w:rFonts w:cs="新細明體"/>
                                <w:color w:val="000000"/>
                                <w:spacing w:val="-6"/>
                                <w:w w:val="90"/>
                                <w:kern w:val="0"/>
                                <w:sz w:val="20"/>
                                <w:szCs w:val="20"/>
                              </w:rPr>
                              <w:t>9</w:t>
                            </w:r>
                            <w:r w:rsidRPr="00562694">
                              <w:rPr>
                                <w:rFonts w:cs="新細明體" w:hint="eastAsia"/>
                                <w:color w:val="000000"/>
                                <w:spacing w:val="-6"/>
                                <w:w w:val="90"/>
                                <w:kern w:val="0"/>
                                <w:sz w:val="20"/>
                                <w:szCs w:val="20"/>
                              </w:rPr>
                              <w:t>6</w:t>
                            </w:r>
                            <w:r w:rsidR="00910FCF">
                              <w:rPr>
                                <w:rFonts w:cs="新細明體"/>
                                <w:color w:val="000000"/>
                                <w:spacing w:val="-6"/>
                                <w:w w:val="90"/>
                                <w:kern w:val="0"/>
                                <w:sz w:val="20"/>
                                <w:szCs w:val="20"/>
                              </w:rPr>
                              <w:t>0</w:t>
                            </w:r>
                          </w:p>
                        </w:tc>
                        <w:tc>
                          <w:tcPr>
                            <w:tcW w:w="891" w:type="dxa"/>
                            <w:shd w:val="clear" w:color="auto" w:fill="auto"/>
                            <w:noWrap/>
                            <w:vAlign w:val="center"/>
                            <w:hideMark/>
                          </w:tcPr>
                          <w:p w14:paraId="5B1F07D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20,260</w:t>
                            </w:r>
                          </w:p>
                        </w:tc>
                        <w:tc>
                          <w:tcPr>
                            <w:tcW w:w="891" w:type="dxa"/>
                            <w:shd w:val="clear" w:color="auto" w:fill="auto"/>
                            <w:noWrap/>
                            <w:vAlign w:val="center"/>
                            <w:hideMark/>
                          </w:tcPr>
                          <w:p w14:paraId="507C555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21,009</w:t>
                            </w:r>
                          </w:p>
                        </w:tc>
                        <w:tc>
                          <w:tcPr>
                            <w:tcW w:w="891" w:type="dxa"/>
                            <w:shd w:val="clear" w:color="auto" w:fill="auto"/>
                            <w:noWrap/>
                            <w:vAlign w:val="center"/>
                            <w:hideMark/>
                          </w:tcPr>
                          <w:p w14:paraId="4CE1BD3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21,009</w:t>
                            </w:r>
                          </w:p>
                        </w:tc>
                        <w:tc>
                          <w:tcPr>
                            <w:tcW w:w="891" w:type="dxa"/>
                            <w:shd w:val="clear" w:color="auto" w:fill="auto"/>
                            <w:noWrap/>
                            <w:vAlign w:val="center"/>
                            <w:hideMark/>
                          </w:tcPr>
                          <w:p w14:paraId="0B25016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21,009</w:t>
                            </w:r>
                          </w:p>
                        </w:tc>
                      </w:tr>
                      <w:tr w:rsidR="00DC142C" w:rsidRPr="00562694" w14:paraId="6CD5CCB6" w14:textId="77777777" w:rsidTr="00964456">
                        <w:trPr>
                          <w:trHeight w:val="255"/>
                        </w:trPr>
                        <w:tc>
                          <w:tcPr>
                            <w:tcW w:w="2396" w:type="dxa"/>
                            <w:shd w:val="clear" w:color="auto" w:fill="auto"/>
                            <w:vAlign w:val="center"/>
                            <w:hideMark/>
                          </w:tcPr>
                          <w:p w14:paraId="7FD18981"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擴大原住民租金補貼</w:t>
                            </w:r>
                          </w:p>
                        </w:tc>
                        <w:tc>
                          <w:tcPr>
                            <w:tcW w:w="723" w:type="dxa"/>
                            <w:shd w:val="clear" w:color="auto" w:fill="auto"/>
                            <w:noWrap/>
                            <w:vAlign w:val="center"/>
                            <w:hideMark/>
                          </w:tcPr>
                          <w:p w14:paraId="24951E7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r w:rsidRPr="00562694">
                              <w:rPr>
                                <w:rFonts w:cs="新細明體" w:hint="eastAsia"/>
                                <w:color w:val="000000"/>
                                <w:spacing w:val="-6"/>
                                <w:w w:val="90"/>
                                <w:kern w:val="0"/>
                                <w:sz w:val="20"/>
                                <w:szCs w:val="20"/>
                              </w:rPr>
                              <w:t xml:space="preserve">                     </w:t>
                            </w:r>
                          </w:p>
                        </w:tc>
                        <w:tc>
                          <w:tcPr>
                            <w:tcW w:w="723" w:type="dxa"/>
                            <w:shd w:val="clear" w:color="auto" w:fill="auto"/>
                            <w:noWrap/>
                            <w:vAlign w:val="center"/>
                            <w:hideMark/>
                          </w:tcPr>
                          <w:p w14:paraId="07BF685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78</w:t>
                            </w:r>
                          </w:p>
                        </w:tc>
                        <w:tc>
                          <w:tcPr>
                            <w:tcW w:w="891" w:type="dxa"/>
                            <w:shd w:val="clear" w:color="auto" w:fill="auto"/>
                            <w:noWrap/>
                            <w:vAlign w:val="center"/>
                            <w:hideMark/>
                          </w:tcPr>
                          <w:p w14:paraId="5513B88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144</w:t>
                            </w:r>
                          </w:p>
                        </w:tc>
                        <w:tc>
                          <w:tcPr>
                            <w:tcW w:w="723" w:type="dxa"/>
                            <w:shd w:val="clear" w:color="auto" w:fill="auto"/>
                            <w:noWrap/>
                            <w:vAlign w:val="center"/>
                            <w:hideMark/>
                          </w:tcPr>
                          <w:p w14:paraId="709A55A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54</w:t>
                            </w:r>
                          </w:p>
                        </w:tc>
                        <w:tc>
                          <w:tcPr>
                            <w:tcW w:w="891" w:type="dxa"/>
                            <w:shd w:val="clear" w:color="auto" w:fill="auto"/>
                            <w:noWrap/>
                            <w:vAlign w:val="center"/>
                            <w:hideMark/>
                          </w:tcPr>
                          <w:p w14:paraId="6BD5B0C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120</w:t>
                            </w:r>
                          </w:p>
                        </w:tc>
                        <w:tc>
                          <w:tcPr>
                            <w:tcW w:w="891" w:type="dxa"/>
                            <w:shd w:val="clear" w:color="auto" w:fill="auto"/>
                            <w:noWrap/>
                            <w:vAlign w:val="center"/>
                            <w:hideMark/>
                          </w:tcPr>
                          <w:p w14:paraId="7FEAACF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120</w:t>
                            </w:r>
                          </w:p>
                        </w:tc>
                        <w:tc>
                          <w:tcPr>
                            <w:tcW w:w="891" w:type="dxa"/>
                            <w:shd w:val="clear" w:color="auto" w:fill="auto"/>
                            <w:noWrap/>
                            <w:vAlign w:val="center"/>
                            <w:hideMark/>
                          </w:tcPr>
                          <w:p w14:paraId="68FA32E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120</w:t>
                            </w:r>
                          </w:p>
                        </w:tc>
                        <w:tc>
                          <w:tcPr>
                            <w:tcW w:w="891" w:type="dxa"/>
                            <w:shd w:val="clear" w:color="auto" w:fill="auto"/>
                            <w:noWrap/>
                            <w:vAlign w:val="center"/>
                          </w:tcPr>
                          <w:p w14:paraId="617FCA8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shd w:val="clear" w:color="auto" w:fill="auto"/>
                            <w:noWrap/>
                            <w:vAlign w:val="center"/>
                          </w:tcPr>
                          <w:p w14:paraId="7E891AC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r>
                      <w:tr w:rsidR="00DC142C" w:rsidRPr="00562694" w14:paraId="2B38C0E0" w14:textId="77777777" w:rsidTr="00964456">
                        <w:trPr>
                          <w:trHeight w:val="255"/>
                        </w:trPr>
                        <w:tc>
                          <w:tcPr>
                            <w:tcW w:w="2396" w:type="dxa"/>
                            <w:shd w:val="clear" w:color="auto" w:fill="auto"/>
                            <w:vAlign w:val="center"/>
                            <w:hideMark/>
                          </w:tcPr>
                          <w:p w14:paraId="611B62C4"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農民健康保險農民自付額補助</w:t>
                            </w:r>
                          </w:p>
                        </w:tc>
                        <w:tc>
                          <w:tcPr>
                            <w:tcW w:w="723" w:type="dxa"/>
                            <w:shd w:val="clear" w:color="auto" w:fill="auto"/>
                            <w:noWrap/>
                            <w:vAlign w:val="center"/>
                            <w:hideMark/>
                          </w:tcPr>
                          <w:p w14:paraId="72A8F4C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3,891</w:t>
                            </w:r>
                          </w:p>
                        </w:tc>
                        <w:tc>
                          <w:tcPr>
                            <w:tcW w:w="723" w:type="dxa"/>
                            <w:shd w:val="clear" w:color="auto" w:fill="auto"/>
                            <w:noWrap/>
                            <w:vAlign w:val="center"/>
                            <w:hideMark/>
                          </w:tcPr>
                          <w:p w14:paraId="56C2A47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3,636</w:t>
                            </w:r>
                          </w:p>
                        </w:tc>
                        <w:tc>
                          <w:tcPr>
                            <w:tcW w:w="891" w:type="dxa"/>
                            <w:shd w:val="clear" w:color="auto" w:fill="auto"/>
                            <w:noWrap/>
                            <w:vAlign w:val="center"/>
                            <w:hideMark/>
                          </w:tcPr>
                          <w:p w14:paraId="042C825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4,321</w:t>
                            </w:r>
                          </w:p>
                        </w:tc>
                        <w:tc>
                          <w:tcPr>
                            <w:tcW w:w="723" w:type="dxa"/>
                            <w:shd w:val="clear" w:color="auto" w:fill="auto"/>
                            <w:noWrap/>
                            <w:vAlign w:val="center"/>
                            <w:hideMark/>
                          </w:tcPr>
                          <w:p w14:paraId="3A8FEE0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3,385</w:t>
                            </w:r>
                          </w:p>
                        </w:tc>
                        <w:tc>
                          <w:tcPr>
                            <w:tcW w:w="891" w:type="dxa"/>
                            <w:shd w:val="clear" w:color="auto" w:fill="auto"/>
                            <w:noWrap/>
                            <w:vAlign w:val="center"/>
                            <w:hideMark/>
                          </w:tcPr>
                          <w:p w14:paraId="3EAC9BB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7EDF061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4CF959D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14F7D9C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c>
                          <w:tcPr>
                            <w:tcW w:w="891" w:type="dxa"/>
                            <w:shd w:val="clear" w:color="auto" w:fill="auto"/>
                            <w:noWrap/>
                            <w:vAlign w:val="center"/>
                            <w:hideMark/>
                          </w:tcPr>
                          <w:p w14:paraId="036A973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3,800</w:t>
                            </w:r>
                          </w:p>
                        </w:tc>
                      </w:tr>
                      <w:tr w:rsidR="00DC142C" w:rsidRPr="00562694" w14:paraId="12B181C8" w14:textId="77777777" w:rsidTr="00964456">
                        <w:trPr>
                          <w:trHeight w:val="255"/>
                        </w:trPr>
                        <w:tc>
                          <w:tcPr>
                            <w:tcW w:w="2396" w:type="dxa"/>
                            <w:shd w:val="clear" w:color="auto" w:fill="auto"/>
                            <w:vAlign w:val="center"/>
                            <w:hideMark/>
                          </w:tcPr>
                          <w:p w14:paraId="3B4C1051"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凍卵營養金</w:t>
                            </w:r>
                          </w:p>
                        </w:tc>
                        <w:tc>
                          <w:tcPr>
                            <w:tcW w:w="723" w:type="dxa"/>
                            <w:shd w:val="clear" w:color="auto" w:fill="auto"/>
                            <w:noWrap/>
                            <w:vAlign w:val="center"/>
                          </w:tcPr>
                          <w:p w14:paraId="701ABD1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4CD4974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286</w:t>
                            </w:r>
                          </w:p>
                        </w:tc>
                        <w:tc>
                          <w:tcPr>
                            <w:tcW w:w="891" w:type="dxa"/>
                            <w:shd w:val="clear" w:color="auto" w:fill="auto"/>
                            <w:noWrap/>
                            <w:vAlign w:val="center"/>
                            <w:hideMark/>
                          </w:tcPr>
                          <w:p w14:paraId="12BD930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931</w:t>
                            </w:r>
                          </w:p>
                        </w:tc>
                        <w:tc>
                          <w:tcPr>
                            <w:tcW w:w="723" w:type="dxa"/>
                            <w:shd w:val="clear" w:color="auto" w:fill="auto"/>
                            <w:noWrap/>
                            <w:vAlign w:val="center"/>
                            <w:hideMark/>
                          </w:tcPr>
                          <w:p w14:paraId="0DBE71E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1,071</w:t>
                            </w:r>
                          </w:p>
                        </w:tc>
                        <w:tc>
                          <w:tcPr>
                            <w:tcW w:w="891" w:type="dxa"/>
                            <w:shd w:val="clear" w:color="auto" w:fill="auto"/>
                            <w:noWrap/>
                            <w:vAlign w:val="center"/>
                            <w:hideMark/>
                          </w:tcPr>
                          <w:p w14:paraId="5E235B4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927</w:t>
                            </w:r>
                          </w:p>
                        </w:tc>
                        <w:tc>
                          <w:tcPr>
                            <w:tcW w:w="891" w:type="dxa"/>
                            <w:shd w:val="clear" w:color="auto" w:fill="auto"/>
                            <w:noWrap/>
                            <w:vAlign w:val="center"/>
                            <w:hideMark/>
                          </w:tcPr>
                          <w:p w14:paraId="0D72199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c>
                          <w:tcPr>
                            <w:tcW w:w="891" w:type="dxa"/>
                            <w:shd w:val="clear" w:color="auto" w:fill="auto"/>
                            <w:noWrap/>
                            <w:vAlign w:val="center"/>
                            <w:hideMark/>
                          </w:tcPr>
                          <w:p w14:paraId="6D4BE14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c>
                          <w:tcPr>
                            <w:tcW w:w="891" w:type="dxa"/>
                            <w:shd w:val="clear" w:color="auto" w:fill="auto"/>
                            <w:noWrap/>
                            <w:vAlign w:val="center"/>
                            <w:hideMark/>
                          </w:tcPr>
                          <w:p w14:paraId="130D9E6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c>
                          <w:tcPr>
                            <w:tcW w:w="891" w:type="dxa"/>
                            <w:shd w:val="clear" w:color="auto" w:fill="auto"/>
                            <w:noWrap/>
                            <w:vAlign w:val="center"/>
                            <w:hideMark/>
                          </w:tcPr>
                          <w:p w14:paraId="0C82D85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1,000</w:t>
                            </w:r>
                          </w:p>
                        </w:tc>
                      </w:tr>
                      <w:tr w:rsidR="00DC142C" w:rsidRPr="00562694" w14:paraId="7D525E29" w14:textId="77777777" w:rsidTr="00964456">
                        <w:trPr>
                          <w:trHeight w:val="255"/>
                        </w:trPr>
                        <w:tc>
                          <w:tcPr>
                            <w:tcW w:w="2396" w:type="dxa"/>
                            <w:shd w:val="clear" w:color="auto" w:fill="auto"/>
                            <w:vAlign w:val="center"/>
                            <w:hideMark/>
                          </w:tcPr>
                          <w:p w14:paraId="3ECC8DC7"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好孕專車</w:t>
                            </w:r>
                          </w:p>
                        </w:tc>
                        <w:tc>
                          <w:tcPr>
                            <w:tcW w:w="723" w:type="dxa"/>
                            <w:shd w:val="clear" w:color="auto" w:fill="auto"/>
                            <w:noWrap/>
                            <w:vAlign w:val="center"/>
                          </w:tcPr>
                          <w:p w14:paraId="4867E70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5515F7C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r w:rsidRPr="00562694">
                              <w:rPr>
                                <w:rFonts w:cs="新細明體" w:hint="eastAsia"/>
                                <w:color w:val="000000"/>
                                <w:spacing w:val="-6"/>
                                <w:w w:val="90"/>
                                <w:kern w:val="0"/>
                                <w:sz w:val="20"/>
                                <w:szCs w:val="20"/>
                              </w:rPr>
                              <w:t xml:space="preserve">                     </w:t>
                            </w:r>
                          </w:p>
                        </w:tc>
                        <w:tc>
                          <w:tcPr>
                            <w:tcW w:w="891" w:type="dxa"/>
                            <w:shd w:val="clear" w:color="auto" w:fill="auto"/>
                            <w:noWrap/>
                            <w:vAlign w:val="center"/>
                            <w:hideMark/>
                          </w:tcPr>
                          <w:p w14:paraId="46CFE5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7,267</w:t>
                            </w:r>
                          </w:p>
                        </w:tc>
                        <w:tc>
                          <w:tcPr>
                            <w:tcW w:w="723" w:type="dxa"/>
                            <w:shd w:val="clear" w:color="auto" w:fill="auto"/>
                            <w:noWrap/>
                            <w:vAlign w:val="center"/>
                            <w:hideMark/>
                          </w:tcPr>
                          <w:p w14:paraId="30B11A5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4,261</w:t>
                            </w:r>
                          </w:p>
                        </w:tc>
                        <w:tc>
                          <w:tcPr>
                            <w:tcW w:w="891" w:type="dxa"/>
                            <w:shd w:val="clear" w:color="auto" w:fill="auto"/>
                            <w:noWrap/>
                            <w:vAlign w:val="center"/>
                            <w:hideMark/>
                          </w:tcPr>
                          <w:p w14:paraId="154C15A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8,000</w:t>
                            </w:r>
                          </w:p>
                        </w:tc>
                        <w:tc>
                          <w:tcPr>
                            <w:tcW w:w="891" w:type="dxa"/>
                            <w:shd w:val="clear" w:color="auto" w:fill="auto"/>
                            <w:noWrap/>
                            <w:vAlign w:val="center"/>
                            <w:hideMark/>
                          </w:tcPr>
                          <w:p w14:paraId="22E8962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8,022</w:t>
                            </w:r>
                          </w:p>
                        </w:tc>
                        <w:tc>
                          <w:tcPr>
                            <w:tcW w:w="891" w:type="dxa"/>
                            <w:shd w:val="clear" w:color="auto" w:fill="auto"/>
                            <w:noWrap/>
                            <w:vAlign w:val="center"/>
                            <w:hideMark/>
                          </w:tcPr>
                          <w:p w14:paraId="4FD4CC6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7,909</w:t>
                            </w:r>
                          </w:p>
                        </w:tc>
                        <w:tc>
                          <w:tcPr>
                            <w:tcW w:w="891" w:type="dxa"/>
                            <w:shd w:val="clear" w:color="auto" w:fill="auto"/>
                            <w:noWrap/>
                            <w:vAlign w:val="center"/>
                            <w:hideMark/>
                          </w:tcPr>
                          <w:p w14:paraId="31B35A4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7,798</w:t>
                            </w:r>
                          </w:p>
                        </w:tc>
                        <w:tc>
                          <w:tcPr>
                            <w:tcW w:w="891" w:type="dxa"/>
                            <w:shd w:val="clear" w:color="auto" w:fill="auto"/>
                            <w:noWrap/>
                            <w:vAlign w:val="center"/>
                            <w:hideMark/>
                          </w:tcPr>
                          <w:p w14:paraId="489AFFC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7,688</w:t>
                            </w:r>
                          </w:p>
                        </w:tc>
                      </w:tr>
                      <w:tr w:rsidR="00DC142C" w:rsidRPr="00562694" w14:paraId="338A6108" w14:textId="77777777" w:rsidTr="00964456">
                        <w:trPr>
                          <w:trHeight w:val="255"/>
                        </w:trPr>
                        <w:tc>
                          <w:tcPr>
                            <w:tcW w:w="2396" w:type="dxa"/>
                            <w:shd w:val="clear" w:color="auto" w:fill="auto"/>
                            <w:vAlign w:val="center"/>
                            <w:hideMark/>
                          </w:tcPr>
                          <w:p w14:paraId="5BF33CEF"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產後憂鬱心理諮商計畫</w:t>
                            </w:r>
                          </w:p>
                        </w:tc>
                        <w:tc>
                          <w:tcPr>
                            <w:tcW w:w="723" w:type="dxa"/>
                            <w:shd w:val="clear" w:color="auto" w:fill="auto"/>
                            <w:noWrap/>
                            <w:vAlign w:val="center"/>
                          </w:tcPr>
                          <w:p w14:paraId="1D75885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40FC8AE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258</w:t>
                            </w:r>
                          </w:p>
                        </w:tc>
                        <w:tc>
                          <w:tcPr>
                            <w:tcW w:w="891" w:type="dxa"/>
                            <w:shd w:val="clear" w:color="auto" w:fill="auto"/>
                            <w:noWrap/>
                            <w:vAlign w:val="center"/>
                            <w:hideMark/>
                          </w:tcPr>
                          <w:p w14:paraId="3369D88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3,500</w:t>
                            </w:r>
                          </w:p>
                        </w:tc>
                        <w:tc>
                          <w:tcPr>
                            <w:tcW w:w="723" w:type="dxa"/>
                            <w:shd w:val="clear" w:color="auto" w:fill="auto"/>
                            <w:noWrap/>
                            <w:vAlign w:val="center"/>
                            <w:hideMark/>
                          </w:tcPr>
                          <w:p w14:paraId="7EA54CC5"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841</w:t>
                            </w:r>
                          </w:p>
                        </w:tc>
                        <w:tc>
                          <w:tcPr>
                            <w:tcW w:w="891" w:type="dxa"/>
                            <w:shd w:val="clear" w:color="auto" w:fill="auto"/>
                            <w:noWrap/>
                            <w:vAlign w:val="center"/>
                            <w:hideMark/>
                          </w:tcPr>
                          <w:p w14:paraId="267F209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7611566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122BC32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33EB333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c>
                          <w:tcPr>
                            <w:tcW w:w="891" w:type="dxa"/>
                            <w:shd w:val="clear" w:color="auto" w:fill="auto"/>
                            <w:noWrap/>
                            <w:vAlign w:val="center"/>
                            <w:hideMark/>
                          </w:tcPr>
                          <w:p w14:paraId="6119BD9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2,000</w:t>
                            </w:r>
                          </w:p>
                        </w:tc>
                      </w:tr>
                      <w:tr w:rsidR="00DC142C" w:rsidRPr="00562694" w14:paraId="67D90B20" w14:textId="77777777" w:rsidTr="00964456">
                        <w:trPr>
                          <w:trHeight w:val="255"/>
                        </w:trPr>
                        <w:tc>
                          <w:tcPr>
                            <w:tcW w:w="2396" w:type="dxa"/>
                            <w:shd w:val="clear" w:color="auto" w:fill="auto"/>
                            <w:vAlign w:val="center"/>
                            <w:hideMark/>
                          </w:tcPr>
                          <w:p w14:paraId="5EB94553"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脊髓性肌肉萎縮症（SMA）基因檢測補助</w:t>
                            </w:r>
                          </w:p>
                        </w:tc>
                        <w:tc>
                          <w:tcPr>
                            <w:tcW w:w="723" w:type="dxa"/>
                            <w:shd w:val="clear" w:color="auto" w:fill="auto"/>
                            <w:noWrap/>
                            <w:vAlign w:val="center"/>
                          </w:tcPr>
                          <w:p w14:paraId="04A55DB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tcPr>
                          <w:p w14:paraId="57080F4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shd w:val="clear" w:color="auto" w:fill="auto"/>
                            <w:noWrap/>
                            <w:vAlign w:val="center"/>
                          </w:tcPr>
                          <w:p w14:paraId="6B3F685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shd w:val="clear" w:color="auto" w:fill="auto"/>
                            <w:noWrap/>
                            <w:vAlign w:val="center"/>
                            <w:hideMark/>
                          </w:tcPr>
                          <w:p w14:paraId="7A93B9D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336</w:t>
                            </w:r>
                          </w:p>
                        </w:tc>
                        <w:tc>
                          <w:tcPr>
                            <w:tcW w:w="891" w:type="dxa"/>
                            <w:shd w:val="clear" w:color="auto" w:fill="auto"/>
                            <w:noWrap/>
                            <w:vAlign w:val="center"/>
                            <w:hideMark/>
                          </w:tcPr>
                          <w:p w14:paraId="104E135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677</w:t>
                            </w:r>
                          </w:p>
                        </w:tc>
                        <w:tc>
                          <w:tcPr>
                            <w:tcW w:w="891" w:type="dxa"/>
                            <w:shd w:val="clear" w:color="auto" w:fill="auto"/>
                            <w:noWrap/>
                            <w:vAlign w:val="center"/>
                            <w:hideMark/>
                          </w:tcPr>
                          <w:p w14:paraId="1E4922D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c>
                          <w:tcPr>
                            <w:tcW w:w="891" w:type="dxa"/>
                            <w:shd w:val="clear" w:color="auto" w:fill="auto"/>
                            <w:noWrap/>
                            <w:vAlign w:val="center"/>
                            <w:hideMark/>
                          </w:tcPr>
                          <w:p w14:paraId="76CB307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c>
                          <w:tcPr>
                            <w:tcW w:w="891" w:type="dxa"/>
                            <w:shd w:val="clear" w:color="auto" w:fill="auto"/>
                            <w:noWrap/>
                            <w:vAlign w:val="center"/>
                            <w:hideMark/>
                          </w:tcPr>
                          <w:p w14:paraId="6C0FC15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c>
                          <w:tcPr>
                            <w:tcW w:w="891" w:type="dxa"/>
                            <w:shd w:val="clear" w:color="auto" w:fill="auto"/>
                            <w:noWrap/>
                            <w:vAlign w:val="center"/>
                            <w:hideMark/>
                          </w:tcPr>
                          <w:p w14:paraId="3379EF2B"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700</w:t>
                            </w:r>
                          </w:p>
                        </w:tc>
                      </w:tr>
                      <w:tr w:rsidR="00DC142C" w:rsidRPr="00562694" w14:paraId="27F7288D" w14:textId="77777777" w:rsidTr="00964456">
                        <w:trPr>
                          <w:trHeight w:val="255"/>
                        </w:trPr>
                        <w:tc>
                          <w:tcPr>
                            <w:tcW w:w="2396" w:type="dxa"/>
                            <w:shd w:val="clear" w:color="auto" w:fill="auto"/>
                            <w:vAlign w:val="center"/>
                            <w:hideMark/>
                          </w:tcPr>
                          <w:p w14:paraId="0C8CC7E9"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桃園市國民中小學經濟弱勢學生就學費用補助</w:t>
                            </w:r>
                          </w:p>
                        </w:tc>
                        <w:tc>
                          <w:tcPr>
                            <w:tcW w:w="723" w:type="dxa"/>
                            <w:shd w:val="clear" w:color="auto" w:fill="auto"/>
                            <w:noWrap/>
                            <w:vAlign w:val="center"/>
                            <w:hideMark/>
                          </w:tcPr>
                          <w:p w14:paraId="0FDDDDB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4,110</w:t>
                            </w:r>
                          </w:p>
                        </w:tc>
                        <w:tc>
                          <w:tcPr>
                            <w:tcW w:w="723" w:type="dxa"/>
                            <w:shd w:val="clear" w:color="auto" w:fill="auto"/>
                            <w:noWrap/>
                            <w:vAlign w:val="center"/>
                            <w:hideMark/>
                          </w:tcPr>
                          <w:p w14:paraId="4D902F9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6,149</w:t>
                            </w:r>
                          </w:p>
                        </w:tc>
                        <w:tc>
                          <w:tcPr>
                            <w:tcW w:w="891" w:type="dxa"/>
                            <w:shd w:val="clear" w:color="auto" w:fill="auto"/>
                            <w:noWrap/>
                            <w:vAlign w:val="center"/>
                            <w:hideMark/>
                          </w:tcPr>
                          <w:p w14:paraId="2F7E99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4,250</w:t>
                            </w:r>
                          </w:p>
                        </w:tc>
                        <w:tc>
                          <w:tcPr>
                            <w:tcW w:w="723" w:type="dxa"/>
                            <w:shd w:val="clear" w:color="auto" w:fill="auto"/>
                            <w:noWrap/>
                            <w:vAlign w:val="center"/>
                            <w:hideMark/>
                          </w:tcPr>
                          <w:p w14:paraId="26E0626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4,914</w:t>
                            </w:r>
                          </w:p>
                        </w:tc>
                        <w:tc>
                          <w:tcPr>
                            <w:tcW w:w="891" w:type="dxa"/>
                            <w:shd w:val="clear" w:color="auto" w:fill="auto"/>
                            <w:noWrap/>
                            <w:vAlign w:val="center"/>
                            <w:hideMark/>
                          </w:tcPr>
                          <w:p w14:paraId="092B39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5A59D0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42B0E4C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174631A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c>
                          <w:tcPr>
                            <w:tcW w:w="891" w:type="dxa"/>
                            <w:shd w:val="clear" w:color="auto" w:fill="auto"/>
                            <w:noWrap/>
                            <w:vAlign w:val="center"/>
                            <w:hideMark/>
                          </w:tcPr>
                          <w:p w14:paraId="7AEB17A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4,500</w:t>
                            </w:r>
                          </w:p>
                        </w:tc>
                      </w:tr>
                      <w:tr w:rsidR="00DC142C" w:rsidRPr="00562694" w14:paraId="325D4429" w14:textId="77777777" w:rsidTr="00964456">
                        <w:trPr>
                          <w:trHeight w:val="255"/>
                        </w:trPr>
                        <w:tc>
                          <w:tcPr>
                            <w:tcW w:w="2396" w:type="dxa"/>
                            <w:shd w:val="clear" w:color="auto" w:fill="auto"/>
                            <w:vAlign w:val="center"/>
                            <w:hideMark/>
                          </w:tcPr>
                          <w:p w14:paraId="4FDB7CC4"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五歲幼兒教育助學金</w:t>
                            </w:r>
                          </w:p>
                        </w:tc>
                        <w:tc>
                          <w:tcPr>
                            <w:tcW w:w="723" w:type="dxa"/>
                            <w:shd w:val="clear" w:color="auto" w:fill="auto"/>
                            <w:noWrap/>
                            <w:vAlign w:val="center"/>
                            <w:hideMark/>
                          </w:tcPr>
                          <w:p w14:paraId="324E595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r w:rsidRPr="00562694">
                              <w:rPr>
                                <w:rFonts w:cs="新細明體" w:hint="eastAsia"/>
                                <w:color w:val="000000"/>
                                <w:spacing w:val="-6"/>
                                <w:w w:val="90"/>
                                <w:kern w:val="0"/>
                                <w:sz w:val="20"/>
                                <w:szCs w:val="20"/>
                              </w:rPr>
                              <w:t xml:space="preserve">                        </w:t>
                            </w:r>
                          </w:p>
                        </w:tc>
                        <w:tc>
                          <w:tcPr>
                            <w:tcW w:w="723" w:type="dxa"/>
                            <w:shd w:val="clear" w:color="auto" w:fill="auto"/>
                            <w:noWrap/>
                            <w:vAlign w:val="center"/>
                            <w:hideMark/>
                          </w:tcPr>
                          <w:p w14:paraId="02C685A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18,684</w:t>
                            </w:r>
                          </w:p>
                        </w:tc>
                        <w:tc>
                          <w:tcPr>
                            <w:tcW w:w="891" w:type="dxa"/>
                            <w:shd w:val="clear" w:color="auto" w:fill="auto"/>
                            <w:noWrap/>
                            <w:vAlign w:val="center"/>
                            <w:hideMark/>
                          </w:tcPr>
                          <w:p w14:paraId="1500F9E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723" w:type="dxa"/>
                            <w:shd w:val="clear" w:color="auto" w:fill="auto"/>
                            <w:noWrap/>
                            <w:vAlign w:val="center"/>
                            <w:hideMark/>
                          </w:tcPr>
                          <w:p w14:paraId="617F13C4"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17,820</w:t>
                            </w:r>
                          </w:p>
                        </w:tc>
                        <w:tc>
                          <w:tcPr>
                            <w:tcW w:w="891" w:type="dxa"/>
                            <w:shd w:val="clear" w:color="auto" w:fill="auto"/>
                            <w:noWrap/>
                            <w:vAlign w:val="center"/>
                            <w:hideMark/>
                          </w:tcPr>
                          <w:p w14:paraId="63262DA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4AB3402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59B01C9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544678B8"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c>
                          <w:tcPr>
                            <w:tcW w:w="891" w:type="dxa"/>
                            <w:shd w:val="clear" w:color="auto" w:fill="auto"/>
                            <w:noWrap/>
                            <w:vAlign w:val="center"/>
                            <w:hideMark/>
                          </w:tcPr>
                          <w:p w14:paraId="2E9201D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19,858</w:t>
                            </w:r>
                          </w:p>
                        </w:tc>
                      </w:tr>
                      <w:tr w:rsidR="00DC142C" w:rsidRPr="00562694" w14:paraId="5DED50EC" w14:textId="77777777" w:rsidTr="00964456">
                        <w:trPr>
                          <w:trHeight w:val="255"/>
                        </w:trPr>
                        <w:tc>
                          <w:tcPr>
                            <w:tcW w:w="2396" w:type="dxa"/>
                            <w:shd w:val="clear" w:color="auto" w:fill="auto"/>
                            <w:vAlign w:val="center"/>
                            <w:hideMark/>
                          </w:tcPr>
                          <w:p w14:paraId="3F0CB56E" w14:textId="77777777" w:rsidR="00DC142C" w:rsidRPr="00562694" w:rsidRDefault="00DC142C" w:rsidP="00AC42F7">
                            <w:pPr>
                              <w:widowControl/>
                              <w:snapToGrid w:val="0"/>
                              <w:spacing w:line="240" w:lineRule="exact"/>
                              <w:ind w:firstLineChars="0" w:firstLine="0"/>
                              <w:rPr>
                                <w:rFonts w:cs="新細明體"/>
                                <w:color w:val="000000"/>
                                <w:spacing w:val="-6"/>
                                <w:w w:val="90"/>
                                <w:kern w:val="0"/>
                                <w:sz w:val="20"/>
                                <w:szCs w:val="20"/>
                              </w:rPr>
                            </w:pPr>
                            <w:r w:rsidRPr="00562694">
                              <w:rPr>
                                <w:rFonts w:cs="新細明體" w:hint="eastAsia"/>
                                <w:color w:val="000000"/>
                                <w:spacing w:val="-6"/>
                                <w:w w:val="90"/>
                                <w:kern w:val="0"/>
                                <w:sz w:val="20"/>
                                <w:szCs w:val="20"/>
                              </w:rPr>
                              <w:t>低收入戶托育津貼</w:t>
                            </w:r>
                          </w:p>
                        </w:tc>
                        <w:tc>
                          <w:tcPr>
                            <w:tcW w:w="723" w:type="dxa"/>
                            <w:shd w:val="clear" w:color="auto" w:fill="auto"/>
                            <w:noWrap/>
                            <w:vAlign w:val="center"/>
                            <w:hideMark/>
                          </w:tcPr>
                          <w:p w14:paraId="6599235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89</w:t>
                            </w:r>
                          </w:p>
                        </w:tc>
                        <w:tc>
                          <w:tcPr>
                            <w:tcW w:w="723" w:type="dxa"/>
                            <w:shd w:val="clear" w:color="auto" w:fill="auto"/>
                            <w:noWrap/>
                            <w:vAlign w:val="center"/>
                            <w:hideMark/>
                          </w:tcPr>
                          <w:p w14:paraId="3EEC928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83</w:t>
                            </w:r>
                          </w:p>
                        </w:tc>
                        <w:tc>
                          <w:tcPr>
                            <w:tcW w:w="891" w:type="dxa"/>
                            <w:shd w:val="clear" w:color="auto" w:fill="auto"/>
                            <w:noWrap/>
                            <w:vAlign w:val="center"/>
                            <w:hideMark/>
                          </w:tcPr>
                          <w:p w14:paraId="14BEE093"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723" w:type="dxa"/>
                            <w:shd w:val="clear" w:color="auto" w:fill="auto"/>
                            <w:noWrap/>
                            <w:vAlign w:val="center"/>
                            <w:hideMark/>
                          </w:tcPr>
                          <w:p w14:paraId="79BA2776"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69</w:t>
                            </w:r>
                          </w:p>
                        </w:tc>
                        <w:tc>
                          <w:tcPr>
                            <w:tcW w:w="891" w:type="dxa"/>
                            <w:shd w:val="clear" w:color="auto" w:fill="auto"/>
                            <w:noWrap/>
                            <w:vAlign w:val="center"/>
                            <w:hideMark/>
                          </w:tcPr>
                          <w:p w14:paraId="7588E5AE"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1FE04251"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795CEBD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7CD1D10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c>
                          <w:tcPr>
                            <w:tcW w:w="891" w:type="dxa"/>
                            <w:shd w:val="clear" w:color="auto" w:fill="auto"/>
                            <w:noWrap/>
                            <w:vAlign w:val="center"/>
                            <w:hideMark/>
                          </w:tcPr>
                          <w:p w14:paraId="184D0609"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197</w:t>
                            </w:r>
                          </w:p>
                        </w:tc>
                      </w:tr>
                      <w:tr w:rsidR="00DC142C" w:rsidRPr="00562694" w14:paraId="45CF79D1" w14:textId="77777777" w:rsidTr="00964456">
                        <w:trPr>
                          <w:trHeight w:val="255"/>
                        </w:trPr>
                        <w:tc>
                          <w:tcPr>
                            <w:tcW w:w="2396" w:type="dxa"/>
                            <w:tcBorders>
                              <w:bottom w:val="single" w:sz="4" w:space="0" w:color="auto"/>
                            </w:tcBorders>
                            <w:shd w:val="clear" w:color="auto" w:fill="auto"/>
                            <w:vAlign w:val="center"/>
                            <w:hideMark/>
                          </w:tcPr>
                          <w:p w14:paraId="74465CC6" w14:textId="77777777" w:rsidR="00DC142C" w:rsidRPr="00562694" w:rsidRDefault="00DC142C" w:rsidP="00AC42F7">
                            <w:pPr>
                              <w:widowControl/>
                              <w:snapToGrid w:val="0"/>
                              <w:spacing w:line="240" w:lineRule="exact"/>
                              <w:ind w:firstLineChars="0" w:firstLine="0"/>
                              <w:rPr>
                                <w:rFonts w:cs="新細明體"/>
                                <w:color w:val="000000"/>
                                <w:spacing w:val="-8"/>
                                <w:w w:val="90"/>
                                <w:kern w:val="0"/>
                                <w:sz w:val="20"/>
                                <w:szCs w:val="20"/>
                              </w:rPr>
                            </w:pPr>
                            <w:r w:rsidRPr="00562694">
                              <w:rPr>
                                <w:rFonts w:cs="新細明體" w:hint="eastAsia"/>
                                <w:color w:val="000000"/>
                                <w:spacing w:val="-8"/>
                                <w:w w:val="90"/>
                                <w:kern w:val="0"/>
                                <w:sz w:val="20"/>
                                <w:szCs w:val="20"/>
                              </w:rPr>
                              <w:t>補助設籍本市就讀高中學生學費</w:t>
                            </w:r>
                          </w:p>
                        </w:tc>
                        <w:tc>
                          <w:tcPr>
                            <w:tcW w:w="723" w:type="dxa"/>
                            <w:tcBorders>
                              <w:bottom w:val="single" w:sz="4" w:space="0" w:color="auto"/>
                            </w:tcBorders>
                            <w:shd w:val="clear" w:color="auto" w:fill="auto"/>
                            <w:noWrap/>
                            <w:vAlign w:val="center"/>
                            <w:hideMark/>
                          </w:tcPr>
                          <w:p w14:paraId="4A621F7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sidRPr="00562694">
                              <w:rPr>
                                <w:rFonts w:cs="新細明體" w:hint="eastAsia"/>
                                <w:color w:val="000000"/>
                                <w:spacing w:val="-6"/>
                                <w:w w:val="90"/>
                                <w:kern w:val="0"/>
                                <w:sz w:val="20"/>
                                <w:szCs w:val="20"/>
                              </w:rPr>
                              <w:t>16,894</w:t>
                            </w:r>
                          </w:p>
                        </w:tc>
                        <w:tc>
                          <w:tcPr>
                            <w:tcW w:w="723" w:type="dxa"/>
                            <w:tcBorders>
                              <w:bottom w:val="single" w:sz="4" w:space="0" w:color="auto"/>
                            </w:tcBorders>
                            <w:shd w:val="clear" w:color="auto" w:fill="auto"/>
                            <w:noWrap/>
                            <w:vAlign w:val="center"/>
                          </w:tcPr>
                          <w:p w14:paraId="315E556D"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0B0002BA"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723" w:type="dxa"/>
                            <w:tcBorders>
                              <w:bottom w:val="single" w:sz="4" w:space="0" w:color="auto"/>
                            </w:tcBorders>
                            <w:shd w:val="clear" w:color="auto" w:fill="auto"/>
                            <w:noWrap/>
                            <w:vAlign w:val="center"/>
                          </w:tcPr>
                          <w:p w14:paraId="1A756207"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243E72D2"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0AC7B8AF"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2B04D59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738398D0"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c>
                          <w:tcPr>
                            <w:tcW w:w="891" w:type="dxa"/>
                            <w:tcBorders>
                              <w:bottom w:val="single" w:sz="4" w:space="0" w:color="auto"/>
                            </w:tcBorders>
                            <w:shd w:val="clear" w:color="auto" w:fill="auto"/>
                            <w:noWrap/>
                            <w:vAlign w:val="center"/>
                          </w:tcPr>
                          <w:p w14:paraId="1A8A46EC" w14:textId="77777777" w:rsidR="00DC142C" w:rsidRPr="00562694" w:rsidRDefault="00DC142C" w:rsidP="00AC42F7">
                            <w:pPr>
                              <w:widowControl/>
                              <w:snapToGrid w:val="0"/>
                              <w:spacing w:line="240" w:lineRule="exact"/>
                              <w:ind w:firstLineChars="0" w:firstLine="0"/>
                              <w:jc w:val="right"/>
                              <w:rPr>
                                <w:rFonts w:cs="新細明體"/>
                                <w:color w:val="000000"/>
                                <w:spacing w:val="-6"/>
                                <w:w w:val="90"/>
                                <w:kern w:val="0"/>
                                <w:sz w:val="20"/>
                                <w:szCs w:val="20"/>
                              </w:rPr>
                            </w:pPr>
                            <w:r>
                              <w:rPr>
                                <w:rFonts w:cs="新細明體" w:hint="eastAsia"/>
                                <w:color w:val="000000"/>
                                <w:spacing w:val="-6"/>
                                <w:w w:val="90"/>
                                <w:kern w:val="0"/>
                                <w:sz w:val="20"/>
                                <w:szCs w:val="20"/>
                              </w:rPr>
                              <w:t>－</w:t>
                            </w:r>
                          </w:p>
                        </w:tc>
                      </w:tr>
                      <w:tr w:rsidR="00DC142C" w:rsidRPr="00562694" w14:paraId="42A8590E" w14:textId="77777777" w:rsidTr="00964456">
                        <w:trPr>
                          <w:trHeight w:val="20"/>
                        </w:trPr>
                        <w:tc>
                          <w:tcPr>
                            <w:tcW w:w="9911" w:type="dxa"/>
                            <w:gridSpan w:val="10"/>
                            <w:tcBorders>
                              <w:top w:val="single" w:sz="4" w:space="0" w:color="auto"/>
                              <w:left w:val="nil"/>
                              <w:bottom w:val="nil"/>
                              <w:right w:val="nil"/>
                            </w:tcBorders>
                            <w:shd w:val="clear" w:color="auto" w:fill="auto"/>
                            <w:vAlign w:val="center"/>
                          </w:tcPr>
                          <w:p w14:paraId="064C3649" w14:textId="77777777" w:rsidR="00AC42F7" w:rsidRDefault="00DC142C" w:rsidP="008102D0">
                            <w:pPr>
                              <w:widowControl/>
                              <w:snapToGrid w:val="0"/>
                              <w:spacing w:line="200" w:lineRule="exact"/>
                              <w:ind w:left="485" w:hangingChars="300" w:hanging="485"/>
                              <w:rPr>
                                <w:rFonts w:cs="新細明體"/>
                                <w:color w:val="000000"/>
                                <w:w w:val="90"/>
                                <w:kern w:val="0"/>
                                <w:sz w:val="18"/>
                                <w:szCs w:val="18"/>
                              </w:rPr>
                            </w:pPr>
                            <w:r w:rsidRPr="00AC42F7">
                              <w:rPr>
                                <w:rFonts w:cs="新細明體" w:hint="eastAsia"/>
                                <w:color w:val="000000"/>
                                <w:w w:val="90"/>
                                <w:kern w:val="0"/>
                                <w:sz w:val="18"/>
                                <w:szCs w:val="18"/>
                              </w:rPr>
                              <w:t>註：</w:t>
                            </w:r>
                            <w:r w:rsidRPr="00AC42F7">
                              <w:rPr>
                                <w:rFonts w:cs="新細明體"/>
                                <w:color w:val="000000"/>
                                <w:w w:val="90"/>
                                <w:kern w:val="0"/>
                                <w:sz w:val="18"/>
                                <w:szCs w:val="18"/>
                              </w:rPr>
                              <w:t>1.福利政策補助項目，係包括（1）超過現行法定給付或補助標準者；（2）超過中央一致性政策給付或補助標準者；（3）地方自行辦理之福利措施者。</w:t>
                            </w:r>
                          </w:p>
                          <w:p w14:paraId="4A268425" w14:textId="34CB4033" w:rsidR="00DC142C" w:rsidRPr="00DC142C" w:rsidRDefault="00AC42F7" w:rsidP="008102D0">
                            <w:pPr>
                              <w:widowControl/>
                              <w:snapToGrid w:val="0"/>
                              <w:spacing w:line="200" w:lineRule="exact"/>
                              <w:ind w:firstLineChars="0" w:firstLine="0"/>
                              <w:rPr>
                                <w:rFonts w:cs="新細明體"/>
                                <w:color w:val="000000"/>
                                <w:spacing w:val="-6"/>
                                <w:w w:val="90"/>
                                <w:kern w:val="0"/>
                                <w:sz w:val="18"/>
                                <w:szCs w:val="18"/>
                              </w:rPr>
                            </w:pPr>
                            <w:r>
                              <w:rPr>
                                <w:rFonts w:cs="新細明體" w:hint="eastAsia"/>
                                <w:color w:val="000000"/>
                                <w:w w:val="90"/>
                                <w:kern w:val="0"/>
                                <w:sz w:val="18"/>
                                <w:szCs w:val="18"/>
                              </w:rPr>
                              <w:t xml:space="preserve">　　</w:t>
                            </w:r>
                            <w:r w:rsidR="00DC142C" w:rsidRPr="00AC42F7">
                              <w:rPr>
                                <w:rFonts w:cs="新細明體"/>
                                <w:color w:val="000000"/>
                                <w:w w:val="90"/>
                                <w:kern w:val="0"/>
                                <w:sz w:val="18"/>
                                <w:szCs w:val="18"/>
                              </w:rPr>
                              <w:t>2.資料來源：整理自市政府提供資料。</w:t>
                            </w:r>
                          </w:p>
                        </w:tc>
                      </w:tr>
                    </w:tbl>
                    <w:p w14:paraId="73FB37F9" w14:textId="6516DC16" w:rsidR="00DC142C" w:rsidRPr="00DC142C" w:rsidRDefault="00DC142C" w:rsidP="00DC142C">
                      <w:pPr>
                        <w:ind w:firstLineChars="0" w:firstLine="0"/>
                      </w:pPr>
                    </w:p>
                  </w:txbxContent>
                </v:textbox>
                <w10:wrap type="square" anchorx="margin" anchory="margin"/>
              </v:shape>
            </w:pict>
          </mc:Fallback>
        </mc:AlternateContent>
      </w:r>
      <w:r w:rsidR="0080730E" w:rsidRPr="00F92F42">
        <w:rPr>
          <w:b w:val="0"/>
          <w:snapToGrid w:val="0"/>
          <w:color w:val="000000" w:themeColor="text1"/>
          <w:spacing w:val="-2"/>
          <w:sz w:val="24"/>
          <w:szCs w:val="24"/>
        </w:rPr>
        <w:t>。另據市政府推估非法定社會福利支出未來5年（114至118年）經費概</w:t>
      </w:r>
      <w:r w:rsidR="0080730E" w:rsidRPr="00F92F42">
        <w:rPr>
          <w:rFonts w:hint="eastAsia"/>
          <w:b w:val="0"/>
          <w:snapToGrid w:val="0"/>
          <w:color w:val="000000" w:themeColor="text1"/>
          <w:spacing w:val="-2"/>
          <w:sz w:val="24"/>
          <w:szCs w:val="24"/>
        </w:rPr>
        <w:t>估</w:t>
      </w:r>
      <w:r w:rsidR="0080730E" w:rsidRPr="00F92F42">
        <w:rPr>
          <w:b w:val="0"/>
          <w:snapToGrid w:val="0"/>
          <w:color w:val="000000" w:themeColor="text1"/>
          <w:spacing w:val="-2"/>
          <w:sz w:val="24"/>
          <w:szCs w:val="24"/>
        </w:rPr>
        <w:t>需由104億3,505萬餘元成長至132億1,897萬餘元（表</w:t>
      </w:r>
      <w:r w:rsidR="0080730E" w:rsidRPr="00F92F42">
        <w:rPr>
          <w:rFonts w:hint="eastAsia"/>
          <w:b w:val="0"/>
          <w:snapToGrid w:val="0"/>
          <w:color w:val="000000" w:themeColor="text1"/>
          <w:spacing w:val="-2"/>
          <w:sz w:val="24"/>
          <w:szCs w:val="24"/>
        </w:rPr>
        <w:t>8</w:t>
      </w:r>
      <w:r w:rsidR="0080730E" w:rsidRPr="00F92F42">
        <w:rPr>
          <w:b w:val="0"/>
          <w:snapToGrid w:val="0"/>
          <w:color w:val="000000" w:themeColor="text1"/>
          <w:spacing w:val="-2"/>
          <w:sz w:val="24"/>
          <w:szCs w:val="24"/>
        </w:rPr>
        <w:t>），</w:t>
      </w:r>
      <w:r w:rsidR="00237078">
        <w:rPr>
          <w:b w:val="0"/>
          <w:snapToGrid w:val="0"/>
          <w:color w:val="000000" w:themeColor="text1"/>
          <w:sz w:val="24"/>
          <w:szCs w:val="24"/>
        </w:rPr>
        <w:br w:type="page"/>
      </w:r>
    </w:p>
    <w:p w14:paraId="4D91E575" w14:textId="711C9B35" w:rsidR="00B31555" w:rsidRDefault="008102D0" w:rsidP="00B31555">
      <w:pPr>
        <w:pStyle w:val="af4"/>
        <w:suppressAutoHyphens/>
        <w:overflowPunct w:val="0"/>
        <w:snapToGrid w:val="0"/>
        <w:spacing w:line="437" w:lineRule="exact"/>
        <w:ind w:firstLineChars="0" w:firstLine="0"/>
        <w:jc w:val="distribute"/>
        <w:outlineLvl w:val="9"/>
        <w:rPr>
          <w:snapToGrid w:val="0"/>
          <w:color w:val="000000" w:themeColor="text1"/>
          <w:sz w:val="24"/>
          <w:szCs w:val="24"/>
        </w:rPr>
      </w:pPr>
      <w:r w:rsidRPr="00E24972">
        <w:rPr>
          <w:rFonts w:ascii="新細明體" w:eastAsia="新細明體" w:hAnsi="新細明體" w:cs="新細明體"/>
          <w:noProof/>
          <w:color w:val="000000" w:themeColor="text1"/>
          <w:spacing w:val="-2"/>
          <w:szCs w:val="24"/>
        </w:rPr>
        <w:lastRenderedPageBreak/>
        <mc:AlternateContent>
          <mc:Choice Requires="wps">
            <w:drawing>
              <wp:anchor distT="0" distB="0" distL="114300" distR="114300" simplePos="0" relativeHeight="251754496" behindDoc="1" locked="0" layoutInCell="1" allowOverlap="1" wp14:anchorId="595DC91A" wp14:editId="58FADE22">
                <wp:simplePos x="0" y="0"/>
                <wp:positionH relativeFrom="margin">
                  <wp:align>right</wp:align>
                </wp:positionH>
                <wp:positionV relativeFrom="margin">
                  <wp:align>bottom</wp:align>
                </wp:positionV>
                <wp:extent cx="5256000" cy="5544000"/>
                <wp:effectExtent l="0" t="0" r="1905" b="0"/>
                <wp:wrapSquare wrapText="bothSides"/>
                <wp:docPr id="12826576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6000" cy="55440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456"/>
                              <w:gridCol w:w="3556"/>
                              <w:gridCol w:w="858"/>
                              <w:gridCol w:w="858"/>
                              <w:gridCol w:w="758"/>
                              <w:gridCol w:w="756"/>
                              <w:gridCol w:w="456"/>
                              <w:gridCol w:w="456"/>
                            </w:tblGrid>
                            <w:tr w:rsidR="008102D0" w:rsidRPr="00E24972" w14:paraId="799680EA" w14:textId="77777777" w:rsidTr="00E24972">
                              <w:trPr>
                                <w:trHeight w:val="20"/>
                                <w:tblHeader/>
                              </w:trPr>
                              <w:tc>
                                <w:tcPr>
                                  <w:tcW w:w="8154" w:type="dxa"/>
                                  <w:gridSpan w:val="8"/>
                                  <w:tcBorders>
                                    <w:bottom w:val="single" w:sz="4" w:space="0" w:color="auto"/>
                                  </w:tcBorders>
                                  <w:vAlign w:val="center"/>
                                </w:tcPr>
                                <w:p w14:paraId="4119A4E9" w14:textId="77777777" w:rsidR="008102D0" w:rsidRPr="00E24972" w:rsidRDefault="008102D0" w:rsidP="00E24972">
                                  <w:pPr>
                                    <w:snapToGrid w:val="0"/>
                                    <w:ind w:firstLineChars="0" w:firstLine="0"/>
                                    <w:jc w:val="center"/>
                                    <w:rPr>
                                      <w:b/>
                                      <w:bCs/>
                                      <w:szCs w:val="24"/>
                                    </w:rPr>
                                  </w:pPr>
                                  <w:r w:rsidRPr="00E24972">
                                    <w:rPr>
                                      <w:rFonts w:hint="eastAsia"/>
                                      <w:b/>
                                      <w:bCs/>
                                      <w:sz w:val="24"/>
                                      <w:szCs w:val="14"/>
                                    </w:rPr>
                                    <w:t>表</w:t>
                                  </w:r>
                                  <w:r w:rsidRPr="00E24972">
                                    <w:rPr>
                                      <w:b/>
                                      <w:bCs/>
                                      <w:snapToGrid w:val="0"/>
                                      <w:sz w:val="24"/>
                                      <w:szCs w:val="24"/>
                                    </w:rPr>
                                    <w:t>9</w:t>
                                  </w:r>
                                  <w:r w:rsidRPr="00E24972">
                                    <w:rPr>
                                      <w:rFonts w:hint="eastAsia"/>
                                      <w:b/>
                                      <w:sz w:val="24"/>
                                      <w:szCs w:val="24"/>
                                    </w:rPr>
                                    <w:t xml:space="preserve">　</w:t>
                                  </w:r>
                                  <w:r w:rsidRPr="00E24972">
                                    <w:rPr>
                                      <w:rFonts w:hint="eastAsia"/>
                                      <w:b/>
                                      <w:bCs/>
                                      <w:sz w:val="24"/>
                                      <w:szCs w:val="14"/>
                                    </w:rPr>
                                    <w:t>非法定社會福利措施支出增減情形</w:t>
                                  </w:r>
                                </w:p>
                                <w:p w14:paraId="0FD8573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hint="eastAsia"/>
                                      <w:sz w:val="20"/>
                                      <w:szCs w:val="20"/>
                                    </w:rPr>
                                    <w:t>單位：新臺幣萬元、％</w:t>
                                  </w:r>
                                </w:p>
                              </w:tc>
                            </w:tr>
                            <w:tr w:rsidR="00E24972" w:rsidRPr="00E24972" w14:paraId="4B946097" w14:textId="77777777" w:rsidTr="00E24972">
                              <w:trPr>
                                <w:trHeight w:val="20"/>
                                <w:tblHeader/>
                              </w:trPr>
                              <w:tc>
                                <w:tcPr>
                                  <w:tcW w:w="456" w:type="dxa"/>
                                  <w:vMerge w:val="restart"/>
                                  <w:tcBorders>
                                    <w:top w:val="single" w:sz="4" w:space="0" w:color="auto"/>
                                    <w:left w:val="single" w:sz="4" w:space="0" w:color="auto"/>
                                    <w:bottom w:val="single" w:sz="4" w:space="0" w:color="000000"/>
                                    <w:right w:val="single" w:sz="4" w:space="0" w:color="auto"/>
                                  </w:tcBorders>
                                  <w:vAlign w:val="center"/>
                                  <w:hideMark/>
                                </w:tcPr>
                                <w:p w14:paraId="1DDC8A1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項目</w:t>
                                  </w:r>
                                </w:p>
                              </w:tc>
                              <w:tc>
                                <w:tcPr>
                                  <w:tcW w:w="3556" w:type="dxa"/>
                                  <w:vMerge w:val="restart"/>
                                  <w:tcBorders>
                                    <w:top w:val="single" w:sz="4" w:space="0" w:color="auto"/>
                                    <w:left w:val="single" w:sz="4" w:space="0" w:color="auto"/>
                                    <w:bottom w:val="single" w:sz="4" w:space="0" w:color="000000"/>
                                    <w:right w:val="single" w:sz="4" w:space="0" w:color="auto"/>
                                  </w:tcBorders>
                                  <w:vAlign w:val="center"/>
                                  <w:hideMark/>
                                </w:tcPr>
                                <w:p w14:paraId="30AA829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福利政策補助項目(註1)</w:t>
                                  </w:r>
                                </w:p>
                              </w:tc>
                              <w:tc>
                                <w:tcPr>
                                  <w:tcW w:w="858" w:type="dxa"/>
                                  <w:tcBorders>
                                    <w:top w:val="single" w:sz="4" w:space="0" w:color="auto"/>
                                    <w:left w:val="nil"/>
                                    <w:bottom w:val="single" w:sz="4" w:space="0" w:color="auto"/>
                                    <w:right w:val="single" w:sz="4" w:space="0" w:color="auto"/>
                                  </w:tcBorders>
                                  <w:noWrap/>
                                  <w:vAlign w:val="center"/>
                                  <w:hideMark/>
                                </w:tcPr>
                                <w:p w14:paraId="186022A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112年度</w:t>
                                  </w:r>
                                </w:p>
                              </w:tc>
                              <w:tc>
                                <w:tcPr>
                                  <w:tcW w:w="2372" w:type="dxa"/>
                                  <w:gridSpan w:val="3"/>
                                  <w:tcBorders>
                                    <w:top w:val="single" w:sz="4" w:space="0" w:color="auto"/>
                                    <w:left w:val="nil"/>
                                    <w:bottom w:val="single" w:sz="4" w:space="0" w:color="auto"/>
                                    <w:right w:val="single" w:sz="4" w:space="0" w:color="auto"/>
                                  </w:tcBorders>
                                  <w:noWrap/>
                                  <w:vAlign w:val="center"/>
                                  <w:hideMark/>
                                </w:tcPr>
                                <w:p w14:paraId="3B1E7E6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113年度</w:t>
                                  </w:r>
                                </w:p>
                              </w:tc>
                              <w:tc>
                                <w:tcPr>
                                  <w:tcW w:w="456" w:type="dxa"/>
                                  <w:vMerge w:val="restart"/>
                                  <w:tcBorders>
                                    <w:top w:val="single" w:sz="4" w:space="0" w:color="auto"/>
                                    <w:left w:val="single" w:sz="4" w:space="0" w:color="auto"/>
                                    <w:bottom w:val="single" w:sz="4" w:space="0" w:color="auto"/>
                                    <w:right w:val="single" w:sz="4" w:space="0" w:color="auto"/>
                                  </w:tcBorders>
                                  <w:vAlign w:val="center"/>
                                  <w:hideMark/>
                                </w:tcPr>
                                <w:p w14:paraId="1BE3A9BB"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退場</w:t>
                                  </w:r>
                                </w:p>
                                <w:p w14:paraId="07F337E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機制</w:t>
                                  </w:r>
                                </w:p>
                              </w:tc>
                              <w:tc>
                                <w:tcPr>
                                  <w:tcW w:w="456" w:type="dxa"/>
                                  <w:vMerge w:val="restart"/>
                                  <w:tcBorders>
                                    <w:top w:val="single" w:sz="4" w:space="0" w:color="auto"/>
                                    <w:left w:val="single" w:sz="4" w:space="0" w:color="auto"/>
                                    <w:bottom w:val="single" w:sz="4" w:space="0" w:color="auto"/>
                                    <w:right w:val="single" w:sz="4" w:space="0" w:color="auto"/>
                                  </w:tcBorders>
                                  <w:vAlign w:val="center"/>
                                  <w:hideMark/>
                                </w:tcPr>
                                <w:p w14:paraId="18B3C7D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補助</w:t>
                                  </w:r>
                                </w:p>
                                <w:p w14:paraId="4406952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門檻</w:t>
                                  </w:r>
                                </w:p>
                              </w:tc>
                            </w:tr>
                            <w:tr w:rsidR="00E24972" w:rsidRPr="00E24972" w14:paraId="04E0D448" w14:textId="77777777" w:rsidTr="00E24972">
                              <w:trPr>
                                <w:trHeight w:val="20"/>
                                <w:tblHeader/>
                              </w:trPr>
                              <w:tc>
                                <w:tcPr>
                                  <w:tcW w:w="456" w:type="dxa"/>
                                  <w:vMerge/>
                                  <w:tcBorders>
                                    <w:top w:val="single" w:sz="4" w:space="0" w:color="auto"/>
                                    <w:left w:val="single" w:sz="4" w:space="0" w:color="auto"/>
                                    <w:bottom w:val="single" w:sz="4" w:space="0" w:color="000000"/>
                                    <w:right w:val="single" w:sz="4" w:space="0" w:color="auto"/>
                                  </w:tcBorders>
                                  <w:vAlign w:val="center"/>
                                  <w:hideMark/>
                                </w:tcPr>
                                <w:p w14:paraId="164A6AE2"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c>
                                <w:tcPr>
                                  <w:tcW w:w="3556" w:type="dxa"/>
                                  <w:vMerge/>
                                  <w:tcBorders>
                                    <w:top w:val="single" w:sz="4" w:space="0" w:color="auto"/>
                                    <w:left w:val="single" w:sz="4" w:space="0" w:color="auto"/>
                                    <w:bottom w:val="single" w:sz="4" w:space="0" w:color="000000"/>
                                    <w:right w:val="single" w:sz="4" w:space="0" w:color="auto"/>
                                  </w:tcBorders>
                                  <w:vAlign w:val="center"/>
                                  <w:hideMark/>
                                </w:tcPr>
                                <w:p w14:paraId="3FF31467"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c>
                                <w:tcPr>
                                  <w:tcW w:w="858" w:type="dxa"/>
                                  <w:tcBorders>
                                    <w:top w:val="single" w:sz="4" w:space="0" w:color="auto"/>
                                    <w:left w:val="nil"/>
                                    <w:bottom w:val="single" w:sz="4" w:space="0" w:color="auto"/>
                                    <w:right w:val="single" w:sz="4" w:space="0" w:color="auto"/>
                                  </w:tcBorders>
                                  <w:noWrap/>
                                  <w:vAlign w:val="center"/>
                                  <w:hideMark/>
                                </w:tcPr>
                                <w:p w14:paraId="6B628503"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執行數</w:t>
                                  </w:r>
                                </w:p>
                              </w:tc>
                              <w:tc>
                                <w:tcPr>
                                  <w:tcW w:w="858" w:type="dxa"/>
                                  <w:tcBorders>
                                    <w:top w:val="single" w:sz="4" w:space="0" w:color="auto"/>
                                    <w:left w:val="nil"/>
                                    <w:bottom w:val="single" w:sz="4" w:space="0" w:color="auto"/>
                                    <w:right w:val="single" w:sz="4" w:space="0" w:color="auto"/>
                                  </w:tcBorders>
                                  <w:noWrap/>
                                  <w:vAlign w:val="center"/>
                                  <w:hideMark/>
                                </w:tcPr>
                                <w:p w14:paraId="3D95BCE0"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執行數</w:t>
                                  </w:r>
                                </w:p>
                                <w:p w14:paraId="347BAFB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(註2)</w:t>
                                  </w:r>
                                </w:p>
                              </w:tc>
                              <w:tc>
                                <w:tcPr>
                                  <w:tcW w:w="758" w:type="dxa"/>
                                  <w:tcBorders>
                                    <w:top w:val="nil"/>
                                    <w:left w:val="single" w:sz="4" w:space="0" w:color="auto"/>
                                    <w:bottom w:val="single" w:sz="4" w:space="0" w:color="auto"/>
                                    <w:right w:val="single" w:sz="4" w:space="0" w:color="auto"/>
                                  </w:tcBorders>
                                  <w:noWrap/>
                                  <w:vAlign w:val="center"/>
                                  <w:hideMark/>
                                </w:tcPr>
                                <w:p w14:paraId="0811179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增減數</w:t>
                                  </w:r>
                                </w:p>
                              </w:tc>
                              <w:tc>
                                <w:tcPr>
                                  <w:tcW w:w="756" w:type="dxa"/>
                                  <w:tcBorders>
                                    <w:top w:val="nil"/>
                                    <w:left w:val="single" w:sz="4" w:space="0" w:color="auto"/>
                                    <w:bottom w:val="single" w:sz="4" w:space="0" w:color="auto"/>
                                    <w:right w:val="single" w:sz="4" w:space="0" w:color="auto"/>
                                  </w:tcBorders>
                                  <w:vAlign w:val="center"/>
                                  <w:hideMark/>
                                </w:tcPr>
                                <w:p w14:paraId="12C2A4FF"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比率</w:t>
                                  </w:r>
                                </w:p>
                              </w:tc>
                              <w:tc>
                                <w:tcPr>
                                  <w:tcW w:w="456" w:type="dxa"/>
                                  <w:vMerge/>
                                  <w:tcBorders>
                                    <w:top w:val="single" w:sz="4" w:space="0" w:color="auto"/>
                                    <w:left w:val="single" w:sz="4" w:space="0" w:color="auto"/>
                                    <w:bottom w:val="single" w:sz="4" w:space="0" w:color="auto"/>
                                    <w:right w:val="single" w:sz="4" w:space="0" w:color="auto"/>
                                  </w:tcBorders>
                                  <w:vAlign w:val="center"/>
                                  <w:hideMark/>
                                </w:tcPr>
                                <w:p w14:paraId="50407366"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c>
                                <w:tcPr>
                                  <w:tcW w:w="456" w:type="dxa"/>
                                  <w:vMerge/>
                                  <w:tcBorders>
                                    <w:top w:val="single" w:sz="4" w:space="0" w:color="auto"/>
                                    <w:left w:val="single" w:sz="4" w:space="0" w:color="auto"/>
                                    <w:bottom w:val="single" w:sz="4" w:space="0" w:color="auto"/>
                                    <w:right w:val="single" w:sz="4" w:space="0" w:color="auto"/>
                                  </w:tcBorders>
                                  <w:vAlign w:val="center"/>
                                  <w:hideMark/>
                                </w:tcPr>
                                <w:p w14:paraId="5397E2B3"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r>
                            <w:tr w:rsidR="00E24972" w:rsidRPr="00E24972" w14:paraId="3BF6AB39" w14:textId="77777777" w:rsidTr="00E24972">
                              <w:trPr>
                                <w:trHeight w:val="249"/>
                              </w:trPr>
                              <w:tc>
                                <w:tcPr>
                                  <w:tcW w:w="4012" w:type="dxa"/>
                                  <w:gridSpan w:val="2"/>
                                  <w:tcBorders>
                                    <w:top w:val="nil"/>
                                    <w:left w:val="single" w:sz="4" w:space="0" w:color="auto"/>
                                    <w:bottom w:val="single" w:sz="4" w:space="0" w:color="auto"/>
                                    <w:right w:val="single" w:sz="4" w:space="0" w:color="auto"/>
                                  </w:tcBorders>
                                  <w:vAlign w:val="center"/>
                                  <w:hideMark/>
                                </w:tcPr>
                                <w:p w14:paraId="403C8D2C"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r w:rsidRPr="00E24972">
                                    <w:rPr>
                                      <w:rFonts w:cs="新細明體" w:hint="eastAsia"/>
                                      <w:b/>
                                      <w:bCs/>
                                      <w:color w:val="000000"/>
                                      <w:kern w:val="0"/>
                                      <w:sz w:val="20"/>
                                      <w:szCs w:val="20"/>
                                    </w:rPr>
                                    <w:t>合計</w:t>
                                  </w:r>
                                </w:p>
                              </w:tc>
                              <w:tc>
                                <w:tcPr>
                                  <w:tcW w:w="858" w:type="dxa"/>
                                  <w:tcBorders>
                                    <w:top w:val="single" w:sz="4" w:space="0" w:color="auto"/>
                                    <w:left w:val="nil"/>
                                    <w:bottom w:val="single" w:sz="4" w:space="0" w:color="auto"/>
                                    <w:right w:val="single" w:sz="4" w:space="0" w:color="auto"/>
                                  </w:tcBorders>
                                  <w:noWrap/>
                                  <w:vAlign w:val="center"/>
                                  <w:hideMark/>
                                </w:tcPr>
                                <w:p w14:paraId="6E00A19B" w14:textId="77777777"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rFonts w:cs="新細明體"/>
                                      <w:b/>
                                      <w:bCs/>
                                      <w:color w:val="000000"/>
                                      <w:kern w:val="0"/>
                                      <w:sz w:val="20"/>
                                      <w:szCs w:val="20"/>
                                    </w:rPr>
                                    <w:t xml:space="preserve"> </w:t>
                                  </w:r>
                                  <w:r w:rsidRPr="00E24972">
                                    <w:rPr>
                                      <w:rFonts w:cs="新細明體" w:hint="eastAsia"/>
                                      <w:b/>
                                      <w:bCs/>
                                      <w:color w:val="000000"/>
                                      <w:kern w:val="0"/>
                                      <w:sz w:val="20"/>
                                      <w:szCs w:val="20"/>
                                    </w:rPr>
                                    <w:t>877,888</w:t>
                                  </w:r>
                                </w:p>
                              </w:tc>
                              <w:tc>
                                <w:tcPr>
                                  <w:tcW w:w="858" w:type="dxa"/>
                                  <w:tcBorders>
                                    <w:top w:val="single" w:sz="4" w:space="0" w:color="auto"/>
                                    <w:left w:val="nil"/>
                                    <w:bottom w:val="single" w:sz="4" w:space="0" w:color="auto"/>
                                    <w:right w:val="single" w:sz="4" w:space="0" w:color="auto"/>
                                  </w:tcBorders>
                                  <w:noWrap/>
                                  <w:vAlign w:val="center"/>
                                  <w:hideMark/>
                                </w:tcPr>
                                <w:p w14:paraId="2944A23C" w14:textId="6887504E"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rFonts w:cs="新細明體"/>
                                      <w:b/>
                                      <w:bCs/>
                                      <w:color w:val="000000"/>
                                      <w:kern w:val="0"/>
                                      <w:sz w:val="20"/>
                                      <w:szCs w:val="20"/>
                                    </w:rPr>
                                    <w:t xml:space="preserve"> </w:t>
                                  </w:r>
                                  <w:r w:rsidRPr="00E24972">
                                    <w:rPr>
                                      <w:rFonts w:cs="新細明體" w:hint="eastAsia"/>
                                      <w:b/>
                                      <w:bCs/>
                                      <w:color w:val="000000"/>
                                      <w:kern w:val="0"/>
                                      <w:sz w:val="20"/>
                                      <w:szCs w:val="20"/>
                                    </w:rPr>
                                    <w:t>9</w:t>
                                  </w:r>
                                  <w:r w:rsidR="00F92F42" w:rsidRPr="00E24972">
                                    <w:rPr>
                                      <w:rFonts w:cs="新細明體"/>
                                      <w:b/>
                                      <w:bCs/>
                                      <w:color w:val="000000"/>
                                      <w:kern w:val="0"/>
                                      <w:sz w:val="20"/>
                                      <w:szCs w:val="20"/>
                                    </w:rPr>
                                    <w:t>40</w:t>
                                  </w:r>
                                  <w:r w:rsidRPr="00E24972">
                                    <w:rPr>
                                      <w:rFonts w:cs="新細明體" w:hint="eastAsia"/>
                                      <w:b/>
                                      <w:bCs/>
                                      <w:color w:val="000000"/>
                                      <w:kern w:val="0"/>
                                      <w:sz w:val="20"/>
                                      <w:szCs w:val="20"/>
                                    </w:rPr>
                                    <w:t>,</w:t>
                                  </w:r>
                                  <w:r w:rsidR="00F92F42" w:rsidRPr="00E24972">
                                    <w:rPr>
                                      <w:rFonts w:cs="新細明體"/>
                                      <w:b/>
                                      <w:bCs/>
                                      <w:color w:val="000000"/>
                                      <w:kern w:val="0"/>
                                      <w:sz w:val="20"/>
                                      <w:szCs w:val="20"/>
                                    </w:rPr>
                                    <w:t>013</w:t>
                                  </w:r>
                                </w:p>
                              </w:tc>
                              <w:tc>
                                <w:tcPr>
                                  <w:tcW w:w="758" w:type="dxa"/>
                                  <w:tcBorders>
                                    <w:top w:val="nil"/>
                                    <w:left w:val="nil"/>
                                    <w:bottom w:val="single" w:sz="4" w:space="0" w:color="auto"/>
                                    <w:right w:val="single" w:sz="4" w:space="0" w:color="auto"/>
                                  </w:tcBorders>
                                  <w:noWrap/>
                                  <w:hideMark/>
                                </w:tcPr>
                                <w:p w14:paraId="49109311" w14:textId="2F179457"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b/>
                                      <w:bCs/>
                                      <w:sz w:val="20"/>
                                      <w:szCs w:val="20"/>
                                    </w:rPr>
                                    <w:t xml:space="preserve"> </w:t>
                                  </w:r>
                                  <w:r w:rsidR="00F92F42" w:rsidRPr="00E24972">
                                    <w:rPr>
                                      <w:b/>
                                      <w:bCs/>
                                      <w:sz w:val="20"/>
                                      <w:szCs w:val="20"/>
                                    </w:rPr>
                                    <w:t>62</w:t>
                                  </w:r>
                                  <w:r w:rsidRPr="00E24972">
                                    <w:rPr>
                                      <w:rFonts w:hint="eastAsia"/>
                                      <w:b/>
                                      <w:bCs/>
                                      <w:sz w:val="20"/>
                                      <w:szCs w:val="20"/>
                                    </w:rPr>
                                    <w:t>,</w:t>
                                  </w:r>
                                  <w:r w:rsidR="00F92F42" w:rsidRPr="00E24972">
                                    <w:rPr>
                                      <w:b/>
                                      <w:bCs/>
                                      <w:sz w:val="20"/>
                                      <w:szCs w:val="20"/>
                                    </w:rPr>
                                    <w:t>124</w:t>
                                  </w:r>
                                </w:p>
                              </w:tc>
                              <w:tc>
                                <w:tcPr>
                                  <w:tcW w:w="756" w:type="dxa"/>
                                  <w:tcBorders>
                                    <w:top w:val="nil"/>
                                    <w:left w:val="nil"/>
                                    <w:bottom w:val="single" w:sz="4" w:space="0" w:color="auto"/>
                                    <w:right w:val="single" w:sz="4" w:space="0" w:color="auto"/>
                                  </w:tcBorders>
                                  <w:vAlign w:val="center"/>
                                  <w:hideMark/>
                                </w:tcPr>
                                <w:p w14:paraId="1BE6C0A7" w14:textId="5FF4E783"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rFonts w:cs="新細明體"/>
                                      <w:b/>
                                      <w:bCs/>
                                      <w:color w:val="000000"/>
                                      <w:kern w:val="0"/>
                                      <w:sz w:val="20"/>
                                      <w:szCs w:val="20"/>
                                    </w:rPr>
                                    <w:t xml:space="preserve">  </w:t>
                                  </w:r>
                                  <w:r w:rsidR="00F92F42" w:rsidRPr="00E24972">
                                    <w:rPr>
                                      <w:rFonts w:cs="新細明體"/>
                                      <w:b/>
                                      <w:bCs/>
                                      <w:color w:val="000000"/>
                                      <w:kern w:val="0"/>
                                      <w:sz w:val="20"/>
                                      <w:szCs w:val="20"/>
                                    </w:rPr>
                                    <w:t>7</w:t>
                                  </w:r>
                                  <w:r w:rsidRPr="00E24972">
                                    <w:rPr>
                                      <w:rFonts w:cs="新細明體" w:hint="eastAsia"/>
                                      <w:b/>
                                      <w:bCs/>
                                      <w:color w:val="000000"/>
                                      <w:kern w:val="0"/>
                                      <w:sz w:val="20"/>
                                      <w:szCs w:val="20"/>
                                    </w:rPr>
                                    <w:t>.0</w:t>
                                  </w:r>
                                  <w:r w:rsidR="00F92F42" w:rsidRPr="00E24972">
                                    <w:rPr>
                                      <w:rFonts w:cs="新細明體"/>
                                      <w:b/>
                                      <w:bCs/>
                                      <w:color w:val="000000"/>
                                      <w:kern w:val="0"/>
                                      <w:sz w:val="20"/>
                                      <w:szCs w:val="20"/>
                                    </w:rPr>
                                    <w:t>8</w:t>
                                  </w:r>
                                </w:p>
                              </w:tc>
                              <w:tc>
                                <w:tcPr>
                                  <w:tcW w:w="456" w:type="dxa"/>
                                  <w:tcBorders>
                                    <w:top w:val="single" w:sz="4" w:space="0" w:color="auto"/>
                                    <w:left w:val="nil"/>
                                    <w:bottom w:val="single" w:sz="4" w:space="0" w:color="auto"/>
                                    <w:right w:val="single" w:sz="4" w:space="0" w:color="auto"/>
                                    <w:tl2br w:val="single" w:sz="4" w:space="0" w:color="auto"/>
                                  </w:tcBorders>
                                  <w:vAlign w:val="center"/>
                                  <w:hideMark/>
                                </w:tcPr>
                                <w:p w14:paraId="7E799976"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p>
                              </w:tc>
                              <w:tc>
                                <w:tcPr>
                                  <w:tcW w:w="456" w:type="dxa"/>
                                  <w:tcBorders>
                                    <w:top w:val="single" w:sz="4" w:space="0" w:color="auto"/>
                                    <w:left w:val="nil"/>
                                    <w:bottom w:val="single" w:sz="4" w:space="0" w:color="auto"/>
                                    <w:right w:val="single" w:sz="4" w:space="0" w:color="auto"/>
                                    <w:tl2br w:val="single" w:sz="4" w:space="0" w:color="auto"/>
                                  </w:tcBorders>
                                  <w:vAlign w:val="center"/>
                                  <w:hideMark/>
                                </w:tcPr>
                                <w:p w14:paraId="1A01390F"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p>
                              </w:tc>
                            </w:tr>
                            <w:tr w:rsidR="00E24972" w:rsidRPr="00E24972" w14:paraId="46172D00"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1137B1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w:t>
                                  </w:r>
                                </w:p>
                              </w:tc>
                              <w:tc>
                                <w:tcPr>
                                  <w:tcW w:w="3556" w:type="dxa"/>
                                  <w:tcBorders>
                                    <w:top w:val="nil"/>
                                    <w:left w:val="single" w:sz="4" w:space="0" w:color="auto"/>
                                    <w:bottom w:val="single" w:sz="4" w:space="0" w:color="auto"/>
                                    <w:right w:val="single" w:sz="4" w:space="0" w:color="auto"/>
                                  </w:tcBorders>
                                  <w:vAlign w:val="center"/>
                                  <w:hideMark/>
                                </w:tcPr>
                                <w:p w14:paraId="63659225"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老年市民三節禮金</w:t>
                                  </w:r>
                                </w:p>
                              </w:tc>
                              <w:tc>
                                <w:tcPr>
                                  <w:tcW w:w="858" w:type="dxa"/>
                                  <w:tcBorders>
                                    <w:top w:val="nil"/>
                                    <w:left w:val="nil"/>
                                    <w:bottom w:val="single" w:sz="4" w:space="0" w:color="auto"/>
                                    <w:right w:val="single" w:sz="4" w:space="0" w:color="auto"/>
                                  </w:tcBorders>
                                  <w:noWrap/>
                                  <w:vAlign w:val="center"/>
                                  <w:hideMark/>
                                </w:tcPr>
                                <w:p w14:paraId="4AA4742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251,567</w:t>
                                  </w:r>
                                </w:p>
                              </w:tc>
                              <w:tc>
                                <w:tcPr>
                                  <w:tcW w:w="858" w:type="dxa"/>
                                  <w:tcBorders>
                                    <w:top w:val="nil"/>
                                    <w:left w:val="nil"/>
                                    <w:bottom w:val="single" w:sz="4" w:space="0" w:color="auto"/>
                                    <w:right w:val="single" w:sz="4" w:space="0" w:color="auto"/>
                                  </w:tcBorders>
                                  <w:noWrap/>
                                  <w:vAlign w:val="center"/>
                                  <w:hideMark/>
                                </w:tcPr>
                                <w:p w14:paraId="2208D1E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269,499</w:t>
                                  </w:r>
                                </w:p>
                              </w:tc>
                              <w:tc>
                                <w:tcPr>
                                  <w:tcW w:w="758" w:type="dxa"/>
                                  <w:tcBorders>
                                    <w:top w:val="nil"/>
                                    <w:left w:val="nil"/>
                                    <w:bottom w:val="single" w:sz="4" w:space="0" w:color="auto"/>
                                    <w:right w:val="single" w:sz="4" w:space="0" w:color="auto"/>
                                  </w:tcBorders>
                                  <w:noWrap/>
                                  <w:vAlign w:val="center"/>
                                  <w:hideMark/>
                                </w:tcPr>
                                <w:p w14:paraId="4768C38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17,932</w:t>
                                  </w:r>
                                </w:p>
                              </w:tc>
                              <w:tc>
                                <w:tcPr>
                                  <w:tcW w:w="756" w:type="dxa"/>
                                  <w:tcBorders>
                                    <w:top w:val="nil"/>
                                    <w:left w:val="nil"/>
                                    <w:bottom w:val="single" w:sz="4" w:space="0" w:color="auto"/>
                                    <w:right w:val="single" w:sz="4" w:space="0" w:color="auto"/>
                                  </w:tcBorders>
                                  <w:vAlign w:val="center"/>
                                  <w:hideMark/>
                                </w:tcPr>
                                <w:p w14:paraId="19214E76"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7.13</w:t>
                                  </w:r>
                                </w:p>
                              </w:tc>
                              <w:tc>
                                <w:tcPr>
                                  <w:tcW w:w="456" w:type="dxa"/>
                                  <w:tcBorders>
                                    <w:top w:val="nil"/>
                                    <w:left w:val="nil"/>
                                    <w:bottom w:val="single" w:sz="4" w:space="0" w:color="auto"/>
                                    <w:right w:val="single" w:sz="4" w:space="0" w:color="auto"/>
                                  </w:tcBorders>
                                  <w:vAlign w:val="center"/>
                                  <w:hideMark/>
                                </w:tcPr>
                                <w:p w14:paraId="2DCBBE7D"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7C578F0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1D0C992C"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2264606"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2</w:t>
                                  </w:r>
                                </w:p>
                              </w:tc>
                              <w:tc>
                                <w:tcPr>
                                  <w:tcW w:w="3556" w:type="dxa"/>
                                  <w:tcBorders>
                                    <w:top w:val="nil"/>
                                    <w:left w:val="single" w:sz="4" w:space="0" w:color="auto"/>
                                    <w:bottom w:val="single" w:sz="4" w:space="0" w:color="auto"/>
                                    <w:right w:val="single" w:sz="4" w:space="0" w:color="auto"/>
                                  </w:tcBorders>
                                  <w:vAlign w:val="center"/>
                                  <w:hideMark/>
                                </w:tcPr>
                                <w:p w14:paraId="115912AC"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重陽敬老禮金</w:t>
                                  </w:r>
                                </w:p>
                              </w:tc>
                              <w:tc>
                                <w:tcPr>
                                  <w:tcW w:w="858" w:type="dxa"/>
                                  <w:tcBorders>
                                    <w:top w:val="nil"/>
                                    <w:left w:val="nil"/>
                                    <w:bottom w:val="single" w:sz="4" w:space="0" w:color="auto"/>
                                    <w:right w:val="single" w:sz="4" w:space="0" w:color="auto"/>
                                  </w:tcBorders>
                                  <w:noWrap/>
                                  <w:vAlign w:val="center"/>
                                  <w:hideMark/>
                                </w:tcPr>
                                <w:p w14:paraId="212E16B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87,036</w:t>
                                  </w:r>
                                </w:p>
                              </w:tc>
                              <w:tc>
                                <w:tcPr>
                                  <w:tcW w:w="858" w:type="dxa"/>
                                  <w:tcBorders>
                                    <w:top w:val="nil"/>
                                    <w:left w:val="nil"/>
                                    <w:bottom w:val="single" w:sz="4" w:space="0" w:color="auto"/>
                                    <w:right w:val="single" w:sz="4" w:space="0" w:color="auto"/>
                                  </w:tcBorders>
                                  <w:noWrap/>
                                  <w:vAlign w:val="center"/>
                                  <w:hideMark/>
                                </w:tcPr>
                                <w:p w14:paraId="00297CB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92,725</w:t>
                                  </w:r>
                                </w:p>
                              </w:tc>
                              <w:tc>
                                <w:tcPr>
                                  <w:tcW w:w="758" w:type="dxa"/>
                                  <w:tcBorders>
                                    <w:top w:val="nil"/>
                                    <w:left w:val="nil"/>
                                    <w:bottom w:val="single" w:sz="4" w:space="0" w:color="auto"/>
                                    <w:right w:val="single" w:sz="4" w:space="0" w:color="auto"/>
                                  </w:tcBorders>
                                  <w:noWrap/>
                                  <w:vAlign w:val="center"/>
                                  <w:hideMark/>
                                </w:tcPr>
                                <w:p w14:paraId="52A227FC"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5,688</w:t>
                                  </w:r>
                                </w:p>
                              </w:tc>
                              <w:tc>
                                <w:tcPr>
                                  <w:tcW w:w="756" w:type="dxa"/>
                                  <w:tcBorders>
                                    <w:top w:val="nil"/>
                                    <w:left w:val="nil"/>
                                    <w:bottom w:val="single" w:sz="4" w:space="0" w:color="auto"/>
                                    <w:right w:val="single" w:sz="4" w:space="0" w:color="auto"/>
                                  </w:tcBorders>
                                  <w:vAlign w:val="center"/>
                                  <w:hideMark/>
                                </w:tcPr>
                                <w:p w14:paraId="31E4CE8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6.54</w:t>
                                  </w:r>
                                </w:p>
                              </w:tc>
                              <w:tc>
                                <w:tcPr>
                                  <w:tcW w:w="456" w:type="dxa"/>
                                  <w:tcBorders>
                                    <w:top w:val="nil"/>
                                    <w:left w:val="nil"/>
                                    <w:bottom w:val="single" w:sz="4" w:space="0" w:color="auto"/>
                                    <w:right w:val="single" w:sz="4" w:space="0" w:color="auto"/>
                                  </w:tcBorders>
                                  <w:vAlign w:val="center"/>
                                  <w:hideMark/>
                                </w:tcPr>
                                <w:p w14:paraId="31D4136B"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2FF9CBCF"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4F88D4DC"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75CDFB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3</w:t>
                                  </w:r>
                                </w:p>
                              </w:tc>
                              <w:tc>
                                <w:tcPr>
                                  <w:tcW w:w="3556" w:type="dxa"/>
                                  <w:tcBorders>
                                    <w:top w:val="nil"/>
                                    <w:left w:val="single" w:sz="4" w:space="0" w:color="auto"/>
                                    <w:bottom w:val="single" w:sz="4" w:space="0" w:color="auto"/>
                                    <w:right w:val="single" w:sz="4" w:space="0" w:color="auto"/>
                                  </w:tcBorders>
                                  <w:vAlign w:val="center"/>
                                  <w:hideMark/>
                                </w:tcPr>
                                <w:p w14:paraId="10FF21D6"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老人參加全民健保自付額補助</w:t>
                                  </w:r>
                                </w:p>
                              </w:tc>
                              <w:tc>
                                <w:tcPr>
                                  <w:tcW w:w="858" w:type="dxa"/>
                                  <w:tcBorders>
                                    <w:top w:val="nil"/>
                                    <w:left w:val="nil"/>
                                    <w:bottom w:val="single" w:sz="4" w:space="0" w:color="auto"/>
                                    <w:right w:val="single" w:sz="4" w:space="0" w:color="auto"/>
                                  </w:tcBorders>
                                  <w:noWrap/>
                                  <w:vAlign w:val="center"/>
                                  <w:hideMark/>
                                </w:tcPr>
                                <w:p w14:paraId="26C1C49E"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203,830</w:t>
                                  </w:r>
                                </w:p>
                              </w:tc>
                              <w:tc>
                                <w:tcPr>
                                  <w:tcW w:w="858" w:type="dxa"/>
                                  <w:tcBorders>
                                    <w:top w:val="nil"/>
                                    <w:left w:val="nil"/>
                                    <w:bottom w:val="single" w:sz="4" w:space="0" w:color="auto"/>
                                    <w:right w:val="single" w:sz="4" w:space="0" w:color="auto"/>
                                  </w:tcBorders>
                                  <w:noWrap/>
                                  <w:vAlign w:val="center"/>
                                  <w:hideMark/>
                                </w:tcPr>
                                <w:p w14:paraId="72A0ABE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218,615</w:t>
                                  </w:r>
                                </w:p>
                              </w:tc>
                              <w:tc>
                                <w:tcPr>
                                  <w:tcW w:w="758" w:type="dxa"/>
                                  <w:tcBorders>
                                    <w:top w:val="nil"/>
                                    <w:left w:val="nil"/>
                                    <w:bottom w:val="single" w:sz="4" w:space="0" w:color="auto"/>
                                    <w:right w:val="single" w:sz="4" w:space="0" w:color="auto"/>
                                  </w:tcBorders>
                                  <w:noWrap/>
                                  <w:vAlign w:val="center"/>
                                  <w:hideMark/>
                                </w:tcPr>
                                <w:p w14:paraId="18EE9F59"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14,785</w:t>
                                  </w:r>
                                </w:p>
                              </w:tc>
                              <w:tc>
                                <w:tcPr>
                                  <w:tcW w:w="756" w:type="dxa"/>
                                  <w:tcBorders>
                                    <w:top w:val="nil"/>
                                    <w:left w:val="nil"/>
                                    <w:bottom w:val="single" w:sz="4" w:space="0" w:color="auto"/>
                                    <w:right w:val="single" w:sz="4" w:space="0" w:color="auto"/>
                                  </w:tcBorders>
                                  <w:vAlign w:val="center"/>
                                  <w:hideMark/>
                                </w:tcPr>
                                <w:p w14:paraId="1563CD4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7.25</w:t>
                                  </w:r>
                                </w:p>
                              </w:tc>
                              <w:tc>
                                <w:tcPr>
                                  <w:tcW w:w="456" w:type="dxa"/>
                                  <w:tcBorders>
                                    <w:top w:val="nil"/>
                                    <w:left w:val="nil"/>
                                    <w:bottom w:val="single" w:sz="4" w:space="0" w:color="auto"/>
                                    <w:right w:val="single" w:sz="4" w:space="0" w:color="auto"/>
                                  </w:tcBorders>
                                  <w:vAlign w:val="center"/>
                                  <w:hideMark/>
                                </w:tcPr>
                                <w:p w14:paraId="30C6321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3E7CA9BF"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r w:rsidRPr="00E24972">
                                    <w:rPr>
                                      <w:rFonts w:cs="標楷體" w:hint="eastAsia"/>
                                      <w:sz w:val="20"/>
                                      <w:szCs w:val="20"/>
                                    </w:rPr>
                                    <w:sym w:font="Wingdings 2" w:char="F050"/>
                                  </w:r>
                                </w:p>
                              </w:tc>
                            </w:tr>
                            <w:tr w:rsidR="00E24972" w:rsidRPr="00E24972" w14:paraId="1E3D1C5F"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4F5AD8E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4</w:t>
                                  </w:r>
                                </w:p>
                              </w:tc>
                              <w:tc>
                                <w:tcPr>
                                  <w:tcW w:w="3556" w:type="dxa"/>
                                  <w:tcBorders>
                                    <w:top w:val="nil"/>
                                    <w:left w:val="single" w:sz="4" w:space="0" w:color="auto"/>
                                    <w:bottom w:val="single" w:sz="4" w:space="0" w:color="auto"/>
                                    <w:right w:val="single" w:sz="4" w:space="0" w:color="auto"/>
                                  </w:tcBorders>
                                  <w:vAlign w:val="center"/>
                                  <w:hideMark/>
                                </w:tcPr>
                                <w:p w14:paraId="6B402614"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老人及身障者免費乘車</w:t>
                                  </w:r>
                                </w:p>
                              </w:tc>
                              <w:tc>
                                <w:tcPr>
                                  <w:tcW w:w="858" w:type="dxa"/>
                                  <w:tcBorders>
                                    <w:top w:val="nil"/>
                                    <w:left w:val="nil"/>
                                    <w:bottom w:val="single" w:sz="4" w:space="0" w:color="auto"/>
                                    <w:right w:val="single" w:sz="4" w:space="0" w:color="auto"/>
                                  </w:tcBorders>
                                  <w:noWrap/>
                                  <w:vAlign w:val="center"/>
                                  <w:hideMark/>
                                </w:tcPr>
                                <w:p w14:paraId="1701B96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30,133</w:t>
                                  </w:r>
                                </w:p>
                              </w:tc>
                              <w:tc>
                                <w:tcPr>
                                  <w:tcW w:w="858" w:type="dxa"/>
                                  <w:tcBorders>
                                    <w:top w:val="nil"/>
                                    <w:left w:val="nil"/>
                                    <w:bottom w:val="single" w:sz="4" w:space="0" w:color="auto"/>
                                    <w:right w:val="single" w:sz="4" w:space="0" w:color="auto"/>
                                  </w:tcBorders>
                                  <w:noWrap/>
                                  <w:vAlign w:val="center"/>
                                  <w:hideMark/>
                                </w:tcPr>
                                <w:p w14:paraId="3831E90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40,386</w:t>
                                  </w:r>
                                </w:p>
                              </w:tc>
                              <w:tc>
                                <w:tcPr>
                                  <w:tcW w:w="758" w:type="dxa"/>
                                  <w:tcBorders>
                                    <w:top w:val="nil"/>
                                    <w:left w:val="nil"/>
                                    <w:bottom w:val="single" w:sz="4" w:space="0" w:color="auto"/>
                                    <w:right w:val="single" w:sz="4" w:space="0" w:color="auto"/>
                                  </w:tcBorders>
                                  <w:noWrap/>
                                  <w:hideMark/>
                                </w:tcPr>
                                <w:p w14:paraId="6DC47D4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10,252</w:t>
                                  </w:r>
                                </w:p>
                              </w:tc>
                              <w:tc>
                                <w:tcPr>
                                  <w:tcW w:w="756" w:type="dxa"/>
                                  <w:tcBorders>
                                    <w:top w:val="nil"/>
                                    <w:left w:val="nil"/>
                                    <w:bottom w:val="single" w:sz="4" w:space="0" w:color="auto"/>
                                    <w:right w:val="single" w:sz="4" w:space="0" w:color="auto"/>
                                  </w:tcBorders>
                                  <w:vAlign w:val="center"/>
                                  <w:hideMark/>
                                </w:tcPr>
                                <w:p w14:paraId="2606727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34.02</w:t>
                                  </w:r>
                                </w:p>
                              </w:tc>
                              <w:tc>
                                <w:tcPr>
                                  <w:tcW w:w="456" w:type="dxa"/>
                                  <w:tcBorders>
                                    <w:top w:val="nil"/>
                                    <w:left w:val="nil"/>
                                    <w:bottom w:val="single" w:sz="4" w:space="0" w:color="auto"/>
                                    <w:right w:val="single" w:sz="4" w:space="0" w:color="auto"/>
                                  </w:tcBorders>
                                  <w:vAlign w:val="center"/>
                                  <w:hideMark/>
                                </w:tcPr>
                                <w:p w14:paraId="60632F0D"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5810F969" w14:textId="77777777" w:rsidR="008102D0" w:rsidRPr="00E24972" w:rsidRDefault="008102D0" w:rsidP="00E24972">
                                  <w:pPr>
                                    <w:widowControl/>
                                    <w:snapToGrid w:val="0"/>
                                    <w:spacing w:line="240" w:lineRule="exact"/>
                                    <w:ind w:firstLineChars="0" w:firstLine="0"/>
                                    <w:jc w:val="center"/>
                                    <w:rPr>
                                      <w:rFonts w:cs="新細明體"/>
                                      <w:color w:val="FF0000"/>
                                      <w:kern w:val="0"/>
                                      <w:sz w:val="20"/>
                                      <w:szCs w:val="20"/>
                                    </w:rPr>
                                  </w:pPr>
                                  <w:r w:rsidRPr="00E24972">
                                    <w:rPr>
                                      <w:rFonts w:cs="標楷體" w:hint="eastAsia"/>
                                      <w:sz w:val="20"/>
                                      <w:szCs w:val="20"/>
                                    </w:rPr>
                                    <w:sym w:font="Wingdings 2" w:char="F04F"/>
                                  </w:r>
                                </w:p>
                              </w:tc>
                            </w:tr>
                            <w:tr w:rsidR="00E24972" w:rsidRPr="00E24972" w14:paraId="08187764"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2976193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5</w:t>
                                  </w:r>
                                </w:p>
                              </w:tc>
                              <w:tc>
                                <w:tcPr>
                                  <w:tcW w:w="3556" w:type="dxa"/>
                                  <w:tcBorders>
                                    <w:top w:val="nil"/>
                                    <w:left w:val="single" w:sz="4" w:space="0" w:color="auto"/>
                                    <w:bottom w:val="single" w:sz="4" w:space="0" w:color="auto"/>
                                    <w:right w:val="single" w:sz="4" w:space="0" w:color="auto"/>
                                  </w:tcBorders>
                                  <w:vAlign w:val="center"/>
                                  <w:hideMark/>
                                </w:tcPr>
                                <w:p w14:paraId="32B22F5E"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生育津貼</w:t>
                                  </w:r>
                                </w:p>
                              </w:tc>
                              <w:tc>
                                <w:tcPr>
                                  <w:tcW w:w="858" w:type="dxa"/>
                                  <w:tcBorders>
                                    <w:top w:val="nil"/>
                                    <w:left w:val="nil"/>
                                    <w:bottom w:val="single" w:sz="4" w:space="0" w:color="auto"/>
                                    <w:right w:val="single" w:sz="4" w:space="0" w:color="auto"/>
                                  </w:tcBorders>
                                  <w:noWrap/>
                                  <w:vAlign w:val="center"/>
                                  <w:hideMark/>
                                </w:tcPr>
                                <w:p w14:paraId="78D0019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65,044</w:t>
                                  </w:r>
                                </w:p>
                              </w:tc>
                              <w:tc>
                                <w:tcPr>
                                  <w:tcW w:w="858" w:type="dxa"/>
                                  <w:tcBorders>
                                    <w:top w:val="nil"/>
                                    <w:left w:val="nil"/>
                                    <w:bottom w:val="single" w:sz="4" w:space="0" w:color="auto"/>
                                    <w:right w:val="single" w:sz="4" w:space="0" w:color="auto"/>
                                  </w:tcBorders>
                                  <w:noWrap/>
                                  <w:vAlign w:val="center"/>
                                  <w:hideMark/>
                                </w:tcPr>
                                <w:p w14:paraId="5ED8D80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61,216</w:t>
                                  </w:r>
                                </w:p>
                              </w:tc>
                              <w:tc>
                                <w:tcPr>
                                  <w:tcW w:w="758" w:type="dxa"/>
                                  <w:tcBorders>
                                    <w:top w:val="nil"/>
                                    <w:left w:val="nil"/>
                                    <w:bottom w:val="single" w:sz="4" w:space="0" w:color="auto"/>
                                    <w:right w:val="single" w:sz="4" w:space="0" w:color="auto"/>
                                  </w:tcBorders>
                                  <w:noWrap/>
                                  <w:hideMark/>
                                </w:tcPr>
                                <w:p w14:paraId="3FE4D2AC"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- 3,828</w:t>
                                  </w:r>
                                </w:p>
                              </w:tc>
                              <w:tc>
                                <w:tcPr>
                                  <w:tcW w:w="756" w:type="dxa"/>
                                  <w:tcBorders>
                                    <w:top w:val="nil"/>
                                    <w:left w:val="nil"/>
                                    <w:bottom w:val="single" w:sz="4" w:space="0" w:color="auto"/>
                                    <w:right w:val="single" w:sz="4" w:space="0" w:color="auto"/>
                                  </w:tcBorders>
                                  <w:vAlign w:val="center"/>
                                  <w:hideMark/>
                                </w:tcPr>
                                <w:p w14:paraId="4872DE8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- 5.89</w:t>
                                  </w:r>
                                </w:p>
                              </w:tc>
                              <w:tc>
                                <w:tcPr>
                                  <w:tcW w:w="456" w:type="dxa"/>
                                  <w:tcBorders>
                                    <w:top w:val="nil"/>
                                    <w:left w:val="nil"/>
                                    <w:bottom w:val="single" w:sz="4" w:space="0" w:color="auto"/>
                                    <w:right w:val="single" w:sz="4" w:space="0" w:color="auto"/>
                                  </w:tcBorders>
                                  <w:vAlign w:val="center"/>
                                  <w:hideMark/>
                                </w:tcPr>
                                <w:p w14:paraId="79D0F820"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60CBDE3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63DF1394"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2DA8EC8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6</w:t>
                                  </w:r>
                                </w:p>
                              </w:tc>
                              <w:tc>
                                <w:tcPr>
                                  <w:tcW w:w="3556" w:type="dxa"/>
                                  <w:tcBorders>
                                    <w:top w:val="nil"/>
                                    <w:left w:val="single" w:sz="4" w:space="0" w:color="auto"/>
                                    <w:bottom w:val="single" w:sz="4" w:space="0" w:color="auto"/>
                                    <w:right w:val="single" w:sz="4" w:space="0" w:color="auto"/>
                                  </w:tcBorders>
                                  <w:vAlign w:val="center"/>
                                  <w:hideMark/>
                                </w:tcPr>
                                <w:p w14:paraId="4486CF89"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營養安心食材計畫</w:t>
                                  </w:r>
                                </w:p>
                              </w:tc>
                              <w:tc>
                                <w:tcPr>
                                  <w:tcW w:w="858" w:type="dxa"/>
                                  <w:tcBorders>
                                    <w:top w:val="nil"/>
                                    <w:left w:val="nil"/>
                                    <w:bottom w:val="single" w:sz="4" w:space="0" w:color="auto"/>
                                    <w:right w:val="single" w:sz="4" w:space="0" w:color="auto"/>
                                  </w:tcBorders>
                                  <w:noWrap/>
                                  <w:vAlign w:val="center"/>
                                  <w:hideMark/>
                                </w:tcPr>
                                <w:p w14:paraId="02D4821B"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17,500</w:t>
                                  </w:r>
                                </w:p>
                              </w:tc>
                              <w:tc>
                                <w:tcPr>
                                  <w:tcW w:w="858" w:type="dxa"/>
                                  <w:tcBorders>
                                    <w:top w:val="nil"/>
                                    <w:left w:val="nil"/>
                                    <w:bottom w:val="single" w:sz="4" w:space="0" w:color="auto"/>
                                    <w:right w:val="single" w:sz="4" w:space="0" w:color="auto"/>
                                  </w:tcBorders>
                                  <w:noWrap/>
                                  <w:vAlign w:val="center"/>
                                  <w:hideMark/>
                                </w:tcPr>
                                <w:p w14:paraId="2D8FF64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19,480</w:t>
                                  </w:r>
                                </w:p>
                              </w:tc>
                              <w:tc>
                                <w:tcPr>
                                  <w:tcW w:w="758" w:type="dxa"/>
                                  <w:tcBorders>
                                    <w:top w:val="nil"/>
                                    <w:left w:val="nil"/>
                                    <w:bottom w:val="single" w:sz="4" w:space="0" w:color="auto"/>
                                    <w:right w:val="single" w:sz="4" w:space="0" w:color="auto"/>
                                  </w:tcBorders>
                                  <w:noWrap/>
                                  <w:hideMark/>
                                </w:tcPr>
                                <w:p w14:paraId="06E83C5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1,980</w:t>
                                  </w:r>
                                </w:p>
                              </w:tc>
                              <w:tc>
                                <w:tcPr>
                                  <w:tcW w:w="756" w:type="dxa"/>
                                  <w:tcBorders>
                                    <w:top w:val="nil"/>
                                    <w:left w:val="nil"/>
                                    <w:bottom w:val="single" w:sz="4" w:space="0" w:color="auto"/>
                                    <w:right w:val="single" w:sz="4" w:space="0" w:color="auto"/>
                                  </w:tcBorders>
                                  <w:vAlign w:val="center"/>
                                  <w:hideMark/>
                                </w:tcPr>
                                <w:p w14:paraId="1660B79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11.31</w:t>
                                  </w:r>
                                </w:p>
                              </w:tc>
                              <w:tc>
                                <w:tcPr>
                                  <w:tcW w:w="456" w:type="dxa"/>
                                  <w:tcBorders>
                                    <w:top w:val="nil"/>
                                    <w:left w:val="nil"/>
                                    <w:bottom w:val="single" w:sz="4" w:space="0" w:color="auto"/>
                                    <w:right w:val="single" w:sz="4" w:space="0" w:color="auto"/>
                                  </w:tcBorders>
                                  <w:vAlign w:val="center"/>
                                  <w:hideMark/>
                                </w:tcPr>
                                <w:p w14:paraId="176F123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1B1A87F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526879CD"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7FFEF07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7</w:t>
                                  </w:r>
                                </w:p>
                              </w:tc>
                              <w:tc>
                                <w:tcPr>
                                  <w:tcW w:w="3556" w:type="dxa"/>
                                  <w:tcBorders>
                                    <w:top w:val="nil"/>
                                    <w:left w:val="single" w:sz="4" w:space="0" w:color="auto"/>
                                    <w:bottom w:val="single" w:sz="4" w:space="0" w:color="auto"/>
                                    <w:right w:val="single" w:sz="4" w:space="0" w:color="auto"/>
                                  </w:tcBorders>
                                  <w:vAlign w:val="center"/>
                                  <w:hideMark/>
                                </w:tcPr>
                                <w:p w14:paraId="725C5EBF" w14:textId="6539D921" w:rsidR="008102D0" w:rsidRPr="0063593D" w:rsidRDefault="008102D0" w:rsidP="00E24972">
                                  <w:pPr>
                                    <w:widowControl/>
                                    <w:snapToGrid w:val="0"/>
                                    <w:spacing w:line="240" w:lineRule="exact"/>
                                    <w:ind w:firstLineChars="0" w:firstLine="0"/>
                                    <w:rPr>
                                      <w:rFonts w:cs="新細明體"/>
                                      <w:color w:val="000000"/>
                                      <w:spacing w:val="-4"/>
                                      <w:kern w:val="0"/>
                                      <w:sz w:val="20"/>
                                      <w:szCs w:val="20"/>
                                    </w:rPr>
                                  </w:pPr>
                                  <w:r w:rsidRPr="0063593D">
                                    <w:rPr>
                                      <w:rFonts w:cs="新細明體" w:hint="eastAsia"/>
                                      <w:color w:val="000000"/>
                                      <w:spacing w:val="-4"/>
                                      <w:kern w:val="0"/>
                                      <w:sz w:val="20"/>
                                      <w:szCs w:val="20"/>
                                    </w:rPr>
                                    <w:t>老人免費補助活動假牙及中低收入戶身心障礙者裝置假牙補助</w:t>
                                  </w:r>
                                </w:p>
                              </w:tc>
                              <w:tc>
                                <w:tcPr>
                                  <w:tcW w:w="858" w:type="dxa"/>
                                  <w:tcBorders>
                                    <w:top w:val="nil"/>
                                    <w:left w:val="nil"/>
                                    <w:bottom w:val="single" w:sz="4" w:space="0" w:color="auto"/>
                                    <w:right w:val="single" w:sz="4" w:space="0" w:color="auto"/>
                                  </w:tcBorders>
                                  <w:noWrap/>
                                  <w:vAlign w:val="center"/>
                                  <w:hideMark/>
                                </w:tcPr>
                                <w:p w14:paraId="5CABAAE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14,640</w:t>
                                  </w:r>
                                </w:p>
                              </w:tc>
                              <w:tc>
                                <w:tcPr>
                                  <w:tcW w:w="858" w:type="dxa"/>
                                  <w:tcBorders>
                                    <w:top w:val="nil"/>
                                    <w:left w:val="nil"/>
                                    <w:bottom w:val="single" w:sz="4" w:space="0" w:color="auto"/>
                                    <w:right w:val="single" w:sz="4" w:space="0" w:color="auto"/>
                                  </w:tcBorders>
                                  <w:noWrap/>
                                  <w:vAlign w:val="center"/>
                                  <w:hideMark/>
                                </w:tcPr>
                                <w:p w14:paraId="40C8B1A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13,951</w:t>
                                  </w:r>
                                </w:p>
                              </w:tc>
                              <w:tc>
                                <w:tcPr>
                                  <w:tcW w:w="758" w:type="dxa"/>
                                  <w:tcBorders>
                                    <w:top w:val="nil"/>
                                    <w:left w:val="nil"/>
                                    <w:bottom w:val="single" w:sz="4" w:space="0" w:color="auto"/>
                                    <w:right w:val="single" w:sz="4" w:space="0" w:color="auto"/>
                                  </w:tcBorders>
                                  <w:noWrap/>
                                  <w:vAlign w:val="center"/>
                                  <w:hideMark/>
                                </w:tcPr>
                                <w:p w14:paraId="6E53CA39"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- 689</w:t>
                                  </w:r>
                                </w:p>
                              </w:tc>
                              <w:tc>
                                <w:tcPr>
                                  <w:tcW w:w="756" w:type="dxa"/>
                                  <w:tcBorders>
                                    <w:top w:val="nil"/>
                                    <w:left w:val="nil"/>
                                    <w:bottom w:val="single" w:sz="4" w:space="0" w:color="auto"/>
                                    <w:right w:val="single" w:sz="4" w:space="0" w:color="auto"/>
                                  </w:tcBorders>
                                  <w:vAlign w:val="center"/>
                                  <w:hideMark/>
                                </w:tcPr>
                                <w:p w14:paraId="1F81F14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- 4.71</w:t>
                                  </w:r>
                                </w:p>
                              </w:tc>
                              <w:tc>
                                <w:tcPr>
                                  <w:tcW w:w="456" w:type="dxa"/>
                                  <w:tcBorders>
                                    <w:top w:val="nil"/>
                                    <w:left w:val="nil"/>
                                    <w:bottom w:val="single" w:sz="4" w:space="0" w:color="auto"/>
                                    <w:right w:val="single" w:sz="4" w:space="0" w:color="auto"/>
                                  </w:tcBorders>
                                  <w:vAlign w:val="center"/>
                                  <w:hideMark/>
                                </w:tcPr>
                                <w:p w14:paraId="571130E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498D725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10B6AEC9"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D15938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8</w:t>
                                  </w:r>
                                </w:p>
                              </w:tc>
                              <w:tc>
                                <w:tcPr>
                                  <w:tcW w:w="3556" w:type="dxa"/>
                                  <w:tcBorders>
                                    <w:top w:val="nil"/>
                                    <w:left w:val="single" w:sz="4" w:space="0" w:color="auto"/>
                                    <w:bottom w:val="single" w:sz="4" w:space="0" w:color="auto"/>
                                    <w:right w:val="single" w:sz="4" w:space="0" w:color="auto"/>
                                  </w:tcBorders>
                                  <w:vAlign w:val="center"/>
                                  <w:hideMark/>
                                </w:tcPr>
                                <w:p w14:paraId="0FC964A8" w14:textId="774BC64A" w:rsidR="008102D0" w:rsidRPr="0063593D" w:rsidRDefault="008102D0" w:rsidP="00E24972">
                                  <w:pPr>
                                    <w:widowControl/>
                                    <w:snapToGrid w:val="0"/>
                                    <w:spacing w:line="240" w:lineRule="exact"/>
                                    <w:ind w:firstLineChars="0" w:firstLine="0"/>
                                    <w:rPr>
                                      <w:rFonts w:cs="新細明體"/>
                                      <w:color w:val="000000"/>
                                      <w:spacing w:val="-4"/>
                                      <w:kern w:val="0"/>
                                      <w:sz w:val="20"/>
                                      <w:szCs w:val="20"/>
                                    </w:rPr>
                                  </w:pPr>
                                  <w:r w:rsidRPr="0063593D">
                                    <w:rPr>
                                      <w:rFonts w:cs="新細明體" w:hint="eastAsia"/>
                                      <w:color w:val="000000"/>
                                      <w:spacing w:val="-4"/>
                                      <w:kern w:val="0"/>
                                      <w:sz w:val="20"/>
                                      <w:szCs w:val="20"/>
                                    </w:rPr>
                                    <w:t>推動公共運輸使用率提升計畫—乘車基本里程優惠及票價上限優惠</w:t>
                                  </w:r>
                                </w:p>
                              </w:tc>
                              <w:tc>
                                <w:tcPr>
                                  <w:tcW w:w="858" w:type="dxa"/>
                                  <w:tcBorders>
                                    <w:top w:val="nil"/>
                                    <w:left w:val="nil"/>
                                    <w:bottom w:val="single" w:sz="4" w:space="0" w:color="auto"/>
                                    <w:right w:val="single" w:sz="4" w:space="0" w:color="auto"/>
                                  </w:tcBorders>
                                  <w:noWrap/>
                                  <w:vAlign w:val="center"/>
                                  <w:hideMark/>
                                </w:tcPr>
                                <w:p w14:paraId="3C2746D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22,277</w:t>
                                  </w:r>
                                </w:p>
                              </w:tc>
                              <w:tc>
                                <w:tcPr>
                                  <w:tcW w:w="858" w:type="dxa"/>
                                  <w:tcBorders>
                                    <w:top w:val="nil"/>
                                    <w:left w:val="nil"/>
                                    <w:bottom w:val="single" w:sz="4" w:space="0" w:color="auto"/>
                                    <w:right w:val="single" w:sz="4" w:space="0" w:color="auto"/>
                                  </w:tcBorders>
                                  <w:noWrap/>
                                  <w:vAlign w:val="center"/>
                                  <w:hideMark/>
                                </w:tcPr>
                                <w:p w14:paraId="49D67137" w14:textId="062D7F0B"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color w:val="000000"/>
                                      <w:kern w:val="0"/>
                                      <w:sz w:val="20"/>
                                      <w:szCs w:val="20"/>
                                    </w:rPr>
                                    <w:t>20</w:t>
                                  </w:r>
                                  <w:r w:rsidR="008102D0" w:rsidRPr="00E24972">
                                    <w:rPr>
                                      <w:rFonts w:cs="新細明體" w:hint="eastAsia"/>
                                      <w:color w:val="000000"/>
                                      <w:kern w:val="0"/>
                                      <w:sz w:val="20"/>
                                      <w:szCs w:val="20"/>
                                    </w:rPr>
                                    <w:t>,</w:t>
                                  </w:r>
                                  <w:r w:rsidRPr="00E24972">
                                    <w:rPr>
                                      <w:rFonts w:cs="新細明體"/>
                                      <w:color w:val="000000"/>
                                      <w:kern w:val="0"/>
                                      <w:sz w:val="20"/>
                                      <w:szCs w:val="20"/>
                                    </w:rPr>
                                    <w:t>4</w:t>
                                  </w:r>
                                  <w:r w:rsidR="008102D0" w:rsidRPr="00E24972">
                                    <w:rPr>
                                      <w:rFonts w:cs="新細明體" w:hint="eastAsia"/>
                                      <w:color w:val="000000"/>
                                      <w:kern w:val="0"/>
                                      <w:sz w:val="20"/>
                                      <w:szCs w:val="20"/>
                                    </w:rPr>
                                    <w:t>10</w:t>
                                  </w:r>
                                </w:p>
                              </w:tc>
                              <w:tc>
                                <w:tcPr>
                                  <w:tcW w:w="758" w:type="dxa"/>
                                  <w:tcBorders>
                                    <w:top w:val="nil"/>
                                    <w:left w:val="nil"/>
                                    <w:bottom w:val="single" w:sz="4" w:space="0" w:color="auto"/>
                                    <w:right w:val="single" w:sz="4" w:space="0" w:color="auto"/>
                                  </w:tcBorders>
                                  <w:noWrap/>
                                  <w:vAlign w:val="center"/>
                                  <w:hideMark/>
                                </w:tcPr>
                                <w:p w14:paraId="42C21828" w14:textId="0DA5B379"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color w:val="000000"/>
                                      <w:kern w:val="0"/>
                                      <w:sz w:val="20"/>
                                      <w:szCs w:val="20"/>
                                    </w:rPr>
                                    <w:t>- 1</w:t>
                                  </w:r>
                                  <w:r w:rsidR="008102D0" w:rsidRPr="00E24972">
                                    <w:rPr>
                                      <w:rFonts w:cs="新細明體" w:hint="eastAsia"/>
                                      <w:color w:val="000000"/>
                                      <w:kern w:val="0"/>
                                      <w:sz w:val="20"/>
                                      <w:szCs w:val="20"/>
                                    </w:rPr>
                                    <w:t>,</w:t>
                                  </w:r>
                                  <w:r w:rsidRPr="00E24972">
                                    <w:rPr>
                                      <w:rFonts w:cs="新細明體"/>
                                      <w:color w:val="000000"/>
                                      <w:kern w:val="0"/>
                                      <w:sz w:val="20"/>
                                      <w:szCs w:val="20"/>
                                    </w:rPr>
                                    <w:t>866</w:t>
                                  </w:r>
                                </w:p>
                              </w:tc>
                              <w:tc>
                                <w:tcPr>
                                  <w:tcW w:w="756" w:type="dxa"/>
                                  <w:tcBorders>
                                    <w:top w:val="nil"/>
                                    <w:left w:val="nil"/>
                                    <w:bottom w:val="single" w:sz="4" w:space="0" w:color="auto"/>
                                    <w:right w:val="single" w:sz="4" w:space="0" w:color="auto"/>
                                  </w:tcBorders>
                                  <w:vAlign w:val="center"/>
                                  <w:hideMark/>
                                </w:tcPr>
                                <w:p w14:paraId="2B2593D2" w14:textId="2AC276CB"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color w:val="000000"/>
                                      <w:kern w:val="0"/>
                                      <w:sz w:val="20"/>
                                      <w:szCs w:val="20"/>
                                    </w:rPr>
                                    <w:t>- 8</w:t>
                                  </w:r>
                                  <w:r w:rsidR="008102D0" w:rsidRPr="00E24972">
                                    <w:rPr>
                                      <w:rFonts w:cs="新細明體" w:hint="eastAsia"/>
                                      <w:color w:val="000000"/>
                                      <w:kern w:val="0"/>
                                      <w:sz w:val="20"/>
                                      <w:szCs w:val="20"/>
                                    </w:rPr>
                                    <w:t>.</w:t>
                                  </w:r>
                                  <w:r w:rsidRPr="00E24972">
                                    <w:rPr>
                                      <w:rFonts w:cs="新細明體"/>
                                      <w:color w:val="000000"/>
                                      <w:kern w:val="0"/>
                                      <w:sz w:val="20"/>
                                      <w:szCs w:val="20"/>
                                    </w:rPr>
                                    <w:t>38</w:t>
                                  </w:r>
                                </w:p>
                              </w:tc>
                              <w:tc>
                                <w:tcPr>
                                  <w:tcW w:w="456" w:type="dxa"/>
                                  <w:tcBorders>
                                    <w:top w:val="nil"/>
                                    <w:left w:val="nil"/>
                                    <w:bottom w:val="single" w:sz="4" w:space="0" w:color="auto"/>
                                    <w:right w:val="single" w:sz="4" w:space="0" w:color="auto"/>
                                  </w:tcBorders>
                                  <w:vAlign w:val="center"/>
                                  <w:hideMark/>
                                </w:tcPr>
                                <w:p w14:paraId="5BA4983C"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5471116F" w14:textId="77777777" w:rsidR="008102D0" w:rsidRPr="00E24972" w:rsidRDefault="008102D0" w:rsidP="00E24972">
                                  <w:pPr>
                                    <w:widowControl/>
                                    <w:snapToGrid w:val="0"/>
                                    <w:spacing w:line="240" w:lineRule="exact"/>
                                    <w:ind w:firstLineChars="0" w:firstLine="0"/>
                                    <w:jc w:val="center"/>
                                    <w:rPr>
                                      <w:rFonts w:cs="新細明體"/>
                                      <w:color w:val="FF0000"/>
                                      <w:kern w:val="0"/>
                                      <w:sz w:val="20"/>
                                      <w:szCs w:val="20"/>
                                    </w:rPr>
                                  </w:pPr>
                                  <w:r w:rsidRPr="00E24972">
                                    <w:rPr>
                                      <w:rFonts w:cs="標楷體" w:hint="eastAsia"/>
                                      <w:sz w:val="20"/>
                                      <w:szCs w:val="20"/>
                                    </w:rPr>
                                    <w:sym w:font="Wingdings 2" w:char="F04F"/>
                                  </w:r>
                                </w:p>
                              </w:tc>
                            </w:tr>
                            <w:tr w:rsidR="00E24972" w:rsidRPr="00E24972" w14:paraId="4B72C5D7"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4B5C183B"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9</w:t>
                                  </w:r>
                                </w:p>
                              </w:tc>
                              <w:tc>
                                <w:tcPr>
                                  <w:tcW w:w="3556" w:type="dxa"/>
                                  <w:tcBorders>
                                    <w:top w:val="nil"/>
                                    <w:left w:val="single" w:sz="4" w:space="0" w:color="auto"/>
                                    <w:bottom w:val="single" w:sz="4" w:space="0" w:color="auto"/>
                                    <w:right w:val="single" w:sz="4" w:space="0" w:color="auto"/>
                                  </w:tcBorders>
                                  <w:vAlign w:val="center"/>
                                  <w:hideMark/>
                                </w:tcPr>
                                <w:p w14:paraId="271A66A7"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免費公車</w:t>
                                  </w:r>
                                </w:p>
                              </w:tc>
                              <w:tc>
                                <w:tcPr>
                                  <w:tcW w:w="858" w:type="dxa"/>
                                  <w:tcBorders>
                                    <w:top w:val="nil"/>
                                    <w:left w:val="nil"/>
                                    <w:bottom w:val="single" w:sz="4" w:space="0" w:color="auto"/>
                                    <w:right w:val="single" w:sz="4" w:space="0" w:color="auto"/>
                                  </w:tcBorders>
                                  <w:noWrap/>
                                  <w:vAlign w:val="center"/>
                                  <w:hideMark/>
                                </w:tcPr>
                                <w:p w14:paraId="3AE0D8A1"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15,859</w:t>
                                  </w:r>
                                </w:p>
                              </w:tc>
                              <w:tc>
                                <w:tcPr>
                                  <w:tcW w:w="858" w:type="dxa"/>
                                  <w:tcBorders>
                                    <w:top w:val="nil"/>
                                    <w:left w:val="nil"/>
                                    <w:bottom w:val="single" w:sz="4" w:space="0" w:color="auto"/>
                                    <w:right w:val="single" w:sz="4" w:space="0" w:color="auto"/>
                                  </w:tcBorders>
                                  <w:noWrap/>
                                  <w:vAlign w:val="center"/>
                                  <w:hideMark/>
                                </w:tcPr>
                                <w:p w14:paraId="5EE368A9" w14:textId="699CB8F0"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w:t>
                                  </w:r>
                                  <w:r w:rsidR="00F92F42" w:rsidRPr="00E24972">
                                    <w:rPr>
                                      <w:rFonts w:cs="新細明體"/>
                                      <w:color w:val="000000"/>
                                      <w:kern w:val="0"/>
                                      <w:sz w:val="20"/>
                                      <w:szCs w:val="20"/>
                                    </w:rPr>
                                    <w:t>5</w:t>
                                  </w:r>
                                  <w:r w:rsidRPr="00E24972">
                                    <w:rPr>
                                      <w:rFonts w:cs="新細明體" w:hint="eastAsia"/>
                                      <w:color w:val="000000"/>
                                      <w:kern w:val="0"/>
                                      <w:sz w:val="20"/>
                                      <w:szCs w:val="20"/>
                                    </w:rPr>
                                    <w:t>,</w:t>
                                  </w:r>
                                  <w:r w:rsidR="00F92F42" w:rsidRPr="00E24972">
                                    <w:rPr>
                                      <w:rFonts w:cs="新細明體"/>
                                      <w:color w:val="000000"/>
                                      <w:kern w:val="0"/>
                                      <w:sz w:val="20"/>
                                      <w:szCs w:val="20"/>
                                    </w:rPr>
                                    <w:t>8</w:t>
                                  </w:r>
                                  <w:r w:rsidRPr="00E24972">
                                    <w:rPr>
                                      <w:rFonts w:cs="新細明體" w:hint="eastAsia"/>
                                      <w:color w:val="000000"/>
                                      <w:kern w:val="0"/>
                                      <w:sz w:val="20"/>
                                      <w:szCs w:val="20"/>
                                    </w:rPr>
                                    <w:t>0</w:t>
                                  </w:r>
                                  <w:r w:rsidR="00F92F42" w:rsidRPr="00E24972">
                                    <w:rPr>
                                      <w:rFonts w:cs="新細明體"/>
                                      <w:color w:val="000000"/>
                                      <w:kern w:val="0"/>
                                      <w:sz w:val="20"/>
                                      <w:szCs w:val="20"/>
                                    </w:rPr>
                                    <w:t>6</w:t>
                                  </w:r>
                                </w:p>
                              </w:tc>
                              <w:tc>
                                <w:tcPr>
                                  <w:tcW w:w="758" w:type="dxa"/>
                                  <w:tcBorders>
                                    <w:top w:val="nil"/>
                                    <w:left w:val="nil"/>
                                    <w:bottom w:val="single" w:sz="4" w:space="0" w:color="auto"/>
                                    <w:right w:val="single" w:sz="4" w:space="0" w:color="auto"/>
                                  </w:tcBorders>
                                  <w:noWrap/>
                                  <w:vAlign w:val="center"/>
                                  <w:hideMark/>
                                </w:tcPr>
                                <w:p w14:paraId="553302DF" w14:textId="57813AEC"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r w:rsidRPr="00E24972">
                                    <w:rPr>
                                      <w:rFonts w:cs="新細明體"/>
                                      <w:color w:val="000000"/>
                                      <w:kern w:val="0"/>
                                      <w:sz w:val="20"/>
                                      <w:szCs w:val="20"/>
                                    </w:rPr>
                                    <w:t xml:space="preserve"> 52</w:t>
                                  </w:r>
                                </w:p>
                              </w:tc>
                              <w:tc>
                                <w:tcPr>
                                  <w:tcW w:w="756" w:type="dxa"/>
                                  <w:tcBorders>
                                    <w:top w:val="nil"/>
                                    <w:left w:val="nil"/>
                                    <w:bottom w:val="single" w:sz="4" w:space="0" w:color="auto"/>
                                    <w:right w:val="single" w:sz="4" w:space="0" w:color="auto"/>
                                  </w:tcBorders>
                                  <w:vAlign w:val="center"/>
                                  <w:hideMark/>
                                </w:tcPr>
                                <w:p w14:paraId="2101F8EF" w14:textId="1D8994AE"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r w:rsidRPr="00E24972">
                                    <w:rPr>
                                      <w:rFonts w:cs="新細明體"/>
                                      <w:color w:val="000000"/>
                                      <w:kern w:val="0"/>
                                      <w:sz w:val="20"/>
                                      <w:szCs w:val="20"/>
                                    </w:rPr>
                                    <w:t xml:space="preserve"> 0.33</w:t>
                                  </w:r>
                                </w:p>
                              </w:tc>
                              <w:tc>
                                <w:tcPr>
                                  <w:tcW w:w="456" w:type="dxa"/>
                                  <w:tcBorders>
                                    <w:top w:val="nil"/>
                                    <w:left w:val="nil"/>
                                    <w:bottom w:val="single" w:sz="4" w:space="0" w:color="auto"/>
                                    <w:right w:val="single" w:sz="4" w:space="0" w:color="auto"/>
                                  </w:tcBorders>
                                  <w:vAlign w:val="center"/>
                                  <w:hideMark/>
                                </w:tcPr>
                                <w:p w14:paraId="63B7AD1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1877EAAE"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2D42788D"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D1C9E8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10</w:t>
                                  </w:r>
                                </w:p>
                              </w:tc>
                              <w:tc>
                                <w:tcPr>
                                  <w:tcW w:w="3556" w:type="dxa"/>
                                  <w:tcBorders>
                                    <w:top w:val="nil"/>
                                    <w:left w:val="single" w:sz="4" w:space="0" w:color="auto"/>
                                    <w:bottom w:val="single" w:sz="4" w:space="0" w:color="auto"/>
                                    <w:right w:val="single" w:sz="4" w:space="0" w:color="auto"/>
                                  </w:tcBorders>
                                  <w:vAlign w:val="center"/>
                                  <w:hideMark/>
                                </w:tcPr>
                                <w:p w14:paraId="1DFA5738"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農民健康保險農民自付額補助</w:t>
                                  </w:r>
                                </w:p>
                              </w:tc>
                              <w:tc>
                                <w:tcPr>
                                  <w:tcW w:w="858" w:type="dxa"/>
                                  <w:tcBorders>
                                    <w:top w:val="nil"/>
                                    <w:left w:val="nil"/>
                                    <w:bottom w:val="single" w:sz="4" w:space="0" w:color="auto"/>
                                    <w:right w:val="single" w:sz="4" w:space="0" w:color="auto"/>
                                  </w:tcBorders>
                                  <w:noWrap/>
                                  <w:vAlign w:val="center"/>
                                  <w:hideMark/>
                                </w:tcPr>
                                <w:p w14:paraId="27F0BF56"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3,636</w:t>
                                  </w:r>
                                </w:p>
                              </w:tc>
                              <w:tc>
                                <w:tcPr>
                                  <w:tcW w:w="858" w:type="dxa"/>
                                  <w:tcBorders>
                                    <w:top w:val="nil"/>
                                    <w:left w:val="nil"/>
                                    <w:bottom w:val="single" w:sz="4" w:space="0" w:color="auto"/>
                                    <w:right w:val="single" w:sz="4" w:space="0" w:color="auto"/>
                                  </w:tcBorders>
                                  <w:noWrap/>
                                  <w:vAlign w:val="center"/>
                                  <w:hideMark/>
                                </w:tcPr>
                                <w:p w14:paraId="59E8FE5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3,385</w:t>
                                  </w:r>
                                </w:p>
                              </w:tc>
                              <w:tc>
                                <w:tcPr>
                                  <w:tcW w:w="758" w:type="dxa"/>
                                  <w:tcBorders>
                                    <w:top w:val="nil"/>
                                    <w:left w:val="nil"/>
                                    <w:bottom w:val="single" w:sz="4" w:space="0" w:color="auto"/>
                                    <w:right w:val="single" w:sz="4" w:space="0" w:color="auto"/>
                                  </w:tcBorders>
                                  <w:noWrap/>
                                  <w:vAlign w:val="center"/>
                                  <w:hideMark/>
                                </w:tcPr>
                                <w:p w14:paraId="5A73117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hint="eastAsia"/>
                                      <w:color w:val="000000"/>
                                      <w:sz w:val="20"/>
                                      <w:szCs w:val="20"/>
                                    </w:rPr>
                                    <w:t>- 251</w:t>
                                  </w:r>
                                </w:p>
                              </w:tc>
                              <w:tc>
                                <w:tcPr>
                                  <w:tcW w:w="756" w:type="dxa"/>
                                  <w:tcBorders>
                                    <w:top w:val="nil"/>
                                    <w:left w:val="nil"/>
                                    <w:bottom w:val="single" w:sz="4" w:space="0" w:color="auto"/>
                                    <w:right w:val="single" w:sz="4" w:space="0" w:color="auto"/>
                                  </w:tcBorders>
                                  <w:vAlign w:val="center"/>
                                  <w:hideMark/>
                                </w:tcPr>
                                <w:p w14:paraId="0B731B91"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- 6.92</w:t>
                                  </w:r>
                                </w:p>
                              </w:tc>
                              <w:tc>
                                <w:tcPr>
                                  <w:tcW w:w="456" w:type="dxa"/>
                                  <w:tcBorders>
                                    <w:top w:val="nil"/>
                                    <w:left w:val="nil"/>
                                    <w:bottom w:val="single" w:sz="4" w:space="0" w:color="auto"/>
                                    <w:right w:val="single" w:sz="4" w:space="0" w:color="auto"/>
                                  </w:tcBorders>
                                  <w:vAlign w:val="center"/>
                                  <w:hideMark/>
                                </w:tcPr>
                                <w:p w14:paraId="59F548C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31F55ECC"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28E91B2A"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A1774CA"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11</w:t>
                                  </w:r>
                                </w:p>
                              </w:tc>
                              <w:tc>
                                <w:tcPr>
                                  <w:tcW w:w="3556" w:type="dxa"/>
                                  <w:tcBorders>
                                    <w:top w:val="nil"/>
                                    <w:left w:val="single" w:sz="4" w:space="0" w:color="auto"/>
                                    <w:bottom w:val="single" w:sz="4" w:space="0" w:color="auto"/>
                                    <w:right w:val="single" w:sz="4" w:space="0" w:color="auto"/>
                                  </w:tcBorders>
                                  <w:vAlign w:val="center"/>
                                  <w:hideMark/>
                                </w:tcPr>
                                <w:p w14:paraId="20E852BC"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bookmarkStart w:id="43" w:name="_Hlk197955382"/>
                                  <w:r w:rsidRPr="00E24972">
                                    <w:rPr>
                                      <w:rFonts w:cs="新細明體" w:hint="eastAsia"/>
                                      <w:color w:val="000000"/>
                                      <w:kern w:val="0"/>
                                      <w:sz w:val="20"/>
                                      <w:szCs w:val="20"/>
                                    </w:rPr>
                                    <w:t>低收入戶托育津貼</w:t>
                                  </w:r>
                                  <w:bookmarkEnd w:id="43"/>
                                </w:p>
                              </w:tc>
                              <w:tc>
                                <w:tcPr>
                                  <w:tcW w:w="858" w:type="dxa"/>
                                  <w:tcBorders>
                                    <w:top w:val="nil"/>
                                    <w:left w:val="nil"/>
                                    <w:bottom w:val="single" w:sz="4" w:space="0" w:color="auto"/>
                                    <w:right w:val="single" w:sz="4" w:space="0" w:color="auto"/>
                                  </w:tcBorders>
                                  <w:noWrap/>
                                  <w:vAlign w:val="center"/>
                                  <w:hideMark/>
                                </w:tcPr>
                                <w:p w14:paraId="0BBAB89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83</w:t>
                                  </w:r>
                                </w:p>
                              </w:tc>
                              <w:tc>
                                <w:tcPr>
                                  <w:tcW w:w="858" w:type="dxa"/>
                                  <w:tcBorders>
                                    <w:top w:val="nil"/>
                                    <w:left w:val="nil"/>
                                    <w:bottom w:val="single" w:sz="4" w:space="0" w:color="auto"/>
                                    <w:right w:val="single" w:sz="4" w:space="0" w:color="auto"/>
                                  </w:tcBorders>
                                  <w:noWrap/>
                                  <w:vAlign w:val="center"/>
                                  <w:hideMark/>
                                </w:tcPr>
                                <w:p w14:paraId="154908F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69</w:t>
                                  </w:r>
                                </w:p>
                              </w:tc>
                              <w:tc>
                                <w:tcPr>
                                  <w:tcW w:w="758" w:type="dxa"/>
                                  <w:tcBorders>
                                    <w:top w:val="nil"/>
                                    <w:left w:val="nil"/>
                                    <w:bottom w:val="single" w:sz="4" w:space="0" w:color="auto"/>
                                    <w:right w:val="single" w:sz="4" w:space="0" w:color="auto"/>
                                  </w:tcBorders>
                                  <w:noWrap/>
                                  <w:vAlign w:val="center"/>
                                  <w:hideMark/>
                                </w:tcPr>
                                <w:p w14:paraId="2DEAEDB0" w14:textId="77777777" w:rsidR="008102D0" w:rsidRPr="00E24972" w:rsidRDefault="008102D0" w:rsidP="00E24972">
                                  <w:pPr>
                                    <w:widowControl/>
                                    <w:snapToGrid w:val="0"/>
                                    <w:spacing w:line="240" w:lineRule="exact"/>
                                    <w:ind w:firstLineChars="0" w:firstLine="0"/>
                                    <w:jc w:val="right"/>
                                    <w:rPr>
                                      <w:color w:val="000000"/>
                                      <w:sz w:val="20"/>
                                      <w:szCs w:val="20"/>
                                    </w:rPr>
                                  </w:pPr>
                                  <w:r w:rsidRPr="00E24972">
                                    <w:rPr>
                                      <w:rFonts w:hint="eastAsia"/>
                                      <w:color w:val="000000"/>
                                      <w:sz w:val="20"/>
                                      <w:szCs w:val="20"/>
                                    </w:rPr>
                                    <w:t>- 14</w:t>
                                  </w:r>
                                </w:p>
                              </w:tc>
                              <w:tc>
                                <w:tcPr>
                                  <w:tcW w:w="756" w:type="dxa"/>
                                  <w:tcBorders>
                                    <w:top w:val="nil"/>
                                    <w:left w:val="nil"/>
                                    <w:bottom w:val="single" w:sz="4" w:space="0" w:color="auto"/>
                                    <w:right w:val="single" w:sz="4" w:space="0" w:color="auto"/>
                                  </w:tcBorders>
                                  <w:vAlign w:val="center"/>
                                  <w:hideMark/>
                                </w:tcPr>
                                <w:p w14:paraId="28AD449E"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- 16.96</w:t>
                                  </w:r>
                                </w:p>
                              </w:tc>
                              <w:tc>
                                <w:tcPr>
                                  <w:tcW w:w="456" w:type="dxa"/>
                                  <w:tcBorders>
                                    <w:top w:val="nil"/>
                                    <w:left w:val="nil"/>
                                    <w:bottom w:val="single" w:sz="4" w:space="0" w:color="auto"/>
                                    <w:right w:val="single" w:sz="4" w:space="0" w:color="auto"/>
                                  </w:tcBorders>
                                  <w:vAlign w:val="center"/>
                                  <w:hideMark/>
                                </w:tcPr>
                                <w:p w14:paraId="1A2E2669"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778448C8"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r>
                            <w:tr w:rsidR="00E24972" w:rsidRPr="00E24972" w14:paraId="35B01015"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11C3F380"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12</w:t>
                                  </w:r>
                                </w:p>
                              </w:tc>
                              <w:tc>
                                <w:tcPr>
                                  <w:tcW w:w="3556" w:type="dxa"/>
                                  <w:tcBorders>
                                    <w:top w:val="nil"/>
                                    <w:left w:val="single" w:sz="4" w:space="0" w:color="auto"/>
                                    <w:bottom w:val="single" w:sz="4" w:space="0" w:color="auto"/>
                                    <w:right w:val="single" w:sz="4" w:space="0" w:color="auto"/>
                                  </w:tcBorders>
                                  <w:vAlign w:val="center"/>
                                  <w:hideMark/>
                                </w:tcPr>
                                <w:p w14:paraId="1D595A61" w14:textId="3102F607" w:rsidR="008102D0" w:rsidRPr="0063593D" w:rsidRDefault="008102D0" w:rsidP="00E24972">
                                  <w:pPr>
                                    <w:widowControl/>
                                    <w:snapToGrid w:val="0"/>
                                    <w:spacing w:line="240" w:lineRule="exact"/>
                                    <w:ind w:firstLineChars="0" w:firstLine="0"/>
                                    <w:rPr>
                                      <w:rFonts w:cs="新細明體"/>
                                      <w:color w:val="000000"/>
                                      <w:spacing w:val="-4"/>
                                      <w:kern w:val="0"/>
                                      <w:sz w:val="20"/>
                                      <w:szCs w:val="20"/>
                                    </w:rPr>
                                  </w:pPr>
                                  <w:r w:rsidRPr="0063593D">
                                    <w:rPr>
                                      <w:rFonts w:cs="新細明體" w:hint="eastAsia"/>
                                      <w:color w:val="000000"/>
                                      <w:spacing w:val="-4"/>
                                      <w:kern w:val="0"/>
                                      <w:sz w:val="20"/>
                                      <w:szCs w:val="20"/>
                                    </w:rPr>
                                    <w:t>桃園市國民中小學經濟弱勢學生就學費用補助</w:t>
                                  </w:r>
                                </w:p>
                              </w:tc>
                              <w:tc>
                                <w:tcPr>
                                  <w:tcW w:w="858" w:type="dxa"/>
                                  <w:tcBorders>
                                    <w:top w:val="nil"/>
                                    <w:left w:val="nil"/>
                                    <w:bottom w:val="single" w:sz="4" w:space="0" w:color="auto"/>
                                    <w:right w:val="single" w:sz="4" w:space="0" w:color="auto"/>
                                  </w:tcBorders>
                                  <w:noWrap/>
                                  <w:vAlign w:val="center"/>
                                  <w:hideMark/>
                                </w:tcPr>
                                <w:p w14:paraId="07ED067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6,149</w:t>
                                  </w:r>
                                </w:p>
                              </w:tc>
                              <w:tc>
                                <w:tcPr>
                                  <w:tcW w:w="858" w:type="dxa"/>
                                  <w:tcBorders>
                                    <w:top w:val="nil"/>
                                    <w:left w:val="nil"/>
                                    <w:bottom w:val="single" w:sz="4" w:space="0" w:color="auto"/>
                                    <w:right w:val="single" w:sz="4" w:space="0" w:color="auto"/>
                                  </w:tcBorders>
                                  <w:noWrap/>
                                  <w:vAlign w:val="center"/>
                                  <w:hideMark/>
                                </w:tcPr>
                                <w:p w14:paraId="2B1DEB2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4,914</w:t>
                                  </w:r>
                                </w:p>
                              </w:tc>
                              <w:tc>
                                <w:tcPr>
                                  <w:tcW w:w="758" w:type="dxa"/>
                                  <w:tcBorders>
                                    <w:top w:val="nil"/>
                                    <w:left w:val="nil"/>
                                    <w:bottom w:val="single" w:sz="4" w:space="0" w:color="auto"/>
                                    <w:right w:val="single" w:sz="4" w:space="0" w:color="auto"/>
                                  </w:tcBorders>
                                  <w:noWrap/>
                                  <w:vAlign w:val="center"/>
                                  <w:hideMark/>
                                </w:tcPr>
                                <w:p w14:paraId="35D334E6" w14:textId="77777777" w:rsidR="008102D0" w:rsidRPr="00E24972" w:rsidRDefault="008102D0" w:rsidP="00E24972">
                                  <w:pPr>
                                    <w:widowControl/>
                                    <w:snapToGrid w:val="0"/>
                                    <w:spacing w:line="240" w:lineRule="exact"/>
                                    <w:ind w:firstLineChars="0" w:firstLine="0"/>
                                    <w:jc w:val="right"/>
                                    <w:rPr>
                                      <w:color w:val="000000"/>
                                      <w:sz w:val="20"/>
                                      <w:szCs w:val="20"/>
                                    </w:rPr>
                                  </w:pPr>
                                  <w:r w:rsidRPr="00E24972">
                                    <w:rPr>
                                      <w:rFonts w:hint="eastAsia"/>
                                      <w:color w:val="000000"/>
                                      <w:sz w:val="20"/>
                                      <w:szCs w:val="20"/>
                                    </w:rPr>
                                    <w:t>- 1,235</w:t>
                                  </w:r>
                                </w:p>
                              </w:tc>
                              <w:tc>
                                <w:tcPr>
                                  <w:tcW w:w="756" w:type="dxa"/>
                                  <w:tcBorders>
                                    <w:top w:val="nil"/>
                                    <w:left w:val="nil"/>
                                    <w:bottom w:val="single" w:sz="4" w:space="0" w:color="auto"/>
                                    <w:right w:val="single" w:sz="4" w:space="0" w:color="auto"/>
                                  </w:tcBorders>
                                  <w:vAlign w:val="center"/>
                                  <w:hideMark/>
                                </w:tcPr>
                                <w:p w14:paraId="02A12D7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- 20.09</w:t>
                                  </w:r>
                                </w:p>
                              </w:tc>
                              <w:tc>
                                <w:tcPr>
                                  <w:tcW w:w="456" w:type="dxa"/>
                                  <w:tcBorders>
                                    <w:top w:val="nil"/>
                                    <w:left w:val="nil"/>
                                    <w:bottom w:val="single" w:sz="4" w:space="0" w:color="auto"/>
                                    <w:right w:val="single" w:sz="4" w:space="0" w:color="auto"/>
                                  </w:tcBorders>
                                  <w:vAlign w:val="center"/>
                                  <w:hideMark/>
                                </w:tcPr>
                                <w:p w14:paraId="7C598312"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110631C5"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r>
                            <w:tr w:rsidR="008102D0" w:rsidRPr="00E24972" w14:paraId="638FD7DC" w14:textId="77777777" w:rsidTr="00E24972">
                              <w:trPr>
                                <w:trHeight w:val="249"/>
                              </w:trPr>
                              <w:tc>
                                <w:tcPr>
                                  <w:tcW w:w="8154" w:type="dxa"/>
                                  <w:gridSpan w:val="8"/>
                                  <w:tcBorders>
                                    <w:top w:val="single" w:sz="4" w:space="0" w:color="auto"/>
                                    <w:left w:val="single" w:sz="4" w:space="0" w:color="auto"/>
                                    <w:bottom w:val="single" w:sz="4" w:space="0" w:color="auto"/>
                                    <w:right w:val="single" w:sz="4" w:space="0" w:color="auto"/>
                                  </w:tcBorders>
                                  <w:shd w:val="pct10" w:color="auto" w:fill="auto"/>
                                  <w:vAlign w:val="center"/>
                                  <w:hideMark/>
                                </w:tcPr>
                                <w:p w14:paraId="3E65D457"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新細明體" w:hint="eastAsia"/>
                                      <w:color w:val="000000"/>
                                      <w:kern w:val="0"/>
                                      <w:sz w:val="20"/>
                                      <w:szCs w:val="20"/>
                                    </w:rPr>
                                    <w:t>112年度新增補助項目</w:t>
                                  </w:r>
                                </w:p>
                              </w:tc>
                            </w:tr>
                            <w:tr w:rsidR="00E24972" w:rsidRPr="00E24972" w14:paraId="039DE489"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2058ECFD"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13</w:t>
                                  </w:r>
                                </w:p>
                              </w:tc>
                              <w:tc>
                                <w:tcPr>
                                  <w:tcW w:w="3556" w:type="dxa"/>
                                  <w:tcBorders>
                                    <w:top w:val="nil"/>
                                    <w:left w:val="single" w:sz="4" w:space="0" w:color="auto"/>
                                    <w:bottom w:val="single" w:sz="4" w:space="0" w:color="auto"/>
                                    <w:right w:val="single" w:sz="4" w:space="0" w:color="auto"/>
                                  </w:tcBorders>
                                  <w:vAlign w:val="center"/>
                                  <w:hideMark/>
                                </w:tcPr>
                                <w:p w14:paraId="0E886621"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凍卵營養金</w:t>
                                  </w:r>
                                </w:p>
                              </w:tc>
                              <w:tc>
                                <w:tcPr>
                                  <w:tcW w:w="858" w:type="dxa"/>
                                  <w:tcBorders>
                                    <w:top w:val="nil"/>
                                    <w:left w:val="nil"/>
                                    <w:bottom w:val="single" w:sz="4" w:space="0" w:color="auto"/>
                                    <w:right w:val="single" w:sz="4" w:space="0" w:color="auto"/>
                                  </w:tcBorders>
                                  <w:noWrap/>
                                  <w:vAlign w:val="center"/>
                                  <w:hideMark/>
                                </w:tcPr>
                                <w:p w14:paraId="21C2A6A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286</w:t>
                                  </w:r>
                                </w:p>
                              </w:tc>
                              <w:tc>
                                <w:tcPr>
                                  <w:tcW w:w="858" w:type="dxa"/>
                                  <w:tcBorders>
                                    <w:top w:val="nil"/>
                                    <w:left w:val="nil"/>
                                    <w:bottom w:val="single" w:sz="4" w:space="0" w:color="auto"/>
                                    <w:right w:val="single" w:sz="4" w:space="0" w:color="auto"/>
                                  </w:tcBorders>
                                  <w:noWrap/>
                                  <w:vAlign w:val="center"/>
                                  <w:hideMark/>
                                </w:tcPr>
                                <w:p w14:paraId="4380240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1,071</w:t>
                                  </w:r>
                                </w:p>
                              </w:tc>
                              <w:tc>
                                <w:tcPr>
                                  <w:tcW w:w="758" w:type="dxa"/>
                                  <w:tcBorders>
                                    <w:top w:val="nil"/>
                                    <w:left w:val="nil"/>
                                    <w:bottom w:val="single" w:sz="4" w:space="0" w:color="auto"/>
                                    <w:right w:val="single" w:sz="4" w:space="0" w:color="auto"/>
                                  </w:tcBorders>
                                  <w:noWrap/>
                                  <w:vAlign w:val="center"/>
                                  <w:hideMark/>
                                </w:tcPr>
                                <w:p w14:paraId="25F29502" w14:textId="77777777" w:rsidR="008102D0" w:rsidRPr="00E24972" w:rsidRDefault="008102D0" w:rsidP="00E24972">
                                  <w:pPr>
                                    <w:widowControl/>
                                    <w:snapToGrid w:val="0"/>
                                    <w:spacing w:line="240" w:lineRule="exact"/>
                                    <w:ind w:firstLineChars="0" w:firstLine="0"/>
                                    <w:jc w:val="right"/>
                                    <w:rPr>
                                      <w:color w:val="000000"/>
                                      <w:sz w:val="20"/>
                                      <w:szCs w:val="20"/>
                                    </w:rPr>
                                  </w:pPr>
                                  <w:r w:rsidRPr="00E24972">
                                    <w:rPr>
                                      <w:rFonts w:hint="eastAsia"/>
                                      <w:color w:val="000000"/>
                                      <w:sz w:val="20"/>
                                      <w:szCs w:val="20"/>
                                    </w:rPr>
                                    <w:t>784</w:t>
                                  </w:r>
                                </w:p>
                              </w:tc>
                              <w:tc>
                                <w:tcPr>
                                  <w:tcW w:w="756" w:type="dxa"/>
                                  <w:tcBorders>
                                    <w:top w:val="nil"/>
                                    <w:left w:val="nil"/>
                                    <w:bottom w:val="single" w:sz="4" w:space="0" w:color="auto"/>
                                    <w:right w:val="single" w:sz="4" w:space="0" w:color="auto"/>
                                  </w:tcBorders>
                                  <w:vAlign w:val="center"/>
                                  <w:hideMark/>
                                </w:tcPr>
                                <w:p w14:paraId="664B224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273.81</w:t>
                                  </w:r>
                                </w:p>
                              </w:tc>
                              <w:tc>
                                <w:tcPr>
                                  <w:tcW w:w="456" w:type="dxa"/>
                                  <w:tcBorders>
                                    <w:top w:val="nil"/>
                                    <w:left w:val="nil"/>
                                    <w:bottom w:val="single" w:sz="4" w:space="0" w:color="auto"/>
                                    <w:right w:val="single" w:sz="4" w:space="0" w:color="auto"/>
                                  </w:tcBorders>
                                  <w:vAlign w:val="center"/>
                                  <w:hideMark/>
                                </w:tcPr>
                                <w:p w14:paraId="6B6DD7C0"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6FFACD2B"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r>
                            <w:tr w:rsidR="00E24972" w:rsidRPr="00E24972" w14:paraId="6F057E92"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5B54FD43"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14</w:t>
                                  </w:r>
                                </w:p>
                              </w:tc>
                              <w:tc>
                                <w:tcPr>
                                  <w:tcW w:w="3556" w:type="dxa"/>
                                  <w:tcBorders>
                                    <w:top w:val="nil"/>
                                    <w:left w:val="single" w:sz="4" w:space="0" w:color="auto"/>
                                    <w:bottom w:val="single" w:sz="4" w:space="0" w:color="auto"/>
                                    <w:right w:val="single" w:sz="4" w:space="0" w:color="auto"/>
                                  </w:tcBorders>
                                  <w:vAlign w:val="center"/>
                                  <w:hideMark/>
                                </w:tcPr>
                                <w:p w14:paraId="6684D498"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產後憂鬱心理諮商計畫</w:t>
                                  </w:r>
                                </w:p>
                              </w:tc>
                              <w:tc>
                                <w:tcPr>
                                  <w:tcW w:w="858" w:type="dxa"/>
                                  <w:tcBorders>
                                    <w:top w:val="nil"/>
                                    <w:left w:val="nil"/>
                                    <w:bottom w:val="single" w:sz="4" w:space="0" w:color="auto"/>
                                    <w:right w:val="single" w:sz="4" w:space="0" w:color="auto"/>
                                  </w:tcBorders>
                                  <w:noWrap/>
                                  <w:vAlign w:val="center"/>
                                  <w:hideMark/>
                                </w:tcPr>
                                <w:p w14:paraId="10DCC29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258</w:t>
                                  </w:r>
                                </w:p>
                              </w:tc>
                              <w:tc>
                                <w:tcPr>
                                  <w:tcW w:w="858" w:type="dxa"/>
                                  <w:tcBorders>
                                    <w:top w:val="nil"/>
                                    <w:left w:val="nil"/>
                                    <w:bottom w:val="single" w:sz="4" w:space="0" w:color="auto"/>
                                    <w:right w:val="single" w:sz="4" w:space="0" w:color="auto"/>
                                  </w:tcBorders>
                                  <w:noWrap/>
                                  <w:vAlign w:val="center"/>
                                  <w:hideMark/>
                                </w:tcPr>
                                <w:p w14:paraId="00218F2C"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841</w:t>
                                  </w:r>
                                </w:p>
                              </w:tc>
                              <w:tc>
                                <w:tcPr>
                                  <w:tcW w:w="758" w:type="dxa"/>
                                  <w:tcBorders>
                                    <w:top w:val="nil"/>
                                    <w:left w:val="nil"/>
                                    <w:bottom w:val="single" w:sz="4" w:space="0" w:color="auto"/>
                                    <w:right w:val="single" w:sz="4" w:space="0" w:color="auto"/>
                                  </w:tcBorders>
                                  <w:noWrap/>
                                  <w:vAlign w:val="center"/>
                                  <w:hideMark/>
                                </w:tcPr>
                                <w:p w14:paraId="227E319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583</w:t>
                                  </w:r>
                                </w:p>
                              </w:tc>
                              <w:tc>
                                <w:tcPr>
                                  <w:tcW w:w="756" w:type="dxa"/>
                                  <w:tcBorders>
                                    <w:top w:val="nil"/>
                                    <w:left w:val="nil"/>
                                    <w:bottom w:val="single" w:sz="4" w:space="0" w:color="auto"/>
                                    <w:right w:val="single" w:sz="4" w:space="0" w:color="auto"/>
                                  </w:tcBorders>
                                  <w:vAlign w:val="center"/>
                                  <w:hideMark/>
                                </w:tcPr>
                                <w:p w14:paraId="5E409CC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226.17</w:t>
                                  </w:r>
                                </w:p>
                              </w:tc>
                              <w:tc>
                                <w:tcPr>
                                  <w:tcW w:w="456" w:type="dxa"/>
                                  <w:tcBorders>
                                    <w:top w:val="nil"/>
                                    <w:left w:val="nil"/>
                                    <w:bottom w:val="single" w:sz="4" w:space="0" w:color="auto"/>
                                    <w:right w:val="single" w:sz="4" w:space="0" w:color="auto"/>
                                  </w:tcBorders>
                                  <w:vAlign w:val="center"/>
                                  <w:hideMark/>
                                </w:tcPr>
                                <w:p w14:paraId="6FCB9EB6"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7194A832" w14:textId="77777777" w:rsidR="008102D0" w:rsidRPr="00E24972" w:rsidRDefault="008102D0" w:rsidP="00E24972">
                                  <w:pPr>
                                    <w:widowControl/>
                                    <w:snapToGrid w:val="0"/>
                                    <w:spacing w:line="240" w:lineRule="exact"/>
                                    <w:ind w:firstLineChars="0" w:firstLine="0"/>
                                    <w:jc w:val="center"/>
                                    <w:rPr>
                                      <w:rFonts w:cs="新細明體"/>
                                      <w:color w:val="FF0000"/>
                                      <w:kern w:val="0"/>
                                      <w:sz w:val="20"/>
                                      <w:szCs w:val="20"/>
                                    </w:rPr>
                                  </w:pPr>
                                  <w:r w:rsidRPr="00E24972">
                                    <w:rPr>
                                      <w:rFonts w:cs="標楷體" w:hint="eastAsia"/>
                                      <w:sz w:val="20"/>
                                      <w:szCs w:val="20"/>
                                    </w:rPr>
                                    <w:sym w:font="Wingdings 2" w:char="F04F"/>
                                  </w:r>
                                </w:p>
                              </w:tc>
                            </w:tr>
                            <w:tr w:rsidR="00E24972" w:rsidRPr="00E24972" w14:paraId="784441D9"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40D5A35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15</w:t>
                                  </w:r>
                                </w:p>
                              </w:tc>
                              <w:tc>
                                <w:tcPr>
                                  <w:tcW w:w="3556" w:type="dxa"/>
                                  <w:tcBorders>
                                    <w:top w:val="nil"/>
                                    <w:left w:val="single" w:sz="4" w:space="0" w:color="auto"/>
                                    <w:bottom w:val="single" w:sz="4" w:space="0" w:color="auto"/>
                                    <w:right w:val="single" w:sz="4" w:space="0" w:color="auto"/>
                                  </w:tcBorders>
                                  <w:vAlign w:val="center"/>
                                  <w:hideMark/>
                                </w:tcPr>
                                <w:p w14:paraId="5EE84DFE"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五歲幼兒教育助學金</w:t>
                                  </w:r>
                                </w:p>
                              </w:tc>
                              <w:tc>
                                <w:tcPr>
                                  <w:tcW w:w="858" w:type="dxa"/>
                                  <w:tcBorders>
                                    <w:top w:val="nil"/>
                                    <w:left w:val="nil"/>
                                    <w:bottom w:val="single" w:sz="4" w:space="0" w:color="auto"/>
                                    <w:right w:val="single" w:sz="4" w:space="0" w:color="auto"/>
                                  </w:tcBorders>
                                  <w:noWrap/>
                                  <w:vAlign w:val="center"/>
                                  <w:hideMark/>
                                </w:tcPr>
                                <w:p w14:paraId="1105001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18,684</w:t>
                                  </w:r>
                                </w:p>
                              </w:tc>
                              <w:tc>
                                <w:tcPr>
                                  <w:tcW w:w="858" w:type="dxa"/>
                                  <w:tcBorders>
                                    <w:top w:val="nil"/>
                                    <w:left w:val="nil"/>
                                    <w:bottom w:val="single" w:sz="4" w:space="0" w:color="auto"/>
                                    <w:right w:val="single" w:sz="4" w:space="0" w:color="auto"/>
                                  </w:tcBorders>
                                  <w:noWrap/>
                                  <w:vAlign w:val="center"/>
                                  <w:hideMark/>
                                </w:tcPr>
                                <w:p w14:paraId="07E20F29"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17,820</w:t>
                                  </w:r>
                                </w:p>
                              </w:tc>
                              <w:tc>
                                <w:tcPr>
                                  <w:tcW w:w="758" w:type="dxa"/>
                                  <w:tcBorders>
                                    <w:top w:val="nil"/>
                                    <w:left w:val="nil"/>
                                    <w:bottom w:val="single" w:sz="4" w:space="0" w:color="auto"/>
                                    <w:right w:val="single" w:sz="4" w:space="0" w:color="auto"/>
                                  </w:tcBorders>
                                  <w:noWrap/>
                                  <w:vAlign w:val="center"/>
                                  <w:hideMark/>
                                </w:tcPr>
                                <w:p w14:paraId="066C5B5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- 864</w:t>
                                  </w:r>
                                </w:p>
                              </w:tc>
                              <w:tc>
                                <w:tcPr>
                                  <w:tcW w:w="756" w:type="dxa"/>
                                  <w:tcBorders>
                                    <w:top w:val="nil"/>
                                    <w:left w:val="nil"/>
                                    <w:bottom w:val="single" w:sz="4" w:space="0" w:color="auto"/>
                                    <w:right w:val="single" w:sz="4" w:space="0" w:color="auto"/>
                                  </w:tcBorders>
                                  <w:vAlign w:val="center"/>
                                  <w:hideMark/>
                                </w:tcPr>
                                <w:p w14:paraId="05F891A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- 4.62</w:t>
                                  </w:r>
                                </w:p>
                              </w:tc>
                              <w:tc>
                                <w:tcPr>
                                  <w:tcW w:w="456" w:type="dxa"/>
                                  <w:tcBorders>
                                    <w:top w:val="nil"/>
                                    <w:left w:val="nil"/>
                                    <w:bottom w:val="single" w:sz="4" w:space="0" w:color="auto"/>
                                    <w:right w:val="single" w:sz="4" w:space="0" w:color="auto"/>
                                  </w:tcBorders>
                                  <w:vAlign w:val="center"/>
                                  <w:hideMark/>
                                </w:tcPr>
                                <w:p w14:paraId="2BF7F82D"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62F8A7A5"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r>
                            <w:tr w:rsidR="00E24972" w:rsidRPr="00E24972" w14:paraId="41A7E8E7"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D9F2B06"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16</w:t>
                                  </w:r>
                                </w:p>
                              </w:tc>
                              <w:tc>
                                <w:tcPr>
                                  <w:tcW w:w="3556" w:type="dxa"/>
                                  <w:tcBorders>
                                    <w:top w:val="nil"/>
                                    <w:left w:val="single" w:sz="4" w:space="0" w:color="auto"/>
                                    <w:bottom w:val="single" w:sz="4" w:space="0" w:color="auto"/>
                                    <w:right w:val="single" w:sz="4" w:space="0" w:color="auto"/>
                                  </w:tcBorders>
                                  <w:vAlign w:val="center"/>
                                  <w:hideMark/>
                                </w:tcPr>
                                <w:p w14:paraId="0E427580"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擴大原住民租金補貼</w:t>
                                  </w:r>
                                </w:p>
                              </w:tc>
                              <w:tc>
                                <w:tcPr>
                                  <w:tcW w:w="858" w:type="dxa"/>
                                  <w:tcBorders>
                                    <w:top w:val="nil"/>
                                    <w:left w:val="nil"/>
                                    <w:bottom w:val="single" w:sz="4" w:space="0" w:color="auto"/>
                                    <w:right w:val="single" w:sz="4" w:space="0" w:color="auto"/>
                                  </w:tcBorders>
                                  <w:noWrap/>
                                  <w:vAlign w:val="center"/>
                                  <w:hideMark/>
                                </w:tcPr>
                                <w:p w14:paraId="26A26DC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78</w:t>
                                  </w:r>
                                </w:p>
                              </w:tc>
                              <w:tc>
                                <w:tcPr>
                                  <w:tcW w:w="858" w:type="dxa"/>
                                  <w:tcBorders>
                                    <w:top w:val="nil"/>
                                    <w:left w:val="nil"/>
                                    <w:bottom w:val="single" w:sz="4" w:space="0" w:color="auto"/>
                                    <w:right w:val="single" w:sz="4" w:space="0" w:color="auto"/>
                                  </w:tcBorders>
                                  <w:noWrap/>
                                  <w:vAlign w:val="center"/>
                                  <w:hideMark/>
                                </w:tcPr>
                                <w:p w14:paraId="4059CFD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54</w:t>
                                  </w:r>
                                </w:p>
                              </w:tc>
                              <w:tc>
                                <w:tcPr>
                                  <w:tcW w:w="758" w:type="dxa"/>
                                  <w:tcBorders>
                                    <w:top w:val="nil"/>
                                    <w:left w:val="nil"/>
                                    <w:bottom w:val="single" w:sz="4" w:space="0" w:color="auto"/>
                                    <w:right w:val="single" w:sz="4" w:space="0" w:color="auto"/>
                                  </w:tcBorders>
                                  <w:noWrap/>
                                  <w:vAlign w:val="center"/>
                                  <w:hideMark/>
                                </w:tcPr>
                                <w:p w14:paraId="5088656B" w14:textId="77777777" w:rsidR="008102D0" w:rsidRPr="00E24972" w:rsidRDefault="008102D0" w:rsidP="00E24972">
                                  <w:pPr>
                                    <w:widowControl/>
                                    <w:snapToGrid w:val="0"/>
                                    <w:spacing w:line="240" w:lineRule="exact"/>
                                    <w:ind w:firstLineChars="0" w:firstLine="0"/>
                                    <w:jc w:val="right"/>
                                    <w:rPr>
                                      <w:sz w:val="20"/>
                                      <w:szCs w:val="20"/>
                                    </w:rPr>
                                  </w:pPr>
                                  <w:r w:rsidRPr="00E24972">
                                    <w:rPr>
                                      <w:rFonts w:hint="eastAsia"/>
                                      <w:sz w:val="20"/>
                                      <w:szCs w:val="20"/>
                                    </w:rPr>
                                    <w:t>- 23</w:t>
                                  </w:r>
                                </w:p>
                              </w:tc>
                              <w:tc>
                                <w:tcPr>
                                  <w:tcW w:w="756" w:type="dxa"/>
                                  <w:tcBorders>
                                    <w:top w:val="nil"/>
                                    <w:left w:val="nil"/>
                                    <w:bottom w:val="single" w:sz="4" w:space="0" w:color="auto"/>
                                    <w:right w:val="single" w:sz="4" w:space="0" w:color="auto"/>
                                  </w:tcBorders>
                                  <w:vAlign w:val="center"/>
                                  <w:hideMark/>
                                </w:tcPr>
                                <w:p w14:paraId="1BA797A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- 30.64</w:t>
                                  </w:r>
                                </w:p>
                              </w:tc>
                              <w:tc>
                                <w:tcPr>
                                  <w:tcW w:w="456" w:type="dxa"/>
                                  <w:tcBorders>
                                    <w:top w:val="nil"/>
                                    <w:left w:val="nil"/>
                                    <w:bottom w:val="single" w:sz="4" w:space="0" w:color="auto"/>
                                    <w:right w:val="single" w:sz="4" w:space="0" w:color="auto"/>
                                  </w:tcBorders>
                                  <w:vAlign w:val="center"/>
                                  <w:hideMark/>
                                </w:tcPr>
                                <w:p w14:paraId="0772D7F0"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c>
                                <w:tcPr>
                                  <w:tcW w:w="456" w:type="dxa"/>
                                  <w:tcBorders>
                                    <w:top w:val="single" w:sz="4" w:space="0" w:color="auto"/>
                                    <w:left w:val="nil"/>
                                    <w:bottom w:val="single" w:sz="4" w:space="0" w:color="auto"/>
                                    <w:right w:val="single" w:sz="4" w:space="0" w:color="auto"/>
                                  </w:tcBorders>
                                  <w:vAlign w:val="center"/>
                                  <w:hideMark/>
                                </w:tcPr>
                                <w:p w14:paraId="5BD2D0FA"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r>
                            <w:tr w:rsidR="00E24972" w:rsidRPr="00E24972" w14:paraId="19F03B7E"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19EB6D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17</w:t>
                                  </w:r>
                                </w:p>
                              </w:tc>
                              <w:tc>
                                <w:tcPr>
                                  <w:tcW w:w="3556" w:type="dxa"/>
                                  <w:tcBorders>
                                    <w:top w:val="nil"/>
                                    <w:left w:val="single" w:sz="4" w:space="0" w:color="auto"/>
                                    <w:bottom w:val="single" w:sz="4" w:space="0" w:color="auto"/>
                                    <w:right w:val="single" w:sz="4" w:space="0" w:color="auto"/>
                                  </w:tcBorders>
                                  <w:vAlign w:val="center"/>
                                  <w:hideMark/>
                                </w:tcPr>
                                <w:p w14:paraId="20D9368A"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公私立國中小免費營養午餐</w:t>
                                  </w:r>
                                </w:p>
                              </w:tc>
                              <w:tc>
                                <w:tcPr>
                                  <w:tcW w:w="858" w:type="dxa"/>
                                  <w:tcBorders>
                                    <w:top w:val="nil"/>
                                    <w:left w:val="nil"/>
                                    <w:bottom w:val="single" w:sz="4" w:space="0" w:color="auto"/>
                                    <w:right w:val="single" w:sz="4" w:space="0" w:color="auto"/>
                                  </w:tcBorders>
                                  <w:noWrap/>
                                  <w:vAlign w:val="center"/>
                                  <w:hideMark/>
                                </w:tcPr>
                                <w:p w14:paraId="480E1D3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140,823</w:t>
                                  </w:r>
                                </w:p>
                              </w:tc>
                              <w:tc>
                                <w:tcPr>
                                  <w:tcW w:w="858" w:type="dxa"/>
                                  <w:tcBorders>
                                    <w:top w:val="nil"/>
                                    <w:left w:val="nil"/>
                                    <w:bottom w:val="single" w:sz="4" w:space="0" w:color="auto"/>
                                    <w:right w:val="single" w:sz="4" w:space="0" w:color="auto"/>
                                  </w:tcBorders>
                                  <w:noWrap/>
                                  <w:vAlign w:val="center"/>
                                  <w:hideMark/>
                                </w:tcPr>
                                <w:p w14:paraId="6083424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155,167</w:t>
                                  </w:r>
                                </w:p>
                              </w:tc>
                              <w:tc>
                                <w:tcPr>
                                  <w:tcW w:w="758" w:type="dxa"/>
                                  <w:tcBorders>
                                    <w:top w:val="nil"/>
                                    <w:left w:val="nil"/>
                                    <w:bottom w:val="single" w:sz="4" w:space="0" w:color="auto"/>
                                    <w:right w:val="single" w:sz="4" w:space="0" w:color="auto"/>
                                  </w:tcBorders>
                                  <w:noWrap/>
                                  <w:vAlign w:val="center"/>
                                  <w:hideMark/>
                                </w:tcPr>
                                <w:p w14:paraId="2691CD2C" w14:textId="77777777" w:rsidR="008102D0" w:rsidRPr="00E24972" w:rsidRDefault="008102D0" w:rsidP="00E24972">
                                  <w:pPr>
                                    <w:widowControl/>
                                    <w:snapToGrid w:val="0"/>
                                    <w:spacing w:line="240" w:lineRule="exact"/>
                                    <w:ind w:firstLineChars="0" w:firstLine="0"/>
                                    <w:jc w:val="right"/>
                                    <w:rPr>
                                      <w:sz w:val="20"/>
                                      <w:szCs w:val="20"/>
                                    </w:rPr>
                                  </w:pPr>
                                  <w:r w:rsidRPr="00E24972">
                                    <w:rPr>
                                      <w:rFonts w:hint="eastAsia"/>
                                      <w:sz w:val="20"/>
                                      <w:szCs w:val="20"/>
                                    </w:rPr>
                                    <w:t>14,343</w:t>
                                  </w:r>
                                </w:p>
                              </w:tc>
                              <w:tc>
                                <w:tcPr>
                                  <w:tcW w:w="756" w:type="dxa"/>
                                  <w:tcBorders>
                                    <w:top w:val="nil"/>
                                    <w:left w:val="nil"/>
                                    <w:bottom w:val="single" w:sz="4" w:space="0" w:color="auto"/>
                                    <w:right w:val="single" w:sz="4" w:space="0" w:color="auto"/>
                                  </w:tcBorders>
                                  <w:vAlign w:val="center"/>
                                  <w:hideMark/>
                                </w:tcPr>
                                <w:p w14:paraId="4278D9B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10.19</w:t>
                                  </w:r>
                                </w:p>
                              </w:tc>
                              <w:tc>
                                <w:tcPr>
                                  <w:tcW w:w="456" w:type="dxa"/>
                                  <w:tcBorders>
                                    <w:top w:val="nil"/>
                                    <w:left w:val="nil"/>
                                    <w:bottom w:val="single" w:sz="4" w:space="0" w:color="auto"/>
                                    <w:right w:val="single" w:sz="4" w:space="0" w:color="auto"/>
                                  </w:tcBorders>
                                  <w:vAlign w:val="center"/>
                                  <w:hideMark/>
                                </w:tcPr>
                                <w:p w14:paraId="31460FD0"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67D96478"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4F"/>
                                  </w:r>
                                </w:p>
                              </w:tc>
                            </w:tr>
                            <w:tr w:rsidR="008102D0" w:rsidRPr="00E24972" w14:paraId="6716B7AD" w14:textId="77777777" w:rsidTr="00E24972">
                              <w:trPr>
                                <w:trHeight w:val="249"/>
                              </w:trPr>
                              <w:tc>
                                <w:tcPr>
                                  <w:tcW w:w="8154" w:type="dxa"/>
                                  <w:gridSpan w:val="8"/>
                                  <w:tcBorders>
                                    <w:top w:val="single" w:sz="4" w:space="0" w:color="auto"/>
                                    <w:left w:val="single" w:sz="4" w:space="0" w:color="auto"/>
                                    <w:bottom w:val="single" w:sz="4" w:space="0" w:color="auto"/>
                                    <w:right w:val="single" w:sz="4" w:space="0" w:color="auto"/>
                                  </w:tcBorders>
                                  <w:shd w:val="pct10" w:color="auto" w:fill="auto"/>
                                  <w:vAlign w:val="center"/>
                                  <w:hideMark/>
                                </w:tcPr>
                                <w:p w14:paraId="302719D4"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新細明體" w:hint="eastAsia"/>
                                      <w:color w:val="000000"/>
                                      <w:kern w:val="0"/>
                                      <w:sz w:val="20"/>
                                      <w:szCs w:val="20"/>
                                    </w:rPr>
                                    <w:t>113年度新增補助項目</w:t>
                                  </w:r>
                                </w:p>
                              </w:tc>
                            </w:tr>
                            <w:tr w:rsidR="00E24972" w:rsidRPr="00E24972" w14:paraId="4DD72DC3"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D9143A2"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18</w:t>
                                  </w:r>
                                </w:p>
                              </w:tc>
                              <w:tc>
                                <w:tcPr>
                                  <w:tcW w:w="3556" w:type="dxa"/>
                                  <w:tcBorders>
                                    <w:top w:val="nil"/>
                                    <w:left w:val="single" w:sz="4" w:space="0" w:color="auto"/>
                                    <w:bottom w:val="single" w:sz="4" w:space="0" w:color="auto"/>
                                    <w:right w:val="single" w:sz="4" w:space="0" w:color="auto"/>
                                  </w:tcBorders>
                                  <w:vAlign w:val="center"/>
                                  <w:hideMark/>
                                </w:tcPr>
                                <w:p w14:paraId="78DC8B3E"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好孕專車</w:t>
                                  </w:r>
                                </w:p>
                              </w:tc>
                              <w:tc>
                                <w:tcPr>
                                  <w:tcW w:w="858" w:type="dxa"/>
                                  <w:tcBorders>
                                    <w:top w:val="nil"/>
                                    <w:left w:val="nil"/>
                                    <w:bottom w:val="single" w:sz="4" w:space="0" w:color="auto"/>
                                    <w:right w:val="single" w:sz="4" w:space="0" w:color="auto"/>
                                  </w:tcBorders>
                                  <w:noWrap/>
                                  <w:vAlign w:val="center"/>
                                  <w:hideMark/>
                                </w:tcPr>
                                <w:p w14:paraId="3FD6D13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p>
                              </w:tc>
                              <w:tc>
                                <w:tcPr>
                                  <w:tcW w:w="858" w:type="dxa"/>
                                  <w:tcBorders>
                                    <w:top w:val="nil"/>
                                    <w:left w:val="nil"/>
                                    <w:bottom w:val="single" w:sz="4" w:space="0" w:color="auto"/>
                                    <w:right w:val="single" w:sz="4" w:space="0" w:color="auto"/>
                                  </w:tcBorders>
                                  <w:noWrap/>
                                  <w:vAlign w:val="center"/>
                                  <w:hideMark/>
                                </w:tcPr>
                                <w:p w14:paraId="2F25296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4,261</w:t>
                                  </w:r>
                                </w:p>
                              </w:tc>
                              <w:tc>
                                <w:tcPr>
                                  <w:tcW w:w="758" w:type="dxa"/>
                                  <w:tcBorders>
                                    <w:top w:val="nil"/>
                                    <w:left w:val="nil"/>
                                    <w:bottom w:val="single" w:sz="4" w:space="0" w:color="auto"/>
                                    <w:right w:val="single" w:sz="4" w:space="0" w:color="auto"/>
                                  </w:tcBorders>
                                  <w:noWrap/>
                                  <w:vAlign w:val="center"/>
                                  <w:hideMark/>
                                </w:tcPr>
                                <w:p w14:paraId="3FB17ED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4,261</w:t>
                                  </w:r>
                                </w:p>
                              </w:tc>
                              <w:tc>
                                <w:tcPr>
                                  <w:tcW w:w="756" w:type="dxa"/>
                                  <w:tcBorders>
                                    <w:top w:val="nil"/>
                                    <w:left w:val="nil"/>
                                    <w:bottom w:val="single" w:sz="4" w:space="0" w:color="auto"/>
                                    <w:right w:val="single" w:sz="4" w:space="0" w:color="auto"/>
                                  </w:tcBorders>
                                  <w:vAlign w:val="center"/>
                                  <w:hideMark/>
                                </w:tcPr>
                                <w:p w14:paraId="175C3A6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p>
                              </w:tc>
                              <w:tc>
                                <w:tcPr>
                                  <w:tcW w:w="456" w:type="dxa"/>
                                  <w:tcBorders>
                                    <w:top w:val="nil"/>
                                    <w:left w:val="nil"/>
                                    <w:bottom w:val="single" w:sz="4" w:space="0" w:color="auto"/>
                                    <w:right w:val="single" w:sz="4" w:space="0" w:color="auto"/>
                                  </w:tcBorders>
                                  <w:vAlign w:val="center"/>
                                  <w:hideMark/>
                                </w:tcPr>
                                <w:p w14:paraId="483946A7" w14:textId="77777777" w:rsidR="008102D0" w:rsidRPr="00E24972" w:rsidRDefault="008102D0" w:rsidP="00E24972">
                                  <w:pPr>
                                    <w:widowControl/>
                                    <w:snapToGrid w:val="0"/>
                                    <w:spacing w:line="240" w:lineRule="exact"/>
                                    <w:ind w:firstLineChars="0" w:firstLine="0"/>
                                    <w:jc w:val="center"/>
                                    <w:rPr>
                                      <w:b/>
                                      <w:bCs/>
                                      <w:color w:val="00000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58584836" w14:textId="77777777" w:rsidR="008102D0" w:rsidRPr="00E24972" w:rsidRDefault="008102D0" w:rsidP="00E24972">
                                  <w:pPr>
                                    <w:widowControl/>
                                    <w:snapToGrid w:val="0"/>
                                    <w:spacing w:line="240" w:lineRule="exact"/>
                                    <w:ind w:firstLineChars="0" w:firstLine="0"/>
                                    <w:jc w:val="center"/>
                                    <w:rPr>
                                      <w:b/>
                                      <w:bCs/>
                                      <w:sz w:val="20"/>
                                      <w:szCs w:val="20"/>
                                    </w:rPr>
                                  </w:pPr>
                                  <w:r w:rsidRPr="00E24972">
                                    <w:rPr>
                                      <w:rFonts w:cs="標楷體" w:hint="eastAsia"/>
                                      <w:sz w:val="20"/>
                                      <w:szCs w:val="20"/>
                                    </w:rPr>
                                    <w:sym w:font="Wingdings 2" w:char="F04F"/>
                                  </w:r>
                                </w:p>
                              </w:tc>
                            </w:tr>
                            <w:tr w:rsidR="00E24972" w:rsidRPr="00E24972" w14:paraId="19B7AFA5"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53036C21"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19</w:t>
                                  </w:r>
                                </w:p>
                              </w:tc>
                              <w:tc>
                                <w:tcPr>
                                  <w:tcW w:w="3556" w:type="dxa"/>
                                  <w:tcBorders>
                                    <w:top w:val="nil"/>
                                    <w:left w:val="single" w:sz="4" w:space="0" w:color="auto"/>
                                    <w:bottom w:val="single" w:sz="4" w:space="0" w:color="auto"/>
                                    <w:right w:val="single" w:sz="4" w:space="0" w:color="auto"/>
                                  </w:tcBorders>
                                  <w:vAlign w:val="center"/>
                                  <w:hideMark/>
                                </w:tcPr>
                                <w:p w14:paraId="4558031B"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脊髓性肌肉萎縮症（SMA）基因檢測補助</w:t>
                                  </w:r>
                                </w:p>
                              </w:tc>
                              <w:tc>
                                <w:tcPr>
                                  <w:tcW w:w="858" w:type="dxa"/>
                                  <w:tcBorders>
                                    <w:top w:val="nil"/>
                                    <w:left w:val="nil"/>
                                    <w:bottom w:val="single" w:sz="4" w:space="0" w:color="auto"/>
                                    <w:right w:val="single" w:sz="4" w:space="0" w:color="auto"/>
                                  </w:tcBorders>
                                  <w:noWrap/>
                                  <w:vAlign w:val="center"/>
                                  <w:hideMark/>
                                </w:tcPr>
                                <w:p w14:paraId="5C7C09D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p>
                              </w:tc>
                              <w:tc>
                                <w:tcPr>
                                  <w:tcW w:w="858" w:type="dxa"/>
                                  <w:tcBorders>
                                    <w:top w:val="nil"/>
                                    <w:left w:val="nil"/>
                                    <w:bottom w:val="single" w:sz="4" w:space="0" w:color="auto"/>
                                    <w:right w:val="single" w:sz="4" w:space="0" w:color="auto"/>
                                  </w:tcBorders>
                                  <w:noWrap/>
                                  <w:vAlign w:val="center"/>
                                  <w:hideMark/>
                                </w:tcPr>
                                <w:p w14:paraId="1D92273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336</w:t>
                                  </w:r>
                                </w:p>
                              </w:tc>
                              <w:tc>
                                <w:tcPr>
                                  <w:tcW w:w="758" w:type="dxa"/>
                                  <w:tcBorders>
                                    <w:top w:val="nil"/>
                                    <w:left w:val="nil"/>
                                    <w:bottom w:val="single" w:sz="4" w:space="0" w:color="auto"/>
                                    <w:right w:val="single" w:sz="4" w:space="0" w:color="auto"/>
                                  </w:tcBorders>
                                  <w:noWrap/>
                                  <w:vAlign w:val="center"/>
                                  <w:hideMark/>
                                </w:tcPr>
                                <w:p w14:paraId="0AF745F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336</w:t>
                                  </w:r>
                                </w:p>
                              </w:tc>
                              <w:tc>
                                <w:tcPr>
                                  <w:tcW w:w="756" w:type="dxa"/>
                                  <w:tcBorders>
                                    <w:top w:val="nil"/>
                                    <w:left w:val="nil"/>
                                    <w:bottom w:val="single" w:sz="4" w:space="0" w:color="auto"/>
                                    <w:right w:val="single" w:sz="4" w:space="0" w:color="auto"/>
                                  </w:tcBorders>
                                  <w:vAlign w:val="center"/>
                                  <w:hideMark/>
                                </w:tcPr>
                                <w:p w14:paraId="4B43FE8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hint="eastAsia"/>
                                      <w:color w:val="000000"/>
                                      <w:kern w:val="0"/>
                                      <w:sz w:val="20"/>
                                      <w:szCs w:val="20"/>
                                    </w:rPr>
                                    <w:t>－</w:t>
                                  </w:r>
                                </w:p>
                              </w:tc>
                              <w:tc>
                                <w:tcPr>
                                  <w:tcW w:w="456" w:type="dxa"/>
                                  <w:tcBorders>
                                    <w:top w:val="nil"/>
                                    <w:left w:val="nil"/>
                                    <w:bottom w:val="single" w:sz="4" w:space="0" w:color="auto"/>
                                    <w:right w:val="single" w:sz="4" w:space="0" w:color="auto"/>
                                  </w:tcBorders>
                                  <w:vAlign w:val="center"/>
                                  <w:hideMark/>
                                </w:tcPr>
                                <w:p w14:paraId="0A886D2B" w14:textId="77777777" w:rsidR="008102D0" w:rsidRPr="00E24972" w:rsidRDefault="008102D0" w:rsidP="00E24972">
                                  <w:pPr>
                                    <w:widowControl/>
                                    <w:snapToGrid w:val="0"/>
                                    <w:spacing w:line="240" w:lineRule="exact"/>
                                    <w:ind w:firstLineChars="0" w:firstLine="0"/>
                                    <w:jc w:val="center"/>
                                    <w:rPr>
                                      <w:b/>
                                      <w:bCs/>
                                      <w:color w:val="00000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2ED0C238" w14:textId="77777777" w:rsidR="008102D0" w:rsidRPr="00E24972" w:rsidRDefault="008102D0" w:rsidP="00E24972">
                                  <w:pPr>
                                    <w:widowControl/>
                                    <w:snapToGrid w:val="0"/>
                                    <w:spacing w:line="240" w:lineRule="exact"/>
                                    <w:ind w:firstLineChars="0" w:firstLine="0"/>
                                    <w:jc w:val="center"/>
                                    <w:rPr>
                                      <w:b/>
                                      <w:bCs/>
                                      <w:sz w:val="20"/>
                                      <w:szCs w:val="20"/>
                                    </w:rPr>
                                  </w:pPr>
                                  <w:r w:rsidRPr="00E24972">
                                    <w:rPr>
                                      <w:rFonts w:cs="標楷體" w:hint="eastAsia"/>
                                      <w:sz w:val="20"/>
                                      <w:szCs w:val="20"/>
                                    </w:rPr>
                                    <w:sym w:font="Wingdings 2" w:char="F04F"/>
                                  </w:r>
                                </w:p>
                              </w:tc>
                            </w:tr>
                            <w:tr w:rsidR="008102D0" w:rsidRPr="00E24972" w14:paraId="1C2CAE02" w14:textId="77777777" w:rsidTr="00E24972">
                              <w:trPr>
                                <w:trHeight w:val="20"/>
                              </w:trPr>
                              <w:tc>
                                <w:tcPr>
                                  <w:tcW w:w="8154" w:type="dxa"/>
                                  <w:gridSpan w:val="8"/>
                                  <w:tcBorders>
                                    <w:top w:val="single" w:sz="4" w:space="0" w:color="auto"/>
                                  </w:tcBorders>
                                  <w:vAlign w:val="center"/>
                                </w:tcPr>
                                <w:p w14:paraId="36DA037D" w14:textId="59A528CF" w:rsidR="008102D0" w:rsidRPr="00E24972" w:rsidRDefault="008102D0" w:rsidP="00E24972">
                                  <w:pPr>
                                    <w:adjustRightInd w:val="0"/>
                                    <w:snapToGrid w:val="0"/>
                                    <w:ind w:left="540" w:hangingChars="300" w:hanging="540"/>
                                    <w:rPr>
                                      <w:sz w:val="18"/>
                                      <w:szCs w:val="24"/>
                                    </w:rPr>
                                  </w:pPr>
                                  <w:r w:rsidRPr="00E24972">
                                    <w:rPr>
                                      <w:rFonts w:hint="eastAsia"/>
                                      <w:sz w:val="18"/>
                                      <w:szCs w:val="24"/>
                                    </w:rPr>
                                    <w:t>註：1.福利政策補助項目，係包括（1）超過現行法定給付或補助標準者；（2）超過中央一致性政策給付或補助標準者；（3）地方自行辦理之福利措施者。</w:t>
                                  </w:r>
                                </w:p>
                                <w:p w14:paraId="64C4B53D" w14:textId="77777777" w:rsidR="008102D0" w:rsidRPr="00E24972" w:rsidRDefault="008102D0" w:rsidP="00E24972">
                                  <w:pPr>
                                    <w:adjustRightInd w:val="0"/>
                                    <w:snapToGrid w:val="0"/>
                                    <w:ind w:left="540" w:hangingChars="300" w:hanging="540"/>
                                    <w:rPr>
                                      <w:sz w:val="18"/>
                                      <w:szCs w:val="24"/>
                                    </w:rPr>
                                  </w:pPr>
                                  <w:r w:rsidRPr="00E24972">
                                    <w:rPr>
                                      <w:rFonts w:hint="eastAsia"/>
                                      <w:sz w:val="18"/>
                                      <w:szCs w:val="24"/>
                                    </w:rPr>
                                    <w:t xml:space="preserve">　　2.擴大原住民租金補貼於117年度起未估列經費視為具退場機制。</w:t>
                                  </w:r>
                                </w:p>
                                <w:p w14:paraId="6969D567" w14:textId="77777777" w:rsidR="008102D0" w:rsidRPr="00E24972" w:rsidRDefault="008102D0" w:rsidP="00E24972">
                                  <w:pPr>
                                    <w:adjustRightInd w:val="0"/>
                                    <w:snapToGrid w:val="0"/>
                                    <w:ind w:left="540" w:hangingChars="300" w:hanging="540"/>
                                    <w:rPr>
                                      <w:sz w:val="18"/>
                                      <w:szCs w:val="24"/>
                                    </w:rPr>
                                  </w:pPr>
                                  <w:r w:rsidRPr="00E24972">
                                    <w:rPr>
                                      <w:rFonts w:hint="eastAsia"/>
                                      <w:sz w:val="18"/>
                                      <w:szCs w:val="24"/>
                                    </w:rPr>
                                    <w:t xml:space="preserve">　　3.資料來源：整理自市政府提供資料。</w:t>
                                  </w:r>
                                </w:p>
                              </w:tc>
                            </w:tr>
                          </w:tbl>
                          <w:p w14:paraId="791C312E" w14:textId="77777777" w:rsidR="008102D0" w:rsidRPr="0024567E" w:rsidRDefault="008102D0" w:rsidP="008102D0">
                            <w:pPr>
                              <w:spacing w:line="180" w:lineRule="exact"/>
                              <w:ind w:leftChars="50" w:left="140" w:rightChars="100" w:right="280" w:firstLineChars="211" w:firstLine="380"/>
                              <w:rPr>
                                <w:sz w:val="18"/>
                                <w:szCs w:val="24"/>
                              </w:rPr>
                            </w:pPr>
                          </w:p>
                        </w:txbxContent>
                      </wps:txbx>
                      <wps:bodyPr rot="0" vert="horz" wrap="square" lIns="36000" tIns="0" rIns="360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595DC91A" id="_x0000_s1036" type="#_x0000_t202" style="position:absolute;left:0;text-align:left;margin-left:362.65pt;margin-top:0;width:413.85pt;height:436.55pt;z-index:-25156198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456"/>
                        <w:gridCol w:w="3556"/>
                        <w:gridCol w:w="858"/>
                        <w:gridCol w:w="858"/>
                        <w:gridCol w:w="758"/>
                        <w:gridCol w:w="756"/>
                        <w:gridCol w:w="456"/>
                        <w:gridCol w:w="456"/>
                      </w:tblGrid>
                      <w:tr w:rsidR="008102D0" w:rsidRPr="00E24972" w14:paraId="799680EA" w14:textId="77777777" w:rsidTr="00E24972">
                        <w:trPr>
                          <w:trHeight w:val="20"/>
                          <w:tblHeader/>
                        </w:trPr>
                        <w:tc>
                          <w:tcPr>
                            <w:tcW w:w="8154" w:type="dxa"/>
                            <w:gridSpan w:val="8"/>
                            <w:tcBorders>
                              <w:bottom w:val="single" w:sz="4" w:space="0" w:color="auto"/>
                            </w:tcBorders>
                            <w:vAlign w:val="center"/>
                          </w:tcPr>
                          <w:p w14:paraId="4119A4E9" w14:textId="77777777" w:rsidR="008102D0" w:rsidRPr="00E24972" w:rsidRDefault="008102D0" w:rsidP="00E24972">
                            <w:pPr>
                              <w:snapToGrid w:val="0"/>
                              <w:ind w:firstLineChars="0" w:firstLine="0"/>
                              <w:jc w:val="center"/>
                              <w:rPr>
                                <w:b/>
                                <w:bCs/>
                                <w:szCs w:val="24"/>
                              </w:rPr>
                            </w:pPr>
                            <w:r w:rsidRPr="00E24972">
                              <w:rPr>
                                <w:rFonts w:hint="eastAsia"/>
                                <w:b/>
                                <w:bCs/>
                                <w:sz w:val="24"/>
                                <w:szCs w:val="14"/>
                              </w:rPr>
                              <w:t>表</w:t>
                            </w:r>
                            <w:r w:rsidRPr="00E24972">
                              <w:rPr>
                                <w:b/>
                                <w:bCs/>
                                <w:snapToGrid w:val="0"/>
                                <w:sz w:val="24"/>
                                <w:szCs w:val="24"/>
                              </w:rPr>
                              <w:t>9</w:t>
                            </w:r>
                            <w:r w:rsidRPr="00E24972">
                              <w:rPr>
                                <w:rFonts w:hint="eastAsia"/>
                                <w:b/>
                                <w:sz w:val="24"/>
                                <w:szCs w:val="24"/>
                              </w:rPr>
                              <w:t xml:space="preserve">　</w:t>
                            </w:r>
                            <w:r w:rsidRPr="00E24972">
                              <w:rPr>
                                <w:rFonts w:hint="eastAsia"/>
                                <w:b/>
                                <w:bCs/>
                                <w:sz w:val="24"/>
                                <w:szCs w:val="14"/>
                              </w:rPr>
                              <w:t>非法定社會福利措施支出增減情形</w:t>
                            </w:r>
                          </w:p>
                          <w:p w14:paraId="0FD8573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hint="eastAsia"/>
                                <w:sz w:val="20"/>
                                <w:szCs w:val="20"/>
                              </w:rPr>
                              <w:t>單位：新臺幣萬元、％</w:t>
                            </w:r>
                          </w:p>
                        </w:tc>
                      </w:tr>
                      <w:tr w:rsidR="00E24972" w:rsidRPr="00E24972" w14:paraId="4B946097" w14:textId="77777777" w:rsidTr="00E24972">
                        <w:trPr>
                          <w:trHeight w:val="20"/>
                          <w:tblHeader/>
                        </w:trPr>
                        <w:tc>
                          <w:tcPr>
                            <w:tcW w:w="456" w:type="dxa"/>
                            <w:vMerge w:val="restart"/>
                            <w:tcBorders>
                              <w:top w:val="single" w:sz="4" w:space="0" w:color="auto"/>
                              <w:left w:val="single" w:sz="4" w:space="0" w:color="auto"/>
                              <w:bottom w:val="single" w:sz="4" w:space="0" w:color="000000"/>
                              <w:right w:val="single" w:sz="4" w:space="0" w:color="auto"/>
                            </w:tcBorders>
                            <w:vAlign w:val="center"/>
                            <w:hideMark/>
                          </w:tcPr>
                          <w:p w14:paraId="1DDC8A1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項目</w:t>
                            </w:r>
                          </w:p>
                        </w:tc>
                        <w:tc>
                          <w:tcPr>
                            <w:tcW w:w="3556" w:type="dxa"/>
                            <w:vMerge w:val="restart"/>
                            <w:tcBorders>
                              <w:top w:val="single" w:sz="4" w:space="0" w:color="auto"/>
                              <w:left w:val="single" w:sz="4" w:space="0" w:color="auto"/>
                              <w:bottom w:val="single" w:sz="4" w:space="0" w:color="000000"/>
                              <w:right w:val="single" w:sz="4" w:space="0" w:color="auto"/>
                            </w:tcBorders>
                            <w:vAlign w:val="center"/>
                            <w:hideMark/>
                          </w:tcPr>
                          <w:p w14:paraId="30AA829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福利政策補助項目(註1)</w:t>
                            </w:r>
                          </w:p>
                        </w:tc>
                        <w:tc>
                          <w:tcPr>
                            <w:tcW w:w="858" w:type="dxa"/>
                            <w:tcBorders>
                              <w:top w:val="single" w:sz="4" w:space="0" w:color="auto"/>
                              <w:left w:val="nil"/>
                              <w:bottom w:val="single" w:sz="4" w:space="0" w:color="auto"/>
                              <w:right w:val="single" w:sz="4" w:space="0" w:color="auto"/>
                            </w:tcBorders>
                            <w:noWrap/>
                            <w:vAlign w:val="center"/>
                            <w:hideMark/>
                          </w:tcPr>
                          <w:p w14:paraId="186022A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112年度</w:t>
                            </w:r>
                          </w:p>
                        </w:tc>
                        <w:tc>
                          <w:tcPr>
                            <w:tcW w:w="2372" w:type="dxa"/>
                            <w:gridSpan w:val="3"/>
                            <w:tcBorders>
                              <w:top w:val="single" w:sz="4" w:space="0" w:color="auto"/>
                              <w:left w:val="nil"/>
                              <w:bottom w:val="single" w:sz="4" w:space="0" w:color="auto"/>
                              <w:right w:val="single" w:sz="4" w:space="0" w:color="auto"/>
                            </w:tcBorders>
                            <w:noWrap/>
                            <w:vAlign w:val="center"/>
                            <w:hideMark/>
                          </w:tcPr>
                          <w:p w14:paraId="3B1E7E6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113年度</w:t>
                            </w:r>
                          </w:p>
                        </w:tc>
                        <w:tc>
                          <w:tcPr>
                            <w:tcW w:w="456" w:type="dxa"/>
                            <w:vMerge w:val="restart"/>
                            <w:tcBorders>
                              <w:top w:val="single" w:sz="4" w:space="0" w:color="auto"/>
                              <w:left w:val="single" w:sz="4" w:space="0" w:color="auto"/>
                              <w:bottom w:val="single" w:sz="4" w:space="0" w:color="auto"/>
                              <w:right w:val="single" w:sz="4" w:space="0" w:color="auto"/>
                            </w:tcBorders>
                            <w:vAlign w:val="center"/>
                            <w:hideMark/>
                          </w:tcPr>
                          <w:p w14:paraId="1BE3A9BB"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退場</w:t>
                            </w:r>
                          </w:p>
                          <w:p w14:paraId="07F337E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機制</w:t>
                            </w:r>
                          </w:p>
                        </w:tc>
                        <w:tc>
                          <w:tcPr>
                            <w:tcW w:w="456" w:type="dxa"/>
                            <w:vMerge w:val="restart"/>
                            <w:tcBorders>
                              <w:top w:val="single" w:sz="4" w:space="0" w:color="auto"/>
                              <w:left w:val="single" w:sz="4" w:space="0" w:color="auto"/>
                              <w:bottom w:val="single" w:sz="4" w:space="0" w:color="auto"/>
                              <w:right w:val="single" w:sz="4" w:space="0" w:color="auto"/>
                            </w:tcBorders>
                            <w:vAlign w:val="center"/>
                            <w:hideMark/>
                          </w:tcPr>
                          <w:p w14:paraId="18B3C7D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補助</w:t>
                            </w:r>
                          </w:p>
                          <w:p w14:paraId="4406952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門檻</w:t>
                            </w:r>
                          </w:p>
                        </w:tc>
                      </w:tr>
                      <w:tr w:rsidR="00E24972" w:rsidRPr="00E24972" w14:paraId="04E0D448" w14:textId="77777777" w:rsidTr="00E24972">
                        <w:trPr>
                          <w:trHeight w:val="20"/>
                          <w:tblHeader/>
                        </w:trPr>
                        <w:tc>
                          <w:tcPr>
                            <w:tcW w:w="456" w:type="dxa"/>
                            <w:vMerge/>
                            <w:tcBorders>
                              <w:top w:val="single" w:sz="4" w:space="0" w:color="auto"/>
                              <w:left w:val="single" w:sz="4" w:space="0" w:color="auto"/>
                              <w:bottom w:val="single" w:sz="4" w:space="0" w:color="000000"/>
                              <w:right w:val="single" w:sz="4" w:space="0" w:color="auto"/>
                            </w:tcBorders>
                            <w:vAlign w:val="center"/>
                            <w:hideMark/>
                          </w:tcPr>
                          <w:p w14:paraId="164A6AE2"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c>
                          <w:tcPr>
                            <w:tcW w:w="3556" w:type="dxa"/>
                            <w:vMerge/>
                            <w:tcBorders>
                              <w:top w:val="single" w:sz="4" w:space="0" w:color="auto"/>
                              <w:left w:val="single" w:sz="4" w:space="0" w:color="auto"/>
                              <w:bottom w:val="single" w:sz="4" w:space="0" w:color="000000"/>
                              <w:right w:val="single" w:sz="4" w:space="0" w:color="auto"/>
                            </w:tcBorders>
                            <w:vAlign w:val="center"/>
                            <w:hideMark/>
                          </w:tcPr>
                          <w:p w14:paraId="3FF31467"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c>
                          <w:tcPr>
                            <w:tcW w:w="858" w:type="dxa"/>
                            <w:tcBorders>
                              <w:top w:val="single" w:sz="4" w:space="0" w:color="auto"/>
                              <w:left w:val="nil"/>
                              <w:bottom w:val="single" w:sz="4" w:space="0" w:color="auto"/>
                              <w:right w:val="single" w:sz="4" w:space="0" w:color="auto"/>
                            </w:tcBorders>
                            <w:noWrap/>
                            <w:vAlign w:val="center"/>
                            <w:hideMark/>
                          </w:tcPr>
                          <w:p w14:paraId="6B628503"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執行數</w:t>
                            </w:r>
                          </w:p>
                        </w:tc>
                        <w:tc>
                          <w:tcPr>
                            <w:tcW w:w="858" w:type="dxa"/>
                            <w:tcBorders>
                              <w:top w:val="single" w:sz="4" w:space="0" w:color="auto"/>
                              <w:left w:val="nil"/>
                              <w:bottom w:val="single" w:sz="4" w:space="0" w:color="auto"/>
                              <w:right w:val="single" w:sz="4" w:space="0" w:color="auto"/>
                            </w:tcBorders>
                            <w:noWrap/>
                            <w:vAlign w:val="center"/>
                            <w:hideMark/>
                          </w:tcPr>
                          <w:p w14:paraId="3D95BCE0"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執行數</w:t>
                            </w:r>
                          </w:p>
                          <w:p w14:paraId="347BAFB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(註2)</w:t>
                            </w:r>
                          </w:p>
                        </w:tc>
                        <w:tc>
                          <w:tcPr>
                            <w:tcW w:w="758" w:type="dxa"/>
                            <w:tcBorders>
                              <w:top w:val="nil"/>
                              <w:left w:val="single" w:sz="4" w:space="0" w:color="auto"/>
                              <w:bottom w:val="single" w:sz="4" w:space="0" w:color="auto"/>
                              <w:right w:val="single" w:sz="4" w:space="0" w:color="auto"/>
                            </w:tcBorders>
                            <w:noWrap/>
                            <w:vAlign w:val="center"/>
                            <w:hideMark/>
                          </w:tcPr>
                          <w:p w14:paraId="0811179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增減數</w:t>
                            </w:r>
                          </w:p>
                        </w:tc>
                        <w:tc>
                          <w:tcPr>
                            <w:tcW w:w="756" w:type="dxa"/>
                            <w:tcBorders>
                              <w:top w:val="nil"/>
                              <w:left w:val="single" w:sz="4" w:space="0" w:color="auto"/>
                              <w:bottom w:val="single" w:sz="4" w:space="0" w:color="auto"/>
                              <w:right w:val="single" w:sz="4" w:space="0" w:color="auto"/>
                            </w:tcBorders>
                            <w:vAlign w:val="center"/>
                            <w:hideMark/>
                          </w:tcPr>
                          <w:p w14:paraId="12C2A4FF"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比率</w:t>
                            </w:r>
                          </w:p>
                        </w:tc>
                        <w:tc>
                          <w:tcPr>
                            <w:tcW w:w="456" w:type="dxa"/>
                            <w:vMerge/>
                            <w:tcBorders>
                              <w:top w:val="single" w:sz="4" w:space="0" w:color="auto"/>
                              <w:left w:val="single" w:sz="4" w:space="0" w:color="auto"/>
                              <w:bottom w:val="single" w:sz="4" w:space="0" w:color="auto"/>
                              <w:right w:val="single" w:sz="4" w:space="0" w:color="auto"/>
                            </w:tcBorders>
                            <w:vAlign w:val="center"/>
                            <w:hideMark/>
                          </w:tcPr>
                          <w:p w14:paraId="50407366"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c>
                          <w:tcPr>
                            <w:tcW w:w="456" w:type="dxa"/>
                            <w:vMerge/>
                            <w:tcBorders>
                              <w:top w:val="single" w:sz="4" w:space="0" w:color="auto"/>
                              <w:left w:val="single" w:sz="4" w:space="0" w:color="auto"/>
                              <w:bottom w:val="single" w:sz="4" w:space="0" w:color="auto"/>
                              <w:right w:val="single" w:sz="4" w:space="0" w:color="auto"/>
                            </w:tcBorders>
                            <w:vAlign w:val="center"/>
                            <w:hideMark/>
                          </w:tcPr>
                          <w:p w14:paraId="5397E2B3"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p>
                        </w:tc>
                      </w:tr>
                      <w:tr w:rsidR="00E24972" w:rsidRPr="00E24972" w14:paraId="3BF6AB39" w14:textId="77777777" w:rsidTr="00E24972">
                        <w:trPr>
                          <w:trHeight w:val="249"/>
                        </w:trPr>
                        <w:tc>
                          <w:tcPr>
                            <w:tcW w:w="4012" w:type="dxa"/>
                            <w:gridSpan w:val="2"/>
                            <w:tcBorders>
                              <w:top w:val="nil"/>
                              <w:left w:val="single" w:sz="4" w:space="0" w:color="auto"/>
                              <w:bottom w:val="single" w:sz="4" w:space="0" w:color="auto"/>
                              <w:right w:val="single" w:sz="4" w:space="0" w:color="auto"/>
                            </w:tcBorders>
                            <w:vAlign w:val="center"/>
                            <w:hideMark/>
                          </w:tcPr>
                          <w:p w14:paraId="403C8D2C"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r w:rsidRPr="00E24972">
                              <w:rPr>
                                <w:rFonts w:cs="新細明體" w:hint="eastAsia"/>
                                <w:b/>
                                <w:bCs/>
                                <w:color w:val="000000"/>
                                <w:kern w:val="0"/>
                                <w:sz w:val="20"/>
                                <w:szCs w:val="20"/>
                              </w:rPr>
                              <w:t>合計</w:t>
                            </w:r>
                          </w:p>
                        </w:tc>
                        <w:tc>
                          <w:tcPr>
                            <w:tcW w:w="858" w:type="dxa"/>
                            <w:tcBorders>
                              <w:top w:val="single" w:sz="4" w:space="0" w:color="auto"/>
                              <w:left w:val="nil"/>
                              <w:bottom w:val="single" w:sz="4" w:space="0" w:color="auto"/>
                              <w:right w:val="single" w:sz="4" w:space="0" w:color="auto"/>
                            </w:tcBorders>
                            <w:noWrap/>
                            <w:vAlign w:val="center"/>
                            <w:hideMark/>
                          </w:tcPr>
                          <w:p w14:paraId="6E00A19B" w14:textId="77777777"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rFonts w:cs="新細明體"/>
                                <w:b/>
                                <w:bCs/>
                                <w:color w:val="000000"/>
                                <w:kern w:val="0"/>
                                <w:sz w:val="20"/>
                                <w:szCs w:val="20"/>
                              </w:rPr>
                              <w:t xml:space="preserve"> </w:t>
                            </w:r>
                            <w:r w:rsidRPr="00E24972">
                              <w:rPr>
                                <w:rFonts w:cs="新細明體" w:hint="eastAsia"/>
                                <w:b/>
                                <w:bCs/>
                                <w:color w:val="000000"/>
                                <w:kern w:val="0"/>
                                <w:sz w:val="20"/>
                                <w:szCs w:val="20"/>
                              </w:rPr>
                              <w:t>877,888</w:t>
                            </w:r>
                          </w:p>
                        </w:tc>
                        <w:tc>
                          <w:tcPr>
                            <w:tcW w:w="858" w:type="dxa"/>
                            <w:tcBorders>
                              <w:top w:val="single" w:sz="4" w:space="0" w:color="auto"/>
                              <w:left w:val="nil"/>
                              <w:bottom w:val="single" w:sz="4" w:space="0" w:color="auto"/>
                              <w:right w:val="single" w:sz="4" w:space="0" w:color="auto"/>
                            </w:tcBorders>
                            <w:noWrap/>
                            <w:vAlign w:val="center"/>
                            <w:hideMark/>
                          </w:tcPr>
                          <w:p w14:paraId="2944A23C" w14:textId="6887504E"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rFonts w:cs="新細明體"/>
                                <w:b/>
                                <w:bCs/>
                                <w:color w:val="000000"/>
                                <w:kern w:val="0"/>
                                <w:sz w:val="20"/>
                                <w:szCs w:val="20"/>
                              </w:rPr>
                              <w:t xml:space="preserve"> </w:t>
                            </w:r>
                            <w:r w:rsidRPr="00E24972">
                              <w:rPr>
                                <w:rFonts w:cs="新細明體" w:hint="eastAsia"/>
                                <w:b/>
                                <w:bCs/>
                                <w:color w:val="000000"/>
                                <w:kern w:val="0"/>
                                <w:sz w:val="20"/>
                                <w:szCs w:val="20"/>
                              </w:rPr>
                              <w:t>9</w:t>
                            </w:r>
                            <w:r w:rsidR="00F92F42" w:rsidRPr="00E24972">
                              <w:rPr>
                                <w:rFonts w:cs="新細明體"/>
                                <w:b/>
                                <w:bCs/>
                                <w:color w:val="000000"/>
                                <w:kern w:val="0"/>
                                <w:sz w:val="20"/>
                                <w:szCs w:val="20"/>
                              </w:rPr>
                              <w:t>40</w:t>
                            </w:r>
                            <w:r w:rsidRPr="00E24972">
                              <w:rPr>
                                <w:rFonts w:cs="新細明體" w:hint="eastAsia"/>
                                <w:b/>
                                <w:bCs/>
                                <w:color w:val="000000"/>
                                <w:kern w:val="0"/>
                                <w:sz w:val="20"/>
                                <w:szCs w:val="20"/>
                              </w:rPr>
                              <w:t>,</w:t>
                            </w:r>
                            <w:r w:rsidR="00F92F42" w:rsidRPr="00E24972">
                              <w:rPr>
                                <w:rFonts w:cs="新細明體"/>
                                <w:b/>
                                <w:bCs/>
                                <w:color w:val="000000"/>
                                <w:kern w:val="0"/>
                                <w:sz w:val="20"/>
                                <w:szCs w:val="20"/>
                              </w:rPr>
                              <w:t>013</w:t>
                            </w:r>
                          </w:p>
                        </w:tc>
                        <w:tc>
                          <w:tcPr>
                            <w:tcW w:w="758" w:type="dxa"/>
                            <w:tcBorders>
                              <w:top w:val="nil"/>
                              <w:left w:val="nil"/>
                              <w:bottom w:val="single" w:sz="4" w:space="0" w:color="auto"/>
                              <w:right w:val="single" w:sz="4" w:space="0" w:color="auto"/>
                            </w:tcBorders>
                            <w:noWrap/>
                            <w:hideMark/>
                          </w:tcPr>
                          <w:p w14:paraId="49109311" w14:textId="2F179457"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b/>
                                <w:bCs/>
                                <w:sz w:val="20"/>
                                <w:szCs w:val="20"/>
                              </w:rPr>
                              <w:t xml:space="preserve"> </w:t>
                            </w:r>
                            <w:r w:rsidR="00F92F42" w:rsidRPr="00E24972">
                              <w:rPr>
                                <w:b/>
                                <w:bCs/>
                                <w:sz w:val="20"/>
                                <w:szCs w:val="20"/>
                              </w:rPr>
                              <w:t>62</w:t>
                            </w:r>
                            <w:r w:rsidRPr="00E24972">
                              <w:rPr>
                                <w:rFonts w:hint="eastAsia"/>
                                <w:b/>
                                <w:bCs/>
                                <w:sz w:val="20"/>
                                <w:szCs w:val="20"/>
                              </w:rPr>
                              <w:t>,</w:t>
                            </w:r>
                            <w:r w:rsidR="00F92F42" w:rsidRPr="00E24972">
                              <w:rPr>
                                <w:b/>
                                <w:bCs/>
                                <w:sz w:val="20"/>
                                <w:szCs w:val="20"/>
                              </w:rPr>
                              <w:t>124</w:t>
                            </w:r>
                          </w:p>
                        </w:tc>
                        <w:tc>
                          <w:tcPr>
                            <w:tcW w:w="756" w:type="dxa"/>
                            <w:tcBorders>
                              <w:top w:val="nil"/>
                              <w:left w:val="nil"/>
                              <w:bottom w:val="single" w:sz="4" w:space="0" w:color="auto"/>
                              <w:right w:val="single" w:sz="4" w:space="0" w:color="auto"/>
                            </w:tcBorders>
                            <w:vAlign w:val="center"/>
                            <w:hideMark/>
                          </w:tcPr>
                          <w:p w14:paraId="1BE6C0A7" w14:textId="5FF4E783" w:rsidR="008102D0" w:rsidRPr="00E24972" w:rsidRDefault="008102D0" w:rsidP="00E24972">
                            <w:pPr>
                              <w:widowControl/>
                              <w:snapToGrid w:val="0"/>
                              <w:spacing w:line="240" w:lineRule="exact"/>
                              <w:ind w:firstLineChars="0" w:firstLine="0"/>
                              <w:jc w:val="right"/>
                              <w:rPr>
                                <w:rFonts w:cs="新細明體"/>
                                <w:b/>
                                <w:bCs/>
                                <w:color w:val="000000"/>
                                <w:kern w:val="0"/>
                                <w:sz w:val="20"/>
                                <w:szCs w:val="20"/>
                              </w:rPr>
                            </w:pPr>
                            <w:r w:rsidRPr="00E24972">
                              <w:rPr>
                                <w:rFonts w:cs="新細明體"/>
                                <w:b/>
                                <w:bCs/>
                                <w:color w:val="000000"/>
                                <w:kern w:val="0"/>
                                <w:sz w:val="20"/>
                                <w:szCs w:val="20"/>
                              </w:rPr>
                              <w:t xml:space="preserve">  </w:t>
                            </w:r>
                            <w:r w:rsidR="00F92F42" w:rsidRPr="00E24972">
                              <w:rPr>
                                <w:rFonts w:cs="新細明體"/>
                                <w:b/>
                                <w:bCs/>
                                <w:color w:val="000000"/>
                                <w:kern w:val="0"/>
                                <w:sz w:val="20"/>
                                <w:szCs w:val="20"/>
                              </w:rPr>
                              <w:t>7</w:t>
                            </w:r>
                            <w:r w:rsidRPr="00E24972">
                              <w:rPr>
                                <w:rFonts w:cs="新細明體" w:hint="eastAsia"/>
                                <w:b/>
                                <w:bCs/>
                                <w:color w:val="000000"/>
                                <w:kern w:val="0"/>
                                <w:sz w:val="20"/>
                                <w:szCs w:val="20"/>
                              </w:rPr>
                              <w:t>.0</w:t>
                            </w:r>
                            <w:r w:rsidR="00F92F42" w:rsidRPr="00E24972">
                              <w:rPr>
                                <w:rFonts w:cs="新細明體"/>
                                <w:b/>
                                <w:bCs/>
                                <w:color w:val="000000"/>
                                <w:kern w:val="0"/>
                                <w:sz w:val="20"/>
                                <w:szCs w:val="20"/>
                              </w:rPr>
                              <w:t>8</w:t>
                            </w:r>
                          </w:p>
                        </w:tc>
                        <w:tc>
                          <w:tcPr>
                            <w:tcW w:w="456" w:type="dxa"/>
                            <w:tcBorders>
                              <w:top w:val="single" w:sz="4" w:space="0" w:color="auto"/>
                              <w:left w:val="nil"/>
                              <w:bottom w:val="single" w:sz="4" w:space="0" w:color="auto"/>
                              <w:right w:val="single" w:sz="4" w:space="0" w:color="auto"/>
                              <w:tl2br w:val="single" w:sz="4" w:space="0" w:color="auto"/>
                            </w:tcBorders>
                            <w:vAlign w:val="center"/>
                            <w:hideMark/>
                          </w:tcPr>
                          <w:p w14:paraId="7E799976"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p>
                        </w:tc>
                        <w:tc>
                          <w:tcPr>
                            <w:tcW w:w="456" w:type="dxa"/>
                            <w:tcBorders>
                              <w:top w:val="single" w:sz="4" w:space="0" w:color="auto"/>
                              <w:left w:val="nil"/>
                              <w:bottom w:val="single" w:sz="4" w:space="0" w:color="auto"/>
                              <w:right w:val="single" w:sz="4" w:space="0" w:color="auto"/>
                              <w:tl2br w:val="single" w:sz="4" w:space="0" w:color="auto"/>
                            </w:tcBorders>
                            <w:vAlign w:val="center"/>
                            <w:hideMark/>
                          </w:tcPr>
                          <w:p w14:paraId="1A01390F"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p>
                        </w:tc>
                      </w:tr>
                      <w:tr w:rsidR="00E24972" w:rsidRPr="00E24972" w14:paraId="46172D00"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1137B1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w:t>
                            </w:r>
                          </w:p>
                        </w:tc>
                        <w:tc>
                          <w:tcPr>
                            <w:tcW w:w="3556" w:type="dxa"/>
                            <w:tcBorders>
                              <w:top w:val="nil"/>
                              <w:left w:val="single" w:sz="4" w:space="0" w:color="auto"/>
                              <w:bottom w:val="single" w:sz="4" w:space="0" w:color="auto"/>
                              <w:right w:val="single" w:sz="4" w:space="0" w:color="auto"/>
                            </w:tcBorders>
                            <w:vAlign w:val="center"/>
                            <w:hideMark/>
                          </w:tcPr>
                          <w:p w14:paraId="63659225"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老年市民三節禮金</w:t>
                            </w:r>
                          </w:p>
                        </w:tc>
                        <w:tc>
                          <w:tcPr>
                            <w:tcW w:w="858" w:type="dxa"/>
                            <w:tcBorders>
                              <w:top w:val="nil"/>
                              <w:left w:val="nil"/>
                              <w:bottom w:val="single" w:sz="4" w:space="0" w:color="auto"/>
                              <w:right w:val="single" w:sz="4" w:space="0" w:color="auto"/>
                            </w:tcBorders>
                            <w:noWrap/>
                            <w:vAlign w:val="center"/>
                            <w:hideMark/>
                          </w:tcPr>
                          <w:p w14:paraId="4AA4742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251,567</w:t>
                            </w:r>
                          </w:p>
                        </w:tc>
                        <w:tc>
                          <w:tcPr>
                            <w:tcW w:w="858" w:type="dxa"/>
                            <w:tcBorders>
                              <w:top w:val="nil"/>
                              <w:left w:val="nil"/>
                              <w:bottom w:val="single" w:sz="4" w:space="0" w:color="auto"/>
                              <w:right w:val="single" w:sz="4" w:space="0" w:color="auto"/>
                            </w:tcBorders>
                            <w:noWrap/>
                            <w:vAlign w:val="center"/>
                            <w:hideMark/>
                          </w:tcPr>
                          <w:p w14:paraId="2208D1E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269,499</w:t>
                            </w:r>
                          </w:p>
                        </w:tc>
                        <w:tc>
                          <w:tcPr>
                            <w:tcW w:w="758" w:type="dxa"/>
                            <w:tcBorders>
                              <w:top w:val="nil"/>
                              <w:left w:val="nil"/>
                              <w:bottom w:val="single" w:sz="4" w:space="0" w:color="auto"/>
                              <w:right w:val="single" w:sz="4" w:space="0" w:color="auto"/>
                            </w:tcBorders>
                            <w:noWrap/>
                            <w:vAlign w:val="center"/>
                            <w:hideMark/>
                          </w:tcPr>
                          <w:p w14:paraId="4768C38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17,932</w:t>
                            </w:r>
                          </w:p>
                        </w:tc>
                        <w:tc>
                          <w:tcPr>
                            <w:tcW w:w="756" w:type="dxa"/>
                            <w:tcBorders>
                              <w:top w:val="nil"/>
                              <w:left w:val="nil"/>
                              <w:bottom w:val="single" w:sz="4" w:space="0" w:color="auto"/>
                              <w:right w:val="single" w:sz="4" w:space="0" w:color="auto"/>
                            </w:tcBorders>
                            <w:vAlign w:val="center"/>
                            <w:hideMark/>
                          </w:tcPr>
                          <w:p w14:paraId="19214E76"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7.13</w:t>
                            </w:r>
                          </w:p>
                        </w:tc>
                        <w:tc>
                          <w:tcPr>
                            <w:tcW w:w="456" w:type="dxa"/>
                            <w:tcBorders>
                              <w:top w:val="nil"/>
                              <w:left w:val="nil"/>
                              <w:bottom w:val="single" w:sz="4" w:space="0" w:color="auto"/>
                              <w:right w:val="single" w:sz="4" w:space="0" w:color="auto"/>
                            </w:tcBorders>
                            <w:vAlign w:val="center"/>
                            <w:hideMark/>
                          </w:tcPr>
                          <w:p w14:paraId="2DCBBE7D"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7C578F0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1D0C992C"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2264606"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2</w:t>
                            </w:r>
                          </w:p>
                        </w:tc>
                        <w:tc>
                          <w:tcPr>
                            <w:tcW w:w="3556" w:type="dxa"/>
                            <w:tcBorders>
                              <w:top w:val="nil"/>
                              <w:left w:val="single" w:sz="4" w:space="0" w:color="auto"/>
                              <w:bottom w:val="single" w:sz="4" w:space="0" w:color="auto"/>
                              <w:right w:val="single" w:sz="4" w:space="0" w:color="auto"/>
                            </w:tcBorders>
                            <w:vAlign w:val="center"/>
                            <w:hideMark/>
                          </w:tcPr>
                          <w:p w14:paraId="115912AC"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重陽敬老禮金</w:t>
                            </w:r>
                          </w:p>
                        </w:tc>
                        <w:tc>
                          <w:tcPr>
                            <w:tcW w:w="858" w:type="dxa"/>
                            <w:tcBorders>
                              <w:top w:val="nil"/>
                              <w:left w:val="nil"/>
                              <w:bottom w:val="single" w:sz="4" w:space="0" w:color="auto"/>
                              <w:right w:val="single" w:sz="4" w:space="0" w:color="auto"/>
                            </w:tcBorders>
                            <w:noWrap/>
                            <w:vAlign w:val="center"/>
                            <w:hideMark/>
                          </w:tcPr>
                          <w:p w14:paraId="212E16B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87,036</w:t>
                            </w:r>
                          </w:p>
                        </w:tc>
                        <w:tc>
                          <w:tcPr>
                            <w:tcW w:w="858" w:type="dxa"/>
                            <w:tcBorders>
                              <w:top w:val="nil"/>
                              <w:left w:val="nil"/>
                              <w:bottom w:val="single" w:sz="4" w:space="0" w:color="auto"/>
                              <w:right w:val="single" w:sz="4" w:space="0" w:color="auto"/>
                            </w:tcBorders>
                            <w:noWrap/>
                            <w:vAlign w:val="center"/>
                            <w:hideMark/>
                          </w:tcPr>
                          <w:p w14:paraId="00297CB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92,725</w:t>
                            </w:r>
                          </w:p>
                        </w:tc>
                        <w:tc>
                          <w:tcPr>
                            <w:tcW w:w="758" w:type="dxa"/>
                            <w:tcBorders>
                              <w:top w:val="nil"/>
                              <w:left w:val="nil"/>
                              <w:bottom w:val="single" w:sz="4" w:space="0" w:color="auto"/>
                              <w:right w:val="single" w:sz="4" w:space="0" w:color="auto"/>
                            </w:tcBorders>
                            <w:noWrap/>
                            <w:vAlign w:val="center"/>
                            <w:hideMark/>
                          </w:tcPr>
                          <w:p w14:paraId="52A227FC"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5,688</w:t>
                            </w:r>
                          </w:p>
                        </w:tc>
                        <w:tc>
                          <w:tcPr>
                            <w:tcW w:w="756" w:type="dxa"/>
                            <w:tcBorders>
                              <w:top w:val="nil"/>
                              <w:left w:val="nil"/>
                              <w:bottom w:val="single" w:sz="4" w:space="0" w:color="auto"/>
                              <w:right w:val="single" w:sz="4" w:space="0" w:color="auto"/>
                            </w:tcBorders>
                            <w:vAlign w:val="center"/>
                            <w:hideMark/>
                          </w:tcPr>
                          <w:p w14:paraId="31E4CE8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6.54</w:t>
                            </w:r>
                          </w:p>
                        </w:tc>
                        <w:tc>
                          <w:tcPr>
                            <w:tcW w:w="456" w:type="dxa"/>
                            <w:tcBorders>
                              <w:top w:val="nil"/>
                              <w:left w:val="nil"/>
                              <w:bottom w:val="single" w:sz="4" w:space="0" w:color="auto"/>
                              <w:right w:val="single" w:sz="4" w:space="0" w:color="auto"/>
                            </w:tcBorders>
                            <w:vAlign w:val="center"/>
                            <w:hideMark/>
                          </w:tcPr>
                          <w:p w14:paraId="31D4136B"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2FF9CBCF"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4F88D4DC"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75CDFB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3</w:t>
                            </w:r>
                          </w:p>
                        </w:tc>
                        <w:tc>
                          <w:tcPr>
                            <w:tcW w:w="3556" w:type="dxa"/>
                            <w:tcBorders>
                              <w:top w:val="nil"/>
                              <w:left w:val="single" w:sz="4" w:space="0" w:color="auto"/>
                              <w:bottom w:val="single" w:sz="4" w:space="0" w:color="auto"/>
                              <w:right w:val="single" w:sz="4" w:space="0" w:color="auto"/>
                            </w:tcBorders>
                            <w:vAlign w:val="center"/>
                            <w:hideMark/>
                          </w:tcPr>
                          <w:p w14:paraId="10FF21D6"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老人參加全民健保自付額補助</w:t>
                            </w:r>
                          </w:p>
                        </w:tc>
                        <w:tc>
                          <w:tcPr>
                            <w:tcW w:w="858" w:type="dxa"/>
                            <w:tcBorders>
                              <w:top w:val="nil"/>
                              <w:left w:val="nil"/>
                              <w:bottom w:val="single" w:sz="4" w:space="0" w:color="auto"/>
                              <w:right w:val="single" w:sz="4" w:space="0" w:color="auto"/>
                            </w:tcBorders>
                            <w:noWrap/>
                            <w:vAlign w:val="center"/>
                            <w:hideMark/>
                          </w:tcPr>
                          <w:p w14:paraId="26C1C49E"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203,830</w:t>
                            </w:r>
                          </w:p>
                        </w:tc>
                        <w:tc>
                          <w:tcPr>
                            <w:tcW w:w="858" w:type="dxa"/>
                            <w:tcBorders>
                              <w:top w:val="nil"/>
                              <w:left w:val="nil"/>
                              <w:bottom w:val="single" w:sz="4" w:space="0" w:color="auto"/>
                              <w:right w:val="single" w:sz="4" w:space="0" w:color="auto"/>
                            </w:tcBorders>
                            <w:noWrap/>
                            <w:vAlign w:val="center"/>
                            <w:hideMark/>
                          </w:tcPr>
                          <w:p w14:paraId="72A0ABE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218,615</w:t>
                            </w:r>
                          </w:p>
                        </w:tc>
                        <w:tc>
                          <w:tcPr>
                            <w:tcW w:w="758" w:type="dxa"/>
                            <w:tcBorders>
                              <w:top w:val="nil"/>
                              <w:left w:val="nil"/>
                              <w:bottom w:val="single" w:sz="4" w:space="0" w:color="auto"/>
                              <w:right w:val="single" w:sz="4" w:space="0" w:color="auto"/>
                            </w:tcBorders>
                            <w:noWrap/>
                            <w:vAlign w:val="center"/>
                            <w:hideMark/>
                          </w:tcPr>
                          <w:p w14:paraId="18EE9F59"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14,785</w:t>
                            </w:r>
                          </w:p>
                        </w:tc>
                        <w:tc>
                          <w:tcPr>
                            <w:tcW w:w="756" w:type="dxa"/>
                            <w:tcBorders>
                              <w:top w:val="nil"/>
                              <w:left w:val="nil"/>
                              <w:bottom w:val="single" w:sz="4" w:space="0" w:color="auto"/>
                              <w:right w:val="single" w:sz="4" w:space="0" w:color="auto"/>
                            </w:tcBorders>
                            <w:vAlign w:val="center"/>
                            <w:hideMark/>
                          </w:tcPr>
                          <w:p w14:paraId="1563CD4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7.25</w:t>
                            </w:r>
                          </w:p>
                        </w:tc>
                        <w:tc>
                          <w:tcPr>
                            <w:tcW w:w="456" w:type="dxa"/>
                            <w:tcBorders>
                              <w:top w:val="nil"/>
                              <w:left w:val="nil"/>
                              <w:bottom w:val="single" w:sz="4" w:space="0" w:color="auto"/>
                              <w:right w:val="single" w:sz="4" w:space="0" w:color="auto"/>
                            </w:tcBorders>
                            <w:vAlign w:val="center"/>
                            <w:hideMark/>
                          </w:tcPr>
                          <w:p w14:paraId="30C6321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3E7CA9BF" w14:textId="77777777" w:rsidR="008102D0" w:rsidRPr="00E24972" w:rsidRDefault="008102D0" w:rsidP="00E24972">
                            <w:pPr>
                              <w:widowControl/>
                              <w:snapToGrid w:val="0"/>
                              <w:spacing w:line="240" w:lineRule="exact"/>
                              <w:ind w:firstLineChars="0" w:firstLine="0"/>
                              <w:jc w:val="center"/>
                              <w:rPr>
                                <w:rFonts w:cs="新細明體"/>
                                <w:b/>
                                <w:bCs/>
                                <w:color w:val="000000"/>
                                <w:kern w:val="0"/>
                                <w:sz w:val="20"/>
                                <w:szCs w:val="20"/>
                              </w:rPr>
                            </w:pPr>
                            <w:r w:rsidRPr="00E24972">
                              <w:rPr>
                                <w:rFonts w:cs="標楷體" w:hint="eastAsia"/>
                                <w:sz w:val="20"/>
                                <w:szCs w:val="20"/>
                              </w:rPr>
                              <w:sym w:font="Wingdings 2" w:char="F050"/>
                            </w:r>
                          </w:p>
                        </w:tc>
                      </w:tr>
                      <w:tr w:rsidR="00E24972" w:rsidRPr="00E24972" w14:paraId="1E3D1C5F"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4F5AD8E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4</w:t>
                            </w:r>
                          </w:p>
                        </w:tc>
                        <w:tc>
                          <w:tcPr>
                            <w:tcW w:w="3556" w:type="dxa"/>
                            <w:tcBorders>
                              <w:top w:val="nil"/>
                              <w:left w:val="single" w:sz="4" w:space="0" w:color="auto"/>
                              <w:bottom w:val="single" w:sz="4" w:space="0" w:color="auto"/>
                              <w:right w:val="single" w:sz="4" w:space="0" w:color="auto"/>
                            </w:tcBorders>
                            <w:vAlign w:val="center"/>
                            <w:hideMark/>
                          </w:tcPr>
                          <w:p w14:paraId="6B402614"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老人及身障者免費乘車</w:t>
                            </w:r>
                          </w:p>
                        </w:tc>
                        <w:tc>
                          <w:tcPr>
                            <w:tcW w:w="858" w:type="dxa"/>
                            <w:tcBorders>
                              <w:top w:val="nil"/>
                              <w:left w:val="nil"/>
                              <w:bottom w:val="single" w:sz="4" w:space="0" w:color="auto"/>
                              <w:right w:val="single" w:sz="4" w:space="0" w:color="auto"/>
                            </w:tcBorders>
                            <w:noWrap/>
                            <w:vAlign w:val="center"/>
                            <w:hideMark/>
                          </w:tcPr>
                          <w:p w14:paraId="1701B96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30,133</w:t>
                            </w:r>
                          </w:p>
                        </w:tc>
                        <w:tc>
                          <w:tcPr>
                            <w:tcW w:w="858" w:type="dxa"/>
                            <w:tcBorders>
                              <w:top w:val="nil"/>
                              <w:left w:val="nil"/>
                              <w:bottom w:val="single" w:sz="4" w:space="0" w:color="auto"/>
                              <w:right w:val="single" w:sz="4" w:space="0" w:color="auto"/>
                            </w:tcBorders>
                            <w:noWrap/>
                            <w:vAlign w:val="center"/>
                            <w:hideMark/>
                          </w:tcPr>
                          <w:p w14:paraId="3831E90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40,386</w:t>
                            </w:r>
                          </w:p>
                        </w:tc>
                        <w:tc>
                          <w:tcPr>
                            <w:tcW w:w="758" w:type="dxa"/>
                            <w:tcBorders>
                              <w:top w:val="nil"/>
                              <w:left w:val="nil"/>
                              <w:bottom w:val="single" w:sz="4" w:space="0" w:color="auto"/>
                              <w:right w:val="single" w:sz="4" w:space="0" w:color="auto"/>
                            </w:tcBorders>
                            <w:noWrap/>
                            <w:hideMark/>
                          </w:tcPr>
                          <w:p w14:paraId="6DC47D4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10,252</w:t>
                            </w:r>
                          </w:p>
                        </w:tc>
                        <w:tc>
                          <w:tcPr>
                            <w:tcW w:w="756" w:type="dxa"/>
                            <w:tcBorders>
                              <w:top w:val="nil"/>
                              <w:left w:val="nil"/>
                              <w:bottom w:val="single" w:sz="4" w:space="0" w:color="auto"/>
                              <w:right w:val="single" w:sz="4" w:space="0" w:color="auto"/>
                            </w:tcBorders>
                            <w:vAlign w:val="center"/>
                            <w:hideMark/>
                          </w:tcPr>
                          <w:p w14:paraId="2606727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34.02</w:t>
                            </w:r>
                          </w:p>
                        </w:tc>
                        <w:tc>
                          <w:tcPr>
                            <w:tcW w:w="456" w:type="dxa"/>
                            <w:tcBorders>
                              <w:top w:val="nil"/>
                              <w:left w:val="nil"/>
                              <w:bottom w:val="single" w:sz="4" w:space="0" w:color="auto"/>
                              <w:right w:val="single" w:sz="4" w:space="0" w:color="auto"/>
                            </w:tcBorders>
                            <w:vAlign w:val="center"/>
                            <w:hideMark/>
                          </w:tcPr>
                          <w:p w14:paraId="60632F0D"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5810F969" w14:textId="77777777" w:rsidR="008102D0" w:rsidRPr="00E24972" w:rsidRDefault="008102D0" w:rsidP="00E24972">
                            <w:pPr>
                              <w:widowControl/>
                              <w:snapToGrid w:val="0"/>
                              <w:spacing w:line="240" w:lineRule="exact"/>
                              <w:ind w:firstLineChars="0" w:firstLine="0"/>
                              <w:jc w:val="center"/>
                              <w:rPr>
                                <w:rFonts w:cs="新細明體"/>
                                <w:color w:val="FF0000"/>
                                <w:kern w:val="0"/>
                                <w:sz w:val="20"/>
                                <w:szCs w:val="20"/>
                              </w:rPr>
                            </w:pPr>
                            <w:r w:rsidRPr="00E24972">
                              <w:rPr>
                                <w:rFonts w:cs="標楷體" w:hint="eastAsia"/>
                                <w:sz w:val="20"/>
                                <w:szCs w:val="20"/>
                              </w:rPr>
                              <w:sym w:font="Wingdings 2" w:char="F04F"/>
                            </w:r>
                          </w:p>
                        </w:tc>
                      </w:tr>
                      <w:tr w:rsidR="00E24972" w:rsidRPr="00E24972" w14:paraId="08187764"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2976193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5</w:t>
                            </w:r>
                          </w:p>
                        </w:tc>
                        <w:tc>
                          <w:tcPr>
                            <w:tcW w:w="3556" w:type="dxa"/>
                            <w:tcBorders>
                              <w:top w:val="nil"/>
                              <w:left w:val="single" w:sz="4" w:space="0" w:color="auto"/>
                              <w:bottom w:val="single" w:sz="4" w:space="0" w:color="auto"/>
                              <w:right w:val="single" w:sz="4" w:space="0" w:color="auto"/>
                            </w:tcBorders>
                            <w:vAlign w:val="center"/>
                            <w:hideMark/>
                          </w:tcPr>
                          <w:p w14:paraId="32B22F5E"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生育津貼</w:t>
                            </w:r>
                          </w:p>
                        </w:tc>
                        <w:tc>
                          <w:tcPr>
                            <w:tcW w:w="858" w:type="dxa"/>
                            <w:tcBorders>
                              <w:top w:val="nil"/>
                              <w:left w:val="nil"/>
                              <w:bottom w:val="single" w:sz="4" w:space="0" w:color="auto"/>
                              <w:right w:val="single" w:sz="4" w:space="0" w:color="auto"/>
                            </w:tcBorders>
                            <w:noWrap/>
                            <w:vAlign w:val="center"/>
                            <w:hideMark/>
                          </w:tcPr>
                          <w:p w14:paraId="78D0019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65,044</w:t>
                            </w:r>
                          </w:p>
                        </w:tc>
                        <w:tc>
                          <w:tcPr>
                            <w:tcW w:w="858" w:type="dxa"/>
                            <w:tcBorders>
                              <w:top w:val="nil"/>
                              <w:left w:val="nil"/>
                              <w:bottom w:val="single" w:sz="4" w:space="0" w:color="auto"/>
                              <w:right w:val="single" w:sz="4" w:space="0" w:color="auto"/>
                            </w:tcBorders>
                            <w:noWrap/>
                            <w:vAlign w:val="center"/>
                            <w:hideMark/>
                          </w:tcPr>
                          <w:p w14:paraId="5ED8D80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61,216</w:t>
                            </w:r>
                          </w:p>
                        </w:tc>
                        <w:tc>
                          <w:tcPr>
                            <w:tcW w:w="758" w:type="dxa"/>
                            <w:tcBorders>
                              <w:top w:val="nil"/>
                              <w:left w:val="nil"/>
                              <w:bottom w:val="single" w:sz="4" w:space="0" w:color="auto"/>
                              <w:right w:val="single" w:sz="4" w:space="0" w:color="auto"/>
                            </w:tcBorders>
                            <w:noWrap/>
                            <w:hideMark/>
                          </w:tcPr>
                          <w:p w14:paraId="3FE4D2AC"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- 3,828</w:t>
                            </w:r>
                          </w:p>
                        </w:tc>
                        <w:tc>
                          <w:tcPr>
                            <w:tcW w:w="756" w:type="dxa"/>
                            <w:tcBorders>
                              <w:top w:val="nil"/>
                              <w:left w:val="nil"/>
                              <w:bottom w:val="single" w:sz="4" w:space="0" w:color="auto"/>
                              <w:right w:val="single" w:sz="4" w:space="0" w:color="auto"/>
                            </w:tcBorders>
                            <w:vAlign w:val="center"/>
                            <w:hideMark/>
                          </w:tcPr>
                          <w:p w14:paraId="4872DE8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- 5.89</w:t>
                            </w:r>
                          </w:p>
                        </w:tc>
                        <w:tc>
                          <w:tcPr>
                            <w:tcW w:w="456" w:type="dxa"/>
                            <w:tcBorders>
                              <w:top w:val="nil"/>
                              <w:left w:val="nil"/>
                              <w:bottom w:val="single" w:sz="4" w:space="0" w:color="auto"/>
                              <w:right w:val="single" w:sz="4" w:space="0" w:color="auto"/>
                            </w:tcBorders>
                            <w:vAlign w:val="center"/>
                            <w:hideMark/>
                          </w:tcPr>
                          <w:p w14:paraId="79D0F820"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60CBDE3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63DF1394"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2DA8EC8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6</w:t>
                            </w:r>
                          </w:p>
                        </w:tc>
                        <w:tc>
                          <w:tcPr>
                            <w:tcW w:w="3556" w:type="dxa"/>
                            <w:tcBorders>
                              <w:top w:val="nil"/>
                              <w:left w:val="single" w:sz="4" w:space="0" w:color="auto"/>
                              <w:bottom w:val="single" w:sz="4" w:space="0" w:color="auto"/>
                              <w:right w:val="single" w:sz="4" w:space="0" w:color="auto"/>
                            </w:tcBorders>
                            <w:vAlign w:val="center"/>
                            <w:hideMark/>
                          </w:tcPr>
                          <w:p w14:paraId="4486CF89"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營養安心食材計畫</w:t>
                            </w:r>
                          </w:p>
                        </w:tc>
                        <w:tc>
                          <w:tcPr>
                            <w:tcW w:w="858" w:type="dxa"/>
                            <w:tcBorders>
                              <w:top w:val="nil"/>
                              <w:left w:val="nil"/>
                              <w:bottom w:val="single" w:sz="4" w:space="0" w:color="auto"/>
                              <w:right w:val="single" w:sz="4" w:space="0" w:color="auto"/>
                            </w:tcBorders>
                            <w:noWrap/>
                            <w:vAlign w:val="center"/>
                            <w:hideMark/>
                          </w:tcPr>
                          <w:p w14:paraId="02D4821B"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17,500</w:t>
                            </w:r>
                          </w:p>
                        </w:tc>
                        <w:tc>
                          <w:tcPr>
                            <w:tcW w:w="858" w:type="dxa"/>
                            <w:tcBorders>
                              <w:top w:val="nil"/>
                              <w:left w:val="nil"/>
                              <w:bottom w:val="single" w:sz="4" w:space="0" w:color="auto"/>
                              <w:right w:val="single" w:sz="4" w:space="0" w:color="auto"/>
                            </w:tcBorders>
                            <w:noWrap/>
                            <w:vAlign w:val="center"/>
                            <w:hideMark/>
                          </w:tcPr>
                          <w:p w14:paraId="2D8FF64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19,480</w:t>
                            </w:r>
                          </w:p>
                        </w:tc>
                        <w:tc>
                          <w:tcPr>
                            <w:tcW w:w="758" w:type="dxa"/>
                            <w:tcBorders>
                              <w:top w:val="nil"/>
                              <w:left w:val="nil"/>
                              <w:bottom w:val="single" w:sz="4" w:space="0" w:color="auto"/>
                              <w:right w:val="single" w:sz="4" w:space="0" w:color="auto"/>
                            </w:tcBorders>
                            <w:noWrap/>
                            <w:hideMark/>
                          </w:tcPr>
                          <w:p w14:paraId="06E83C5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1,980</w:t>
                            </w:r>
                          </w:p>
                        </w:tc>
                        <w:tc>
                          <w:tcPr>
                            <w:tcW w:w="756" w:type="dxa"/>
                            <w:tcBorders>
                              <w:top w:val="nil"/>
                              <w:left w:val="nil"/>
                              <w:bottom w:val="single" w:sz="4" w:space="0" w:color="auto"/>
                              <w:right w:val="single" w:sz="4" w:space="0" w:color="auto"/>
                            </w:tcBorders>
                            <w:vAlign w:val="center"/>
                            <w:hideMark/>
                          </w:tcPr>
                          <w:p w14:paraId="1660B79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11.31</w:t>
                            </w:r>
                          </w:p>
                        </w:tc>
                        <w:tc>
                          <w:tcPr>
                            <w:tcW w:w="456" w:type="dxa"/>
                            <w:tcBorders>
                              <w:top w:val="nil"/>
                              <w:left w:val="nil"/>
                              <w:bottom w:val="single" w:sz="4" w:space="0" w:color="auto"/>
                              <w:right w:val="single" w:sz="4" w:space="0" w:color="auto"/>
                            </w:tcBorders>
                            <w:vAlign w:val="center"/>
                            <w:hideMark/>
                          </w:tcPr>
                          <w:p w14:paraId="176F123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1B1A87F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526879CD"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7FFEF079"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7</w:t>
                            </w:r>
                          </w:p>
                        </w:tc>
                        <w:tc>
                          <w:tcPr>
                            <w:tcW w:w="3556" w:type="dxa"/>
                            <w:tcBorders>
                              <w:top w:val="nil"/>
                              <w:left w:val="single" w:sz="4" w:space="0" w:color="auto"/>
                              <w:bottom w:val="single" w:sz="4" w:space="0" w:color="auto"/>
                              <w:right w:val="single" w:sz="4" w:space="0" w:color="auto"/>
                            </w:tcBorders>
                            <w:vAlign w:val="center"/>
                            <w:hideMark/>
                          </w:tcPr>
                          <w:p w14:paraId="725C5EBF" w14:textId="6539D921" w:rsidR="008102D0" w:rsidRPr="0063593D" w:rsidRDefault="008102D0" w:rsidP="00E24972">
                            <w:pPr>
                              <w:widowControl/>
                              <w:snapToGrid w:val="0"/>
                              <w:spacing w:line="240" w:lineRule="exact"/>
                              <w:ind w:firstLineChars="0" w:firstLine="0"/>
                              <w:rPr>
                                <w:rFonts w:cs="新細明體"/>
                                <w:color w:val="000000"/>
                                <w:spacing w:val="-4"/>
                                <w:kern w:val="0"/>
                                <w:sz w:val="20"/>
                                <w:szCs w:val="20"/>
                              </w:rPr>
                            </w:pPr>
                            <w:r w:rsidRPr="0063593D">
                              <w:rPr>
                                <w:rFonts w:cs="新細明體" w:hint="eastAsia"/>
                                <w:color w:val="000000"/>
                                <w:spacing w:val="-4"/>
                                <w:kern w:val="0"/>
                                <w:sz w:val="20"/>
                                <w:szCs w:val="20"/>
                              </w:rPr>
                              <w:t>老人免費補助活動假牙及中低收入戶身心障礙者裝置假牙補助</w:t>
                            </w:r>
                          </w:p>
                        </w:tc>
                        <w:tc>
                          <w:tcPr>
                            <w:tcW w:w="858" w:type="dxa"/>
                            <w:tcBorders>
                              <w:top w:val="nil"/>
                              <w:left w:val="nil"/>
                              <w:bottom w:val="single" w:sz="4" w:space="0" w:color="auto"/>
                              <w:right w:val="single" w:sz="4" w:space="0" w:color="auto"/>
                            </w:tcBorders>
                            <w:noWrap/>
                            <w:vAlign w:val="center"/>
                            <w:hideMark/>
                          </w:tcPr>
                          <w:p w14:paraId="5CABAAE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14,640</w:t>
                            </w:r>
                          </w:p>
                        </w:tc>
                        <w:tc>
                          <w:tcPr>
                            <w:tcW w:w="858" w:type="dxa"/>
                            <w:tcBorders>
                              <w:top w:val="nil"/>
                              <w:left w:val="nil"/>
                              <w:bottom w:val="single" w:sz="4" w:space="0" w:color="auto"/>
                              <w:right w:val="single" w:sz="4" w:space="0" w:color="auto"/>
                            </w:tcBorders>
                            <w:noWrap/>
                            <w:vAlign w:val="center"/>
                            <w:hideMark/>
                          </w:tcPr>
                          <w:p w14:paraId="40C8B1A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13,951</w:t>
                            </w:r>
                          </w:p>
                        </w:tc>
                        <w:tc>
                          <w:tcPr>
                            <w:tcW w:w="758" w:type="dxa"/>
                            <w:tcBorders>
                              <w:top w:val="nil"/>
                              <w:left w:val="nil"/>
                              <w:bottom w:val="single" w:sz="4" w:space="0" w:color="auto"/>
                              <w:right w:val="single" w:sz="4" w:space="0" w:color="auto"/>
                            </w:tcBorders>
                            <w:noWrap/>
                            <w:vAlign w:val="center"/>
                            <w:hideMark/>
                          </w:tcPr>
                          <w:p w14:paraId="6E53CA39"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- 689</w:t>
                            </w:r>
                          </w:p>
                        </w:tc>
                        <w:tc>
                          <w:tcPr>
                            <w:tcW w:w="756" w:type="dxa"/>
                            <w:tcBorders>
                              <w:top w:val="nil"/>
                              <w:left w:val="nil"/>
                              <w:bottom w:val="single" w:sz="4" w:space="0" w:color="auto"/>
                              <w:right w:val="single" w:sz="4" w:space="0" w:color="auto"/>
                            </w:tcBorders>
                            <w:vAlign w:val="center"/>
                            <w:hideMark/>
                          </w:tcPr>
                          <w:p w14:paraId="1F81F14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- 4.71</w:t>
                            </w:r>
                          </w:p>
                        </w:tc>
                        <w:tc>
                          <w:tcPr>
                            <w:tcW w:w="456" w:type="dxa"/>
                            <w:tcBorders>
                              <w:top w:val="nil"/>
                              <w:left w:val="nil"/>
                              <w:bottom w:val="single" w:sz="4" w:space="0" w:color="auto"/>
                              <w:right w:val="single" w:sz="4" w:space="0" w:color="auto"/>
                            </w:tcBorders>
                            <w:vAlign w:val="center"/>
                            <w:hideMark/>
                          </w:tcPr>
                          <w:p w14:paraId="571130E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498D725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10B6AEC9"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D15938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8</w:t>
                            </w:r>
                          </w:p>
                        </w:tc>
                        <w:tc>
                          <w:tcPr>
                            <w:tcW w:w="3556" w:type="dxa"/>
                            <w:tcBorders>
                              <w:top w:val="nil"/>
                              <w:left w:val="single" w:sz="4" w:space="0" w:color="auto"/>
                              <w:bottom w:val="single" w:sz="4" w:space="0" w:color="auto"/>
                              <w:right w:val="single" w:sz="4" w:space="0" w:color="auto"/>
                            </w:tcBorders>
                            <w:vAlign w:val="center"/>
                            <w:hideMark/>
                          </w:tcPr>
                          <w:p w14:paraId="0FC964A8" w14:textId="774BC64A" w:rsidR="008102D0" w:rsidRPr="0063593D" w:rsidRDefault="008102D0" w:rsidP="00E24972">
                            <w:pPr>
                              <w:widowControl/>
                              <w:snapToGrid w:val="0"/>
                              <w:spacing w:line="240" w:lineRule="exact"/>
                              <w:ind w:firstLineChars="0" w:firstLine="0"/>
                              <w:rPr>
                                <w:rFonts w:cs="新細明體"/>
                                <w:color w:val="000000"/>
                                <w:spacing w:val="-4"/>
                                <w:kern w:val="0"/>
                                <w:sz w:val="20"/>
                                <w:szCs w:val="20"/>
                              </w:rPr>
                            </w:pPr>
                            <w:r w:rsidRPr="0063593D">
                              <w:rPr>
                                <w:rFonts w:cs="新細明體" w:hint="eastAsia"/>
                                <w:color w:val="000000"/>
                                <w:spacing w:val="-4"/>
                                <w:kern w:val="0"/>
                                <w:sz w:val="20"/>
                                <w:szCs w:val="20"/>
                              </w:rPr>
                              <w:t>推動公共運輸使用率提升計畫—乘車基本里程優惠及票價上限優惠</w:t>
                            </w:r>
                          </w:p>
                        </w:tc>
                        <w:tc>
                          <w:tcPr>
                            <w:tcW w:w="858" w:type="dxa"/>
                            <w:tcBorders>
                              <w:top w:val="nil"/>
                              <w:left w:val="nil"/>
                              <w:bottom w:val="single" w:sz="4" w:space="0" w:color="auto"/>
                              <w:right w:val="single" w:sz="4" w:space="0" w:color="auto"/>
                            </w:tcBorders>
                            <w:noWrap/>
                            <w:vAlign w:val="center"/>
                            <w:hideMark/>
                          </w:tcPr>
                          <w:p w14:paraId="3C2746D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22,277</w:t>
                            </w:r>
                          </w:p>
                        </w:tc>
                        <w:tc>
                          <w:tcPr>
                            <w:tcW w:w="858" w:type="dxa"/>
                            <w:tcBorders>
                              <w:top w:val="nil"/>
                              <w:left w:val="nil"/>
                              <w:bottom w:val="single" w:sz="4" w:space="0" w:color="auto"/>
                              <w:right w:val="single" w:sz="4" w:space="0" w:color="auto"/>
                            </w:tcBorders>
                            <w:noWrap/>
                            <w:vAlign w:val="center"/>
                            <w:hideMark/>
                          </w:tcPr>
                          <w:p w14:paraId="49D67137" w14:textId="062D7F0B"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color w:val="000000"/>
                                <w:kern w:val="0"/>
                                <w:sz w:val="20"/>
                                <w:szCs w:val="20"/>
                              </w:rPr>
                              <w:t>20</w:t>
                            </w:r>
                            <w:r w:rsidR="008102D0" w:rsidRPr="00E24972">
                              <w:rPr>
                                <w:rFonts w:cs="新細明體" w:hint="eastAsia"/>
                                <w:color w:val="000000"/>
                                <w:kern w:val="0"/>
                                <w:sz w:val="20"/>
                                <w:szCs w:val="20"/>
                              </w:rPr>
                              <w:t>,</w:t>
                            </w:r>
                            <w:r w:rsidRPr="00E24972">
                              <w:rPr>
                                <w:rFonts w:cs="新細明體"/>
                                <w:color w:val="000000"/>
                                <w:kern w:val="0"/>
                                <w:sz w:val="20"/>
                                <w:szCs w:val="20"/>
                              </w:rPr>
                              <w:t>4</w:t>
                            </w:r>
                            <w:r w:rsidR="008102D0" w:rsidRPr="00E24972">
                              <w:rPr>
                                <w:rFonts w:cs="新細明體" w:hint="eastAsia"/>
                                <w:color w:val="000000"/>
                                <w:kern w:val="0"/>
                                <w:sz w:val="20"/>
                                <w:szCs w:val="20"/>
                              </w:rPr>
                              <w:t>10</w:t>
                            </w:r>
                          </w:p>
                        </w:tc>
                        <w:tc>
                          <w:tcPr>
                            <w:tcW w:w="758" w:type="dxa"/>
                            <w:tcBorders>
                              <w:top w:val="nil"/>
                              <w:left w:val="nil"/>
                              <w:bottom w:val="single" w:sz="4" w:space="0" w:color="auto"/>
                              <w:right w:val="single" w:sz="4" w:space="0" w:color="auto"/>
                            </w:tcBorders>
                            <w:noWrap/>
                            <w:vAlign w:val="center"/>
                            <w:hideMark/>
                          </w:tcPr>
                          <w:p w14:paraId="42C21828" w14:textId="0DA5B379"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color w:val="000000"/>
                                <w:kern w:val="0"/>
                                <w:sz w:val="20"/>
                                <w:szCs w:val="20"/>
                              </w:rPr>
                              <w:t>- 1</w:t>
                            </w:r>
                            <w:r w:rsidR="008102D0" w:rsidRPr="00E24972">
                              <w:rPr>
                                <w:rFonts w:cs="新細明體" w:hint="eastAsia"/>
                                <w:color w:val="000000"/>
                                <w:kern w:val="0"/>
                                <w:sz w:val="20"/>
                                <w:szCs w:val="20"/>
                              </w:rPr>
                              <w:t>,</w:t>
                            </w:r>
                            <w:r w:rsidRPr="00E24972">
                              <w:rPr>
                                <w:rFonts w:cs="新細明體"/>
                                <w:color w:val="000000"/>
                                <w:kern w:val="0"/>
                                <w:sz w:val="20"/>
                                <w:szCs w:val="20"/>
                              </w:rPr>
                              <w:t>866</w:t>
                            </w:r>
                          </w:p>
                        </w:tc>
                        <w:tc>
                          <w:tcPr>
                            <w:tcW w:w="756" w:type="dxa"/>
                            <w:tcBorders>
                              <w:top w:val="nil"/>
                              <w:left w:val="nil"/>
                              <w:bottom w:val="single" w:sz="4" w:space="0" w:color="auto"/>
                              <w:right w:val="single" w:sz="4" w:space="0" w:color="auto"/>
                            </w:tcBorders>
                            <w:vAlign w:val="center"/>
                            <w:hideMark/>
                          </w:tcPr>
                          <w:p w14:paraId="2B2593D2" w14:textId="2AC276CB"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color w:val="000000"/>
                                <w:kern w:val="0"/>
                                <w:sz w:val="20"/>
                                <w:szCs w:val="20"/>
                              </w:rPr>
                              <w:t>- 8</w:t>
                            </w:r>
                            <w:r w:rsidR="008102D0" w:rsidRPr="00E24972">
                              <w:rPr>
                                <w:rFonts w:cs="新細明體" w:hint="eastAsia"/>
                                <w:color w:val="000000"/>
                                <w:kern w:val="0"/>
                                <w:sz w:val="20"/>
                                <w:szCs w:val="20"/>
                              </w:rPr>
                              <w:t>.</w:t>
                            </w:r>
                            <w:r w:rsidRPr="00E24972">
                              <w:rPr>
                                <w:rFonts w:cs="新細明體"/>
                                <w:color w:val="000000"/>
                                <w:kern w:val="0"/>
                                <w:sz w:val="20"/>
                                <w:szCs w:val="20"/>
                              </w:rPr>
                              <w:t>38</w:t>
                            </w:r>
                          </w:p>
                        </w:tc>
                        <w:tc>
                          <w:tcPr>
                            <w:tcW w:w="456" w:type="dxa"/>
                            <w:tcBorders>
                              <w:top w:val="nil"/>
                              <w:left w:val="nil"/>
                              <w:bottom w:val="single" w:sz="4" w:space="0" w:color="auto"/>
                              <w:right w:val="single" w:sz="4" w:space="0" w:color="auto"/>
                            </w:tcBorders>
                            <w:vAlign w:val="center"/>
                            <w:hideMark/>
                          </w:tcPr>
                          <w:p w14:paraId="5BA4983C"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5471116F" w14:textId="77777777" w:rsidR="008102D0" w:rsidRPr="00E24972" w:rsidRDefault="008102D0" w:rsidP="00E24972">
                            <w:pPr>
                              <w:widowControl/>
                              <w:snapToGrid w:val="0"/>
                              <w:spacing w:line="240" w:lineRule="exact"/>
                              <w:ind w:firstLineChars="0" w:firstLine="0"/>
                              <w:jc w:val="center"/>
                              <w:rPr>
                                <w:rFonts w:cs="新細明體"/>
                                <w:color w:val="FF0000"/>
                                <w:kern w:val="0"/>
                                <w:sz w:val="20"/>
                                <w:szCs w:val="20"/>
                              </w:rPr>
                            </w:pPr>
                            <w:r w:rsidRPr="00E24972">
                              <w:rPr>
                                <w:rFonts w:cs="標楷體" w:hint="eastAsia"/>
                                <w:sz w:val="20"/>
                                <w:szCs w:val="20"/>
                              </w:rPr>
                              <w:sym w:font="Wingdings 2" w:char="F04F"/>
                            </w:r>
                          </w:p>
                        </w:tc>
                      </w:tr>
                      <w:tr w:rsidR="00E24972" w:rsidRPr="00E24972" w14:paraId="4B72C5D7"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4B5C183B"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9</w:t>
                            </w:r>
                          </w:p>
                        </w:tc>
                        <w:tc>
                          <w:tcPr>
                            <w:tcW w:w="3556" w:type="dxa"/>
                            <w:tcBorders>
                              <w:top w:val="nil"/>
                              <w:left w:val="single" w:sz="4" w:space="0" w:color="auto"/>
                              <w:bottom w:val="single" w:sz="4" w:space="0" w:color="auto"/>
                              <w:right w:val="single" w:sz="4" w:space="0" w:color="auto"/>
                            </w:tcBorders>
                            <w:vAlign w:val="center"/>
                            <w:hideMark/>
                          </w:tcPr>
                          <w:p w14:paraId="271A66A7"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免費公車</w:t>
                            </w:r>
                          </w:p>
                        </w:tc>
                        <w:tc>
                          <w:tcPr>
                            <w:tcW w:w="858" w:type="dxa"/>
                            <w:tcBorders>
                              <w:top w:val="nil"/>
                              <w:left w:val="nil"/>
                              <w:bottom w:val="single" w:sz="4" w:space="0" w:color="auto"/>
                              <w:right w:val="single" w:sz="4" w:space="0" w:color="auto"/>
                            </w:tcBorders>
                            <w:noWrap/>
                            <w:vAlign w:val="center"/>
                            <w:hideMark/>
                          </w:tcPr>
                          <w:p w14:paraId="3AE0D8A1"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15,859</w:t>
                            </w:r>
                          </w:p>
                        </w:tc>
                        <w:tc>
                          <w:tcPr>
                            <w:tcW w:w="858" w:type="dxa"/>
                            <w:tcBorders>
                              <w:top w:val="nil"/>
                              <w:left w:val="nil"/>
                              <w:bottom w:val="single" w:sz="4" w:space="0" w:color="auto"/>
                              <w:right w:val="single" w:sz="4" w:space="0" w:color="auto"/>
                            </w:tcBorders>
                            <w:noWrap/>
                            <w:vAlign w:val="center"/>
                            <w:hideMark/>
                          </w:tcPr>
                          <w:p w14:paraId="5EE368A9" w14:textId="699CB8F0"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w:t>
                            </w:r>
                            <w:r w:rsidR="00F92F42" w:rsidRPr="00E24972">
                              <w:rPr>
                                <w:rFonts w:cs="新細明體"/>
                                <w:color w:val="000000"/>
                                <w:kern w:val="0"/>
                                <w:sz w:val="20"/>
                                <w:szCs w:val="20"/>
                              </w:rPr>
                              <w:t>5</w:t>
                            </w:r>
                            <w:r w:rsidRPr="00E24972">
                              <w:rPr>
                                <w:rFonts w:cs="新細明體" w:hint="eastAsia"/>
                                <w:color w:val="000000"/>
                                <w:kern w:val="0"/>
                                <w:sz w:val="20"/>
                                <w:szCs w:val="20"/>
                              </w:rPr>
                              <w:t>,</w:t>
                            </w:r>
                            <w:r w:rsidR="00F92F42" w:rsidRPr="00E24972">
                              <w:rPr>
                                <w:rFonts w:cs="新細明體"/>
                                <w:color w:val="000000"/>
                                <w:kern w:val="0"/>
                                <w:sz w:val="20"/>
                                <w:szCs w:val="20"/>
                              </w:rPr>
                              <w:t>8</w:t>
                            </w:r>
                            <w:r w:rsidRPr="00E24972">
                              <w:rPr>
                                <w:rFonts w:cs="新細明體" w:hint="eastAsia"/>
                                <w:color w:val="000000"/>
                                <w:kern w:val="0"/>
                                <w:sz w:val="20"/>
                                <w:szCs w:val="20"/>
                              </w:rPr>
                              <w:t>0</w:t>
                            </w:r>
                            <w:r w:rsidR="00F92F42" w:rsidRPr="00E24972">
                              <w:rPr>
                                <w:rFonts w:cs="新細明體"/>
                                <w:color w:val="000000"/>
                                <w:kern w:val="0"/>
                                <w:sz w:val="20"/>
                                <w:szCs w:val="20"/>
                              </w:rPr>
                              <w:t>6</w:t>
                            </w:r>
                          </w:p>
                        </w:tc>
                        <w:tc>
                          <w:tcPr>
                            <w:tcW w:w="758" w:type="dxa"/>
                            <w:tcBorders>
                              <w:top w:val="nil"/>
                              <w:left w:val="nil"/>
                              <w:bottom w:val="single" w:sz="4" w:space="0" w:color="auto"/>
                              <w:right w:val="single" w:sz="4" w:space="0" w:color="auto"/>
                            </w:tcBorders>
                            <w:noWrap/>
                            <w:vAlign w:val="center"/>
                            <w:hideMark/>
                          </w:tcPr>
                          <w:p w14:paraId="553302DF" w14:textId="57813AEC"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r w:rsidRPr="00E24972">
                              <w:rPr>
                                <w:rFonts w:cs="新細明體"/>
                                <w:color w:val="000000"/>
                                <w:kern w:val="0"/>
                                <w:sz w:val="20"/>
                                <w:szCs w:val="20"/>
                              </w:rPr>
                              <w:t xml:space="preserve"> 52</w:t>
                            </w:r>
                          </w:p>
                        </w:tc>
                        <w:tc>
                          <w:tcPr>
                            <w:tcW w:w="756" w:type="dxa"/>
                            <w:tcBorders>
                              <w:top w:val="nil"/>
                              <w:left w:val="nil"/>
                              <w:bottom w:val="single" w:sz="4" w:space="0" w:color="auto"/>
                              <w:right w:val="single" w:sz="4" w:space="0" w:color="auto"/>
                            </w:tcBorders>
                            <w:vAlign w:val="center"/>
                            <w:hideMark/>
                          </w:tcPr>
                          <w:p w14:paraId="2101F8EF" w14:textId="1D8994AE" w:rsidR="008102D0" w:rsidRPr="00E24972" w:rsidRDefault="00F92F42"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r w:rsidRPr="00E24972">
                              <w:rPr>
                                <w:rFonts w:cs="新細明體"/>
                                <w:color w:val="000000"/>
                                <w:kern w:val="0"/>
                                <w:sz w:val="20"/>
                                <w:szCs w:val="20"/>
                              </w:rPr>
                              <w:t xml:space="preserve"> 0.33</w:t>
                            </w:r>
                          </w:p>
                        </w:tc>
                        <w:tc>
                          <w:tcPr>
                            <w:tcW w:w="456" w:type="dxa"/>
                            <w:tcBorders>
                              <w:top w:val="nil"/>
                              <w:left w:val="nil"/>
                              <w:bottom w:val="single" w:sz="4" w:space="0" w:color="auto"/>
                              <w:right w:val="single" w:sz="4" w:space="0" w:color="auto"/>
                            </w:tcBorders>
                            <w:vAlign w:val="center"/>
                            <w:hideMark/>
                          </w:tcPr>
                          <w:p w14:paraId="63B7AD15"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1877EAAE"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2D42788D"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0D1C9E8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10</w:t>
                            </w:r>
                          </w:p>
                        </w:tc>
                        <w:tc>
                          <w:tcPr>
                            <w:tcW w:w="3556" w:type="dxa"/>
                            <w:tcBorders>
                              <w:top w:val="nil"/>
                              <w:left w:val="single" w:sz="4" w:space="0" w:color="auto"/>
                              <w:bottom w:val="single" w:sz="4" w:space="0" w:color="auto"/>
                              <w:right w:val="single" w:sz="4" w:space="0" w:color="auto"/>
                            </w:tcBorders>
                            <w:vAlign w:val="center"/>
                            <w:hideMark/>
                          </w:tcPr>
                          <w:p w14:paraId="1DFA5738"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農民健康保險農民自付額補助</w:t>
                            </w:r>
                          </w:p>
                        </w:tc>
                        <w:tc>
                          <w:tcPr>
                            <w:tcW w:w="858" w:type="dxa"/>
                            <w:tcBorders>
                              <w:top w:val="nil"/>
                              <w:left w:val="nil"/>
                              <w:bottom w:val="single" w:sz="4" w:space="0" w:color="auto"/>
                              <w:right w:val="single" w:sz="4" w:space="0" w:color="auto"/>
                            </w:tcBorders>
                            <w:noWrap/>
                            <w:vAlign w:val="center"/>
                            <w:hideMark/>
                          </w:tcPr>
                          <w:p w14:paraId="27F0BF56"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3,636</w:t>
                            </w:r>
                          </w:p>
                        </w:tc>
                        <w:tc>
                          <w:tcPr>
                            <w:tcW w:w="858" w:type="dxa"/>
                            <w:tcBorders>
                              <w:top w:val="nil"/>
                              <w:left w:val="nil"/>
                              <w:bottom w:val="single" w:sz="4" w:space="0" w:color="auto"/>
                              <w:right w:val="single" w:sz="4" w:space="0" w:color="auto"/>
                            </w:tcBorders>
                            <w:noWrap/>
                            <w:vAlign w:val="center"/>
                            <w:hideMark/>
                          </w:tcPr>
                          <w:p w14:paraId="59E8FE5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3,385</w:t>
                            </w:r>
                          </w:p>
                        </w:tc>
                        <w:tc>
                          <w:tcPr>
                            <w:tcW w:w="758" w:type="dxa"/>
                            <w:tcBorders>
                              <w:top w:val="nil"/>
                              <w:left w:val="nil"/>
                              <w:bottom w:val="single" w:sz="4" w:space="0" w:color="auto"/>
                              <w:right w:val="single" w:sz="4" w:space="0" w:color="auto"/>
                            </w:tcBorders>
                            <w:noWrap/>
                            <w:vAlign w:val="center"/>
                            <w:hideMark/>
                          </w:tcPr>
                          <w:p w14:paraId="5A73117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hint="eastAsia"/>
                                <w:color w:val="000000"/>
                                <w:sz w:val="20"/>
                                <w:szCs w:val="20"/>
                              </w:rPr>
                              <w:t>- 251</w:t>
                            </w:r>
                          </w:p>
                        </w:tc>
                        <w:tc>
                          <w:tcPr>
                            <w:tcW w:w="756" w:type="dxa"/>
                            <w:tcBorders>
                              <w:top w:val="nil"/>
                              <w:left w:val="nil"/>
                              <w:bottom w:val="single" w:sz="4" w:space="0" w:color="auto"/>
                              <w:right w:val="single" w:sz="4" w:space="0" w:color="auto"/>
                            </w:tcBorders>
                            <w:vAlign w:val="center"/>
                            <w:hideMark/>
                          </w:tcPr>
                          <w:p w14:paraId="0B731B91"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- 6.92</w:t>
                            </w:r>
                          </w:p>
                        </w:tc>
                        <w:tc>
                          <w:tcPr>
                            <w:tcW w:w="456" w:type="dxa"/>
                            <w:tcBorders>
                              <w:top w:val="nil"/>
                              <w:left w:val="nil"/>
                              <w:bottom w:val="single" w:sz="4" w:space="0" w:color="auto"/>
                              <w:right w:val="single" w:sz="4" w:space="0" w:color="auto"/>
                            </w:tcBorders>
                            <w:vAlign w:val="center"/>
                            <w:hideMark/>
                          </w:tcPr>
                          <w:p w14:paraId="59F548C4"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31F55ECC"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r>
                      <w:tr w:rsidR="00E24972" w:rsidRPr="00E24972" w14:paraId="28E91B2A"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A1774CA"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11</w:t>
                            </w:r>
                          </w:p>
                        </w:tc>
                        <w:tc>
                          <w:tcPr>
                            <w:tcW w:w="3556" w:type="dxa"/>
                            <w:tcBorders>
                              <w:top w:val="nil"/>
                              <w:left w:val="single" w:sz="4" w:space="0" w:color="auto"/>
                              <w:bottom w:val="single" w:sz="4" w:space="0" w:color="auto"/>
                              <w:right w:val="single" w:sz="4" w:space="0" w:color="auto"/>
                            </w:tcBorders>
                            <w:vAlign w:val="center"/>
                            <w:hideMark/>
                          </w:tcPr>
                          <w:p w14:paraId="20E852BC"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bookmarkStart w:id="44" w:name="_Hlk197955382"/>
                            <w:r w:rsidRPr="00E24972">
                              <w:rPr>
                                <w:rFonts w:cs="新細明體" w:hint="eastAsia"/>
                                <w:color w:val="000000"/>
                                <w:kern w:val="0"/>
                                <w:sz w:val="20"/>
                                <w:szCs w:val="20"/>
                              </w:rPr>
                              <w:t>低收入戶托育津貼</w:t>
                            </w:r>
                            <w:bookmarkEnd w:id="44"/>
                          </w:p>
                        </w:tc>
                        <w:tc>
                          <w:tcPr>
                            <w:tcW w:w="858" w:type="dxa"/>
                            <w:tcBorders>
                              <w:top w:val="nil"/>
                              <w:left w:val="nil"/>
                              <w:bottom w:val="single" w:sz="4" w:space="0" w:color="auto"/>
                              <w:right w:val="single" w:sz="4" w:space="0" w:color="auto"/>
                            </w:tcBorders>
                            <w:noWrap/>
                            <w:vAlign w:val="center"/>
                            <w:hideMark/>
                          </w:tcPr>
                          <w:p w14:paraId="0BBAB89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83</w:t>
                            </w:r>
                          </w:p>
                        </w:tc>
                        <w:tc>
                          <w:tcPr>
                            <w:tcW w:w="858" w:type="dxa"/>
                            <w:tcBorders>
                              <w:top w:val="nil"/>
                              <w:left w:val="nil"/>
                              <w:bottom w:val="single" w:sz="4" w:space="0" w:color="auto"/>
                              <w:right w:val="single" w:sz="4" w:space="0" w:color="auto"/>
                            </w:tcBorders>
                            <w:noWrap/>
                            <w:vAlign w:val="center"/>
                            <w:hideMark/>
                          </w:tcPr>
                          <w:p w14:paraId="154908F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69</w:t>
                            </w:r>
                          </w:p>
                        </w:tc>
                        <w:tc>
                          <w:tcPr>
                            <w:tcW w:w="758" w:type="dxa"/>
                            <w:tcBorders>
                              <w:top w:val="nil"/>
                              <w:left w:val="nil"/>
                              <w:bottom w:val="single" w:sz="4" w:space="0" w:color="auto"/>
                              <w:right w:val="single" w:sz="4" w:space="0" w:color="auto"/>
                            </w:tcBorders>
                            <w:noWrap/>
                            <w:vAlign w:val="center"/>
                            <w:hideMark/>
                          </w:tcPr>
                          <w:p w14:paraId="2DEAEDB0" w14:textId="77777777" w:rsidR="008102D0" w:rsidRPr="00E24972" w:rsidRDefault="008102D0" w:rsidP="00E24972">
                            <w:pPr>
                              <w:widowControl/>
                              <w:snapToGrid w:val="0"/>
                              <w:spacing w:line="240" w:lineRule="exact"/>
                              <w:ind w:firstLineChars="0" w:firstLine="0"/>
                              <w:jc w:val="right"/>
                              <w:rPr>
                                <w:color w:val="000000"/>
                                <w:sz w:val="20"/>
                                <w:szCs w:val="20"/>
                              </w:rPr>
                            </w:pPr>
                            <w:r w:rsidRPr="00E24972">
                              <w:rPr>
                                <w:rFonts w:hint="eastAsia"/>
                                <w:color w:val="000000"/>
                                <w:sz w:val="20"/>
                                <w:szCs w:val="20"/>
                              </w:rPr>
                              <w:t>- 14</w:t>
                            </w:r>
                          </w:p>
                        </w:tc>
                        <w:tc>
                          <w:tcPr>
                            <w:tcW w:w="756" w:type="dxa"/>
                            <w:tcBorders>
                              <w:top w:val="nil"/>
                              <w:left w:val="nil"/>
                              <w:bottom w:val="single" w:sz="4" w:space="0" w:color="auto"/>
                              <w:right w:val="single" w:sz="4" w:space="0" w:color="auto"/>
                            </w:tcBorders>
                            <w:vAlign w:val="center"/>
                            <w:hideMark/>
                          </w:tcPr>
                          <w:p w14:paraId="28AD449E"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- 16.96</w:t>
                            </w:r>
                          </w:p>
                        </w:tc>
                        <w:tc>
                          <w:tcPr>
                            <w:tcW w:w="456" w:type="dxa"/>
                            <w:tcBorders>
                              <w:top w:val="nil"/>
                              <w:left w:val="nil"/>
                              <w:bottom w:val="single" w:sz="4" w:space="0" w:color="auto"/>
                              <w:right w:val="single" w:sz="4" w:space="0" w:color="auto"/>
                            </w:tcBorders>
                            <w:vAlign w:val="center"/>
                            <w:hideMark/>
                          </w:tcPr>
                          <w:p w14:paraId="1A2E2669"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778448C8"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r>
                      <w:tr w:rsidR="00E24972" w:rsidRPr="00E24972" w14:paraId="35B01015"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11C3F380"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12</w:t>
                            </w:r>
                          </w:p>
                        </w:tc>
                        <w:tc>
                          <w:tcPr>
                            <w:tcW w:w="3556" w:type="dxa"/>
                            <w:tcBorders>
                              <w:top w:val="nil"/>
                              <w:left w:val="single" w:sz="4" w:space="0" w:color="auto"/>
                              <w:bottom w:val="single" w:sz="4" w:space="0" w:color="auto"/>
                              <w:right w:val="single" w:sz="4" w:space="0" w:color="auto"/>
                            </w:tcBorders>
                            <w:vAlign w:val="center"/>
                            <w:hideMark/>
                          </w:tcPr>
                          <w:p w14:paraId="1D595A61" w14:textId="3102F607" w:rsidR="008102D0" w:rsidRPr="0063593D" w:rsidRDefault="008102D0" w:rsidP="00E24972">
                            <w:pPr>
                              <w:widowControl/>
                              <w:snapToGrid w:val="0"/>
                              <w:spacing w:line="240" w:lineRule="exact"/>
                              <w:ind w:firstLineChars="0" w:firstLine="0"/>
                              <w:rPr>
                                <w:rFonts w:cs="新細明體"/>
                                <w:color w:val="000000"/>
                                <w:spacing w:val="-4"/>
                                <w:kern w:val="0"/>
                                <w:sz w:val="20"/>
                                <w:szCs w:val="20"/>
                              </w:rPr>
                            </w:pPr>
                            <w:r w:rsidRPr="0063593D">
                              <w:rPr>
                                <w:rFonts w:cs="新細明體" w:hint="eastAsia"/>
                                <w:color w:val="000000"/>
                                <w:spacing w:val="-4"/>
                                <w:kern w:val="0"/>
                                <w:sz w:val="20"/>
                                <w:szCs w:val="20"/>
                              </w:rPr>
                              <w:t>桃園市國民中小學經濟弱勢學生就學費用補助</w:t>
                            </w:r>
                          </w:p>
                        </w:tc>
                        <w:tc>
                          <w:tcPr>
                            <w:tcW w:w="858" w:type="dxa"/>
                            <w:tcBorders>
                              <w:top w:val="nil"/>
                              <w:left w:val="nil"/>
                              <w:bottom w:val="single" w:sz="4" w:space="0" w:color="auto"/>
                              <w:right w:val="single" w:sz="4" w:space="0" w:color="auto"/>
                            </w:tcBorders>
                            <w:noWrap/>
                            <w:vAlign w:val="center"/>
                            <w:hideMark/>
                          </w:tcPr>
                          <w:p w14:paraId="07ED067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6,149</w:t>
                            </w:r>
                          </w:p>
                        </w:tc>
                        <w:tc>
                          <w:tcPr>
                            <w:tcW w:w="858" w:type="dxa"/>
                            <w:tcBorders>
                              <w:top w:val="nil"/>
                              <w:left w:val="nil"/>
                              <w:bottom w:val="single" w:sz="4" w:space="0" w:color="auto"/>
                              <w:right w:val="single" w:sz="4" w:space="0" w:color="auto"/>
                            </w:tcBorders>
                            <w:noWrap/>
                            <w:vAlign w:val="center"/>
                            <w:hideMark/>
                          </w:tcPr>
                          <w:p w14:paraId="2B1DEB2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4,914</w:t>
                            </w:r>
                          </w:p>
                        </w:tc>
                        <w:tc>
                          <w:tcPr>
                            <w:tcW w:w="758" w:type="dxa"/>
                            <w:tcBorders>
                              <w:top w:val="nil"/>
                              <w:left w:val="nil"/>
                              <w:bottom w:val="single" w:sz="4" w:space="0" w:color="auto"/>
                              <w:right w:val="single" w:sz="4" w:space="0" w:color="auto"/>
                            </w:tcBorders>
                            <w:noWrap/>
                            <w:vAlign w:val="center"/>
                            <w:hideMark/>
                          </w:tcPr>
                          <w:p w14:paraId="35D334E6" w14:textId="77777777" w:rsidR="008102D0" w:rsidRPr="00E24972" w:rsidRDefault="008102D0" w:rsidP="00E24972">
                            <w:pPr>
                              <w:widowControl/>
                              <w:snapToGrid w:val="0"/>
                              <w:spacing w:line="240" w:lineRule="exact"/>
                              <w:ind w:firstLineChars="0" w:firstLine="0"/>
                              <w:jc w:val="right"/>
                              <w:rPr>
                                <w:color w:val="000000"/>
                                <w:sz w:val="20"/>
                                <w:szCs w:val="20"/>
                              </w:rPr>
                            </w:pPr>
                            <w:r w:rsidRPr="00E24972">
                              <w:rPr>
                                <w:rFonts w:hint="eastAsia"/>
                                <w:color w:val="000000"/>
                                <w:sz w:val="20"/>
                                <w:szCs w:val="20"/>
                              </w:rPr>
                              <w:t>- 1,235</w:t>
                            </w:r>
                          </w:p>
                        </w:tc>
                        <w:tc>
                          <w:tcPr>
                            <w:tcW w:w="756" w:type="dxa"/>
                            <w:tcBorders>
                              <w:top w:val="nil"/>
                              <w:left w:val="nil"/>
                              <w:bottom w:val="single" w:sz="4" w:space="0" w:color="auto"/>
                              <w:right w:val="single" w:sz="4" w:space="0" w:color="auto"/>
                            </w:tcBorders>
                            <w:vAlign w:val="center"/>
                            <w:hideMark/>
                          </w:tcPr>
                          <w:p w14:paraId="02A12D7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- 20.09</w:t>
                            </w:r>
                          </w:p>
                        </w:tc>
                        <w:tc>
                          <w:tcPr>
                            <w:tcW w:w="456" w:type="dxa"/>
                            <w:tcBorders>
                              <w:top w:val="nil"/>
                              <w:left w:val="nil"/>
                              <w:bottom w:val="single" w:sz="4" w:space="0" w:color="auto"/>
                              <w:right w:val="single" w:sz="4" w:space="0" w:color="auto"/>
                            </w:tcBorders>
                            <w:vAlign w:val="center"/>
                            <w:hideMark/>
                          </w:tcPr>
                          <w:p w14:paraId="7C598312"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110631C5"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r>
                      <w:tr w:rsidR="008102D0" w:rsidRPr="00E24972" w14:paraId="638FD7DC" w14:textId="77777777" w:rsidTr="00E24972">
                        <w:trPr>
                          <w:trHeight w:val="249"/>
                        </w:trPr>
                        <w:tc>
                          <w:tcPr>
                            <w:tcW w:w="8154" w:type="dxa"/>
                            <w:gridSpan w:val="8"/>
                            <w:tcBorders>
                              <w:top w:val="single" w:sz="4" w:space="0" w:color="auto"/>
                              <w:left w:val="single" w:sz="4" w:space="0" w:color="auto"/>
                              <w:bottom w:val="single" w:sz="4" w:space="0" w:color="auto"/>
                              <w:right w:val="single" w:sz="4" w:space="0" w:color="auto"/>
                            </w:tcBorders>
                            <w:shd w:val="pct10" w:color="auto" w:fill="auto"/>
                            <w:vAlign w:val="center"/>
                            <w:hideMark/>
                          </w:tcPr>
                          <w:p w14:paraId="3E65D457"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新細明體" w:hint="eastAsia"/>
                                <w:color w:val="000000"/>
                                <w:kern w:val="0"/>
                                <w:sz w:val="20"/>
                                <w:szCs w:val="20"/>
                              </w:rPr>
                              <w:t>112年度新增補助項目</w:t>
                            </w:r>
                          </w:p>
                        </w:tc>
                      </w:tr>
                      <w:tr w:rsidR="00E24972" w:rsidRPr="00E24972" w14:paraId="039DE489"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2058ECFD"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13</w:t>
                            </w:r>
                          </w:p>
                        </w:tc>
                        <w:tc>
                          <w:tcPr>
                            <w:tcW w:w="3556" w:type="dxa"/>
                            <w:tcBorders>
                              <w:top w:val="nil"/>
                              <w:left w:val="single" w:sz="4" w:space="0" w:color="auto"/>
                              <w:bottom w:val="single" w:sz="4" w:space="0" w:color="auto"/>
                              <w:right w:val="single" w:sz="4" w:space="0" w:color="auto"/>
                            </w:tcBorders>
                            <w:vAlign w:val="center"/>
                            <w:hideMark/>
                          </w:tcPr>
                          <w:p w14:paraId="0E886621"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凍卵營養金</w:t>
                            </w:r>
                          </w:p>
                        </w:tc>
                        <w:tc>
                          <w:tcPr>
                            <w:tcW w:w="858" w:type="dxa"/>
                            <w:tcBorders>
                              <w:top w:val="nil"/>
                              <w:left w:val="nil"/>
                              <w:bottom w:val="single" w:sz="4" w:space="0" w:color="auto"/>
                              <w:right w:val="single" w:sz="4" w:space="0" w:color="auto"/>
                            </w:tcBorders>
                            <w:noWrap/>
                            <w:vAlign w:val="center"/>
                            <w:hideMark/>
                          </w:tcPr>
                          <w:p w14:paraId="21C2A6A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286</w:t>
                            </w:r>
                          </w:p>
                        </w:tc>
                        <w:tc>
                          <w:tcPr>
                            <w:tcW w:w="858" w:type="dxa"/>
                            <w:tcBorders>
                              <w:top w:val="nil"/>
                              <w:left w:val="nil"/>
                              <w:bottom w:val="single" w:sz="4" w:space="0" w:color="auto"/>
                              <w:right w:val="single" w:sz="4" w:space="0" w:color="auto"/>
                            </w:tcBorders>
                            <w:noWrap/>
                            <w:vAlign w:val="center"/>
                            <w:hideMark/>
                          </w:tcPr>
                          <w:p w14:paraId="4380240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1,071</w:t>
                            </w:r>
                          </w:p>
                        </w:tc>
                        <w:tc>
                          <w:tcPr>
                            <w:tcW w:w="758" w:type="dxa"/>
                            <w:tcBorders>
                              <w:top w:val="nil"/>
                              <w:left w:val="nil"/>
                              <w:bottom w:val="single" w:sz="4" w:space="0" w:color="auto"/>
                              <w:right w:val="single" w:sz="4" w:space="0" w:color="auto"/>
                            </w:tcBorders>
                            <w:noWrap/>
                            <w:vAlign w:val="center"/>
                            <w:hideMark/>
                          </w:tcPr>
                          <w:p w14:paraId="25F29502" w14:textId="77777777" w:rsidR="008102D0" w:rsidRPr="00E24972" w:rsidRDefault="008102D0" w:rsidP="00E24972">
                            <w:pPr>
                              <w:widowControl/>
                              <w:snapToGrid w:val="0"/>
                              <w:spacing w:line="240" w:lineRule="exact"/>
                              <w:ind w:firstLineChars="0" w:firstLine="0"/>
                              <w:jc w:val="right"/>
                              <w:rPr>
                                <w:color w:val="000000"/>
                                <w:sz w:val="20"/>
                                <w:szCs w:val="20"/>
                              </w:rPr>
                            </w:pPr>
                            <w:r w:rsidRPr="00E24972">
                              <w:rPr>
                                <w:rFonts w:hint="eastAsia"/>
                                <w:color w:val="000000"/>
                                <w:sz w:val="20"/>
                                <w:szCs w:val="20"/>
                              </w:rPr>
                              <w:t>784</w:t>
                            </w:r>
                          </w:p>
                        </w:tc>
                        <w:tc>
                          <w:tcPr>
                            <w:tcW w:w="756" w:type="dxa"/>
                            <w:tcBorders>
                              <w:top w:val="nil"/>
                              <w:left w:val="nil"/>
                              <w:bottom w:val="single" w:sz="4" w:space="0" w:color="auto"/>
                              <w:right w:val="single" w:sz="4" w:space="0" w:color="auto"/>
                            </w:tcBorders>
                            <w:vAlign w:val="center"/>
                            <w:hideMark/>
                          </w:tcPr>
                          <w:p w14:paraId="664B2240"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273.81</w:t>
                            </w:r>
                          </w:p>
                        </w:tc>
                        <w:tc>
                          <w:tcPr>
                            <w:tcW w:w="456" w:type="dxa"/>
                            <w:tcBorders>
                              <w:top w:val="nil"/>
                              <w:left w:val="nil"/>
                              <w:bottom w:val="single" w:sz="4" w:space="0" w:color="auto"/>
                              <w:right w:val="single" w:sz="4" w:space="0" w:color="auto"/>
                            </w:tcBorders>
                            <w:vAlign w:val="center"/>
                            <w:hideMark/>
                          </w:tcPr>
                          <w:p w14:paraId="6B6DD7C0"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6FFACD2B"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r>
                      <w:tr w:rsidR="00E24972" w:rsidRPr="00E24972" w14:paraId="6F057E92"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5B54FD43"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14</w:t>
                            </w:r>
                          </w:p>
                        </w:tc>
                        <w:tc>
                          <w:tcPr>
                            <w:tcW w:w="3556" w:type="dxa"/>
                            <w:tcBorders>
                              <w:top w:val="nil"/>
                              <w:left w:val="single" w:sz="4" w:space="0" w:color="auto"/>
                              <w:bottom w:val="single" w:sz="4" w:space="0" w:color="auto"/>
                              <w:right w:val="single" w:sz="4" w:space="0" w:color="auto"/>
                            </w:tcBorders>
                            <w:vAlign w:val="center"/>
                            <w:hideMark/>
                          </w:tcPr>
                          <w:p w14:paraId="6684D498"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產後憂鬱心理諮商計畫</w:t>
                            </w:r>
                          </w:p>
                        </w:tc>
                        <w:tc>
                          <w:tcPr>
                            <w:tcW w:w="858" w:type="dxa"/>
                            <w:tcBorders>
                              <w:top w:val="nil"/>
                              <w:left w:val="nil"/>
                              <w:bottom w:val="single" w:sz="4" w:space="0" w:color="auto"/>
                              <w:right w:val="single" w:sz="4" w:space="0" w:color="auto"/>
                            </w:tcBorders>
                            <w:noWrap/>
                            <w:vAlign w:val="center"/>
                            <w:hideMark/>
                          </w:tcPr>
                          <w:p w14:paraId="10DCC29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258</w:t>
                            </w:r>
                          </w:p>
                        </w:tc>
                        <w:tc>
                          <w:tcPr>
                            <w:tcW w:w="858" w:type="dxa"/>
                            <w:tcBorders>
                              <w:top w:val="nil"/>
                              <w:left w:val="nil"/>
                              <w:bottom w:val="single" w:sz="4" w:space="0" w:color="auto"/>
                              <w:right w:val="single" w:sz="4" w:space="0" w:color="auto"/>
                            </w:tcBorders>
                            <w:noWrap/>
                            <w:vAlign w:val="center"/>
                            <w:hideMark/>
                          </w:tcPr>
                          <w:p w14:paraId="00218F2C"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841</w:t>
                            </w:r>
                          </w:p>
                        </w:tc>
                        <w:tc>
                          <w:tcPr>
                            <w:tcW w:w="758" w:type="dxa"/>
                            <w:tcBorders>
                              <w:top w:val="nil"/>
                              <w:left w:val="nil"/>
                              <w:bottom w:val="single" w:sz="4" w:space="0" w:color="auto"/>
                              <w:right w:val="single" w:sz="4" w:space="0" w:color="auto"/>
                            </w:tcBorders>
                            <w:noWrap/>
                            <w:vAlign w:val="center"/>
                            <w:hideMark/>
                          </w:tcPr>
                          <w:p w14:paraId="227E319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583</w:t>
                            </w:r>
                          </w:p>
                        </w:tc>
                        <w:tc>
                          <w:tcPr>
                            <w:tcW w:w="756" w:type="dxa"/>
                            <w:tcBorders>
                              <w:top w:val="nil"/>
                              <w:left w:val="nil"/>
                              <w:bottom w:val="single" w:sz="4" w:space="0" w:color="auto"/>
                              <w:right w:val="single" w:sz="4" w:space="0" w:color="auto"/>
                            </w:tcBorders>
                            <w:vAlign w:val="center"/>
                            <w:hideMark/>
                          </w:tcPr>
                          <w:p w14:paraId="5E409CC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226.17</w:t>
                            </w:r>
                          </w:p>
                        </w:tc>
                        <w:tc>
                          <w:tcPr>
                            <w:tcW w:w="456" w:type="dxa"/>
                            <w:tcBorders>
                              <w:top w:val="nil"/>
                              <w:left w:val="nil"/>
                              <w:bottom w:val="single" w:sz="4" w:space="0" w:color="auto"/>
                              <w:right w:val="single" w:sz="4" w:space="0" w:color="auto"/>
                            </w:tcBorders>
                            <w:vAlign w:val="center"/>
                            <w:hideMark/>
                          </w:tcPr>
                          <w:p w14:paraId="6FCB9EB6"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7194A832" w14:textId="77777777" w:rsidR="008102D0" w:rsidRPr="00E24972" w:rsidRDefault="008102D0" w:rsidP="00E24972">
                            <w:pPr>
                              <w:widowControl/>
                              <w:snapToGrid w:val="0"/>
                              <w:spacing w:line="240" w:lineRule="exact"/>
                              <w:ind w:firstLineChars="0" w:firstLine="0"/>
                              <w:jc w:val="center"/>
                              <w:rPr>
                                <w:rFonts w:cs="新細明體"/>
                                <w:color w:val="FF0000"/>
                                <w:kern w:val="0"/>
                                <w:sz w:val="20"/>
                                <w:szCs w:val="20"/>
                              </w:rPr>
                            </w:pPr>
                            <w:r w:rsidRPr="00E24972">
                              <w:rPr>
                                <w:rFonts w:cs="標楷體" w:hint="eastAsia"/>
                                <w:sz w:val="20"/>
                                <w:szCs w:val="20"/>
                              </w:rPr>
                              <w:sym w:font="Wingdings 2" w:char="F04F"/>
                            </w:r>
                          </w:p>
                        </w:tc>
                      </w:tr>
                      <w:tr w:rsidR="00E24972" w:rsidRPr="00E24972" w14:paraId="784441D9"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40D5A358"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15</w:t>
                            </w:r>
                          </w:p>
                        </w:tc>
                        <w:tc>
                          <w:tcPr>
                            <w:tcW w:w="3556" w:type="dxa"/>
                            <w:tcBorders>
                              <w:top w:val="nil"/>
                              <w:left w:val="single" w:sz="4" w:space="0" w:color="auto"/>
                              <w:bottom w:val="single" w:sz="4" w:space="0" w:color="auto"/>
                              <w:right w:val="single" w:sz="4" w:space="0" w:color="auto"/>
                            </w:tcBorders>
                            <w:vAlign w:val="center"/>
                            <w:hideMark/>
                          </w:tcPr>
                          <w:p w14:paraId="5EE84DFE"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五歲幼兒教育助學金</w:t>
                            </w:r>
                          </w:p>
                        </w:tc>
                        <w:tc>
                          <w:tcPr>
                            <w:tcW w:w="858" w:type="dxa"/>
                            <w:tcBorders>
                              <w:top w:val="nil"/>
                              <w:left w:val="nil"/>
                              <w:bottom w:val="single" w:sz="4" w:space="0" w:color="auto"/>
                              <w:right w:val="single" w:sz="4" w:space="0" w:color="auto"/>
                            </w:tcBorders>
                            <w:noWrap/>
                            <w:vAlign w:val="center"/>
                            <w:hideMark/>
                          </w:tcPr>
                          <w:p w14:paraId="1105001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18,684</w:t>
                            </w:r>
                          </w:p>
                        </w:tc>
                        <w:tc>
                          <w:tcPr>
                            <w:tcW w:w="858" w:type="dxa"/>
                            <w:tcBorders>
                              <w:top w:val="nil"/>
                              <w:left w:val="nil"/>
                              <w:bottom w:val="single" w:sz="4" w:space="0" w:color="auto"/>
                              <w:right w:val="single" w:sz="4" w:space="0" w:color="auto"/>
                            </w:tcBorders>
                            <w:noWrap/>
                            <w:vAlign w:val="center"/>
                            <w:hideMark/>
                          </w:tcPr>
                          <w:p w14:paraId="07E20F29"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17,820</w:t>
                            </w:r>
                          </w:p>
                        </w:tc>
                        <w:tc>
                          <w:tcPr>
                            <w:tcW w:w="758" w:type="dxa"/>
                            <w:tcBorders>
                              <w:top w:val="nil"/>
                              <w:left w:val="nil"/>
                              <w:bottom w:val="single" w:sz="4" w:space="0" w:color="auto"/>
                              <w:right w:val="single" w:sz="4" w:space="0" w:color="auto"/>
                            </w:tcBorders>
                            <w:noWrap/>
                            <w:vAlign w:val="center"/>
                            <w:hideMark/>
                          </w:tcPr>
                          <w:p w14:paraId="066C5B5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- 864</w:t>
                            </w:r>
                          </w:p>
                        </w:tc>
                        <w:tc>
                          <w:tcPr>
                            <w:tcW w:w="756" w:type="dxa"/>
                            <w:tcBorders>
                              <w:top w:val="nil"/>
                              <w:left w:val="nil"/>
                              <w:bottom w:val="single" w:sz="4" w:space="0" w:color="auto"/>
                              <w:right w:val="single" w:sz="4" w:space="0" w:color="auto"/>
                            </w:tcBorders>
                            <w:vAlign w:val="center"/>
                            <w:hideMark/>
                          </w:tcPr>
                          <w:p w14:paraId="05F891A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- 4.62</w:t>
                            </w:r>
                          </w:p>
                        </w:tc>
                        <w:tc>
                          <w:tcPr>
                            <w:tcW w:w="456" w:type="dxa"/>
                            <w:tcBorders>
                              <w:top w:val="nil"/>
                              <w:left w:val="nil"/>
                              <w:bottom w:val="single" w:sz="4" w:space="0" w:color="auto"/>
                              <w:right w:val="single" w:sz="4" w:space="0" w:color="auto"/>
                            </w:tcBorders>
                            <w:vAlign w:val="center"/>
                            <w:hideMark/>
                          </w:tcPr>
                          <w:p w14:paraId="2BF7F82D"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62F8A7A5"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r>
                      <w:tr w:rsidR="00E24972" w:rsidRPr="00E24972" w14:paraId="41A7E8E7"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D9F2B06"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16</w:t>
                            </w:r>
                          </w:p>
                        </w:tc>
                        <w:tc>
                          <w:tcPr>
                            <w:tcW w:w="3556" w:type="dxa"/>
                            <w:tcBorders>
                              <w:top w:val="nil"/>
                              <w:left w:val="single" w:sz="4" w:space="0" w:color="auto"/>
                              <w:bottom w:val="single" w:sz="4" w:space="0" w:color="auto"/>
                              <w:right w:val="single" w:sz="4" w:space="0" w:color="auto"/>
                            </w:tcBorders>
                            <w:vAlign w:val="center"/>
                            <w:hideMark/>
                          </w:tcPr>
                          <w:p w14:paraId="0E427580"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擴大原住民租金補貼</w:t>
                            </w:r>
                          </w:p>
                        </w:tc>
                        <w:tc>
                          <w:tcPr>
                            <w:tcW w:w="858" w:type="dxa"/>
                            <w:tcBorders>
                              <w:top w:val="nil"/>
                              <w:left w:val="nil"/>
                              <w:bottom w:val="single" w:sz="4" w:space="0" w:color="auto"/>
                              <w:right w:val="single" w:sz="4" w:space="0" w:color="auto"/>
                            </w:tcBorders>
                            <w:noWrap/>
                            <w:vAlign w:val="center"/>
                            <w:hideMark/>
                          </w:tcPr>
                          <w:p w14:paraId="26A26DC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78</w:t>
                            </w:r>
                          </w:p>
                        </w:tc>
                        <w:tc>
                          <w:tcPr>
                            <w:tcW w:w="858" w:type="dxa"/>
                            <w:tcBorders>
                              <w:top w:val="nil"/>
                              <w:left w:val="nil"/>
                              <w:bottom w:val="single" w:sz="4" w:space="0" w:color="auto"/>
                              <w:right w:val="single" w:sz="4" w:space="0" w:color="auto"/>
                            </w:tcBorders>
                            <w:noWrap/>
                            <w:vAlign w:val="center"/>
                            <w:hideMark/>
                          </w:tcPr>
                          <w:p w14:paraId="4059CFD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54</w:t>
                            </w:r>
                          </w:p>
                        </w:tc>
                        <w:tc>
                          <w:tcPr>
                            <w:tcW w:w="758" w:type="dxa"/>
                            <w:tcBorders>
                              <w:top w:val="nil"/>
                              <w:left w:val="nil"/>
                              <w:bottom w:val="single" w:sz="4" w:space="0" w:color="auto"/>
                              <w:right w:val="single" w:sz="4" w:space="0" w:color="auto"/>
                            </w:tcBorders>
                            <w:noWrap/>
                            <w:vAlign w:val="center"/>
                            <w:hideMark/>
                          </w:tcPr>
                          <w:p w14:paraId="5088656B" w14:textId="77777777" w:rsidR="008102D0" w:rsidRPr="00E24972" w:rsidRDefault="008102D0" w:rsidP="00E24972">
                            <w:pPr>
                              <w:widowControl/>
                              <w:snapToGrid w:val="0"/>
                              <w:spacing w:line="240" w:lineRule="exact"/>
                              <w:ind w:firstLineChars="0" w:firstLine="0"/>
                              <w:jc w:val="right"/>
                              <w:rPr>
                                <w:sz w:val="20"/>
                                <w:szCs w:val="20"/>
                              </w:rPr>
                            </w:pPr>
                            <w:r w:rsidRPr="00E24972">
                              <w:rPr>
                                <w:rFonts w:hint="eastAsia"/>
                                <w:sz w:val="20"/>
                                <w:szCs w:val="20"/>
                              </w:rPr>
                              <w:t>- 23</w:t>
                            </w:r>
                          </w:p>
                        </w:tc>
                        <w:tc>
                          <w:tcPr>
                            <w:tcW w:w="756" w:type="dxa"/>
                            <w:tcBorders>
                              <w:top w:val="nil"/>
                              <w:left w:val="nil"/>
                              <w:bottom w:val="single" w:sz="4" w:space="0" w:color="auto"/>
                              <w:right w:val="single" w:sz="4" w:space="0" w:color="auto"/>
                            </w:tcBorders>
                            <w:vAlign w:val="center"/>
                            <w:hideMark/>
                          </w:tcPr>
                          <w:p w14:paraId="1BA797AF"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- 30.64</w:t>
                            </w:r>
                          </w:p>
                        </w:tc>
                        <w:tc>
                          <w:tcPr>
                            <w:tcW w:w="456" w:type="dxa"/>
                            <w:tcBorders>
                              <w:top w:val="nil"/>
                              <w:left w:val="nil"/>
                              <w:bottom w:val="single" w:sz="4" w:space="0" w:color="auto"/>
                              <w:right w:val="single" w:sz="4" w:space="0" w:color="auto"/>
                            </w:tcBorders>
                            <w:vAlign w:val="center"/>
                            <w:hideMark/>
                          </w:tcPr>
                          <w:p w14:paraId="0772D7F0"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c>
                          <w:tcPr>
                            <w:tcW w:w="456" w:type="dxa"/>
                            <w:tcBorders>
                              <w:top w:val="single" w:sz="4" w:space="0" w:color="auto"/>
                              <w:left w:val="nil"/>
                              <w:bottom w:val="single" w:sz="4" w:space="0" w:color="auto"/>
                              <w:right w:val="single" w:sz="4" w:space="0" w:color="auto"/>
                            </w:tcBorders>
                            <w:vAlign w:val="center"/>
                            <w:hideMark/>
                          </w:tcPr>
                          <w:p w14:paraId="5BD2D0FA"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50"/>
                            </w:r>
                          </w:p>
                        </w:tc>
                      </w:tr>
                      <w:tr w:rsidR="00E24972" w:rsidRPr="00E24972" w14:paraId="19F03B7E"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19EB6D7"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17</w:t>
                            </w:r>
                          </w:p>
                        </w:tc>
                        <w:tc>
                          <w:tcPr>
                            <w:tcW w:w="3556" w:type="dxa"/>
                            <w:tcBorders>
                              <w:top w:val="nil"/>
                              <w:left w:val="single" w:sz="4" w:space="0" w:color="auto"/>
                              <w:bottom w:val="single" w:sz="4" w:space="0" w:color="auto"/>
                              <w:right w:val="single" w:sz="4" w:space="0" w:color="auto"/>
                            </w:tcBorders>
                            <w:vAlign w:val="center"/>
                            <w:hideMark/>
                          </w:tcPr>
                          <w:p w14:paraId="20D9368A"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公私立國中小免費營養午餐</w:t>
                            </w:r>
                          </w:p>
                        </w:tc>
                        <w:tc>
                          <w:tcPr>
                            <w:tcW w:w="858" w:type="dxa"/>
                            <w:tcBorders>
                              <w:top w:val="nil"/>
                              <w:left w:val="nil"/>
                              <w:bottom w:val="single" w:sz="4" w:space="0" w:color="auto"/>
                              <w:right w:val="single" w:sz="4" w:space="0" w:color="auto"/>
                            </w:tcBorders>
                            <w:noWrap/>
                            <w:vAlign w:val="center"/>
                            <w:hideMark/>
                          </w:tcPr>
                          <w:p w14:paraId="480E1D34"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140,823</w:t>
                            </w:r>
                          </w:p>
                        </w:tc>
                        <w:tc>
                          <w:tcPr>
                            <w:tcW w:w="858" w:type="dxa"/>
                            <w:tcBorders>
                              <w:top w:val="nil"/>
                              <w:left w:val="nil"/>
                              <w:bottom w:val="single" w:sz="4" w:space="0" w:color="auto"/>
                              <w:right w:val="single" w:sz="4" w:space="0" w:color="auto"/>
                            </w:tcBorders>
                            <w:noWrap/>
                            <w:vAlign w:val="center"/>
                            <w:hideMark/>
                          </w:tcPr>
                          <w:p w14:paraId="60834242"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155,167</w:t>
                            </w:r>
                          </w:p>
                        </w:tc>
                        <w:tc>
                          <w:tcPr>
                            <w:tcW w:w="758" w:type="dxa"/>
                            <w:tcBorders>
                              <w:top w:val="nil"/>
                              <w:left w:val="nil"/>
                              <w:bottom w:val="single" w:sz="4" w:space="0" w:color="auto"/>
                              <w:right w:val="single" w:sz="4" w:space="0" w:color="auto"/>
                            </w:tcBorders>
                            <w:noWrap/>
                            <w:vAlign w:val="center"/>
                            <w:hideMark/>
                          </w:tcPr>
                          <w:p w14:paraId="2691CD2C" w14:textId="77777777" w:rsidR="008102D0" w:rsidRPr="00E24972" w:rsidRDefault="008102D0" w:rsidP="00E24972">
                            <w:pPr>
                              <w:widowControl/>
                              <w:snapToGrid w:val="0"/>
                              <w:spacing w:line="240" w:lineRule="exact"/>
                              <w:ind w:firstLineChars="0" w:firstLine="0"/>
                              <w:jc w:val="right"/>
                              <w:rPr>
                                <w:sz w:val="20"/>
                                <w:szCs w:val="20"/>
                              </w:rPr>
                            </w:pPr>
                            <w:r w:rsidRPr="00E24972">
                              <w:rPr>
                                <w:rFonts w:hint="eastAsia"/>
                                <w:sz w:val="20"/>
                                <w:szCs w:val="20"/>
                              </w:rPr>
                              <w:t>14,343</w:t>
                            </w:r>
                          </w:p>
                        </w:tc>
                        <w:tc>
                          <w:tcPr>
                            <w:tcW w:w="756" w:type="dxa"/>
                            <w:tcBorders>
                              <w:top w:val="nil"/>
                              <w:left w:val="nil"/>
                              <w:bottom w:val="single" w:sz="4" w:space="0" w:color="auto"/>
                              <w:right w:val="single" w:sz="4" w:space="0" w:color="auto"/>
                            </w:tcBorders>
                            <w:vAlign w:val="center"/>
                            <w:hideMark/>
                          </w:tcPr>
                          <w:p w14:paraId="4278D9BD"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10.19</w:t>
                            </w:r>
                          </w:p>
                        </w:tc>
                        <w:tc>
                          <w:tcPr>
                            <w:tcW w:w="456" w:type="dxa"/>
                            <w:tcBorders>
                              <w:top w:val="nil"/>
                              <w:left w:val="nil"/>
                              <w:bottom w:val="single" w:sz="4" w:space="0" w:color="auto"/>
                              <w:right w:val="single" w:sz="4" w:space="0" w:color="auto"/>
                            </w:tcBorders>
                            <w:vAlign w:val="center"/>
                            <w:hideMark/>
                          </w:tcPr>
                          <w:p w14:paraId="31460FD0" w14:textId="77777777" w:rsidR="008102D0" w:rsidRPr="00E24972" w:rsidRDefault="008102D0" w:rsidP="00E24972">
                            <w:pPr>
                              <w:widowControl/>
                              <w:snapToGrid w:val="0"/>
                              <w:spacing w:line="240" w:lineRule="exact"/>
                              <w:ind w:firstLineChars="0" w:firstLine="0"/>
                              <w:jc w:val="center"/>
                              <w:rPr>
                                <w:rFonts w:cs="Segoe UI Emoji"/>
                                <w:color w:val="000000"/>
                                <w:sz w:val="20"/>
                                <w:szCs w:val="20"/>
                              </w:rPr>
                            </w:pPr>
                            <w:r w:rsidRPr="00E24972">
                              <w:rPr>
                                <w:rFonts w:cs="標楷體" w:hint="eastAsia"/>
                                <w:sz w:val="20"/>
                                <w:szCs w:val="20"/>
                              </w:rPr>
                              <w:sym w:font="Wingdings 2" w:char="F04F"/>
                            </w:r>
                          </w:p>
                        </w:tc>
                        <w:tc>
                          <w:tcPr>
                            <w:tcW w:w="456" w:type="dxa"/>
                            <w:tcBorders>
                              <w:top w:val="single" w:sz="4" w:space="0" w:color="auto"/>
                              <w:left w:val="nil"/>
                              <w:bottom w:val="single" w:sz="4" w:space="0" w:color="auto"/>
                              <w:right w:val="single" w:sz="4" w:space="0" w:color="auto"/>
                            </w:tcBorders>
                            <w:vAlign w:val="center"/>
                            <w:hideMark/>
                          </w:tcPr>
                          <w:p w14:paraId="67D96478"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標楷體" w:hint="eastAsia"/>
                                <w:sz w:val="20"/>
                                <w:szCs w:val="20"/>
                              </w:rPr>
                              <w:sym w:font="Wingdings 2" w:char="F04F"/>
                            </w:r>
                          </w:p>
                        </w:tc>
                      </w:tr>
                      <w:tr w:rsidR="008102D0" w:rsidRPr="00E24972" w14:paraId="6716B7AD" w14:textId="77777777" w:rsidTr="00E24972">
                        <w:trPr>
                          <w:trHeight w:val="249"/>
                        </w:trPr>
                        <w:tc>
                          <w:tcPr>
                            <w:tcW w:w="8154" w:type="dxa"/>
                            <w:gridSpan w:val="8"/>
                            <w:tcBorders>
                              <w:top w:val="single" w:sz="4" w:space="0" w:color="auto"/>
                              <w:left w:val="single" w:sz="4" w:space="0" w:color="auto"/>
                              <w:bottom w:val="single" w:sz="4" w:space="0" w:color="auto"/>
                              <w:right w:val="single" w:sz="4" w:space="0" w:color="auto"/>
                            </w:tcBorders>
                            <w:shd w:val="pct10" w:color="auto" w:fill="auto"/>
                            <w:vAlign w:val="center"/>
                            <w:hideMark/>
                          </w:tcPr>
                          <w:p w14:paraId="302719D4" w14:textId="77777777" w:rsidR="008102D0" w:rsidRPr="00E24972" w:rsidRDefault="008102D0" w:rsidP="00E24972">
                            <w:pPr>
                              <w:widowControl/>
                              <w:snapToGrid w:val="0"/>
                              <w:spacing w:line="240" w:lineRule="exact"/>
                              <w:ind w:firstLineChars="0" w:firstLine="0"/>
                              <w:jc w:val="center"/>
                              <w:rPr>
                                <w:rFonts w:cs="Segoe UI Emoji"/>
                                <w:b/>
                                <w:bCs/>
                                <w:color w:val="000000"/>
                                <w:sz w:val="20"/>
                                <w:szCs w:val="20"/>
                              </w:rPr>
                            </w:pPr>
                            <w:r w:rsidRPr="00E24972">
                              <w:rPr>
                                <w:rFonts w:cs="新細明體" w:hint="eastAsia"/>
                                <w:color w:val="000000"/>
                                <w:kern w:val="0"/>
                                <w:sz w:val="20"/>
                                <w:szCs w:val="20"/>
                              </w:rPr>
                              <w:t>113年度新增補助項目</w:t>
                            </w:r>
                          </w:p>
                        </w:tc>
                      </w:tr>
                      <w:tr w:rsidR="00E24972" w:rsidRPr="00E24972" w14:paraId="4DD72DC3"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6D9143A2"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18</w:t>
                            </w:r>
                          </w:p>
                        </w:tc>
                        <w:tc>
                          <w:tcPr>
                            <w:tcW w:w="3556" w:type="dxa"/>
                            <w:tcBorders>
                              <w:top w:val="nil"/>
                              <w:left w:val="single" w:sz="4" w:space="0" w:color="auto"/>
                              <w:bottom w:val="single" w:sz="4" w:space="0" w:color="auto"/>
                              <w:right w:val="single" w:sz="4" w:space="0" w:color="auto"/>
                            </w:tcBorders>
                            <w:vAlign w:val="center"/>
                            <w:hideMark/>
                          </w:tcPr>
                          <w:p w14:paraId="78DC8B3E"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好孕專車</w:t>
                            </w:r>
                          </w:p>
                        </w:tc>
                        <w:tc>
                          <w:tcPr>
                            <w:tcW w:w="858" w:type="dxa"/>
                            <w:tcBorders>
                              <w:top w:val="nil"/>
                              <w:left w:val="nil"/>
                              <w:bottom w:val="single" w:sz="4" w:space="0" w:color="auto"/>
                              <w:right w:val="single" w:sz="4" w:space="0" w:color="auto"/>
                            </w:tcBorders>
                            <w:noWrap/>
                            <w:vAlign w:val="center"/>
                            <w:hideMark/>
                          </w:tcPr>
                          <w:p w14:paraId="3FD6D13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p>
                        </w:tc>
                        <w:tc>
                          <w:tcPr>
                            <w:tcW w:w="858" w:type="dxa"/>
                            <w:tcBorders>
                              <w:top w:val="nil"/>
                              <w:left w:val="nil"/>
                              <w:bottom w:val="single" w:sz="4" w:space="0" w:color="auto"/>
                              <w:right w:val="single" w:sz="4" w:space="0" w:color="auto"/>
                            </w:tcBorders>
                            <w:noWrap/>
                            <w:vAlign w:val="center"/>
                            <w:hideMark/>
                          </w:tcPr>
                          <w:p w14:paraId="2F252963"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4,261</w:t>
                            </w:r>
                          </w:p>
                        </w:tc>
                        <w:tc>
                          <w:tcPr>
                            <w:tcW w:w="758" w:type="dxa"/>
                            <w:tcBorders>
                              <w:top w:val="nil"/>
                              <w:left w:val="nil"/>
                              <w:bottom w:val="single" w:sz="4" w:space="0" w:color="auto"/>
                              <w:right w:val="single" w:sz="4" w:space="0" w:color="auto"/>
                            </w:tcBorders>
                            <w:noWrap/>
                            <w:vAlign w:val="center"/>
                            <w:hideMark/>
                          </w:tcPr>
                          <w:p w14:paraId="3FB17EDA"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4,261</w:t>
                            </w:r>
                          </w:p>
                        </w:tc>
                        <w:tc>
                          <w:tcPr>
                            <w:tcW w:w="756" w:type="dxa"/>
                            <w:tcBorders>
                              <w:top w:val="nil"/>
                              <w:left w:val="nil"/>
                              <w:bottom w:val="single" w:sz="4" w:space="0" w:color="auto"/>
                              <w:right w:val="single" w:sz="4" w:space="0" w:color="auto"/>
                            </w:tcBorders>
                            <w:vAlign w:val="center"/>
                            <w:hideMark/>
                          </w:tcPr>
                          <w:p w14:paraId="175C3A6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p>
                        </w:tc>
                        <w:tc>
                          <w:tcPr>
                            <w:tcW w:w="456" w:type="dxa"/>
                            <w:tcBorders>
                              <w:top w:val="nil"/>
                              <w:left w:val="nil"/>
                              <w:bottom w:val="single" w:sz="4" w:space="0" w:color="auto"/>
                              <w:right w:val="single" w:sz="4" w:space="0" w:color="auto"/>
                            </w:tcBorders>
                            <w:vAlign w:val="center"/>
                            <w:hideMark/>
                          </w:tcPr>
                          <w:p w14:paraId="483946A7" w14:textId="77777777" w:rsidR="008102D0" w:rsidRPr="00E24972" w:rsidRDefault="008102D0" w:rsidP="00E24972">
                            <w:pPr>
                              <w:widowControl/>
                              <w:snapToGrid w:val="0"/>
                              <w:spacing w:line="240" w:lineRule="exact"/>
                              <w:ind w:firstLineChars="0" w:firstLine="0"/>
                              <w:jc w:val="center"/>
                              <w:rPr>
                                <w:b/>
                                <w:bCs/>
                                <w:color w:val="00000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58584836" w14:textId="77777777" w:rsidR="008102D0" w:rsidRPr="00E24972" w:rsidRDefault="008102D0" w:rsidP="00E24972">
                            <w:pPr>
                              <w:widowControl/>
                              <w:snapToGrid w:val="0"/>
                              <w:spacing w:line="240" w:lineRule="exact"/>
                              <w:ind w:firstLineChars="0" w:firstLine="0"/>
                              <w:jc w:val="center"/>
                              <w:rPr>
                                <w:b/>
                                <w:bCs/>
                                <w:sz w:val="20"/>
                                <w:szCs w:val="20"/>
                              </w:rPr>
                            </w:pPr>
                            <w:r w:rsidRPr="00E24972">
                              <w:rPr>
                                <w:rFonts w:cs="標楷體" w:hint="eastAsia"/>
                                <w:sz w:val="20"/>
                                <w:szCs w:val="20"/>
                              </w:rPr>
                              <w:sym w:font="Wingdings 2" w:char="F04F"/>
                            </w:r>
                          </w:p>
                        </w:tc>
                      </w:tr>
                      <w:tr w:rsidR="00E24972" w:rsidRPr="00E24972" w14:paraId="19B7AFA5" w14:textId="77777777" w:rsidTr="00E24972">
                        <w:trPr>
                          <w:trHeight w:val="249"/>
                        </w:trPr>
                        <w:tc>
                          <w:tcPr>
                            <w:tcW w:w="456" w:type="dxa"/>
                            <w:tcBorders>
                              <w:top w:val="nil"/>
                              <w:left w:val="single" w:sz="4" w:space="0" w:color="auto"/>
                              <w:bottom w:val="single" w:sz="4" w:space="0" w:color="auto"/>
                              <w:right w:val="single" w:sz="4" w:space="0" w:color="auto"/>
                            </w:tcBorders>
                            <w:vAlign w:val="center"/>
                            <w:hideMark/>
                          </w:tcPr>
                          <w:p w14:paraId="53036C21" w14:textId="77777777" w:rsidR="008102D0" w:rsidRPr="00E24972" w:rsidRDefault="008102D0" w:rsidP="00E24972">
                            <w:pPr>
                              <w:widowControl/>
                              <w:snapToGrid w:val="0"/>
                              <w:spacing w:line="240" w:lineRule="exact"/>
                              <w:ind w:firstLineChars="0" w:firstLine="0"/>
                              <w:jc w:val="center"/>
                              <w:rPr>
                                <w:rFonts w:cs="新細明體"/>
                                <w:color w:val="000000"/>
                                <w:kern w:val="0"/>
                                <w:sz w:val="20"/>
                                <w:szCs w:val="20"/>
                              </w:rPr>
                            </w:pPr>
                            <w:r w:rsidRPr="00E24972">
                              <w:rPr>
                                <w:rFonts w:cs="新細明體" w:hint="eastAsia"/>
                                <w:color w:val="000000"/>
                                <w:kern w:val="0"/>
                                <w:sz w:val="20"/>
                                <w:szCs w:val="20"/>
                              </w:rPr>
                              <w:t>19</w:t>
                            </w:r>
                          </w:p>
                        </w:tc>
                        <w:tc>
                          <w:tcPr>
                            <w:tcW w:w="3556" w:type="dxa"/>
                            <w:tcBorders>
                              <w:top w:val="nil"/>
                              <w:left w:val="single" w:sz="4" w:space="0" w:color="auto"/>
                              <w:bottom w:val="single" w:sz="4" w:space="0" w:color="auto"/>
                              <w:right w:val="single" w:sz="4" w:space="0" w:color="auto"/>
                            </w:tcBorders>
                            <w:vAlign w:val="center"/>
                            <w:hideMark/>
                          </w:tcPr>
                          <w:p w14:paraId="4558031B" w14:textId="77777777" w:rsidR="008102D0" w:rsidRPr="00E24972" w:rsidRDefault="008102D0" w:rsidP="00E24972">
                            <w:pPr>
                              <w:widowControl/>
                              <w:snapToGrid w:val="0"/>
                              <w:spacing w:line="240" w:lineRule="exact"/>
                              <w:ind w:firstLineChars="0" w:firstLine="0"/>
                              <w:rPr>
                                <w:rFonts w:cs="新細明體"/>
                                <w:color w:val="000000"/>
                                <w:kern w:val="0"/>
                                <w:sz w:val="20"/>
                                <w:szCs w:val="20"/>
                              </w:rPr>
                            </w:pPr>
                            <w:r w:rsidRPr="00E24972">
                              <w:rPr>
                                <w:rFonts w:cs="新細明體" w:hint="eastAsia"/>
                                <w:color w:val="000000"/>
                                <w:kern w:val="0"/>
                                <w:sz w:val="20"/>
                                <w:szCs w:val="20"/>
                              </w:rPr>
                              <w:t>脊髓性肌肉萎縮症（SMA）基因檢測補助</w:t>
                            </w:r>
                          </w:p>
                        </w:tc>
                        <w:tc>
                          <w:tcPr>
                            <w:tcW w:w="858" w:type="dxa"/>
                            <w:tcBorders>
                              <w:top w:val="nil"/>
                              <w:left w:val="nil"/>
                              <w:bottom w:val="single" w:sz="4" w:space="0" w:color="auto"/>
                              <w:right w:val="single" w:sz="4" w:space="0" w:color="auto"/>
                            </w:tcBorders>
                            <w:noWrap/>
                            <w:vAlign w:val="center"/>
                            <w:hideMark/>
                          </w:tcPr>
                          <w:p w14:paraId="5C7C09D5"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w:t>
                            </w:r>
                          </w:p>
                        </w:tc>
                        <w:tc>
                          <w:tcPr>
                            <w:tcW w:w="858" w:type="dxa"/>
                            <w:tcBorders>
                              <w:top w:val="nil"/>
                              <w:left w:val="nil"/>
                              <w:bottom w:val="single" w:sz="4" w:space="0" w:color="auto"/>
                              <w:right w:val="single" w:sz="4" w:space="0" w:color="auto"/>
                            </w:tcBorders>
                            <w:noWrap/>
                            <w:vAlign w:val="center"/>
                            <w:hideMark/>
                          </w:tcPr>
                          <w:p w14:paraId="1D92273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336</w:t>
                            </w:r>
                          </w:p>
                        </w:tc>
                        <w:tc>
                          <w:tcPr>
                            <w:tcW w:w="758" w:type="dxa"/>
                            <w:tcBorders>
                              <w:top w:val="nil"/>
                              <w:left w:val="nil"/>
                              <w:bottom w:val="single" w:sz="4" w:space="0" w:color="auto"/>
                              <w:right w:val="single" w:sz="4" w:space="0" w:color="auto"/>
                            </w:tcBorders>
                            <w:noWrap/>
                            <w:vAlign w:val="center"/>
                            <w:hideMark/>
                          </w:tcPr>
                          <w:p w14:paraId="0AF745F8"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cs="新細明體" w:hint="eastAsia"/>
                                <w:color w:val="000000"/>
                                <w:kern w:val="0"/>
                                <w:sz w:val="20"/>
                                <w:szCs w:val="20"/>
                              </w:rPr>
                              <w:t>336</w:t>
                            </w:r>
                          </w:p>
                        </w:tc>
                        <w:tc>
                          <w:tcPr>
                            <w:tcW w:w="756" w:type="dxa"/>
                            <w:tcBorders>
                              <w:top w:val="nil"/>
                              <w:left w:val="nil"/>
                              <w:bottom w:val="single" w:sz="4" w:space="0" w:color="auto"/>
                              <w:right w:val="single" w:sz="4" w:space="0" w:color="auto"/>
                            </w:tcBorders>
                            <w:vAlign w:val="center"/>
                            <w:hideMark/>
                          </w:tcPr>
                          <w:p w14:paraId="4B43FE87" w14:textId="77777777" w:rsidR="008102D0" w:rsidRPr="00E24972" w:rsidRDefault="008102D0" w:rsidP="00E24972">
                            <w:pPr>
                              <w:widowControl/>
                              <w:snapToGrid w:val="0"/>
                              <w:spacing w:line="240" w:lineRule="exact"/>
                              <w:ind w:firstLineChars="0" w:firstLine="0"/>
                              <w:jc w:val="right"/>
                              <w:rPr>
                                <w:rFonts w:cs="新細明體"/>
                                <w:color w:val="000000"/>
                                <w:kern w:val="0"/>
                                <w:sz w:val="20"/>
                                <w:szCs w:val="20"/>
                              </w:rPr>
                            </w:pPr>
                            <w:r w:rsidRPr="00E24972">
                              <w:rPr>
                                <w:rFonts w:hint="eastAsia"/>
                                <w:color w:val="000000"/>
                                <w:kern w:val="0"/>
                                <w:sz w:val="20"/>
                                <w:szCs w:val="20"/>
                              </w:rPr>
                              <w:t>－</w:t>
                            </w:r>
                          </w:p>
                        </w:tc>
                        <w:tc>
                          <w:tcPr>
                            <w:tcW w:w="456" w:type="dxa"/>
                            <w:tcBorders>
                              <w:top w:val="nil"/>
                              <w:left w:val="nil"/>
                              <w:bottom w:val="single" w:sz="4" w:space="0" w:color="auto"/>
                              <w:right w:val="single" w:sz="4" w:space="0" w:color="auto"/>
                            </w:tcBorders>
                            <w:vAlign w:val="center"/>
                            <w:hideMark/>
                          </w:tcPr>
                          <w:p w14:paraId="0A886D2B" w14:textId="77777777" w:rsidR="008102D0" w:rsidRPr="00E24972" w:rsidRDefault="008102D0" w:rsidP="00E24972">
                            <w:pPr>
                              <w:widowControl/>
                              <w:snapToGrid w:val="0"/>
                              <w:spacing w:line="240" w:lineRule="exact"/>
                              <w:ind w:firstLineChars="0" w:firstLine="0"/>
                              <w:jc w:val="center"/>
                              <w:rPr>
                                <w:b/>
                                <w:bCs/>
                                <w:color w:val="000000"/>
                                <w:sz w:val="20"/>
                                <w:szCs w:val="20"/>
                              </w:rPr>
                            </w:pPr>
                            <w:r w:rsidRPr="00E24972">
                              <w:rPr>
                                <w:rFonts w:cs="標楷體" w:hint="eastAsia"/>
                                <w:sz w:val="20"/>
                                <w:szCs w:val="20"/>
                              </w:rPr>
                              <w:sym w:font="Wingdings 2" w:char="F04F"/>
                            </w:r>
                          </w:p>
                        </w:tc>
                        <w:tc>
                          <w:tcPr>
                            <w:tcW w:w="456" w:type="dxa"/>
                            <w:tcBorders>
                              <w:top w:val="nil"/>
                              <w:left w:val="nil"/>
                              <w:bottom w:val="single" w:sz="4" w:space="0" w:color="auto"/>
                              <w:right w:val="single" w:sz="4" w:space="0" w:color="auto"/>
                            </w:tcBorders>
                            <w:vAlign w:val="center"/>
                            <w:hideMark/>
                          </w:tcPr>
                          <w:p w14:paraId="2ED0C238" w14:textId="77777777" w:rsidR="008102D0" w:rsidRPr="00E24972" w:rsidRDefault="008102D0" w:rsidP="00E24972">
                            <w:pPr>
                              <w:widowControl/>
                              <w:snapToGrid w:val="0"/>
                              <w:spacing w:line="240" w:lineRule="exact"/>
                              <w:ind w:firstLineChars="0" w:firstLine="0"/>
                              <w:jc w:val="center"/>
                              <w:rPr>
                                <w:b/>
                                <w:bCs/>
                                <w:sz w:val="20"/>
                                <w:szCs w:val="20"/>
                              </w:rPr>
                            </w:pPr>
                            <w:r w:rsidRPr="00E24972">
                              <w:rPr>
                                <w:rFonts w:cs="標楷體" w:hint="eastAsia"/>
                                <w:sz w:val="20"/>
                                <w:szCs w:val="20"/>
                              </w:rPr>
                              <w:sym w:font="Wingdings 2" w:char="F04F"/>
                            </w:r>
                          </w:p>
                        </w:tc>
                      </w:tr>
                      <w:tr w:rsidR="008102D0" w:rsidRPr="00E24972" w14:paraId="1C2CAE02" w14:textId="77777777" w:rsidTr="00E24972">
                        <w:trPr>
                          <w:trHeight w:val="20"/>
                        </w:trPr>
                        <w:tc>
                          <w:tcPr>
                            <w:tcW w:w="8154" w:type="dxa"/>
                            <w:gridSpan w:val="8"/>
                            <w:tcBorders>
                              <w:top w:val="single" w:sz="4" w:space="0" w:color="auto"/>
                            </w:tcBorders>
                            <w:vAlign w:val="center"/>
                          </w:tcPr>
                          <w:p w14:paraId="36DA037D" w14:textId="59A528CF" w:rsidR="008102D0" w:rsidRPr="00E24972" w:rsidRDefault="008102D0" w:rsidP="00E24972">
                            <w:pPr>
                              <w:adjustRightInd w:val="0"/>
                              <w:snapToGrid w:val="0"/>
                              <w:ind w:left="540" w:hangingChars="300" w:hanging="540"/>
                              <w:rPr>
                                <w:sz w:val="18"/>
                                <w:szCs w:val="24"/>
                              </w:rPr>
                            </w:pPr>
                            <w:r w:rsidRPr="00E24972">
                              <w:rPr>
                                <w:rFonts w:hint="eastAsia"/>
                                <w:sz w:val="18"/>
                                <w:szCs w:val="24"/>
                              </w:rPr>
                              <w:t>註：1.福利政策補助項目，係包括（1）超過現行法定給付或補助標準者；（2）超過中央一致性政策給付或補助標準者；（3）地方自行辦理之福利措施者。</w:t>
                            </w:r>
                          </w:p>
                          <w:p w14:paraId="64C4B53D" w14:textId="77777777" w:rsidR="008102D0" w:rsidRPr="00E24972" w:rsidRDefault="008102D0" w:rsidP="00E24972">
                            <w:pPr>
                              <w:adjustRightInd w:val="0"/>
                              <w:snapToGrid w:val="0"/>
                              <w:ind w:left="540" w:hangingChars="300" w:hanging="540"/>
                              <w:rPr>
                                <w:sz w:val="18"/>
                                <w:szCs w:val="24"/>
                              </w:rPr>
                            </w:pPr>
                            <w:r w:rsidRPr="00E24972">
                              <w:rPr>
                                <w:rFonts w:hint="eastAsia"/>
                                <w:sz w:val="18"/>
                                <w:szCs w:val="24"/>
                              </w:rPr>
                              <w:t xml:space="preserve">　　2.擴大原住民租金補貼於117年度起未估列經費視為具退場機制。</w:t>
                            </w:r>
                          </w:p>
                          <w:p w14:paraId="6969D567" w14:textId="77777777" w:rsidR="008102D0" w:rsidRPr="00E24972" w:rsidRDefault="008102D0" w:rsidP="00E24972">
                            <w:pPr>
                              <w:adjustRightInd w:val="0"/>
                              <w:snapToGrid w:val="0"/>
                              <w:ind w:left="540" w:hangingChars="300" w:hanging="540"/>
                              <w:rPr>
                                <w:sz w:val="18"/>
                                <w:szCs w:val="24"/>
                              </w:rPr>
                            </w:pPr>
                            <w:r w:rsidRPr="00E24972">
                              <w:rPr>
                                <w:rFonts w:hint="eastAsia"/>
                                <w:sz w:val="18"/>
                                <w:szCs w:val="24"/>
                              </w:rPr>
                              <w:t xml:space="preserve">　　3.資料來源：整理自市政府提供資料。</w:t>
                            </w:r>
                          </w:p>
                        </w:tc>
                      </w:tr>
                    </w:tbl>
                    <w:p w14:paraId="791C312E" w14:textId="77777777" w:rsidR="008102D0" w:rsidRPr="0024567E" w:rsidRDefault="008102D0" w:rsidP="008102D0">
                      <w:pPr>
                        <w:spacing w:line="180" w:lineRule="exact"/>
                        <w:ind w:leftChars="50" w:left="140" w:rightChars="100" w:right="280" w:firstLineChars="211" w:firstLine="380"/>
                        <w:rPr>
                          <w:sz w:val="18"/>
                          <w:szCs w:val="24"/>
                        </w:rPr>
                      </w:pPr>
                    </w:p>
                  </w:txbxContent>
                </v:textbox>
                <w10:wrap type="square" anchorx="margin" anchory="margin"/>
              </v:shape>
            </w:pict>
          </mc:Fallback>
        </mc:AlternateContent>
      </w:r>
      <w:r w:rsidR="0080730E" w:rsidRPr="00E24972">
        <w:rPr>
          <w:b w:val="0"/>
          <w:snapToGrid w:val="0"/>
          <w:color w:val="000000" w:themeColor="text1"/>
          <w:spacing w:val="-2"/>
          <w:sz w:val="24"/>
          <w:szCs w:val="24"/>
        </w:rPr>
        <w:t>每年經費增加幅度約4.91％至8.88％間，又依市府衛生局114年5月1日發布「桃園市</w:t>
      </w:r>
      <w:proofErr w:type="gramStart"/>
      <w:r w:rsidR="0080730E" w:rsidRPr="00E24972">
        <w:rPr>
          <w:b w:val="0"/>
          <w:snapToGrid w:val="0"/>
          <w:color w:val="000000" w:themeColor="text1"/>
          <w:spacing w:val="-2"/>
          <w:sz w:val="24"/>
          <w:szCs w:val="24"/>
        </w:rPr>
        <w:t>推動皮蛇疫苗</w:t>
      </w:r>
      <w:proofErr w:type="gramEnd"/>
      <w:r w:rsidR="0080730E" w:rsidRPr="00E24972">
        <w:rPr>
          <w:b w:val="0"/>
          <w:snapToGrid w:val="0"/>
          <w:color w:val="000000" w:themeColor="text1"/>
          <w:spacing w:val="-2"/>
          <w:sz w:val="24"/>
          <w:szCs w:val="24"/>
        </w:rPr>
        <w:t>補助政策 預計今年下半年上路」</w:t>
      </w:r>
      <w:proofErr w:type="gramStart"/>
      <w:r w:rsidR="0080730E" w:rsidRPr="00E24972">
        <w:rPr>
          <w:b w:val="0"/>
          <w:snapToGrid w:val="0"/>
          <w:color w:val="000000" w:themeColor="text1"/>
          <w:spacing w:val="-2"/>
          <w:sz w:val="24"/>
          <w:szCs w:val="24"/>
        </w:rPr>
        <w:t>聲明稿所載</w:t>
      </w:r>
      <w:proofErr w:type="gramEnd"/>
      <w:r w:rsidR="0080730E" w:rsidRPr="00E24972">
        <w:rPr>
          <w:b w:val="0"/>
          <w:snapToGrid w:val="0"/>
          <w:color w:val="000000" w:themeColor="text1"/>
          <w:spacing w:val="-2"/>
          <w:sz w:val="24"/>
          <w:szCs w:val="24"/>
        </w:rPr>
        <w:t>，為強化預防醫學，將</w:t>
      </w:r>
      <w:proofErr w:type="gramStart"/>
      <w:r w:rsidR="0080730E" w:rsidRPr="00E24972">
        <w:rPr>
          <w:b w:val="0"/>
          <w:snapToGrid w:val="0"/>
          <w:color w:val="000000" w:themeColor="text1"/>
          <w:spacing w:val="-2"/>
          <w:sz w:val="24"/>
          <w:szCs w:val="24"/>
        </w:rPr>
        <w:t>研</w:t>
      </w:r>
      <w:proofErr w:type="gramEnd"/>
      <w:r w:rsidR="0080730E" w:rsidRPr="00E24972">
        <w:rPr>
          <w:b w:val="0"/>
          <w:snapToGrid w:val="0"/>
          <w:color w:val="000000" w:themeColor="text1"/>
          <w:spacing w:val="-2"/>
          <w:sz w:val="24"/>
          <w:szCs w:val="24"/>
        </w:rPr>
        <w:t>議推動前開疫苗補助政策，顯見市政府將持續擴張社會福利措施，財政風險及負擔將逐年增加</w:t>
      </w:r>
      <w:r w:rsidR="0080730E" w:rsidRPr="00E24972">
        <w:rPr>
          <w:rFonts w:hint="eastAsia"/>
          <w:b w:val="0"/>
          <w:snapToGrid w:val="0"/>
          <w:color w:val="000000" w:themeColor="text1"/>
          <w:spacing w:val="-2"/>
          <w:sz w:val="24"/>
          <w:szCs w:val="24"/>
        </w:rPr>
        <w:t>；另以</w:t>
      </w:r>
      <w:proofErr w:type="gramStart"/>
      <w:r w:rsidR="0080730E" w:rsidRPr="00E24972">
        <w:rPr>
          <w:b w:val="0"/>
          <w:snapToGrid w:val="0"/>
          <w:color w:val="000000" w:themeColor="text1"/>
          <w:spacing w:val="-2"/>
          <w:sz w:val="24"/>
          <w:szCs w:val="24"/>
        </w:rPr>
        <w:t>112</w:t>
      </w:r>
      <w:proofErr w:type="gramEnd"/>
      <w:r w:rsidR="0080730E" w:rsidRPr="00E24972">
        <w:rPr>
          <w:b w:val="0"/>
          <w:snapToGrid w:val="0"/>
          <w:color w:val="000000" w:themeColor="text1"/>
          <w:spacing w:val="-2"/>
          <w:sz w:val="24"/>
          <w:szCs w:val="24"/>
        </w:rPr>
        <w:t>年度為例，市政府開辦5項新興社會福利措施，其中</w:t>
      </w:r>
      <w:proofErr w:type="gramStart"/>
      <w:r w:rsidR="0080730E" w:rsidRPr="00E24972">
        <w:rPr>
          <w:b w:val="0"/>
          <w:snapToGrid w:val="0"/>
          <w:color w:val="000000" w:themeColor="text1"/>
          <w:spacing w:val="-2"/>
          <w:sz w:val="24"/>
          <w:szCs w:val="24"/>
        </w:rPr>
        <w:t>4項均以增</w:t>
      </w:r>
      <w:proofErr w:type="gramEnd"/>
      <w:r w:rsidR="0080730E" w:rsidRPr="00E24972">
        <w:rPr>
          <w:b w:val="0"/>
          <w:snapToGrid w:val="0"/>
          <w:color w:val="000000" w:themeColor="text1"/>
          <w:spacing w:val="-2"/>
          <w:sz w:val="24"/>
          <w:szCs w:val="24"/>
        </w:rPr>
        <w:t>額普通統籌分配稅款作為財源之基礎，惟普通統籌分配稅款之多寡受整體景氣影響，財源未為穩定，且依新版財劃法未來普通統籌分配稅款雖大幅增加，實際獲配額度仍受景氣影響，且中央政府預計刪減一般性及計畫型補助款，雖仍未定案，</w:t>
      </w:r>
      <w:r w:rsidR="0080730E" w:rsidRPr="00E24972">
        <w:rPr>
          <w:rFonts w:hint="eastAsia"/>
          <w:b w:val="0"/>
          <w:snapToGrid w:val="0"/>
          <w:color w:val="000000" w:themeColor="text1"/>
          <w:spacing w:val="-2"/>
          <w:sz w:val="24"/>
          <w:szCs w:val="24"/>
        </w:rPr>
        <w:t>惟</w:t>
      </w:r>
      <w:r w:rsidR="0080730E" w:rsidRPr="00E24972">
        <w:rPr>
          <w:b w:val="0"/>
          <w:snapToGrid w:val="0"/>
          <w:color w:val="000000" w:themeColor="text1"/>
          <w:spacing w:val="-2"/>
          <w:sz w:val="24"/>
          <w:szCs w:val="24"/>
        </w:rPr>
        <w:t>各項政策財源基礎及資金籌措將受到立即影響，對市政府整體資源重分配，亦產生重大及深遠連鎖效應</w:t>
      </w:r>
      <w:r w:rsidR="0080730E" w:rsidRPr="00E24972">
        <w:rPr>
          <w:rFonts w:hint="eastAsia"/>
          <w:b w:val="0"/>
          <w:snapToGrid w:val="0"/>
          <w:color w:val="000000" w:themeColor="text1"/>
          <w:spacing w:val="-2"/>
          <w:sz w:val="24"/>
          <w:szCs w:val="24"/>
        </w:rPr>
        <w:t>，為</w:t>
      </w:r>
      <w:proofErr w:type="gramStart"/>
      <w:r w:rsidR="0080730E" w:rsidRPr="00E24972">
        <w:rPr>
          <w:rFonts w:hint="eastAsia"/>
          <w:b w:val="0"/>
          <w:snapToGrid w:val="0"/>
          <w:color w:val="000000" w:themeColor="text1"/>
          <w:spacing w:val="-2"/>
          <w:sz w:val="24"/>
          <w:szCs w:val="24"/>
        </w:rPr>
        <w:t>紓</w:t>
      </w:r>
      <w:proofErr w:type="gramEnd"/>
      <w:r w:rsidR="0080730E" w:rsidRPr="00E24972">
        <w:rPr>
          <w:rFonts w:hint="eastAsia"/>
          <w:b w:val="0"/>
          <w:snapToGrid w:val="0"/>
          <w:color w:val="000000" w:themeColor="text1"/>
          <w:spacing w:val="-2"/>
          <w:sz w:val="24"/>
          <w:szCs w:val="24"/>
        </w:rPr>
        <w:t>緩財政壓力及風險，</w:t>
      </w:r>
      <w:proofErr w:type="gramStart"/>
      <w:r w:rsidR="0080730E" w:rsidRPr="00E24972">
        <w:rPr>
          <w:rFonts w:hint="eastAsia"/>
          <w:b w:val="0"/>
          <w:snapToGrid w:val="0"/>
          <w:color w:val="000000" w:themeColor="text1"/>
          <w:spacing w:val="-2"/>
          <w:sz w:val="24"/>
          <w:szCs w:val="24"/>
        </w:rPr>
        <w:t>允宜控管</w:t>
      </w:r>
      <w:proofErr w:type="gramEnd"/>
      <w:r w:rsidR="0080730E" w:rsidRPr="00E24972">
        <w:rPr>
          <w:rFonts w:hint="eastAsia"/>
          <w:b w:val="0"/>
          <w:snapToGrid w:val="0"/>
          <w:color w:val="000000" w:themeColor="text1"/>
          <w:spacing w:val="-2"/>
          <w:sz w:val="24"/>
          <w:szCs w:val="24"/>
        </w:rPr>
        <w:t>非法定社會福利支出之成長及規模；</w:t>
      </w:r>
      <w:r w:rsidR="0080730E" w:rsidRPr="00E24972">
        <w:rPr>
          <w:b w:val="0"/>
          <w:snapToGrid w:val="0"/>
          <w:color w:val="000000" w:themeColor="text1"/>
          <w:sz w:val="24"/>
          <w:szCs w:val="24"/>
        </w:rPr>
        <w:t>2.</w:t>
      </w:r>
      <w:r w:rsidR="0080730E" w:rsidRPr="00E24972">
        <w:rPr>
          <w:rFonts w:hint="eastAsia"/>
          <w:b w:val="0"/>
          <w:snapToGrid w:val="0"/>
          <w:color w:val="000000" w:themeColor="text1"/>
          <w:sz w:val="24"/>
          <w:szCs w:val="24"/>
        </w:rPr>
        <w:t>近</w:t>
      </w:r>
      <w:proofErr w:type="gramStart"/>
      <w:r w:rsidR="0080730E" w:rsidRPr="00E24972">
        <w:rPr>
          <w:b w:val="0"/>
          <w:snapToGrid w:val="0"/>
          <w:color w:val="000000" w:themeColor="text1"/>
          <w:sz w:val="24"/>
          <w:szCs w:val="24"/>
        </w:rPr>
        <w:t>3</w:t>
      </w:r>
      <w:proofErr w:type="gramEnd"/>
      <w:r w:rsidR="0080730E" w:rsidRPr="00E24972">
        <w:rPr>
          <w:b w:val="0"/>
          <w:snapToGrid w:val="0"/>
          <w:color w:val="000000" w:themeColor="text1"/>
          <w:sz w:val="24"/>
          <w:szCs w:val="24"/>
        </w:rPr>
        <w:t>年度（111年至</w:t>
      </w:r>
      <w:proofErr w:type="gramStart"/>
      <w:r w:rsidR="0080730E" w:rsidRPr="00E24972">
        <w:rPr>
          <w:b w:val="0"/>
          <w:snapToGrid w:val="0"/>
          <w:color w:val="000000" w:themeColor="text1"/>
          <w:sz w:val="24"/>
          <w:szCs w:val="24"/>
        </w:rPr>
        <w:t>113</w:t>
      </w:r>
      <w:proofErr w:type="gramEnd"/>
      <w:r w:rsidR="0080730E" w:rsidRPr="00E24972">
        <w:rPr>
          <w:b w:val="0"/>
          <w:snapToGrid w:val="0"/>
          <w:color w:val="000000" w:themeColor="text1"/>
          <w:sz w:val="24"/>
          <w:szCs w:val="24"/>
        </w:rPr>
        <w:t>年度）非法定社會福利項數，自</w:t>
      </w:r>
      <w:proofErr w:type="gramStart"/>
      <w:r w:rsidR="0080730E" w:rsidRPr="00E24972">
        <w:rPr>
          <w:b w:val="0"/>
          <w:snapToGrid w:val="0"/>
          <w:color w:val="000000" w:themeColor="text1"/>
          <w:sz w:val="24"/>
          <w:szCs w:val="24"/>
        </w:rPr>
        <w:t>111</w:t>
      </w:r>
      <w:proofErr w:type="gramEnd"/>
      <w:r w:rsidR="0080730E" w:rsidRPr="00E24972">
        <w:rPr>
          <w:b w:val="0"/>
          <w:snapToGrid w:val="0"/>
          <w:color w:val="000000" w:themeColor="text1"/>
          <w:sz w:val="24"/>
          <w:szCs w:val="24"/>
        </w:rPr>
        <w:t>年度之13項增加至</w:t>
      </w:r>
      <w:proofErr w:type="gramStart"/>
      <w:r w:rsidR="0080730E" w:rsidRPr="00E24972">
        <w:rPr>
          <w:b w:val="0"/>
          <w:snapToGrid w:val="0"/>
          <w:color w:val="000000" w:themeColor="text1"/>
          <w:sz w:val="24"/>
          <w:szCs w:val="24"/>
        </w:rPr>
        <w:t>113</w:t>
      </w:r>
      <w:proofErr w:type="gramEnd"/>
      <w:r w:rsidR="0080730E" w:rsidRPr="00E24972">
        <w:rPr>
          <w:b w:val="0"/>
          <w:snapToGrid w:val="0"/>
          <w:color w:val="000000" w:themeColor="text1"/>
          <w:sz w:val="24"/>
          <w:szCs w:val="24"/>
        </w:rPr>
        <w:t>年度之19項，致</w:t>
      </w:r>
      <w:proofErr w:type="gramStart"/>
      <w:r w:rsidR="0080730E" w:rsidRPr="00E24972">
        <w:rPr>
          <w:b w:val="0"/>
          <w:snapToGrid w:val="0"/>
          <w:color w:val="000000" w:themeColor="text1"/>
          <w:sz w:val="24"/>
          <w:szCs w:val="24"/>
        </w:rPr>
        <w:t>113</w:t>
      </w:r>
      <w:proofErr w:type="gramEnd"/>
      <w:r w:rsidR="0080730E" w:rsidRPr="00E24972">
        <w:rPr>
          <w:b w:val="0"/>
          <w:snapToGrid w:val="0"/>
          <w:color w:val="000000" w:themeColor="text1"/>
          <w:sz w:val="24"/>
          <w:szCs w:val="24"/>
        </w:rPr>
        <w:t>年度非法定社會福利支出</w:t>
      </w:r>
      <w:r w:rsidR="0080730E" w:rsidRPr="00E24972">
        <w:rPr>
          <w:rFonts w:hint="eastAsia"/>
          <w:b w:val="0"/>
          <w:snapToGrid w:val="0"/>
          <w:color w:val="000000" w:themeColor="text1"/>
          <w:sz w:val="24"/>
          <w:szCs w:val="24"/>
        </w:rPr>
        <w:t>實際執行數</w:t>
      </w:r>
      <w:r w:rsidR="0080730E" w:rsidRPr="00E24972">
        <w:rPr>
          <w:b w:val="0"/>
          <w:snapToGrid w:val="0"/>
          <w:color w:val="000000" w:themeColor="text1"/>
          <w:sz w:val="24"/>
          <w:szCs w:val="24"/>
        </w:rPr>
        <w:t>9</w:t>
      </w:r>
      <w:r w:rsidR="00E24972" w:rsidRPr="00E24972">
        <w:rPr>
          <w:b w:val="0"/>
          <w:snapToGrid w:val="0"/>
          <w:color w:val="000000" w:themeColor="text1"/>
          <w:sz w:val="24"/>
          <w:szCs w:val="24"/>
        </w:rPr>
        <w:t>4</w:t>
      </w:r>
      <w:r w:rsidR="0080730E" w:rsidRPr="00E24972">
        <w:rPr>
          <w:b w:val="0"/>
          <w:snapToGrid w:val="0"/>
          <w:color w:val="000000" w:themeColor="text1"/>
          <w:sz w:val="24"/>
          <w:szCs w:val="24"/>
        </w:rPr>
        <w:t>億</w:t>
      </w:r>
      <w:r w:rsidR="00E24972" w:rsidRPr="00E24972">
        <w:rPr>
          <w:b w:val="0"/>
          <w:snapToGrid w:val="0"/>
          <w:color w:val="000000" w:themeColor="text1"/>
          <w:sz w:val="24"/>
          <w:szCs w:val="24"/>
        </w:rPr>
        <w:t>13</w:t>
      </w:r>
      <w:r w:rsidR="0080730E" w:rsidRPr="00E24972">
        <w:rPr>
          <w:rFonts w:hint="eastAsia"/>
          <w:b w:val="0"/>
          <w:snapToGrid w:val="0"/>
          <w:color w:val="000000" w:themeColor="text1"/>
          <w:sz w:val="24"/>
          <w:szCs w:val="24"/>
        </w:rPr>
        <w:t>萬餘元，較</w:t>
      </w:r>
      <w:proofErr w:type="gramStart"/>
      <w:r w:rsidR="0080730E" w:rsidRPr="00E24972">
        <w:rPr>
          <w:b w:val="0"/>
          <w:snapToGrid w:val="0"/>
          <w:color w:val="000000" w:themeColor="text1"/>
          <w:sz w:val="24"/>
          <w:szCs w:val="24"/>
        </w:rPr>
        <w:t>111</w:t>
      </w:r>
      <w:proofErr w:type="gramEnd"/>
      <w:r w:rsidR="0080730E" w:rsidRPr="00E24972">
        <w:rPr>
          <w:b w:val="0"/>
          <w:snapToGrid w:val="0"/>
          <w:color w:val="000000" w:themeColor="text1"/>
          <w:sz w:val="24"/>
          <w:szCs w:val="24"/>
        </w:rPr>
        <w:t>年度（59億7,703萬餘元）</w:t>
      </w:r>
      <w:r w:rsidR="0080730E" w:rsidRPr="00E24972">
        <w:rPr>
          <w:b w:val="0"/>
          <w:snapToGrid w:val="0"/>
          <w:color w:val="000000" w:themeColor="text1"/>
          <w:spacing w:val="-2"/>
          <w:sz w:val="24"/>
          <w:szCs w:val="24"/>
        </w:rPr>
        <w:t>增加3</w:t>
      </w:r>
      <w:r w:rsidR="00E24972" w:rsidRPr="00E24972">
        <w:rPr>
          <w:b w:val="0"/>
          <w:snapToGrid w:val="0"/>
          <w:color w:val="000000" w:themeColor="text1"/>
          <w:spacing w:val="-2"/>
          <w:sz w:val="24"/>
          <w:szCs w:val="24"/>
        </w:rPr>
        <w:t>4</w:t>
      </w:r>
      <w:r w:rsidR="0080730E" w:rsidRPr="00E24972">
        <w:rPr>
          <w:b w:val="0"/>
          <w:snapToGrid w:val="0"/>
          <w:color w:val="000000" w:themeColor="text1"/>
          <w:spacing w:val="-2"/>
          <w:sz w:val="24"/>
          <w:szCs w:val="24"/>
        </w:rPr>
        <w:t>億</w:t>
      </w:r>
      <w:r w:rsidR="00E24972" w:rsidRPr="00E24972">
        <w:rPr>
          <w:rFonts w:hint="eastAsia"/>
          <w:b w:val="0"/>
          <w:snapToGrid w:val="0"/>
          <w:color w:val="000000" w:themeColor="text1"/>
          <w:spacing w:val="-2"/>
          <w:sz w:val="24"/>
          <w:szCs w:val="24"/>
        </w:rPr>
        <w:t>2</w:t>
      </w:r>
      <w:r w:rsidR="0080730E" w:rsidRPr="00E24972">
        <w:rPr>
          <w:b w:val="0"/>
          <w:snapToGrid w:val="0"/>
          <w:color w:val="000000" w:themeColor="text1"/>
          <w:spacing w:val="-2"/>
          <w:sz w:val="24"/>
          <w:szCs w:val="24"/>
        </w:rPr>
        <w:t>,</w:t>
      </w:r>
      <w:r w:rsidR="00E24972" w:rsidRPr="00E24972">
        <w:rPr>
          <w:b w:val="0"/>
          <w:snapToGrid w:val="0"/>
          <w:color w:val="000000" w:themeColor="text1"/>
          <w:spacing w:val="-2"/>
          <w:sz w:val="24"/>
          <w:szCs w:val="24"/>
        </w:rPr>
        <w:t>3</w:t>
      </w:r>
      <w:r w:rsidR="0080730E" w:rsidRPr="00E24972">
        <w:rPr>
          <w:b w:val="0"/>
          <w:snapToGrid w:val="0"/>
          <w:color w:val="000000" w:themeColor="text1"/>
          <w:spacing w:val="-2"/>
          <w:sz w:val="24"/>
          <w:szCs w:val="24"/>
        </w:rPr>
        <w:t>0</w:t>
      </w:r>
      <w:r w:rsidR="00E24972" w:rsidRPr="00E24972">
        <w:rPr>
          <w:b w:val="0"/>
          <w:snapToGrid w:val="0"/>
          <w:color w:val="000000" w:themeColor="text1"/>
          <w:spacing w:val="-2"/>
          <w:sz w:val="24"/>
          <w:szCs w:val="24"/>
        </w:rPr>
        <w:t>9</w:t>
      </w:r>
      <w:r w:rsidR="0080730E" w:rsidRPr="00E24972">
        <w:rPr>
          <w:b w:val="0"/>
          <w:snapToGrid w:val="0"/>
          <w:color w:val="000000" w:themeColor="text1"/>
          <w:spacing w:val="-2"/>
          <w:sz w:val="24"/>
          <w:szCs w:val="24"/>
        </w:rPr>
        <w:t>萬餘元，增幅達</w:t>
      </w:r>
      <w:r w:rsidR="00E24972" w:rsidRPr="00E24972">
        <w:rPr>
          <w:rFonts w:hint="eastAsia"/>
          <w:b w:val="0"/>
          <w:snapToGrid w:val="0"/>
          <w:color w:val="000000" w:themeColor="text1"/>
          <w:spacing w:val="-2"/>
          <w:sz w:val="24"/>
          <w:szCs w:val="24"/>
        </w:rPr>
        <w:t>5</w:t>
      </w:r>
      <w:r w:rsidR="00E24972" w:rsidRPr="00E24972">
        <w:rPr>
          <w:b w:val="0"/>
          <w:snapToGrid w:val="0"/>
          <w:color w:val="000000" w:themeColor="text1"/>
          <w:spacing w:val="-2"/>
          <w:sz w:val="24"/>
          <w:szCs w:val="24"/>
        </w:rPr>
        <w:t>7</w:t>
      </w:r>
      <w:r w:rsidR="0080730E" w:rsidRPr="00E24972">
        <w:rPr>
          <w:b w:val="0"/>
          <w:snapToGrid w:val="0"/>
          <w:color w:val="000000" w:themeColor="text1"/>
          <w:spacing w:val="-2"/>
          <w:sz w:val="24"/>
          <w:szCs w:val="24"/>
        </w:rPr>
        <w:t>.</w:t>
      </w:r>
      <w:r w:rsidR="00E24972" w:rsidRPr="00E24972">
        <w:rPr>
          <w:b w:val="0"/>
          <w:snapToGrid w:val="0"/>
          <w:color w:val="000000" w:themeColor="text1"/>
          <w:spacing w:val="-2"/>
          <w:sz w:val="24"/>
          <w:szCs w:val="24"/>
        </w:rPr>
        <w:t>27</w:t>
      </w:r>
      <w:r w:rsidR="0080730E" w:rsidRPr="00E24972">
        <w:rPr>
          <w:b w:val="0"/>
          <w:snapToGrid w:val="0"/>
          <w:color w:val="000000" w:themeColor="text1"/>
          <w:spacing w:val="-2"/>
          <w:sz w:val="24"/>
          <w:szCs w:val="24"/>
        </w:rPr>
        <w:t>％</w:t>
      </w:r>
      <w:r w:rsidR="0080730E" w:rsidRPr="00E24972">
        <w:rPr>
          <w:rFonts w:hint="eastAsia"/>
          <w:b w:val="0"/>
          <w:snapToGrid w:val="0"/>
          <w:color w:val="000000" w:themeColor="text1"/>
          <w:spacing w:val="-2"/>
          <w:sz w:val="24"/>
          <w:szCs w:val="24"/>
        </w:rPr>
        <w:t>，其中</w:t>
      </w:r>
      <w:proofErr w:type="gramStart"/>
      <w:r w:rsidR="0080730E" w:rsidRPr="00E24972">
        <w:rPr>
          <w:b w:val="0"/>
          <w:snapToGrid w:val="0"/>
          <w:color w:val="000000" w:themeColor="text1"/>
          <w:spacing w:val="-2"/>
          <w:sz w:val="24"/>
          <w:szCs w:val="24"/>
        </w:rPr>
        <w:t>113</w:t>
      </w:r>
      <w:proofErr w:type="gramEnd"/>
      <w:r w:rsidR="0080730E" w:rsidRPr="00E24972">
        <w:rPr>
          <w:b w:val="0"/>
          <w:snapToGrid w:val="0"/>
          <w:color w:val="000000" w:themeColor="text1"/>
          <w:spacing w:val="-2"/>
          <w:sz w:val="24"/>
          <w:szCs w:val="24"/>
        </w:rPr>
        <w:t>年度辦理「老年市民三節禮金」、「老人參加全民健保自付額補助」、「老人及身障者免費乘車」、「公私立國中小免費營養午餐」等</w:t>
      </w:r>
      <w:r w:rsidR="00E24972" w:rsidRPr="00E24972">
        <w:rPr>
          <w:rFonts w:hint="eastAsia"/>
          <w:b w:val="0"/>
          <w:snapToGrid w:val="0"/>
          <w:color w:val="000000" w:themeColor="text1"/>
          <w:spacing w:val="-2"/>
          <w:sz w:val="24"/>
          <w:szCs w:val="24"/>
        </w:rPr>
        <w:t>4</w:t>
      </w:r>
      <w:r w:rsidR="0080730E" w:rsidRPr="00E24972">
        <w:rPr>
          <w:b w:val="0"/>
          <w:snapToGrid w:val="0"/>
          <w:color w:val="000000" w:themeColor="text1"/>
          <w:spacing w:val="-2"/>
          <w:sz w:val="24"/>
          <w:szCs w:val="24"/>
        </w:rPr>
        <w:t>項福利政策執行數較前一年度增加1</w:t>
      </w:r>
      <w:r w:rsidR="0080730E" w:rsidRPr="00E24972">
        <w:rPr>
          <w:rFonts w:hint="eastAsia"/>
          <w:b w:val="0"/>
          <w:snapToGrid w:val="0"/>
          <w:color w:val="000000" w:themeColor="text1"/>
          <w:spacing w:val="-2"/>
          <w:sz w:val="24"/>
          <w:szCs w:val="24"/>
        </w:rPr>
        <w:t>億</w:t>
      </w:r>
      <w:r w:rsidR="0080730E" w:rsidRPr="00E24972">
        <w:rPr>
          <w:b w:val="0"/>
          <w:snapToGrid w:val="0"/>
          <w:color w:val="000000" w:themeColor="text1"/>
          <w:spacing w:val="-2"/>
          <w:sz w:val="24"/>
          <w:szCs w:val="24"/>
        </w:rPr>
        <w:t>元以上</w:t>
      </w:r>
      <w:r w:rsidR="0080730E" w:rsidRPr="00E24972">
        <w:rPr>
          <w:rFonts w:hint="eastAsia"/>
          <w:b w:val="0"/>
          <w:snapToGrid w:val="0"/>
          <w:color w:val="000000" w:themeColor="text1"/>
          <w:spacing w:val="-2"/>
          <w:sz w:val="24"/>
          <w:szCs w:val="24"/>
        </w:rPr>
        <w:t>；又市政府依據婦幼福利實施情形，</w:t>
      </w:r>
      <w:proofErr w:type="gramStart"/>
      <w:r w:rsidR="0080730E" w:rsidRPr="00E24972">
        <w:rPr>
          <w:rFonts w:hint="eastAsia"/>
          <w:b w:val="0"/>
          <w:snapToGrid w:val="0"/>
          <w:color w:val="000000" w:themeColor="text1"/>
          <w:spacing w:val="-2"/>
          <w:sz w:val="24"/>
          <w:szCs w:val="24"/>
        </w:rPr>
        <w:t>將凍卵</w:t>
      </w:r>
      <w:proofErr w:type="gramEnd"/>
      <w:r w:rsidR="0080730E" w:rsidRPr="00E24972">
        <w:rPr>
          <w:rFonts w:hint="eastAsia"/>
          <w:b w:val="0"/>
          <w:snapToGrid w:val="0"/>
          <w:color w:val="000000" w:themeColor="text1"/>
          <w:spacing w:val="-2"/>
          <w:sz w:val="24"/>
          <w:szCs w:val="24"/>
        </w:rPr>
        <w:t>營養金及產後憂鬱心理諮商計畫等</w:t>
      </w:r>
      <w:r w:rsidR="0080730E" w:rsidRPr="00E24972">
        <w:rPr>
          <w:b w:val="0"/>
          <w:snapToGrid w:val="0"/>
          <w:color w:val="000000" w:themeColor="text1"/>
          <w:spacing w:val="-2"/>
          <w:sz w:val="24"/>
          <w:szCs w:val="24"/>
        </w:rPr>
        <w:t>2項放寬補助對象或增加補助項目，致</w:t>
      </w:r>
      <w:proofErr w:type="gramStart"/>
      <w:r w:rsidR="0080730E" w:rsidRPr="00E24972">
        <w:rPr>
          <w:b w:val="0"/>
          <w:snapToGrid w:val="0"/>
          <w:color w:val="000000" w:themeColor="text1"/>
          <w:spacing w:val="-2"/>
          <w:sz w:val="24"/>
          <w:szCs w:val="24"/>
        </w:rPr>
        <w:t>113</w:t>
      </w:r>
      <w:proofErr w:type="gramEnd"/>
      <w:r w:rsidR="0080730E" w:rsidRPr="00E24972">
        <w:rPr>
          <w:b w:val="0"/>
          <w:snapToGrid w:val="0"/>
          <w:color w:val="000000" w:themeColor="text1"/>
          <w:spacing w:val="-2"/>
          <w:sz w:val="24"/>
          <w:szCs w:val="24"/>
        </w:rPr>
        <w:t>年度執行數較前一年度增加2倍以上，生育津貼及五歲幼兒教育助學金等2項補助項目</w:t>
      </w:r>
      <w:proofErr w:type="gramStart"/>
      <w:r w:rsidR="0080730E" w:rsidRPr="00E24972">
        <w:rPr>
          <w:b w:val="0"/>
          <w:snapToGrid w:val="0"/>
          <w:color w:val="000000" w:themeColor="text1"/>
          <w:spacing w:val="-2"/>
          <w:sz w:val="24"/>
          <w:szCs w:val="24"/>
        </w:rPr>
        <w:t>則受少子女</w:t>
      </w:r>
      <w:proofErr w:type="gramEnd"/>
      <w:r w:rsidR="0080730E" w:rsidRPr="00E24972">
        <w:rPr>
          <w:b w:val="0"/>
          <w:snapToGrid w:val="0"/>
          <w:color w:val="000000" w:themeColor="text1"/>
          <w:spacing w:val="-2"/>
          <w:sz w:val="24"/>
          <w:szCs w:val="24"/>
        </w:rPr>
        <w:t>化影響，</w:t>
      </w:r>
      <w:proofErr w:type="gramStart"/>
      <w:r w:rsidR="0080730E" w:rsidRPr="00E24972">
        <w:rPr>
          <w:b w:val="0"/>
          <w:snapToGrid w:val="0"/>
          <w:color w:val="000000" w:themeColor="text1"/>
          <w:spacing w:val="-2"/>
          <w:sz w:val="24"/>
          <w:szCs w:val="24"/>
        </w:rPr>
        <w:t>113</w:t>
      </w:r>
      <w:proofErr w:type="gramEnd"/>
      <w:r w:rsidR="0080730E" w:rsidRPr="00E24972">
        <w:rPr>
          <w:b w:val="0"/>
          <w:snapToGrid w:val="0"/>
          <w:color w:val="000000" w:themeColor="text1"/>
          <w:spacing w:val="-2"/>
          <w:sz w:val="24"/>
          <w:szCs w:val="24"/>
        </w:rPr>
        <w:t>年</w:t>
      </w:r>
      <w:r w:rsidR="0080730E" w:rsidRPr="00E24972">
        <w:rPr>
          <w:b w:val="0"/>
          <w:snapToGrid w:val="0"/>
          <w:color w:val="000000" w:themeColor="text1"/>
          <w:spacing w:val="-2"/>
          <w:sz w:val="24"/>
          <w:szCs w:val="24"/>
        </w:rPr>
        <w:lastRenderedPageBreak/>
        <w:t>度補助經費較前一年度分別減少3,828萬餘元及864萬餘元，減幅4％至5％，顯示除新增非法定社會福利導致整體支出增加外，人口年齡結構變動對於各項非法定社會福利支出增減影響逐漸加深。</w:t>
      </w:r>
      <w:r w:rsidR="0080730E" w:rsidRPr="00E24972">
        <w:rPr>
          <w:rFonts w:hint="eastAsia"/>
          <w:b w:val="0"/>
          <w:snapToGrid w:val="0"/>
          <w:color w:val="000000" w:themeColor="text1"/>
          <w:spacing w:val="-2"/>
          <w:sz w:val="24"/>
          <w:szCs w:val="24"/>
        </w:rPr>
        <w:t>另</w:t>
      </w:r>
      <w:proofErr w:type="gramStart"/>
      <w:r w:rsidR="0080730E" w:rsidRPr="00E24972">
        <w:rPr>
          <w:b w:val="0"/>
          <w:snapToGrid w:val="0"/>
          <w:color w:val="000000" w:themeColor="text1"/>
          <w:spacing w:val="-2"/>
          <w:sz w:val="24"/>
          <w:szCs w:val="24"/>
        </w:rPr>
        <w:t>113</w:t>
      </w:r>
      <w:proofErr w:type="gramEnd"/>
      <w:r w:rsidR="0080730E" w:rsidRPr="00E24972">
        <w:rPr>
          <w:b w:val="0"/>
          <w:snapToGrid w:val="0"/>
          <w:color w:val="000000" w:themeColor="text1"/>
          <w:spacing w:val="-2"/>
          <w:sz w:val="24"/>
          <w:szCs w:val="24"/>
        </w:rPr>
        <w:t>年度市政府實施非法定社會福利項目19項，除老人參加全民健保自付額補助、擴大原住民租金補貼、桃園市國民中小學經濟弱勢學生就學費用補助及低</w:t>
      </w:r>
      <w:proofErr w:type="gramStart"/>
      <w:r w:rsidR="0080730E" w:rsidRPr="00E24972">
        <w:rPr>
          <w:b w:val="0"/>
          <w:snapToGrid w:val="0"/>
          <w:color w:val="000000" w:themeColor="text1"/>
          <w:spacing w:val="-2"/>
          <w:sz w:val="24"/>
          <w:szCs w:val="24"/>
        </w:rPr>
        <w:t>收入戶托育</w:t>
      </w:r>
      <w:proofErr w:type="gramEnd"/>
      <w:r w:rsidR="0080730E" w:rsidRPr="00E24972">
        <w:rPr>
          <w:b w:val="0"/>
          <w:snapToGrid w:val="0"/>
          <w:color w:val="000000" w:themeColor="text1"/>
          <w:spacing w:val="-2"/>
          <w:sz w:val="24"/>
          <w:szCs w:val="24"/>
        </w:rPr>
        <w:t>津貼等4項設有經濟條件之門檻外，其餘15項社會福利措施係針對特定對象（如長者、農民、婦女、幼兒、嬰兒等）之通案補助性質，各項福利措施僅擴大原住民租金補貼於</w:t>
      </w:r>
      <w:proofErr w:type="gramStart"/>
      <w:r w:rsidR="0080730E" w:rsidRPr="00E24972">
        <w:rPr>
          <w:b w:val="0"/>
          <w:snapToGrid w:val="0"/>
          <w:color w:val="000000" w:themeColor="text1"/>
          <w:spacing w:val="-2"/>
          <w:sz w:val="24"/>
          <w:szCs w:val="24"/>
        </w:rPr>
        <w:t>117</w:t>
      </w:r>
      <w:proofErr w:type="gramEnd"/>
      <w:r w:rsidR="0080730E" w:rsidRPr="00E24972">
        <w:rPr>
          <w:b w:val="0"/>
          <w:snapToGrid w:val="0"/>
          <w:color w:val="000000" w:themeColor="text1"/>
          <w:spacing w:val="-2"/>
          <w:sz w:val="24"/>
          <w:szCs w:val="24"/>
        </w:rPr>
        <w:t>年度</w:t>
      </w:r>
      <w:proofErr w:type="gramStart"/>
      <w:r w:rsidR="0080730E" w:rsidRPr="00E24972">
        <w:rPr>
          <w:b w:val="0"/>
          <w:snapToGrid w:val="0"/>
          <w:color w:val="000000" w:themeColor="text1"/>
          <w:spacing w:val="-2"/>
          <w:sz w:val="24"/>
          <w:szCs w:val="24"/>
        </w:rPr>
        <w:t>起未估列</w:t>
      </w:r>
      <w:proofErr w:type="gramEnd"/>
      <w:r w:rsidR="0080730E" w:rsidRPr="00E24972">
        <w:rPr>
          <w:b w:val="0"/>
          <w:snapToGrid w:val="0"/>
          <w:color w:val="000000" w:themeColor="text1"/>
          <w:spacing w:val="-2"/>
          <w:sz w:val="24"/>
          <w:szCs w:val="24"/>
        </w:rPr>
        <w:t>經費，其餘</w:t>
      </w:r>
      <w:proofErr w:type="gramStart"/>
      <w:r w:rsidR="0080730E" w:rsidRPr="00E24972">
        <w:rPr>
          <w:b w:val="0"/>
          <w:snapToGrid w:val="0"/>
          <w:color w:val="000000" w:themeColor="text1"/>
          <w:spacing w:val="-2"/>
          <w:sz w:val="24"/>
          <w:szCs w:val="24"/>
        </w:rPr>
        <w:t>均已概</w:t>
      </w:r>
      <w:proofErr w:type="gramEnd"/>
      <w:r w:rsidR="0080730E" w:rsidRPr="00E24972">
        <w:rPr>
          <w:b w:val="0"/>
          <w:snapToGrid w:val="0"/>
          <w:color w:val="000000" w:themeColor="text1"/>
          <w:spacing w:val="-2"/>
          <w:sz w:val="24"/>
          <w:szCs w:val="24"/>
        </w:rPr>
        <w:t>估未來5年經費需求，</w:t>
      </w:r>
      <w:r w:rsidR="0080730E" w:rsidRPr="00E24972">
        <w:rPr>
          <w:rFonts w:hint="eastAsia"/>
          <w:b w:val="0"/>
          <w:snapToGrid w:val="0"/>
          <w:color w:val="000000" w:themeColor="text1"/>
          <w:spacing w:val="-2"/>
          <w:sz w:val="24"/>
          <w:szCs w:val="24"/>
        </w:rPr>
        <w:t>且</w:t>
      </w:r>
      <w:r w:rsidR="0080730E" w:rsidRPr="00E24972">
        <w:rPr>
          <w:b w:val="0"/>
          <w:snapToGrid w:val="0"/>
          <w:color w:val="000000" w:themeColor="text1"/>
          <w:spacing w:val="-2"/>
          <w:sz w:val="24"/>
          <w:szCs w:val="24"/>
        </w:rPr>
        <w:t>未設定落日條款等退場機制（表</w:t>
      </w:r>
      <w:r w:rsidR="0080730E" w:rsidRPr="00E24972">
        <w:rPr>
          <w:rFonts w:hint="eastAsia"/>
          <w:b w:val="0"/>
          <w:snapToGrid w:val="0"/>
          <w:color w:val="000000" w:themeColor="text1"/>
          <w:spacing w:val="-2"/>
          <w:sz w:val="24"/>
          <w:szCs w:val="24"/>
        </w:rPr>
        <w:t>9</w:t>
      </w:r>
      <w:r w:rsidR="0080730E" w:rsidRPr="00E24972">
        <w:rPr>
          <w:b w:val="0"/>
          <w:snapToGrid w:val="0"/>
          <w:color w:val="000000" w:themeColor="text1"/>
          <w:spacing w:val="-2"/>
          <w:sz w:val="24"/>
          <w:szCs w:val="24"/>
        </w:rPr>
        <w:t>）</w:t>
      </w:r>
      <w:r w:rsidR="0080730E" w:rsidRPr="00E24972">
        <w:rPr>
          <w:rFonts w:hint="eastAsia"/>
          <w:b w:val="0"/>
          <w:snapToGrid w:val="0"/>
          <w:color w:val="000000" w:themeColor="text1"/>
          <w:spacing w:val="-2"/>
          <w:sz w:val="24"/>
          <w:szCs w:val="24"/>
        </w:rPr>
        <w:t>，</w:t>
      </w:r>
      <w:r w:rsidR="0080730E" w:rsidRPr="00E24972">
        <w:rPr>
          <w:rFonts w:hint="eastAsia"/>
          <w:b w:val="0"/>
          <w:snapToGrid w:val="0"/>
          <w:color w:val="000000" w:themeColor="text1"/>
          <w:sz w:val="24"/>
          <w:szCs w:val="24"/>
        </w:rPr>
        <w:t>致逐年加重財政負擔，</w:t>
      </w:r>
      <w:proofErr w:type="gramStart"/>
      <w:r w:rsidR="0080730E" w:rsidRPr="00E24972">
        <w:rPr>
          <w:rFonts w:hint="eastAsia"/>
          <w:b w:val="0"/>
          <w:snapToGrid w:val="0"/>
          <w:color w:val="000000" w:themeColor="text1"/>
          <w:sz w:val="24"/>
          <w:szCs w:val="24"/>
        </w:rPr>
        <w:t>允宜審酌</w:t>
      </w:r>
      <w:proofErr w:type="gramEnd"/>
      <w:r w:rsidR="0080730E" w:rsidRPr="00E24972">
        <w:rPr>
          <w:rFonts w:hint="eastAsia"/>
          <w:b w:val="0"/>
          <w:snapToGrid w:val="0"/>
          <w:color w:val="000000" w:themeColor="text1"/>
          <w:sz w:val="24"/>
          <w:szCs w:val="24"/>
        </w:rPr>
        <w:t>人口年齡結構等影響因素，並兼顧社會公平正義及政府財政負擔，妥慎規劃福利政策給付條件、對象及額度之差異化，以確保財政永續</w:t>
      </w:r>
      <w:r w:rsidR="0080730E" w:rsidRPr="00E24972">
        <w:rPr>
          <w:b w:val="0"/>
          <w:snapToGrid w:val="0"/>
          <w:color w:val="000000" w:themeColor="text1"/>
          <w:sz w:val="24"/>
          <w:szCs w:val="24"/>
        </w:rPr>
        <w:t>；3.近</w:t>
      </w:r>
      <w:proofErr w:type="gramStart"/>
      <w:r w:rsidR="0080730E" w:rsidRPr="00E24972">
        <w:rPr>
          <w:b w:val="0"/>
          <w:snapToGrid w:val="0"/>
          <w:color w:val="000000" w:themeColor="text1"/>
          <w:sz w:val="24"/>
          <w:szCs w:val="24"/>
        </w:rPr>
        <w:t>2</w:t>
      </w:r>
      <w:proofErr w:type="gramEnd"/>
      <w:r w:rsidR="0080730E" w:rsidRPr="00E24972">
        <w:rPr>
          <w:b w:val="0"/>
          <w:snapToGrid w:val="0"/>
          <w:color w:val="000000" w:themeColor="text1"/>
          <w:sz w:val="24"/>
          <w:szCs w:val="24"/>
        </w:rPr>
        <w:t>年度</w:t>
      </w:r>
      <w:r w:rsidR="00B3553C" w:rsidRPr="00E24972">
        <w:rPr>
          <w:rFonts w:hint="eastAsia"/>
          <w:b w:val="0"/>
          <w:snapToGrid w:val="0"/>
          <w:color w:val="000000" w:themeColor="text1"/>
          <w:sz w:val="24"/>
          <w:szCs w:val="24"/>
        </w:rPr>
        <w:t>（</w:t>
      </w:r>
      <w:r w:rsidR="0080730E" w:rsidRPr="00E24972">
        <w:rPr>
          <w:rFonts w:hint="eastAsia"/>
          <w:b w:val="0"/>
          <w:snapToGrid w:val="0"/>
          <w:color w:val="000000" w:themeColor="text1"/>
          <w:sz w:val="24"/>
          <w:szCs w:val="24"/>
        </w:rPr>
        <w:t>112及</w:t>
      </w:r>
      <w:proofErr w:type="gramStart"/>
      <w:r w:rsidR="0080730E" w:rsidRPr="00E24972">
        <w:rPr>
          <w:rFonts w:hint="eastAsia"/>
          <w:b w:val="0"/>
          <w:snapToGrid w:val="0"/>
          <w:color w:val="000000" w:themeColor="text1"/>
          <w:sz w:val="24"/>
          <w:szCs w:val="24"/>
        </w:rPr>
        <w:t>113</w:t>
      </w:r>
      <w:proofErr w:type="gramEnd"/>
      <w:r w:rsidR="0080730E" w:rsidRPr="00E24972">
        <w:rPr>
          <w:rFonts w:hint="eastAsia"/>
          <w:b w:val="0"/>
          <w:snapToGrid w:val="0"/>
          <w:color w:val="000000" w:themeColor="text1"/>
          <w:sz w:val="24"/>
          <w:szCs w:val="24"/>
        </w:rPr>
        <w:t>年度</w:t>
      </w:r>
      <w:r w:rsidR="00B3553C" w:rsidRPr="00E24972">
        <w:rPr>
          <w:rFonts w:hint="eastAsia"/>
          <w:b w:val="0"/>
          <w:snapToGrid w:val="0"/>
          <w:color w:val="000000" w:themeColor="text1"/>
          <w:sz w:val="24"/>
          <w:szCs w:val="24"/>
        </w:rPr>
        <w:t>）</w:t>
      </w:r>
      <w:r w:rsidR="0080730E" w:rsidRPr="00E24972">
        <w:rPr>
          <w:b w:val="0"/>
          <w:snapToGrid w:val="0"/>
          <w:color w:val="000000" w:themeColor="text1"/>
          <w:sz w:val="24"/>
          <w:szCs w:val="24"/>
        </w:rPr>
        <w:t>共計新增7項非法定社會福利措施</w:t>
      </w:r>
      <w:r w:rsidR="0080730E" w:rsidRPr="00E24972">
        <w:rPr>
          <w:rFonts w:hint="eastAsia"/>
          <w:b w:val="0"/>
          <w:snapToGrid w:val="0"/>
          <w:color w:val="000000" w:themeColor="text1"/>
          <w:sz w:val="24"/>
          <w:szCs w:val="24"/>
        </w:rPr>
        <w:t>，</w:t>
      </w:r>
      <w:proofErr w:type="gramStart"/>
      <w:r w:rsidR="0080730E" w:rsidRPr="00E24972">
        <w:rPr>
          <w:b w:val="0"/>
          <w:snapToGrid w:val="0"/>
          <w:color w:val="000000" w:themeColor="text1"/>
          <w:sz w:val="24"/>
          <w:szCs w:val="24"/>
        </w:rPr>
        <w:t>113</w:t>
      </w:r>
      <w:proofErr w:type="gramEnd"/>
      <w:r w:rsidR="0080730E" w:rsidRPr="00E24972">
        <w:rPr>
          <w:b w:val="0"/>
          <w:snapToGrid w:val="0"/>
          <w:color w:val="000000" w:themeColor="text1"/>
          <w:sz w:val="24"/>
          <w:szCs w:val="24"/>
        </w:rPr>
        <w:t>年度執行結果，產後憂鬱心理諮商計畫已訂定具體量化目標，且執行情形達預計目標，惟擴大原住民租金補貼及好孕專車等2項計畫辦理結果未達預計目標，凍卵營養金及脊髓性肌肉萎縮症（SMA）基因檢測補助因新增補助項目或放寬補助條件，致部分補助項目達成預計目標，仍有凍卵保存申請人數、孕婦及配偶申請脊髓性肌肉萎縮症（SMA）基因檢測補助未達目標，顯示部分新興社會福利政策雖依執行情形滾動檢討，執行結果仍未如預期（表</w:t>
      </w:r>
      <w:r w:rsidR="0080730E" w:rsidRPr="00E24972">
        <w:rPr>
          <w:rFonts w:hint="eastAsia"/>
          <w:b w:val="0"/>
          <w:snapToGrid w:val="0"/>
          <w:color w:val="000000" w:themeColor="text1"/>
          <w:sz w:val="24"/>
          <w:szCs w:val="24"/>
        </w:rPr>
        <w:t>10</w:t>
      </w:r>
      <w:r w:rsidR="0080730E" w:rsidRPr="00E24972">
        <w:rPr>
          <w:b w:val="0"/>
          <w:snapToGrid w:val="0"/>
          <w:color w:val="000000" w:themeColor="text1"/>
          <w:sz w:val="24"/>
          <w:szCs w:val="24"/>
        </w:rPr>
        <w:t>）</w:t>
      </w:r>
      <w:r w:rsidR="0080730E" w:rsidRPr="00E24972">
        <w:rPr>
          <w:rFonts w:hint="eastAsia"/>
          <w:b w:val="0"/>
          <w:snapToGrid w:val="0"/>
          <w:color w:val="000000" w:themeColor="text1"/>
          <w:sz w:val="24"/>
          <w:szCs w:val="24"/>
        </w:rPr>
        <w:t>。又</w:t>
      </w:r>
      <w:r w:rsidR="0080730E" w:rsidRPr="00E24972">
        <w:rPr>
          <w:b w:val="0"/>
          <w:snapToGrid w:val="0"/>
          <w:color w:val="000000" w:themeColor="text1"/>
          <w:sz w:val="24"/>
          <w:szCs w:val="24"/>
        </w:rPr>
        <w:t>113年3月8日開辦之「好孕專車」，預計申請人數達16,200人，截</w:t>
      </w:r>
      <w:r w:rsidR="00E24972" w:rsidRPr="00E24972">
        <w:rPr>
          <w:rFonts w:ascii="Times New Roman" w:eastAsia="新細明體" w:hAnsi="Times New Roman" w:hint="eastAsia"/>
          <w:noProof/>
          <w:color w:val="000000" w:themeColor="text1"/>
          <w:szCs w:val="20"/>
        </w:rPr>
        <mc:AlternateContent>
          <mc:Choice Requires="wps">
            <w:drawing>
              <wp:anchor distT="0" distB="0" distL="114300" distR="114300" simplePos="0" relativeHeight="251756544" behindDoc="1" locked="0" layoutInCell="1" allowOverlap="1" wp14:anchorId="0021CF36" wp14:editId="2B289AAA">
                <wp:simplePos x="0" y="0"/>
                <wp:positionH relativeFrom="margin">
                  <wp:align>right</wp:align>
                </wp:positionH>
                <wp:positionV relativeFrom="margin">
                  <wp:posOffset>4230782</wp:posOffset>
                </wp:positionV>
                <wp:extent cx="4211955" cy="4572000"/>
                <wp:effectExtent l="0" t="0" r="0" b="0"/>
                <wp:wrapSquare wrapText="bothSides"/>
                <wp:docPr id="1282657610" name="矩形 1282657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1955" cy="4572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2"/>
                              <w:gridCol w:w="850"/>
                              <w:gridCol w:w="1560"/>
                              <w:gridCol w:w="1701"/>
                              <w:gridCol w:w="1417"/>
                            </w:tblGrid>
                            <w:tr w:rsidR="008102D0" w:rsidRPr="00386034" w14:paraId="2D0FB9A1" w14:textId="77777777" w:rsidTr="00386034">
                              <w:trPr>
                                <w:trHeight w:val="20"/>
                              </w:trPr>
                              <w:tc>
                                <w:tcPr>
                                  <w:tcW w:w="6520" w:type="dxa"/>
                                  <w:gridSpan w:val="5"/>
                                  <w:tcBorders>
                                    <w:top w:val="nil"/>
                                    <w:left w:val="nil"/>
                                    <w:bottom w:val="single" w:sz="4" w:space="0" w:color="auto"/>
                                    <w:right w:val="nil"/>
                                  </w:tcBorders>
                                  <w:vAlign w:val="center"/>
                                </w:tcPr>
                                <w:p w14:paraId="0706DB17" w14:textId="77777777" w:rsidR="008102D0" w:rsidRPr="00386034" w:rsidRDefault="008102D0" w:rsidP="00386034">
                                  <w:pPr>
                                    <w:snapToGrid w:val="0"/>
                                    <w:ind w:firstLineChars="0" w:firstLine="0"/>
                                    <w:jc w:val="center"/>
                                    <w:rPr>
                                      <w:w w:val="90"/>
                                      <w:sz w:val="20"/>
                                    </w:rPr>
                                  </w:pPr>
                                  <w:r w:rsidRPr="00111053">
                                    <w:rPr>
                                      <w:rFonts w:hint="eastAsia"/>
                                      <w:b/>
                                      <w:sz w:val="24"/>
                                      <w:szCs w:val="24"/>
                                    </w:rPr>
                                    <w:t>表</w:t>
                                  </w:r>
                                  <w:r>
                                    <w:rPr>
                                      <w:b/>
                                      <w:sz w:val="24"/>
                                      <w:szCs w:val="24"/>
                                    </w:rPr>
                                    <w:t>10</w:t>
                                  </w:r>
                                  <w:r w:rsidRPr="00F91316">
                                    <w:rPr>
                                      <w:rFonts w:hint="eastAsia"/>
                                      <w:b/>
                                      <w:sz w:val="24"/>
                                      <w:szCs w:val="24"/>
                                    </w:rPr>
                                    <w:t xml:space="preserve">　</w:t>
                                  </w:r>
                                  <w:r w:rsidRPr="00111053">
                                    <w:rPr>
                                      <w:rFonts w:hint="eastAsia"/>
                                      <w:b/>
                                      <w:sz w:val="24"/>
                                      <w:szCs w:val="24"/>
                                    </w:rPr>
                                    <w:t>近2年度新興非法定社會福利執行情形</w:t>
                                  </w:r>
                                </w:p>
                              </w:tc>
                            </w:tr>
                            <w:tr w:rsidR="008102D0" w:rsidRPr="00386034" w14:paraId="35098436" w14:textId="77777777" w:rsidTr="00386034">
                              <w:trPr>
                                <w:trHeight w:val="20"/>
                              </w:trPr>
                              <w:tc>
                                <w:tcPr>
                                  <w:tcW w:w="992" w:type="dxa"/>
                                  <w:vMerge w:val="restart"/>
                                  <w:tcBorders>
                                    <w:top w:val="single" w:sz="4" w:space="0" w:color="auto"/>
                                    <w:left w:val="single" w:sz="4" w:space="0" w:color="auto"/>
                                    <w:right w:val="single" w:sz="4" w:space="0" w:color="auto"/>
                                  </w:tcBorders>
                                  <w:vAlign w:val="center"/>
                                </w:tcPr>
                                <w:p w14:paraId="4F5118C6" w14:textId="77777777" w:rsidR="008102D0" w:rsidRDefault="008102D0" w:rsidP="00E24972">
                                  <w:pPr>
                                    <w:overflowPunct w:val="0"/>
                                    <w:snapToGrid w:val="0"/>
                                    <w:spacing w:line="220" w:lineRule="exact"/>
                                    <w:ind w:firstLineChars="0" w:firstLine="0"/>
                                    <w:jc w:val="center"/>
                                    <w:rPr>
                                      <w:bCs/>
                                      <w:w w:val="90"/>
                                      <w:sz w:val="20"/>
                                    </w:rPr>
                                  </w:pPr>
                                  <w:r w:rsidRPr="00386034">
                                    <w:rPr>
                                      <w:rFonts w:hint="eastAsia"/>
                                      <w:bCs/>
                                      <w:w w:val="90"/>
                                      <w:sz w:val="20"/>
                                    </w:rPr>
                                    <w:t>社會福利</w:t>
                                  </w:r>
                                </w:p>
                                <w:p w14:paraId="7530421D" w14:textId="77777777" w:rsidR="008102D0" w:rsidRPr="00386034" w:rsidRDefault="008102D0" w:rsidP="00E24972">
                                  <w:pPr>
                                    <w:overflowPunct w:val="0"/>
                                    <w:snapToGrid w:val="0"/>
                                    <w:spacing w:line="220" w:lineRule="exact"/>
                                    <w:ind w:firstLineChars="0" w:firstLine="0"/>
                                    <w:jc w:val="center"/>
                                    <w:rPr>
                                      <w:bCs/>
                                      <w:w w:val="90"/>
                                      <w:sz w:val="20"/>
                                    </w:rPr>
                                  </w:pPr>
                                  <w:r w:rsidRPr="00386034">
                                    <w:rPr>
                                      <w:rFonts w:hint="eastAsia"/>
                                      <w:bCs/>
                                      <w:w w:val="90"/>
                                      <w:sz w:val="20"/>
                                    </w:rPr>
                                    <w:t>名稱</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76538BC" w14:textId="77777777" w:rsidR="008102D0" w:rsidRPr="00386034" w:rsidRDefault="008102D0" w:rsidP="00E24972">
                                  <w:pPr>
                                    <w:snapToGrid w:val="0"/>
                                    <w:spacing w:line="220" w:lineRule="exact"/>
                                    <w:ind w:firstLineChars="0" w:firstLine="0"/>
                                    <w:jc w:val="center"/>
                                    <w:rPr>
                                      <w:w w:val="90"/>
                                      <w:sz w:val="20"/>
                                    </w:rPr>
                                  </w:pPr>
                                  <w:r w:rsidRPr="00386034">
                                    <w:rPr>
                                      <w:rFonts w:hint="eastAsia"/>
                                      <w:w w:val="90"/>
                                      <w:sz w:val="20"/>
                                    </w:rPr>
                                    <w:t>112年度</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13E7B35" w14:textId="77777777" w:rsidR="008102D0" w:rsidRPr="00386034" w:rsidRDefault="008102D0" w:rsidP="00E24972">
                                  <w:pPr>
                                    <w:snapToGrid w:val="0"/>
                                    <w:spacing w:line="220" w:lineRule="exact"/>
                                    <w:ind w:firstLineChars="0" w:firstLine="0"/>
                                    <w:jc w:val="center"/>
                                    <w:rPr>
                                      <w:w w:val="90"/>
                                      <w:sz w:val="20"/>
                                    </w:rPr>
                                  </w:pPr>
                                  <w:r w:rsidRPr="00386034">
                                    <w:rPr>
                                      <w:rFonts w:hint="eastAsia"/>
                                      <w:w w:val="90"/>
                                      <w:sz w:val="20"/>
                                    </w:rPr>
                                    <w:t>113年度</w:t>
                                  </w:r>
                                </w:p>
                              </w:tc>
                            </w:tr>
                            <w:tr w:rsidR="008102D0" w:rsidRPr="00386034" w14:paraId="035CC972" w14:textId="77777777" w:rsidTr="00386034">
                              <w:trPr>
                                <w:trHeight w:val="20"/>
                              </w:trPr>
                              <w:tc>
                                <w:tcPr>
                                  <w:tcW w:w="992" w:type="dxa"/>
                                  <w:vMerge/>
                                  <w:tcBorders>
                                    <w:left w:val="single" w:sz="4" w:space="0" w:color="auto"/>
                                    <w:bottom w:val="single" w:sz="4" w:space="0" w:color="auto"/>
                                    <w:right w:val="single" w:sz="4" w:space="0" w:color="auto"/>
                                  </w:tcBorders>
                                  <w:vAlign w:val="center"/>
                                </w:tcPr>
                                <w:p w14:paraId="4921CAEE" w14:textId="77777777" w:rsidR="008102D0" w:rsidRPr="00386034" w:rsidRDefault="008102D0" w:rsidP="00E24972">
                                  <w:pPr>
                                    <w:overflowPunct w:val="0"/>
                                    <w:snapToGrid w:val="0"/>
                                    <w:spacing w:line="220" w:lineRule="exact"/>
                                    <w:ind w:firstLineChars="0" w:firstLine="0"/>
                                    <w:rPr>
                                      <w:w w:val="90"/>
                                      <w:sz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072F8F5" w14:textId="77777777" w:rsidR="008102D0" w:rsidRPr="00386034" w:rsidRDefault="008102D0" w:rsidP="00E24972">
                                  <w:pPr>
                                    <w:snapToGrid w:val="0"/>
                                    <w:spacing w:line="220" w:lineRule="exact"/>
                                    <w:ind w:leftChars="-25" w:left="-70" w:rightChars="-25" w:right="-70" w:firstLineChars="0" w:firstLine="0"/>
                                    <w:jc w:val="center"/>
                                    <w:rPr>
                                      <w:bCs/>
                                      <w:w w:val="90"/>
                                      <w:sz w:val="20"/>
                                    </w:rPr>
                                  </w:pPr>
                                  <w:r w:rsidRPr="00386034">
                                    <w:rPr>
                                      <w:rFonts w:hint="eastAsia"/>
                                      <w:bCs/>
                                      <w:w w:val="90"/>
                                      <w:sz w:val="20"/>
                                    </w:rPr>
                                    <w:t>預期目標</w:t>
                                  </w:r>
                                </w:p>
                              </w:tc>
                              <w:tc>
                                <w:tcPr>
                                  <w:tcW w:w="1560" w:type="dxa"/>
                                  <w:tcBorders>
                                    <w:top w:val="single" w:sz="4" w:space="0" w:color="auto"/>
                                    <w:left w:val="single" w:sz="4" w:space="0" w:color="auto"/>
                                    <w:bottom w:val="single" w:sz="4" w:space="0" w:color="auto"/>
                                    <w:right w:val="single" w:sz="4" w:space="0" w:color="auto"/>
                                  </w:tcBorders>
                                  <w:vAlign w:val="center"/>
                                </w:tcPr>
                                <w:p w14:paraId="45C5A971" w14:textId="77777777" w:rsidR="008102D0" w:rsidRPr="00386034" w:rsidRDefault="008102D0" w:rsidP="00E24972">
                                  <w:pPr>
                                    <w:snapToGrid w:val="0"/>
                                    <w:spacing w:line="220" w:lineRule="exact"/>
                                    <w:ind w:firstLineChars="0" w:firstLine="0"/>
                                    <w:jc w:val="center"/>
                                    <w:rPr>
                                      <w:bCs/>
                                      <w:w w:val="90"/>
                                      <w:sz w:val="20"/>
                                    </w:rPr>
                                  </w:pPr>
                                  <w:r w:rsidRPr="00386034">
                                    <w:rPr>
                                      <w:rFonts w:hint="eastAsia"/>
                                      <w:bCs/>
                                      <w:w w:val="90"/>
                                      <w:sz w:val="20"/>
                                    </w:rPr>
                                    <w:t>執行情形</w:t>
                                  </w:r>
                                </w:p>
                              </w:tc>
                              <w:tc>
                                <w:tcPr>
                                  <w:tcW w:w="1701" w:type="dxa"/>
                                  <w:tcBorders>
                                    <w:top w:val="single" w:sz="4" w:space="0" w:color="auto"/>
                                    <w:left w:val="single" w:sz="4" w:space="0" w:color="auto"/>
                                    <w:bottom w:val="single" w:sz="4" w:space="0" w:color="auto"/>
                                    <w:right w:val="single" w:sz="4" w:space="0" w:color="auto"/>
                                  </w:tcBorders>
                                  <w:vAlign w:val="center"/>
                                </w:tcPr>
                                <w:p w14:paraId="4B02371B" w14:textId="77777777" w:rsidR="008102D0" w:rsidRPr="00386034" w:rsidRDefault="008102D0" w:rsidP="00E24972">
                                  <w:pPr>
                                    <w:snapToGrid w:val="0"/>
                                    <w:spacing w:line="220" w:lineRule="exact"/>
                                    <w:ind w:firstLineChars="0" w:firstLine="0"/>
                                    <w:jc w:val="center"/>
                                    <w:rPr>
                                      <w:bCs/>
                                      <w:w w:val="90"/>
                                      <w:sz w:val="20"/>
                                    </w:rPr>
                                  </w:pPr>
                                  <w:r w:rsidRPr="00386034">
                                    <w:rPr>
                                      <w:rFonts w:hint="eastAsia"/>
                                      <w:bCs/>
                                      <w:w w:val="90"/>
                                      <w:sz w:val="20"/>
                                    </w:rPr>
                                    <w:t>預期目標</w:t>
                                  </w:r>
                                </w:p>
                              </w:tc>
                              <w:tc>
                                <w:tcPr>
                                  <w:tcW w:w="1417" w:type="dxa"/>
                                  <w:tcBorders>
                                    <w:top w:val="single" w:sz="4" w:space="0" w:color="auto"/>
                                    <w:left w:val="single" w:sz="4" w:space="0" w:color="auto"/>
                                    <w:bottom w:val="single" w:sz="4" w:space="0" w:color="auto"/>
                                    <w:right w:val="single" w:sz="4" w:space="0" w:color="auto"/>
                                  </w:tcBorders>
                                  <w:vAlign w:val="center"/>
                                </w:tcPr>
                                <w:p w14:paraId="2F08E598" w14:textId="77777777" w:rsidR="008102D0" w:rsidRPr="00386034" w:rsidRDefault="008102D0" w:rsidP="00E24972">
                                  <w:pPr>
                                    <w:snapToGrid w:val="0"/>
                                    <w:spacing w:line="220" w:lineRule="exact"/>
                                    <w:ind w:firstLineChars="0" w:firstLine="0"/>
                                    <w:jc w:val="center"/>
                                    <w:rPr>
                                      <w:bCs/>
                                      <w:w w:val="90"/>
                                      <w:sz w:val="20"/>
                                    </w:rPr>
                                  </w:pPr>
                                  <w:r w:rsidRPr="00386034">
                                    <w:rPr>
                                      <w:rFonts w:hint="eastAsia"/>
                                      <w:bCs/>
                                      <w:w w:val="90"/>
                                      <w:sz w:val="20"/>
                                    </w:rPr>
                                    <w:t>執行情形</w:t>
                                  </w:r>
                                </w:p>
                              </w:tc>
                            </w:tr>
                            <w:tr w:rsidR="008102D0" w:rsidRPr="00386034" w14:paraId="244ED3D7"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19A8C9FF" w14:textId="77777777" w:rsidR="008102D0" w:rsidRPr="00386034" w:rsidRDefault="008102D0" w:rsidP="00E24972">
                                  <w:pPr>
                                    <w:overflowPunct w:val="0"/>
                                    <w:snapToGrid w:val="0"/>
                                    <w:spacing w:line="220" w:lineRule="exact"/>
                                    <w:ind w:firstLineChars="0" w:firstLine="0"/>
                                    <w:rPr>
                                      <w:w w:val="90"/>
                                      <w:sz w:val="20"/>
                                      <w:szCs w:val="20"/>
                                    </w:rPr>
                                  </w:pPr>
                                  <w:r w:rsidRPr="00386034">
                                    <w:rPr>
                                      <w:rFonts w:hint="eastAsia"/>
                                      <w:w w:val="90"/>
                                      <w:sz w:val="20"/>
                                    </w:rPr>
                                    <w:t>擴大原住民租金補貼(註1)</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59FC39"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預計補助30戶。</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2E0693"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111年度申請戶數60戶，合格戶數29戶；112年度預算執行率54.16％。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BF1695"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預計補助30戶。</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D24286"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112年度申請戶數29戶，合格戶數20戶；113年度預算執行率37.57％。</w:t>
                                  </w:r>
                                </w:p>
                              </w:tc>
                            </w:tr>
                            <w:tr w:rsidR="008102D0" w:rsidRPr="00386034" w14:paraId="6E79F2CE"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7F21ABAE"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凍卵營養金</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C4247A"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預計補助400人。</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4B83650"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實際補助219人。</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08544F"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預期服務申請凍卵營養金、凍卵保存費及AMH檢驗費各200人。</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972BD9"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補助309位申請凍卵營養金、158位申請凍卵保存費及563位申請AMH檢驗費。</w:t>
                                  </w:r>
                                </w:p>
                              </w:tc>
                            </w:tr>
                            <w:tr w:rsidR="008102D0" w:rsidRPr="00386034" w14:paraId="3E148F04"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5764B3E8"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產後憂鬱心理諮商計畫</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56BAD9"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34B026F"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112年度產後憂鬱篩檢案量為6,013案；112年度預算執行率12.90％。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A90982"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預計將有3,000名婦女受惠，且平均每人心理諮商2次，預計服務達6,000人次。</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DE8802"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截至113年12月底提供婦女心理健康篩檢共計8,738人次。</w:t>
                                  </w:r>
                                </w:p>
                              </w:tc>
                            </w:tr>
                            <w:tr w:rsidR="008102D0" w:rsidRPr="00386034" w14:paraId="6F7F2547"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35BF6193"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好孕專車</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0F0512"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D422DA5"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DE164A"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113年度預估補助1萬6,200人。</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9FEC1"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申請1萬2,686人，審核通過1萬1,843人。</w:t>
                                  </w:r>
                                </w:p>
                              </w:tc>
                            </w:tr>
                            <w:tr w:rsidR="008102D0" w:rsidRPr="00386034" w14:paraId="61ADE15F"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7BC5F599"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脊髓性肌肉萎縮症（SMA）基因檢測補助</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6BE27E"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DCFBF9"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BB7791"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預計服務8,800名孕婦、176位配偶，另提供400名中低收或低收入家庭之新生兒篩檢。</w:t>
                                  </w:r>
                                  <w:r w:rsidRPr="00386034">
                                    <w:rPr>
                                      <w:rFonts w:hint="eastAsia"/>
                                      <w:color w:val="000000"/>
                                      <w:w w:val="90"/>
                                      <w:sz w:val="20"/>
                                    </w:rPr>
                                    <w:t>(註2)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E6D608"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實際補助孕婦2,169人、孕婦配偶24人、新生兒2,280人。</w:t>
                                  </w:r>
                                </w:p>
                              </w:tc>
                            </w:tr>
                            <w:tr w:rsidR="008102D0" w:rsidRPr="00386034" w14:paraId="40340F59" w14:textId="77777777" w:rsidTr="00386034">
                              <w:trPr>
                                <w:trHeight w:val="20"/>
                              </w:trPr>
                              <w:tc>
                                <w:tcPr>
                                  <w:tcW w:w="6520" w:type="dxa"/>
                                  <w:gridSpan w:val="5"/>
                                  <w:tcBorders>
                                    <w:top w:val="single" w:sz="4" w:space="0" w:color="auto"/>
                                    <w:left w:val="nil"/>
                                    <w:bottom w:val="nil"/>
                                    <w:right w:val="nil"/>
                                  </w:tcBorders>
                                  <w:vAlign w:val="center"/>
                                </w:tcPr>
                                <w:p w14:paraId="66ABEC13" w14:textId="77777777" w:rsidR="008102D0" w:rsidRDefault="008102D0" w:rsidP="00E24972">
                                  <w:pPr>
                                    <w:overflowPunct w:val="0"/>
                                    <w:snapToGrid w:val="0"/>
                                    <w:spacing w:line="220" w:lineRule="exact"/>
                                    <w:ind w:left="485" w:hangingChars="300" w:hanging="485"/>
                                    <w:rPr>
                                      <w:w w:val="90"/>
                                      <w:sz w:val="18"/>
                                      <w:szCs w:val="18"/>
                                    </w:rPr>
                                  </w:pPr>
                                  <w:r w:rsidRPr="00386034">
                                    <w:rPr>
                                      <w:rFonts w:hint="eastAsia"/>
                                      <w:w w:val="90"/>
                                      <w:sz w:val="18"/>
                                      <w:szCs w:val="18"/>
                                    </w:rPr>
                                    <w:t>註：</w:t>
                                  </w:r>
                                  <w:r w:rsidRPr="00386034">
                                    <w:rPr>
                                      <w:w w:val="90"/>
                                      <w:sz w:val="18"/>
                                      <w:szCs w:val="18"/>
                                    </w:rPr>
                                    <w:t>1.擴大原住民租金補貼係於111年度由都市發展局開辦收件審核，審核通過後，於隔年（112年度）核撥補助款。</w:t>
                                  </w:r>
                                </w:p>
                                <w:p w14:paraId="6C8C8AB0" w14:textId="77777777" w:rsidR="008102D0" w:rsidRDefault="008102D0" w:rsidP="00E24972">
                                  <w:pPr>
                                    <w:overflowPunct w:val="0"/>
                                    <w:snapToGrid w:val="0"/>
                                    <w:spacing w:line="220" w:lineRule="exact"/>
                                    <w:ind w:left="485" w:hangingChars="300" w:hanging="485"/>
                                    <w:rPr>
                                      <w:w w:val="90"/>
                                      <w:sz w:val="18"/>
                                      <w:szCs w:val="18"/>
                                    </w:rPr>
                                  </w:pPr>
                                  <w:r>
                                    <w:rPr>
                                      <w:rFonts w:hint="eastAsia"/>
                                      <w:w w:val="90"/>
                                      <w:sz w:val="18"/>
                                      <w:szCs w:val="18"/>
                                    </w:rPr>
                                    <w:t xml:space="preserve">　　</w:t>
                                  </w:r>
                                  <w:r w:rsidRPr="00386034">
                                    <w:rPr>
                                      <w:w w:val="90"/>
                                      <w:sz w:val="18"/>
                                      <w:szCs w:val="18"/>
                                    </w:rPr>
                                    <w:t>2.113年8月1日起擴大脊髓性肌肉萎縮症篩檢補助對象，凡本人或配偶一方設籍桃園市懷孕婦女、婚後孕前之女性及脊髓性肌肉萎縮症檢驗帶因者(帶有隱性遺傳基因)之配偶，提供終身1次脊髓性肌肉萎縮症篩檢補助；另補助父母其中一方設籍桃園市之新生兒，提供終身1次脊髓性肌肉萎縮症篩檢補助。</w:t>
                                  </w:r>
                                </w:p>
                                <w:p w14:paraId="66B17074" w14:textId="77777777" w:rsidR="008102D0" w:rsidRPr="00386034" w:rsidRDefault="008102D0" w:rsidP="00E24972">
                                  <w:pPr>
                                    <w:overflowPunct w:val="0"/>
                                    <w:snapToGrid w:val="0"/>
                                    <w:spacing w:line="220" w:lineRule="exact"/>
                                    <w:ind w:left="485" w:hangingChars="300" w:hanging="485"/>
                                    <w:rPr>
                                      <w:w w:val="90"/>
                                      <w:sz w:val="18"/>
                                      <w:szCs w:val="18"/>
                                    </w:rPr>
                                  </w:pPr>
                                  <w:r>
                                    <w:rPr>
                                      <w:rFonts w:hint="eastAsia"/>
                                      <w:w w:val="90"/>
                                      <w:sz w:val="18"/>
                                      <w:szCs w:val="18"/>
                                    </w:rPr>
                                    <w:t xml:space="preserve">　　</w:t>
                                  </w:r>
                                  <w:r w:rsidRPr="00386034">
                                    <w:rPr>
                                      <w:w w:val="90"/>
                                      <w:sz w:val="18"/>
                                      <w:szCs w:val="18"/>
                                    </w:rPr>
                                    <w:t>3.資料來源：整理自主計處提供資料。</w:t>
                                  </w:r>
                                </w:p>
                              </w:tc>
                            </w:tr>
                          </w:tbl>
                          <w:p w14:paraId="283D90D1" w14:textId="77777777" w:rsidR="008102D0" w:rsidRPr="000672BF" w:rsidRDefault="008102D0" w:rsidP="008102D0">
                            <w:pPr>
                              <w:overflowPunct w:val="0"/>
                              <w:spacing w:line="160" w:lineRule="exact"/>
                              <w:ind w:left="720" w:hangingChars="300" w:hanging="720"/>
                              <w:rPr>
                                <w:sz w:val="24"/>
                                <w:szCs w:val="24"/>
                              </w:rPr>
                            </w:pP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21CF36" id="矩形 1282657610" o:spid="_x0000_s1037" style="position:absolute;left:0;text-align:left;margin-left:280.45pt;margin-top:333.15pt;width:331.65pt;height:5in;z-index:-2515599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" stroked="f">
                <v:textbox inset="1mm,0,1mm,0">
                  <w:txbxContent>
                    <w:tbl>
                      <w:tblP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2"/>
                        <w:gridCol w:w="850"/>
                        <w:gridCol w:w="1560"/>
                        <w:gridCol w:w="1701"/>
                        <w:gridCol w:w="1417"/>
                      </w:tblGrid>
                      <w:tr w:rsidR="008102D0" w:rsidRPr="00386034" w14:paraId="2D0FB9A1" w14:textId="77777777" w:rsidTr="00386034">
                        <w:trPr>
                          <w:trHeight w:val="20"/>
                        </w:trPr>
                        <w:tc>
                          <w:tcPr>
                            <w:tcW w:w="6520" w:type="dxa"/>
                            <w:gridSpan w:val="5"/>
                            <w:tcBorders>
                              <w:top w:val="nil"/>
                              <w:left w:val="nil"/>
                              <w:bottom w:val="single" w:sz="4" w:space="0" w:color="auto"/>
                              <w:right w:val="nil"/>
                            </w:tcBorders>
                            <w:vAlign w:val="center"/>
                          </w:tcPr>
                          <w:p w14:paraId="0706DB17" w14:textId="77777777" w:rsidR="008102D0" w:rsidRPr="00386034" w:rsidRDefault="008102D0" w:rsidP="00386034">
                            <w:pPr>
                              <w:snapToGrid w:val="0"/>
                              <w:ind w:firstLineChars="0" w:firstLine="0"/>
                              <w:jc w:val="center"/>
                              <w:rPr>
                                <w:w w:val="90"/>
                                <w:sz w:val="20"/>
                              </w:rPr>
                            </w:pPr>
                            <w:r w:rsidRPr="00111053">
                              <w:rPr>
                                <w:rFonts w:hint="eastAsia"/>
                                <w:b/>
                                <w:sz w:val="24"/>
                                <w:szCs w:val="24"/>
                              </w:rPr>
                              <w:t>表</w:t>
                            </w:r>
                            <w:r>
                              <w:rPr>
                                <w:b/>
                                <w:sz w:val="24"/>
                                <w:szCs w:val="24"/>
                              </w:rPr>
                              <w:t>10</w:t>
                            </w:r>
                            <w:r w:rsidRPr="00F91316">
                              <w:rPr>
                                <w:rFonts w:hint="eastAsia"/>
                                <w:b/>
                                <w:sz w:val="24"/>
                                <w:szCs w:val="24"/>
                              </w:rPr>
                              <w:t xml:space="preserve">　</w:t>
                            </w:r>
                            <w:r w:rsidRPr="00111053">
                              <w:rPr>
                                <w:rFonts w:hint="eastAsia"/>
                                <w:b/>
                                <w:sz w:val="24"/>
                                <w:szCs w:val="24"/>
                              </w:rPr>
                              <w:t>近2年度新興非法定社會福利執行情形</w:t>
                            </w:r>
                          </w:p>
                        </w:tc>
                      </w:tr>
                      <w:tr w:rsidR="008102D0" w:rsidRPr="00386034" w14:paraId="35098436" w14:textId="77777777" w:rsidTr="00386034">
                        <w:trPr>
                          <w:trHeight w:val="20"/>
                        </w:trPr>
                        <w:tc>
                          <w:tcPr>
                            <w:tcW w:w="992" w:type="dxa"/>
                            <w:vMerge w:val="restart"/>
                            <w:tcBorders>
                              <w:top w:val="single" w:sz="4" w:space="0" w:color="auto"/>
                              <w:left w:val="single" w:sz="4" w:space="0" w:color="auto"/>
                              <w:right w:val="single" w:sz="4" w:space="0" w:color="auto"/>
                            </w:tcBorders>
                            <w:vAlign w:val="center"/>
                          </w:tcPr>
                          <w:p w14:paraId="4F5118C6" w14:textId="77777777" w:rsidR="008102D0" w:rsidRDefault="008102D0" w:rsidP="00E24972">
                            <w:pPr>
                              <w:overflowPunct w:val="0"/>
                              <w:snapToGrid w:val="0"/>
                              <w:spacing w:line="220" w:lineRule="exact"/>
                              <w:ind w:firstLineChars="0" w:firstLine="0"/>
                              <w:jc w:val="center"/>
                              <w:rPr>
                                <w:bCs/>
                                <w:w w:val="90"/>
                                <w:sz w:val="20"/>
                              </w:rPr>
                            </w:pPr>
                            <w:r w:rsidRPr="00386034">
                              <w:rPr>
                                <w:rFonts w:hint="eastAsia"/>
                                <w:bCs/>
                                <w:w w:val="90"/>
                                <w:sz w:val="20"/>
                              </w:rPr>
                              <w:t>社會福利</w:t>
                            </w:r>
                          </w:p>
                          <w:p w14:paraId="7530421D" w14:textId="77777777" w:rsidR="008102D0" w:rsidRPr="00386034" w:rsidRDefault="008102D0" w:rsidP="00E24972">
                            <w:pPr>
                              <w:overflowPunct w:val="0"/>
                              <w:snapToGrid w:val="0"/>
                              <w:spacing w:line="220" w:lineRule="exact"/>
                              <w:ind w:firstLineChars="0" w:firstLine="0"/>
                              <w:jc w:val="center"/>
                              <w:rPr>
                                <w:bCs/>
                                <w:w w:val="90"/>
                                <w:sz w:val="20"/>
                              </w:rPr>
                            </w:pPr>
                            <w:r w:rsidRPr="00386034">
                              <w:rPr>
                                <w:rFonts w:hint="eastAsia"/>
                                <w:bCs/>
                                <w:w w:val="90"/>
                                <w:sz w:val="20"/>
                              </w:rPr>
                              <w:t>名稱</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576538BC" w14:textId="77777777" w:rsidR="008102D0" w:rsidRPr="00386034" w:rsidRDefault="008102D0" w:rsidP="00E24972">
                            <w:pPr>
                              <w:snapToGrid w:val="0"/>
                              <w:spacing w:line="220" w:lineRule="exact"/>
                              <w:ind w:firstLineChars="0" w:firstLine="0"/>
                              <w:jc w:val="center"/>
                              <w:rPr>
                                <w:w w:val="90"/>
                                <w:sz w:val="20"/>
                              </w:rPr>
                            </w:pPr>
                            <w:r w:rsidRPr="00386034">
                              <w:rPr>
                                <w:rFonts w:hint="eastAsia"/>
                                <w:w w:val="90"/>
                                <w:sz w:val="20"/>
                              </w:rPr>
                              <w:t>112年度</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13E7B35" w14:textId="77777777" w:rsidR="008102D0" w:rsidRPr="00386034" w:rsidRDefault="008102D0" w:rsidP="00E24972">
                            <w:pPr>
                              <w:snapToGrid w:val="0"/>
                              <w:spacing w:line="220" w:lineRule="exact"/>
                              <w:ind w:firstLineChars="0" w:firstLine="0"/>
                              <w:jc w:val="center"/>
                              <w:rPr>
                                <w:w w:val="90"/>
                                <w:sz w:val="20"/>
                              </w:rPr>
                            </w:pPr>
                            <w:r w:rsidRPr="00386034">
                              <w:rPr>
                                <w:rFonts w:hint="eastAsia"/>
                                <w:w w:val="90"/>
                                <w:sz w:val="20"/>
                              </w:rPr>
                              <w:t>113年度</w:t>
                            </w:r>
                          </w:p>
                        </w:tc>
                      </w:tr>
                      <w:tr w:rsidR="008102D0" w:rsidRPr="00386034" w14:paraId="035CC972" w14:textId="77777777" w:rsidTr="00386034">
                        <w:trPr>
                          <w:trHeight w:val="20"/>
                        </w:trPr>
                        <w:tc>
                          <w:tcPr>
                            <w:tcW w:w="992" w:type="dxa"/>
                            <w:vMerge/>
                            <w:tcBorders>
                              <w:left w:val="single" w:sz="4" w:space="0" w:color="auto"/>
                              <w:bottom w:val="single" w:sz="4" w:space="0" w:color="auto"/>
                              <w:right w:val="single" w:sz="4" w:space="0" w:color="auto"/>
                            </w:tcBorders>
                            <w:vAlign w:val="center"/>
                          </w:tcPr>
                          <w:p w14:paraId="4921CAEE" w14:textId="77777777" w:rsidR="008102D0" w:rsidRPr="00386034" w:rsidRDefault="008102D0" w:rsidP="00E24972">
                            <w:pPr>
                              <w:overflowPunct w:val="0"/>
                              <w:snapToGrid w:val="0"/>
                              <w:spacing w:line="220" w:lineRule="exact"/>
                              <w:ind w:firstLineChars="0" w:firstLine="0"/>
                              <w:rPr>
                                <w:w w:val="90"/>
                                <w:sz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072F8F5" w14:textId="77777777" w:rsidR="008102D0" w:rsidRPr="00386034" w:rsidRDefault="008102D0" w:rsidP="00E24972">
                            <w:pPr>
                              <w:snapToGrid w:val="0"/>
                              <w:spacing w:line="220" w:lineRule="exact"/>
                              <w:ind w:leftChars="-25" w:left="-70" w:rightChars="-25" w:right="-70" w:firstLineChars="0" w:firstLine="0"/>
                              <w:jc w:val="center"/>
                              <w:rPr>
                                <w:bCs/>
                                <w:w w:val="90"/>
                                <w:sz w:val="20"/>
                              </w:rPr>
                            </w:pPr>
                            <w:r w:rsidRPr="00386034">
                              <w:rPr>
                                <w:rFonts w:hint="eastAsia"/>
                                <w:bCs/>
                                <w:w w:val="90"/>
                                <w:sz w:val="20"/>
                              </w:rPr>
                              <w:t>預期目標</w:t>
                            </w:r>
                          </w:p>
                        </w:tc>
                        <w:tc>
                          <w:tcPr>
                            <w:tcW w:w="1560" w:type="dxa"/>
                            <w:tcBorders>
                              <w:top w:val="single" w:sz="4" w:space="0" w:color="auto"/>
                              <w:left w:val="single" w:sz="4" w:space="0" w:color="auto"/>
                              <w:bottom w:val="single" w:sz="4" w:space="0" w:color="auto"/>
                              <w:right w:val="single" w:sz="4" w:space="0" w:color="auto"/>
                            </w:tcBorders>
                            <w:vAlign w:val="center"/>
                          </w:tcPr>
                          <w:p w14:paraId="45C5A971" w14:textId="77777777" w:rsidR="008102D0" w:rsidRPr="00386034" w:rsidRDefault="008102D0" w:rsidP="00E24972">
                            <w:pPr>
                              <w:snapToGrid w:val="0"/>
                              <w:spacing w:line="220" w:lineRule="exact"/>
                              <w:ind w:firstLineChars="0" w:firstLine="0"/>
                              <w:jc w:val="center"/>
                              <w:rPr>
                                <w:bCs/>
                                <w:w w:val="90"/>
                                <w:sz w:val="20"/>
                              </w:rPr>
                            </w:pPr>
                            <w:r w:rsidRPr="00386034">
                              <w:rPr>
                                <w:rFonts w:hint="eastAsia"/>
                                <w:bCs/>
                                <w:w w:val="90"/>
                                <w:sz w:val="20"/>
                              </w:rPr>
                              <w:t>執行情形</w:t>
                            </w:r>
                          </w:p>
                        </w:tc>
                        <w:tc>
                          <w:tcPr>
                            <w:tcW w:w="1701" w:type="dxa"/>
                            <w:tcBorders>
                              <w:top w:val="single" w:sz="4" w:space="0" w:color="auto"/>
                              <w:left w:val="single" w:sz="4" w:space="0" w:color="auto"/>
                              <w:bottom w:val="single" w:sz="4" w:space="0" w:color="auto"/>
                              <w:right w:val="single" w:sz="4" w:space="0" w:color="auto"/>
                            </w:tcBorders>
                            <w:vAlign w:val="center"/>
                          </w:tcPr>
                          <w:p w14:paraId="4B02371B" w14:textId="77777777" w:rsidR="008102D0" w:rsidRPr="00386034" w:rsidRDefault="008102D0" w:rsidP="00E24972">
                            <w:pPr>
                              <w:snapToGrid w:val="0"/>
                              <w:spacing w:line="220" w:lineRule="exact"/>
                              <w:ind w:firstLineChars="0" w:firstLine="0"/>
                              <w:jc w:val="center"/>
                              <w:rPr>
                                <w:bCs/>
                                <w:w w:val="90"/>
                                <w:sz w:val="20"/>
                              </w:rPr>
                            </w:pPr>
                            <w:r w:rsidRPr="00386034">
                              <w:rPr>
                                <w:rFonts w:hint="eastAsia"/>
                                <w:bCs/>
                                <w:w w:val="90"/>
                                <w:sz w:val="20"/>
                              </w:rPr>
                              <w:t>預期目標</w:t>
                            </w:r>
                          </w:p>
                        </w:tc>
                        <w:tc>
                          <w:tcPr>
                            <w:tcW w:w="1417" w:type="dxa"/>
                            <w:tcBorders>
                              <w:top w:val="single" w:sz="4" w:space="0" w:color="auto"/>
                              <w:left w:val="single" w:sz="4" w:space="0" w:color="auto"/>
                              <w:bottom w:val="single" w:sz="4" w:space="0" w:color="auto"/>
                              <w:right w:val="single" w:sz="4" w:space="0" w:color="auto"/>
                            </w:tcBorders>
                            <w:vAlign w:val="center"/>
                          </w:tcPr>
                          <w:p w14:paraId="2F08E598" w14:textId="77777777" w:rsidR="008102D0" w:rsidRPr="00386034" w:rsidRDefault="008102D0" w:rsidP="00E24972">
                            <w:pPr>
                              <w:snapToGrid w:val="0"/>
                              <w:spacing w:line="220" w:lineRule="exact"/>
                              <w:ind w:firstLineChars="0" w:firstLine="0"/>
                              <w:jc w:val="center"/>
                              <w:rPr>
                                <w:bCs/>
                                <w:w w:val="90"/>
                                <w:sz w:val="20"/>
                              </w:rPr>
                            </w:pPr>
                            <w:r w:rsidRPr="00386034">
                              <w:rPr>
                                <w:rFonts w:hint="eastAsia"/>
                                <w:bCs/>
                                <w:w w:val="90"/>
                                <w:sz w:val="20"/>
                              </w:rPr>
                              <w:t>執行情形</w:t>
                            </w:r>
                          </w:p>
                        </w:tc>
                      </w:tr>
                      <w:tr w:rsidR="008102D0" w:rsidRPr="00386034" w14:paraId="244ED3D7"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19A8C9FF" w14:textId="77777777" w:rsidR="008102D0" w:rsidRPr="00386034" w:rsidRDefault="008102D0" w:rsidP="00E24972">
                            <w:pPr>
                              <w:overflowPunct w:val="0"/>
                              <w:snapToGrid w:val="0"/>
                              <w:spacing w:line="220" w:lineRule="exact"/>
                              <w:ind w:firstLineChars="0" w:firstLine="0"/>
                              <w:rPr>
                                <w:w w:val="90"/>
                                <w:sz w:val="20"/>
                                <w:szCs w:val="20"/>
                              </w:rPr>
                            </w:pPr>
                            <w:r w:rsidRPr="00386034">
                              <w:rPr>
                                <w:rFonts w:hint="eastAsia"/>
                                <w:w w:val="90"/>
                                <w:sz w:val="20"/>
                              </w:rPr>
                              <w:t>擴大原住民租金補貼(註1)</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59FC39"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預計補助30戶。</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2E0693"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111年度申請戶數60戶，合格戶數29戶；112年度預算執行率54.16％。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BF1695"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預計補助30戶。</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D24286"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112年度申請戶數29戶，合格戶數20戶；113年度預算執行率37.57％。</w:t>
                            </w:r>
                          </w:p>
                        </w:tc>
                      </w:tr>
                      <w:tr w:rsidR="008102D0" w:rsidRPr="00386034" w14:paraId="6E79F2CE"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7F21ABAE"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凍卵營養金</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C4247A"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預計補助400人。</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4B83650"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實際補助219人。</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08544F"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預期服務申請凍卵營養金、凍卵保存費及AMH檢驗費各200人。</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972BD9"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補助309位申請凍卵營養金、158位申請凍卵保存費及563位申請AMH檢驗費。</w:t>
                            </w:r>
                          </w:p>
                        </w:tc>
                      </w:tr>
                      <w:tr w:rsidR="008102D0" w:rsidRPr="00386034" w14:paraId="3E148F04"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5764B3E8"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產後憂鬱心理諮商計畫</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56BAD9"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34B026F"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112年度產後憂鬱篩檢案量為6,013案；112年度預算執行率12.90％。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A90982"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預計將有3,000名婦女受惠，且平均每人心理諮商2次，預計服務達6,000人次。</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DE8802"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截至113年12月底提供婦女心理健康篩檢共計8,738人次。</w:t>
                            </w:r>
                          </w:p>
                        </w:tc>
                      </w:tr>
                      <w:tr w:rsidR="008102D0" w:rsidRPr="00386034" w14:paraId="6F7F2547"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35BF6193"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好孕專車</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0F0512"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D422DA5"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DE164A"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113年度預估補助1萬6,200人。</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9FEC1" w14:textId="77777777" w:rsidR="008102D0" w:rsidRPr="00386034" w:rsidRDefault="008102D0" w:rsidP="00E24972">
                            <w:pPr>
                              <w:snapToGrid w:val="0"/>
                              <w:spacing w:line="220" w:lineRule="exact"/>
                              <w:ind w:firstLineChars="0" w:firstLine="0"/>
                              <w:rPr>
                                <w:w w:val="90"/>
                                <w:sz w:val="20"/>
                              </w:rPr>
                            </w:pPr>
                            <w:r w:rsidRPr="00386034">
                              <w:rPr>
                                <w:rFonts w:hint="eastAsia"/>
                                <w:w w:val="90"/>
                                <w:sz w:val="20"/>
                              </w:rPr>
                              <w:t>申請1萬2,686人，審核通過1萬1,843人。</w:t>
                            </w:r>
                          </w:p>
                        </w:tc>
                      </w:tr>
                      <w:tr w:rsidR="008102D0" w:rsidRPr="00386034" w14:paraId="61ADE15F" w14:textId="77777777" w:rsidTr="00386034">
                        <w:trPr>
                          <w:trHeight w:val="20"/>
                        </w:trPr>
                        <w:tc>
                          <w:tcPr>
                            <w:tcW w:w="992" w:type="dxa"/>
                            <w:tcBorders>
                              <w:top w:val="single" w:sz="4" w:space="0" w:color="auto"/>
                              <w:left w:val="single" w:sz="4" w:space="0" w:color="auto"/>
                              <w:bottom w:val="single" w:sz="4" w:space="0" w:color="auto"/>
                              <w:right w:val="single" w:sz="4" w:space="0" w:color="auto"/>
                            </w:tcBorders>
                            <w:vAlign w:val="center"/>
                            <w:hideMark/>
                          </w:tcPr>
                          <w:p w14:paraId="7BC5F599"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脊髓性肌肉萎縮症（SMA）基因檢測補助</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6BE27E"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DCFBF9" w14:textId="77777777" w:rsidR="008102D0" w:rsidRPr="00386034" w:rsidRDefault="008102D0" w:rsidP="00E24972">
                            <w:pPr>
                              <w:overflowPunct w:val="0"/>
                              <w:snapToGrid w:val="0"/>
                              <w:spacing w:line="220" w:lineRule="exact"/>
                              <w:ind w:firstLineChars="0" w:firstLine="0"/>
                              <w:jc w:val="right"/>
                              <w:rPr>
                                <w:w w:val="90"/>
                                <w:sz w:val="20"/>
                              </w:rPr>
                            </w:pPr>
                            <w:r w:rsidRPr="00386034">
                              <w:rPr>
                                <w:rFonts w:hint="eastAsia"/>
                                <w:w w:val="90"/>
                                <w:sz w:val="20"/>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BB7791"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預計服務8,800名孕婦、176位配偶，另提供400名中低收或低收入家庭之新生兒篩檢。</w:t>
                            </w:r>
                            <w:r w:rsidRPr="00386034">
                              <w:rPr>
                                <w:rFonts w:hint="eastAsia"/>
                                <w:color w:val="000000"/>
                                <w:w w:val="90"/>
                                <w:sz w:val="20"/>
                              </w:rPr>
                              <w:t>(註2)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E6D608" w14:textId="77777777" w:rsidR="008102D0" w:rsidRPr="00386034" w:rsidRDefault="008102D0" w:rsidP="00E24972">
                            <w:pPr>
                              <w:overflowPunct w:val="0"/>
                              <w:snapToGrid w:val="0"/>
                              <w:spacing w:line="220" w:lineRule="exact"/>
                              <w:ind w:firstLineChars="0" w:firstLine="0"/>
                              <w:rPr>
                                <w:w w:val="90"/>
                                <w:sz w:val="20"/>
                              </w:rPr>
                            </w:pPr>
                            <w:r w:rsidRPr="00386034">
                              <w:rPr>
                                <w:rFonts w:hint="eastAsia"/>
                                <w:w w:val="90"/>
                                <w:sz w:val="20"/>
                              </w:rPr>
                              <w:t>實際補助孕婦2,169人、孕婦配偶24人、新生兒2,280人。</w:t>
                            </w:r>
                          </w:p>
                        </w:tc>
                      </w:tr>
                      <w:tr w:rsidR="008102D0" w:rsidRPr="00386034" w14:paraId="40340F59" w14:textId="77777777" w:rsidTr="00386034">
                        <w:trPr>
                          <w:trHeight w:val="20"/>
                        </w:trPr>
                        <w:tc>
                          <w:tcPr>
                            <w:tcW w:w="6520" w:type="dxa"/>
                            <w:gridSpan w:val="5"/>
                            <w:tcBorders>
                              <w:top w:val="single" w:sz="4" w:space="0" w:color="auto"/>
                              <w:left w:val="nil"/>
                              <w:bottom w:val="nil"/>
                              <w:right w:val="nil"/>
                            </w:tcBorders>
                            <w:vAlign w:val="center"/>
                          </w:tcPr>
                          <w:p w14:paraId="66ABEC13" w14:textId="77777777" w:rsidR="008102D0" w:rsidRDefault="008102D0" w:rsidP="00E24972">
                            <w:pPr>
                              <w:overflowPunct w:val="0"/>
                              <w:snapToGrid w:val="0"/>
                              <w:spacing w:line="220" w:lineRule="exact"/>
                              <w:ind w:left="485" w:hangingChars="300" w:hanging="485"/>
                              <w:rPr>
                                <w:w w:val="90"/>
                                <w:sz w:val="18"/>
                                <w:szCs w:val="18"/>
                              </w:rPr>
                            </w:pPr>
                            <w:r w:rsidRPr="00386034">
                              <w:rPr>
                                <w:rFonts w:hint="eastAsia"/>
                                <w:w w:val="90"/>
                                <w:sz w:val="18"/>
                                <w:szCs w:val="18"/>
                              </w:rPr>
                              <w:t>註：</w:t>
                            </w:r>
                            <w:r w:rsidRPr="00386034">
                              <w:rPr>
                                <w:w w:val="90"/>
                                <w:sz w:val="18"/>
                                <w:szCs w:val="18"/>
                              </w:rPr>
                              <w:t>1.擴大原住民租金補貼係於111年度由都市發展局開辦收件審核，審核通過後，於隔年（112年度）核撥補助款。</w:t>
                            </w:r>
                          </w:p>
                          <w:p w14:paraId="6C8C8AB0" w14:textId="77777777" w:rsidR="008102D0" w:rsidRDefault="008102D0" w:rsidP="00E24972">
                            <w:pPr>
                              <w:overflowPunct w:val="0"/>
                              <w:snapToGrid w:val="0"/>
                              <w:spacing w:line="220" w:lineRule="exact"/>
                              <w:ind w:left="485" w:hangingChars="300" w:hanging="485"/>
                              <w:rPr>
                                <w:w w:val="90"/>
                                <w:sz w:val="18"/>
                                <w:szCs w:val="18"/>
                              </w:rPr>
                            </w:pPr>
                            <w:r>
                              <w:rPr>
                                <w:rFonts w:hint="eastAsia"/>
                                <w:w w:val="90"/>
                                <w:sz w:val="18"/>
                                <w:szCs w:val="18"/>
                              </w:rPr>
                              <w:t xml:space="preserve">　　</w:t>
                            </w:r>
                            <w:r w:rsidRPr="00386034">
                              <w:rPr>
                                <w:w w:val="90"/>
                                <w:sz w:val="18"/>
                                <w:szCs w:val="18"/>
                              </w:rPr>
                              <w:t>2.113年8月1日起擴大脊髓性肌肉萎縮症篩檢補助對象，凡本人或配偶一方設籍桃園市懷孕婦女、婚後孕前之女性及脊髓性肌肉萎縮症檢驗帶因者(帶有隱性遺傳基因)之配偶，提供終身1次脊髓性肌肉萎縮症篩檢補助；另補助父母其中一方設籍桃園市之新生兒，提供終身1次脊髓性肌肉萎縮症篩檢補助。</w:t>
                            </w:r>
                          </w:p>
                          <w:p w14:paraId="66B17074" w14:textId="77777777" w:rsidR="008102D0" w:rsidRPr="00386034" w:rsidRDefault="008102D0" w:rsidP="00E24972">
                            <w:pPr>
                              <w:overflowPunct w:val="0"/>
                              <w:snapToGrid w:val="0"/>
                              <w:spacing w:line="220" w:lineRule="exact"/>
                              <w:ind w:left="485" w:hangingChars="300" w:hanging="485"/>
                              <w:rPr>
                                <w:w w:val="90"/>
                                <w:sz w:val="18"/>
                                <w:szCs w:val="18"/>
                              </w:rPr>
                            </w:pPr>
                            <w:r>
                              <w:rPr>
                                <w:rFonts w:hint="eastAsia"/>
                                <w:w w:val="90"/>
                                <w:sz w:val="18"/>
                                <w:szCs w:val="18"/>
                              </w:rPr>
                              <w:t xml:space="preserve">　　</w:t>
                            </w:r>
                            <w:r w:rsidRPr="00386034">
                              <w:rPr>
                                <w:w w:val="90"/>
                                <w:sz w:val="18"/>
                                <w:szCs w:val="18"/>
                              </w:rPr>
                              <w:t>3.資料來源：整理自主計處提供資料。</w:t>
                            </w:r>
                          </w:p>
                        </w:tc>
                      </w:tr>
                    </w:tbl>
                    <w:p w14:paraId="283D90D1" w14:textId="77777777" w:rsidR="008102D0" w:rsidRPr="000672BF" w:rsidRDefault="008102D0" w:rsidP="008102D0">
                      <w:pPr>
                        <w:overflowPunct w:val="0"/>
                        <w:spacing w:line="160" w:lineRule="exact"/>
                        <w:ind w:left="720" w:hangingChars="300" w:hanging="720"/>
                        <w:rPr>
                          <w:sz w:val="24"/>
                          <w:szCs w:val="24"/>
                        </w:rPr>
                      </w:pPr>
                    </w:p>
                  </w:txbxContent>
                </v:textbox>
                <w10:wrap type="square" anchorx="margin" anchory="margin"/>
              </v:rect>
            </w:pict>
          </mc:Fallback>
        </mc:AlternateContent>
      </w:r>
      <w:r w:rsidR="0080730E" w:rsidRPr="00E24972">
        <w:rPr>
          <w:b w:val="0"/>
          <w:snapToGrid w:val="0"/>
          <w:color w:val="000000" w:themeColor="text1"/>
          <w:sz w:val="24"/>
          <w:szCs w:val="24"/>
        </w:rPr>
        <w:t>至113年底止，實際核發</w:t>
      </w:r>
      <w:proofErr w:type="gramStart"/>
      <w:r w:rsidR="0080730E" w:rsidRPr="00E24972">
        <w:rPr>
          <w:b w:val="0"/>
          <w:snapToGrid w:val="0"/>
          <w:color w:val="000000" w:themeColor="text1"/>
          <w:sz w:val="24"/>
          <w:szCs w:val="24"/>
        </w:rPr>
        <w:t>好孕卡</w:t>
      </w:r>
      <w:proofErr w:type="gramEnd"/>
      <w:r w:rsidR="0080730E" w:rsidRPr="00E24972">
        <w:rPr>
          <w:b w:val="0"/>
          <w:snapToGrid w:val="0"/>
          <w:color w:val="000000" w:themeColor="text1"/>
          <w:sz w:val="24"/>
          <w:szCs w:val="24"/>
        </w:rPr>
        <w:t>11,837張、1億653萬餘點，其中已核發未使用1,520張，已使用10,317張卡、3,724萬餘點，</w:t>
      </w:r>
      <w:r w:rsidR="0080730E" w:rsidRPr="00E24972">
        <w:rPr>
          <w:rFonts w:hint="eastAsia"/>
          <w:b w:val="0"/>
          <w:snapToGrid w:val="0"/>
          <w:color w:val="000000" w:themeColor="text1"/>
          <w:sz w:val="24"/>
          <w:szCs w:val="24"/>
        </w:rPr>
        <w:t>點數之</w:t>
      </w:r>
      <w:r w:rsidR="0080730E" w:rsidRPr="00E24972">
        <w:rPr>
          <w:b w:val="0"/>
          <w:snapToGrid w:val="0"/>
          <w:color w:val="000000" w:themeColor="text1"/>
          <w:sz w:val="24"/>
          <w:szCs w:val="24"/>
        </w:rPr>
        <w:t>使用率僅34.96％。</w:t>
      </w:r>
      <w:proofErr w:type="gramStart"/>
      <w:r w:rsidR="0080730E" w:rsidRPr="00E24972">
        <w:rPr>
          <w:b w:val="0"/>
          <w:snapToGrid w:val="0"/>
          <w:color w:val="000000" w:themeColor="text1"/>
          <w:sz w:val="24"/>
          <w:szCs w:val="24"/>
        </w:rPr>
        <w:t>114</w:t>
      </w:r>
      <w:proofErr w:type="gramEnd"/>
      <w:r w:rsidR="0080730E" w:rsidRPr="00E24972">
        <w:rPr>
          <w:b w:val="0"/>
          <w:snapToGrid w:val="0"/>
          <w:color w:val="000000" w:themeColor="text1"/>
          <w:sz w:val="24"/>
          <w:szCs w:val="24"/>
        </w:rPr>
        <w:t>年度第1季實際核發1,911張、1,719萬餘點，其中已使用1,297張、142萬餘點，</w:t>
      </w:r>
      <w:r w:rsidR="0080730E" w:rsidRPr="00E24972">
        <w:rPr>
          <w:rFonts w:hint="eastAsia"/>
          <w:b w:val="0"/>
          <w:snapToGrid w:val="0"/>
          <w:color w:val="000000" w:themeColor="text1"/>
          <w:sz w:val="24"/>
          <w:szCs w:val="24"/>
        </w:rPr>
        <w:t>點數之</w:t>
      </w:r>
      <w:r w:rsidR="0080730E" w:rsidRPr="00E24972">
        <w:rPr>
          <w:b w:val="0"/>
          <w:snapToGrid w:val="0"/>
          <w:color w:val="000000" w:themeColor="text1"/>
          <w:sz w:val="24"/>
          <w:szCs w:val="24"/>
        </w:rPr>
        <w:t>使用率8.28％（表</w:t>
      </w:r>
      <w:r w:rsidR="0080730E" w:rsidRPr="00E24972">
        <w:rPr>
          <w:rFonts w:hint="eastAsia"/>
          <w:b w:val="0"/>
          <w:snapToGrid w:val="0"/>
          <w:color w:val="000000" w:themeColor="text1"/>
          <w:sz w:val="24"/>
          <w:szCs w:val="24"/>
        </w:rPr>
        <w:t>11</w:t>
      </w:r>
      <w:r w:rsidR="0080730E" w:rsidRPr="00E24972">
        <w:rPr>
          <w:b w:val="0"/>
          <w:snapToGrid w:val="0"/>
          <w:color w:val="000000" w:themeColor="text1"/>
          <w:sz w:val="24"/>
          <w:szCs w:val="24"/>
        </w:rPr>
        <w:t>），</w:t>
      </w:r>
      <w:r w:rsidR="0080730E" w:rsidRPr="00B31555">
        <w:rPr>
          <w:b w:val="0"/>
          <w:snapToGrid w:val="0"/>
          <w:color w:val="000000" w:themeColor="text1"/>
          <w:spacing w:val="-2"/>
          <w:sz w:val="24"/>
          <w:szCs w:val="24"/>
        </w:rPr>
        <w:t>惟該計畫實施之初，民眾申辦情形踴躍，執行結果卻未如預期。復依</w:t>
      </w:r>
      <w:proofErr w:type="gramStart"/>
      <w:r w:rsidR="0080730E" w:rsidRPr="00B31555">
        <w:rPr>
          <w:b w:val="0"/>
          <w:snapToGrid w:val="0"/>
          <w:color w:val="000000" w:themeColor="text1"/>
          <w:spacing w:val="-2"/>
          <w:sz w:val="24"/>
          <w:szCs w:val="24"/>
        </w:rPr>
        <w:t>113</w:t>
      </w:r>
      <w:proofErr w:type="gramEnd"/>
      <w:r w:rsidR="0080730E" w:rsidRPr="00B31555">
        <w:rPr>
          <w:b w:val="0"/>
          <w:snapToGrid w:val="0"/>
          <w:color w:val="000000" w:themeColor="text1"/>
          <w:spacing w:val="-2"/>
          <w:sz w:val="24"/>
          <w:szCs w:val="24"/>
        </w:rPr>
        <w:t>年度桃園好孕專車服務滿意度調查結果，約</w:t>
      </w:r>
      <w:proofErr w:type="gramStart"/>
      <w:r w:rsidR="0080730E" w:rsidRPr="00B31555">
        <w:rPr>
          <w:b w:val="0"/>
          <w:snapToGrid w:val="0"/>
          <w:color w:val="000000" w:themeColor="text1"/>
          <w:spacing w:val="-2"/>
          <w:sz w:val="24"/>
          <w:szCs w:val="24"/>
        </w:rPr>
        <w:t>2成</w:t>
      </w:r>
      <w:proofErr w:type="gramEnd"/>
      <w:r w:rsidR="0080730E" w:rsidRPr="00B31555">
        <w:rPr>
          <w:b w:val="0"/>
          <w:snapToGrid w:val="0"/>
          <w:color w:val="000000" w:themeColor="text1"/>
          <w:spacing w:val="-2"/>
          <w:sz w:val="24"/>
          <w:szCs w:val="24"/>
        </w:rPr>
        <w:t>（19.2％）受訪者對好孕專車乘車及叫車服務感到不</w:t>
      </w:r>
      <w:r w:rsidR="0080730E" w:rsidRPr="00B31555">
        <w:rPr>
          <w:rFonts w:hint="eastAsia"/>
          <w:b w:val="0"/>
          <w:snapToGrid w:val="0"/>
          <w:color w:val="000000" w:themeColor="text1"/>
          <w:spacing w:val="-2"/>
          <w:sz w:val="24"/>
          <w:szCs w:val="24"/>
        </w:rPr>
        <w:t>滿意或非常不</w:t>
      </w:r>
      <w:proofErr w:type="gramStart"/>
      <w:r w:rsidR="0080730E" w:rsidRPr="00B31555">
        <w:rPr>
          <w:rFonts w:hint="eastAsia"/>
          <w:b w:val="0"/>
          <w:snapToGrid w:val="0"/>
          <w:color w:val="000000" w:themeColor="text1"/>
          <w:spacing w:val="-2"/>
          <w:sz w:val="24"/>
          <w:szCs w:val="24"/>
        </w:rPr>
        <w:t>滿意，</w:t>
      </w:r>
      <w:proofErr w:type="gramEnd"/>
      <w:r w:rsidR="0080730E" w:rsidRPr="00B31555">
        <w:rPr>
          <w:rFonts w:hint="eastAsia"/>
          <w:b w:val="0"/>
          <w:snapToGrid w:val="0"/>
          <w:color w:val="000000" w:themeColor="text1"/>
          <w:spacing w:val="-2"/>
          <w:sz w:val="24"/>
          <w:szCs w:val="24"/>
        </w:rPr>
        <w:t>且調查</w:t>
      </w:r>
      <w:r w:rsidR="0080730E" w:rsidRPr="00B31555">
        <w:rPr>
          <w:b w:val="0"/>
          <w:snapToGrid w:val="0"/>
          <w:color w:val="000000" w:themeColor="text1"/>
          <w:spacing w:val="-2"/>
          <w:sz w:val="24"/>
          <w:szCs w:val="24"/>
        </w:rPr>
        <w:t>1,769人，其中953人回饋意見主要以叫車</w:t>
      </w:r>
      <w:r w:rsidR="0080730E" w:rsidRPr="00E24972">
        <w:rPr>
          <w:b w:val="0"/>
          <w:snapToGrid w:val="0"/>
          <w:color w:val="000000" w:themeColor="text1"/>
          <w:sz w:val="24"/>
          <w:szCs w:val="24"/>
        </w:rPr>
        <w:t>困難、</w:t>
      </w:r>
      <w:r w:rsidR="00B31555">
        <w:rPr>
          <w:b w:val="0"/>
          <w:snapToGrid w:val="0"/>
          <w:color w:val="000000" w:themeColor="text1"/>
          <w:sz w:val="24"/>
          <w:szCs w:val="24"/>
        </w:rPr>
        <w:br w:type="page"/>
      </w:r>
    </w:p>
    <w:p w14:paraId="58491E6B" w14:textId="43952DAA" w:rsidR="0080730E" w:rsidRPr="00881C2C" w:rsidRDefault="0080730E" w:rsidP="008102D0">
      <w:pPr>
        <w:pStyle w:val="af4"/>
        <w:suppressAutoHyphens/>
        <w:overflowPunct w:val="0"/>
        <w:snapToGrid w:val="0"/>
        <w:spacing w:line="437" w:lineRule="exact"/>
        <w:ind w:firstLineChars="0" w:firstLine="0"/>
        <w:outlineLvl w:val="9"/>
        <w:rPr>
          <w:b w:val="0"/>
          <w:color w:val="000000" w:themeColor="text1"/>
          <w:spacing w:val="-3"/>
          <w:sz w:val="24"/>
        </w:rPr>
      </w:pPr>
      <w:r w:rsidRPr="00881C2C">
        <w:rPr>
          <w:b w:val="0"/>
          <w:snapToGrid w:val="0"/>
          <w:color w:val="000000" w:themeColor="text1"/>
          <w:spacing w:val="-3"/>
          <w:sz w:val="24"/>
          <w:szCs w:val="24"/>
        </w:rPr>
        <w:lastRenderedPageBreak/>
        <w:t>司機不願接單、車輛數不足、司機態度</w:t>
      </w:r>
      <w:r w:rsidR="00A64096" w:rsidRPr="00881C2C">
        <w:rPr>
          <w:rFonts w:ascii="Times New Roman" w:eastAsia="新細明體" w:hAnsi="Times New Roman" w:hint="eastAsia"/>
          <w:noProof/>
          <w:color w:val="000000" w:themeColor="text1"/>
          <w:spacing w:val="-3"/>
          <w:szCs w:val="20"/>
        </w:rPr>
        <mc:AlternateContent>
          <mc:Choice Requires="wps">
            <w:drawing>
              <wp:anchor distT="0" distB="0" distL="114300" distR="114300" simplePos="0" relativeHeight="251758592" behindDoc="1" locked="0" layoutInCell="1" allowOverlap="1" wp14:anchorId="016AA9C5" wp14:editId="4FC23D34">
                <wp:simplePos x="0" y="0"/>
                <wp:positionH relativeFrom="margin">
                  <wp:posOffset>2087245</wp:posOffset>
                </wp:positionH>
                <wp:positionV relativeFrom="margin">
                  <wp:posOffset>49225</wp:posOffset>
                </wp:positionV>
                <wp:extent cx="4211955" cy="2087880"/>
                <wp:effectExtent l="0" t="0" r="0" b="7620"/>
                <wp:wrapSquare wrapText="bothSides"/>
                <wp:docPr id="1282657611" name="矩形 12826576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1955" cy="2087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1517"/>
                              <w:gridCol w:w="697"/>
                              <w:gridCol w:w="697"/>
                              <w:gridCol w:w="1154"/>
                              <w:gridCol w:w="787"/>
                              <w:gridCol w:w="1063"/>
                              <w:gridCol w:w="606"/>
                            </w:tblGrid>
                            <w:tr w:rsidR="008102D0" w:rsidRPr="00B851A3" w14:paraId="3D8792C8" w14:textId="77777777" w:rsidTr="00B851A3">
                              <w:trPr>
                                <w:trHeight w:val="47"/>
                                <w:tblHeader/>
                              </w:trPr>
                              <w:tc>
                                <w:tcPr>
                                  <w:tcW w:w="6521" w:type="dxa"/>
                                  <w:gridSpan w:val="7"/>
                                  <w:tcBorders>
                                    <w:bottom w:val="single" w:sz="4" w:space="0" w:color="auto"/>
                                  </w:tcBorders>
                                  <w:noWrap/>
                                  <w:vAlign w:val="center"/>
                                </w:tcPr>
                                <w:p w14:paraId="34CA9779" w14:textId="77777777" w:rsidR="008102D0" w:rsidRPr="00B851A3" w:rsidRDefault="008102D0" w:rsidP="00386034">
                                  <w:pPr>
                                    <w:overflowPunct w:val="0"/>
                                    <w:snapToGrid w:val="0"/>
                                    <w:ind w:firstLineChars="0" w:firstLine="0"/>
                                    <w:jc w:val="center"/>
                                    <w:rPr>
                                      <w:b/>
                                      <w:bCs/>
                                      <w:sz w:val="24"/>
                                      <w:szCs w:val="24"/>
                                    </w:rPr>
                                  </w:pPr>
                                  <w:r w:rsidRPr="00B851A3">
                                    <w:rPr>
                                      <w:rFonts w:cs="新細明體" w:hint="eastAsia"/>
                                      <w:b/>
                                      <w:bCs/>
                                      <w:color w:val="000000"/>
                                      <w:kern w:val="0"/>
                                      <w:sz w:val="24"/>
                                      <w:szCs w:val="24"/>
                                    </w:rPr>
                                    <w:t>表</w:t>
                                  </w:r>
                                  <w:r w:rsidRPr="00B851A3">
                                    <w:rPr>
                                      <w:b/>
                                      <w:bCs/>
                                      <w:snapToGrid w:val="0"/>
                                      <w:sz w:val="24"/>
                                      <w:szCs w:val="24"/>
                                    </w:rPr>
                                    <w:t>11</w:t>
                                  </w:r>
                                  <w:r w:rsidRPr="00B851A3">
                                    <w:rPr>
                                      <w:rFonts w:hint="eastAsia"/>
                                      <w:b/>
                                      <w:sz w:val="24"/>
                                      <w:szCs w:val="24"/>
                                    </w:rPr>
                                    <w:t xml:space="preserve">　</w:t>
                                  </w:r>
                                  <w:r w:rsidRPr="00B851A3">
                                    <w:rPr>
                                      <w:rFonts w:cs="新細明體" w:hint="eastAsia"/>
                                      <w:b/>
                                      <w:bCs/>
                                      <w:color w:val="000000"/>
                                      <w:kern w:val="0"/>
                                      <w:sz w:val="24"/>
                                      <w:szCs w:val="24"/>
                                    </w:rPr>
                                    <w:t>「一生好運卡」使用情形</w:t>
                                  </w:r>
                                </w:p>
                                <w:p w14:paraId="5B21DF7D" w14:textId="77777777" w:rsidR="008102D0" w:rsidRPr="00B851A3" w:rsidRDefault="008102D0" w:rsidP="00386034">
                                  <w:pPr>
                                    <w:widowControl/>
                                    <w:snapToGrid w:val="0"/>
                                    <w:ind w:firstLineChars="0" w:firstLine="0"/>
                                    <w:jc w:val="right"/>
                                    <w:rPr>
                                      <w:rFonts w:cs="新細明體"/>
                                      <w:color w:val="000000"/>
                                      <w:w w:val="90"/>
                                      <w:kern w:val="0"/>
                                      <w:sz w:val="20"/>
                                      <w:szCs w:val="20"/>
                                    </w:rPr>
                                  </w:pPr>
                                  <w:r w:rsidRPr="00B851A3">
                                    <w:rPr>
                                      <w:rFonts w:hint="eastAsia"/>
                                      <w:sz w:val="20"/>
                                      <w:szCs w:val="20"/>
                                    </w:rPr>
                                    <w:t>單位：點、張、％</w:t>
                                  </w:r>
                                </w:p>
                              </w:tc>
                            </w:tr>
                            <w:tr w:rsidR="008102D0" w:rsidRPr="00B851A3" w14:paraId="47211BA3" w14:textId="77777777" w:rsidTr="00B851A3">
                              <w:trPr>
                                <w:trHeight w:val="47"/>
                                <w:tblHeader/>
                              </w:trPr>
                              <w:tc>
                                <w:tcPr>
                                  <w:tcW w:w="1517" w:type="dxa"/>
                                  <w:vMerge w:val="restart"/>
                                  <w:tcBorders>
                                    <w:top w:val="single" w:sz="4" w:space="0" w:color="auto"/>
                                    <w:left w:val="single" w:sz="4" w:space="0" w:color="auto"/>
                                    <w:bottom w:val="single" w:sz="4" w:space="0" w:color="auto"/>
                                    <w:right w:val="single" w:sz="4" w:space="0" w:color="auto"/>
                                  </w:tcBorders>
                                  <w:noWrap/>
                                  <w:vAlign w:val="center"/>
                                  <w:hideMark/>
                                </w:tcPr>
                                <w:p w14:paraId="1516CA5E"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年度</w:t>
                                  </w:r>
                                </w:p>
                              </w:tc>
                              <w:tc>
                                <w:tcPr>
                                  <w:tcW w:w="697" w:type="dxa"/>
                                  <w:vMerge w:val="restart"/>
                                  <w:tcBorders>
                                    <w:top w:val="single" w:sz="4" w:space="0" w:color="auto"/>
                                    <w:left w:val="single" w:sz="4" w:space="0" w:color="auto"/>
                                    <w:bottom w:val="single" w:sz="4" w:space="0" w:color="auto"/>
                                    <w:right w:val="single" w:sz="4" w:space="0" w:color="auto"/>
                                  </w:tcBorders>
                                  <w:noWrap/>
                                  <w:vAlign w:val="center"/>
                                  <w:hideMark/>
                                </w:tcPr>
                                <w:p w14:paraId="265E251B"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申請數</w:t>
                                  </w:r>
                                </w:p>
                              </w:tc>
                              <w:tc>
                                <w:tcPr>
                                  <w:tcW w:w="1851" w:type="dxa"/>
                                  <w:gridSpan w:val="2"/>
                                  <w:tcBorders>
                                    <w:top w:val="single" w:sz="4" w:space="0" w:color="auto"/>
                                    <w:left w:val="nil"/>
                                    <w:bottom w:val="single" w:sz="4" w:space="0" w:color="auto"/>
                                    <w:right w:val="single" w:sz="4" w:space="0" w:color="auto"/>
                                  </w:tcBorders>
                                  <w:noWrap/>
                                  <w:vAlign w:val="center"/>
                                  <w:hideMark/>
                                </w:tcPr>
                                <w:p w14:paraId="04C2560D"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核發數量</w:t>
                                  </w:r>
                                </w:p>
                              </w:tc>
                              <w:tc>
                                <w:tcPr>
                                  <w:tcW w:w="787" w:type="dxa"/>
                                  <w:vMerge w:val="restart"/>
                                  <w:tcBorders>
                                    <w:top w:val="single" w:sz="4" w:space="0" w:color="auto"/>
                                    <w:left w:val="nil"/>
                                    <w:right w:val="single" w:sz="4" w:space="0" w:color="auto"/>
                                  </w:tcBorders>
                                  <w:noWrap/>
                                  <w:vAlign w:val="center"/>
                                  <w:hideMark/>
                                </w:tcPr>
                                <w:p w14:paraId="2E6BF103"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r w:rsidRPr="00B851A3">
                                    <w:rPr>
                                      <w:rFonts w:cs="新細明體" w:hint="eastAsia"/>
                                      <w:color w:val="000000"/>
                                      <w:w w:val="90"/>
                                      <w:kern w:val="0"/>
                                      <w:sz w:val="20"/>
                                      <w:szCs w:val="20"/>
                                    </w:rPr>
                                    <w:t>已核卡未</w:t>
                                  </w:r>
                                </w:p>
                                <w:p w14:paraId="7E09D415"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r w:rsidRPr="00B851A3">
                                    <w:rPr>
                                      <w:rFonts w:cs="新細明體" w:hint="eastAsia"/>
                                      <w:color w:val="000000"/>
                                      <w:w w:val="90"/>
                                      <w:kern w:val="0"/>
                                      <w:sz w:val="20"/>
                                      <w:szCs w:val="20"/>
                                    </w:rPr>
                                    <w:t>使用卡數</w:t>
                                  </w:r>
                                </w:p>
                              </w:tc>
                              <w:tc>
                                <w:tcPr>
                                  <w:tcW w:w="1063" w:type="dxa"/>
                                  <w:vMerge w:val="restart"/>
                                  <w:tcBorders>
                                    <w:top w:val="single" w:sz="4" w:space="0" w:color="auto"/>
                                    <w:left w:val="single" w:sz="4" w:space="0" w:color="auto"/>
                                    <w:bottom w:val="single" w:sz="4" w:space="0" w:color="auto"/>
                                    <w:right w:val="single" w:sz="4" w:space="0" w:color="auto"/>
                                  </w:tcBorders>
                                  <w:noWrap/>
                                  <w:vAlign w:val="center"/>
                                  <w:hideMark/>
                                </w:tcPr>
                                <w:p w14:paraId="5A1A1B38"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執行數</w:t>
                                  </w:r>
                                </w:p>
                                <w:p w14:paraId="36931B45"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（點數）</w:t>
                                  </w:r>
                                </w:p>
                              </w:tc>
                              <w:tc>
                                <w:tcPr>
                                  <w:tcW w:w="606" w:type="dxa"/>
                                  <w:vMerge w:val="restart"/>
                                  <w:tcBorders>
                                    <w:top w:val="single" w:sz="4" w:space="0" w:color="auto"/>
                                    <w:left w:val="single" w:sz="4" w:space="0" w:color="auto"/>
                                    <w:bottom w:val="single" w:sz="4" w:space="0" w:color="auto"/>
                                    <w:right w:val="single" w:sz="4" w:space="0" w:color="auto"/>
                                  </w:tcBorders>
                                  <w:noWrap/>
                                  <w:vAlign w:val="center"/>
                                  <w:hideMark/>
                                </w:tcPr>
                                <w:p w14:paraId="4489FD6F"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點數</w:t>
                                  </w:r>
                                </w:p>
                                <w:p w14:paraId="7CCC5D38"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執行率</w:t>
                                  </w:r>
                                </w:p>
                              </w:tc>
                            </w:tr>
                            <w:tr w:rsidR="008102D0" w:rsidRPr="00B851A3" w14:paraId="39EBB708" w14:textId="77777777" w:rsidTr="00B851A3">
                              <w:trPr>
                                <w:trHeight w:val="140"/>
                              </w:trPr>
                              <w:tc>
                                <w:tcPr>
                                  <w:tcW w:w="1517" w:type="dxa"/>
                                  <w:vMerge/>
                                  <w:tcBorders>
                                    <w:top w:val="single" w:sz="4" w:space="0" w:color="auto"/>
                                    <w:left w:val="single" w:sz="4" w:space="0" w:color="auto"/>
                                    <w:bottom w:val="single" w:sz="4" w:space="0" w:color="auto"/>
                                    <w:right w:val="single" w:sz="4" w:space="0" w:color="auto"/>
                                  </w:tcBorders>
                                  <w:vAlign w:val="center"/>
                                  <w:hideMark/>
                                </w:tcPr>
                                <w:p w14:paraId="5C2E2470"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c>
                                <w:tcPr>
                                  <w:tcW w:w="697" w:type="dxa"/>
                                  <w:vMerge/>
                                  <w:tcBorders>
                                    <w:top w:val="single" w:sz="4" w:space="0" w:color="auto"/>
                                    <w:left w:val="single" w:sz="4" w:space="0" w:color="auto"/>
                                    <w:bottom w:val="single" w:sz="4" w:space="0" w:color="auto"/>
                                    <w:right w:val="single" w:sz="4" w:space="0" w:color="auto"/>
                                  </w:tcBorders>
                                  <w:vAlign w:val="center"/>
                                  <w:hideMark/>
                                </w:tcPr>
                                <w:p w14:paraId="7138CFED"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c>
                                <w:tcPr>
                                  <w:tcW w:w="697" w:type="dxa"/>
                                  <w:tcBorders>
                                    <w:top w:val="nil"/>
                                    <w:left w:val="nil"/>
                                    <w:bottom w:val="single" w:sz="4" w:space="0" w:color="auto"/>
                                    <w:right w:val="single" w:sz="4" w:space="0" w:color="auto"/>
                                  </w:tcBorders>
                                  <w:noWrap/>
                                  <w:vAlign w:val="center"/>
                                  <w:hideMark/>
                                </w:tcPr>
                                <w:p w14:paraId="2B8D9EE0"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卡數</w:t>
                                  </w:r>
                                </w:p>
                              </w:tc>
                              <w:tc>
                                <w:tcPr>
                                  <w:tcW w:w="1154" w:type="dxa"/>
                                  <w:tcBorders>
                                    <w:top w:val="nil"/>
                                    <w:left w:val="nil"/>
                                    <w:bottom w:val="single" w:sz="4" w:space="0" w:color="auto"/>
                                    <w:right w:val="single" w:sz="4" w:space="0" w:color="auto"/>
                                  </w:tcBorders>
                                  <w:noWrap/>
                                  <w:vAlign w:val="center"/>
                                  <w:hideMark/>
                                </w:tcPr>
                                <w:p w14:paraId="7314C0E0"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點數</w:t>
                                  </w:r>
                                </w:p>
                              </w:tc>
                              <w:tc>
                                <w:tcPr>
                                  <w:tcW w:w="787" w:type="dxa"/>
                                  <w:vMerge/>
                                  <w:tcBorders>
                                    <w:left w:val="nil"/>
                                    <w:bottom w:val="single" w:sz="4" w:space="0" w:color="auto"/>
                                    <w:right w:val="single" w:sz="4" w:space="0" w:color="auto"/>
                                  </w:tcBorders>
                                  <w:noWrap/>
                                  <w:vAlign w:val="center"/>
                                  <w:hideMark/>
                                </w:tcPr>
                                <w:p w14:paraId="7E3858D8"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p>
                              </w:tc>
                              <w:tc>
                                <w:tcPr>
                                  <w:tcW w:w="1063" w:type="dxa"/>
                                  <w:vMerge/>
                                  <w:tcBorders>
                                    <w:top w:val="single" w:sz="4" w:space="0" w:color="auto"/>
                                    <w:left w:val="single" w:sz="4" w:space="0" w:color="auto"/>
                                    <w:bottom w:val="single" w:sz="4" w:space="0" w:color="auto"/>
                                    <w:right w:val="single" w:sz="4" w:space="0" w:color="auto"/>
                                  </w:tcBorders>
                                  <w:vAlign w:val="center"/>
                                  <w:hideMark/>
                                </w:tcPr>
                                <w:p w14:paraId="52B53FE4"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c>
                                <w:tcPr>
                                  <w:tcW w:w="606" w:type="dxa"/>
                                  <w:vMerge/>
                                  <w:tcBorders>
                                    <w:top w:val="single" w:sz="4" w:space="0" w:color="auto"/>
                                    <w:left w:val="single" w:sz="4" w:space="0" w:color="auto"/>
                                    <w:bottom w:val="single" w:sz="4" w:space="0" w:color="auto"/>
                                    <w:right w:val="single" w:sz="4" w:space="0" w:color="auto"/>
                                  </w:tcBorders>
                                  <w:vAlign w:val="center"/>
                                  <w:hideMark/>
                                </w:tcPr>
                                <w:p w14:paraId="0E60FD8D"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r>
                            <w:tr w:rsidR="008102D0" w:rsidRPr="00B851A3" w14:paraId="6B4B35FD" w14:textId="77777777" w:rsidTr="00B851A3">
                              <w:trPr>
                                <w:trHeight w:val="20"/>
                              </w:trPr>
                              <w:tc>
                                <w:tcPr>
                                  <w:tcW w:w="1517" w:type="dxa"/>
                                  <w:tcBorders>
                                    <w:top w:val="nil"/>
                                    <w:left w:val="single" w:sz="4" w:space="0" w:color="auto"/>
                                    <w:bottom w:val="single" w:sz="4" w:space="0" w:color="auto"/>
                                    <w:right w:val="single" w:sz="4" w:space="0" w:color="auto"/>
                                  </w:tcBorders>
                                  <w:vAlign w:val="center"/>
                                  <w:hideMark/>
                                </w:tcPr>
                                <w:p w14:paraId="22D97936" w14:textId="77777777" w:rsidR="008102D0" w:rsidRPr="00B851A3" w:rsidRDefault="008102D0" w:rsidP="008102D0">
                                  <w:pPr>
                                    <w:widowControl/>
                                    <w:snapToGrid w:val="0"/>
                                    <w:spacing w:line="240" w:lineRule="exact"/>
                                    <w:ind w:firstLineChars="0" w:firstLine="0"/>
                                    <w:jc w:val="center"/>
                                    <w:rPr>
                                      <w:rFonts w:cs="新細明體"/>
                                      <w:b/>
                                      <w:bCs/>
                                      <w:color w:val="000000"/>
                                      <w:w w:val="90"/>
                                      <w:kern w:val="0"/>
                                      <w:sz w:val="20"/>
                                      <w:szCs w:val="20"/>
                                    </w:rPr>
                                  </w:pPr>
                                  <w:r w:rsidRPr="00B851A3">
                                    <w:rPr>
                                      <w:rFonts w:cs="新細明體" w:hint="eastAsia"/>
                                      <w:b/>
                                      <w:bCs/>
                                      <w:color w:val="000000"/>
                                      <w:w w:val="90"/>
                                      <w:kern w:val="0"/>
                                      <w:sz w:val="20"/>
                                      <w:szCs w:val="20"/>
                                    </w:rPr>
                                    <w:t>合計</w:t>
                                  </w:r>
                                </w:p>
                              </w:tc>
                              <w:tc>
                                <w:tcPr>
                                  <w:tcW w:w="697" w:type="dxa"/>
                                  <w:tcBorders>
                                    <w:top w:val="nil"/>
                                    <w:left w:val="nil"/>
                                    <w:bottom w:val="single" w:sz="4" w:space="0" w:color="auto"/>
                                    <w:right w:val="single" w:sz="4" w:space="0" w:color="auto"/>
                                  </w:tcBorders>
                                  <w:noWrap/>
                                  <w:vAlign w:val="center"/>
                                  <w:hideMark/>
                                </w:tcPr>
                                <w:p w14:paraId="0C0BD527"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14,972</w:t>
                                  </w:r>
                                </w:p>
                              </w:tc>
                              <w:tc>
                                <w:tcPr>
                                  <w:tcW w:w="697" w:type="dxa"/>
                                  <w:tcBorders>
                                    <w:top w:val="nil"/>
                                    <w:left w:val="nil"/>
                                    <w:bottom w:val="single" w:sz="4" w:space="0" w:color="auto"/>
                                    <w:right w:val="single" w:sz="4" w:space="0" w:color="auto"/>
                                  </w:tcBorders>
                                  <w:noWrap/>
                                  <w:vAlign w:val="center"/>
                                  <w:hideMark/>
                                </w:tcPr>
                                <w:p w14:paraId="3CFCE60D"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13,748</w:t>
                                  </w:r>
                                </w:p>
                              </w:tc>
                              <w:tc>
                                <w:tcPr>
                                  <w:tcW w:w="1154" w:type="dxa"/>
                                  <w:tcBorders>
                                    <w:top w:val="nil"/>
                                    <w:left w:val="nil"/>
                                    <w:bottom w:val="single" w:sz="4" w:space="0" w:color="auto"/>
                                    <w:right w:val="single" w:sz="4" w:space="0" w:color="auto"/>
                                  </w:tcBorders>
                                  <w:noWrap/>
                                  <w:vAlign w:val="center"/>
                                  <w:hideMark/>
                                </w:tcPr>
                                <w:p w14:paraId="4D1252FE"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123,732,000</w:t>
                                  </w:r>
                                </w:p>
                              </w:tc>
                              <w:tc>
                                <w:tcPr>
                                  <w:tcW w:w="787" w:type="dxa"/>
                                  <w:tcBorders>
                                    <w:top w:val="nil"/>
                                    <w:left w:val="nil"/>
                                    <w:bottom w:val="single" w:sz="4" w:space="0" w:color="auto"/>
                                    <w:right w:val="single" w:sz="4" w:space="0" w:color="auto"/>
                                  </w:tcBorders>
                                  <w:noWrap/>
                                  <w:vAlign w:val="center"/>
                                  <w:hideMark/>
                                </w:tcPr>
                                <w:p w14:paraId="5306C50C"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2,134</w:t>
                                  </w:r>
                                </w:p>
                              </w:tc>
                              <w:tc>
                                <w:tcPr>
                                  <w:tcW w:w="1063" w:type="dxa"/>
                                  <w:tcBorders>
                                    <w:top w:val="nil"/>
                                    <w:left w:val="nil"/>
                                    <w:bottom w:val="single" w:sz="4" w:space="0" w:color="auto"/>
                                    <w:right w:val="single" w:sz="4" w:space="0" w:color="auto"/>
                                  </w:tcBorders>
                                  <w:noWrap/>
                                  <w:vAlign w:val="center"/>
                                  <w:hideMark/>
                                </w:tcPr>
                                <w:p w14:paraId="45C230FB"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38,665,802</w:t>
                                  </w:r>
                                </w:p>
                              </w:tc>
                              <w:tc>
                                <w:tcPr>
                                  <w:tcW w:w="606" w:type="dxa"/>
                                  <w:tcBorders>
                                    <w:top w:val="nil"/>
                                    <w:left w:val="nil"/>
                                    <w:bottom w:val="single" w:sz="4" w:space="0" w:color="auto"/>
                                    <w:right w:val="single" w:sz="4" w:space="0" w:color="auto"/>
                                  </w:tcBorders>
                                  <w:noWrap/>
                                  <w:vAlign w:val="center"/>
                                  <w:hideMark/>
                                </w:tcPr>
                                <w:p w14:paraId="45DDDBEF"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31.25</w:t>
                                  </w:r>
                                </w:p>
                              </w:tc>
                            </w:tr>
                            <w:tr w:rsidR="008102D0" w:rsidRPr="00B851A3" w14:paraId="546B1C45" w14:textId="77777777" w:rsidTr="00B851A3">
                              <w:trPr>
                                <w:trHeight w:val="20"/>
                              </w:trPr>
                              <w:tc>
                                <w:tcPr>
                                  <w:tcW w:w="1517" w:type="dxa"/>
                                  <w:tcBorders>
                                    <w:top w:val="nil"/>
                                    <w:left w:val="single" w:sz="4" w:space="0" w:color="auto"/>
                                    <w:bottom w:val="single" w:sz="4" w:space="0" w:color="auto"/>
                                    <w:right w:val="single" w:sz="4" w:space="0" w:color="auto"/>
                                  </w:tcBorders>
                                  <w:vAlign w:val="center"/>
                                  <w:hideMark/>
                                </w:tcPr>
                                <w:p w14:paraId="3F6326C4"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113年度</w:t>
                                  </w:r>
                                </w:p>
                              </w:tc>
                              <w:tc>
                                <w:tcPr>
                                  <w:tcW w:w="697" w:type="dxa"/>
                                  <w:tcBorders>
                                    <w:top w:val="nil"/>
                                    <w:left w:val="nil"/>
                                    <w:bottom w:val="single" w:sz="4" w:space="0" w:color="auto"/>
                                    <w:right w:val="single" w:sz="4" w:space="0" w:color="auto"/>
                                  </w:tcBorders>
                                  <w:noWrap/>
                                  <w:vAlign w:val="center"/>
                                  <w:hideMark/>
                                </w:tcPr>
                                <w:p w14:paraId="59D310C8"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12,686</w:t>
                                  </w:r>
                                </w:p>
                              </w:tc>
                              <w:tc>
                                <w:tcPr>
                                  <w:tcW w:w="697" w:type="dxa"/>
                                  <w:tcBorders>
                                    <w:top w:val="nil"/>
                                    <w:left w:val="nil"/>
                                    <w:bottom w:val="single" w:sz="4" w:space="0" w:color="auto"/>
                                    <w:right w:val="single" w:sz="4" w:space="0" w:color="auto"/>
                                  </w:tcBorders>
                                  <w:noWrap/>
                                  <w:vAlign w:val="center"/>
                                  <w:hideMark/>
                                </w:tcPr>
                                <w:p w14:paraId="1137B1DC"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11,837</w:t>
                                  </w:r>
                                </w:p>
                              </w:tc>
                              <w:tc>
                                <w:tcPr>
                                  <w:tcW w:w="1154" w:type="dxa"/>
                                  <w:tcBorders>
                                    <w:top w:val="nil"/>
                                    <w:left w:val="nil"/>
                                    <w:bottom w:val="single" w:sz="4" w:space="0" w:color="auto"/>
                                    <w:right w:val="single" w:sz="4" w:space="0" w:color="auto"/>
                                  </w:tcBorders>
                                  <w:noWrap/>
                                  <w:vAlign w:val="center"/>
                                  <w:hideMark/>
                                </w:tcPr>
                                <w:p w14:paraId="20AEF94D"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106,533,000</w:t>
                                  </w:r>
                                </w:p>
                              </w:tc>
                              <w:tc>
                                <w:tcPr>
                                  <w:tcW w:w="787" w:type="dxa"/>
                                  <w:tcBorders>
                                    <w:top w:val="nil"/>
                                    <w:left w:val="nil"/>
                                    <w:bottom w:val="single" w:sz="4" w:space="0" w:color="auto"/>
                                    <w:right w:val="single" w:sz="4" w:space="0" w:color="auto"/>
                                  </w:tcBorders>
                                  <w:noWrap/>
                                  <w:vAlign w:val="center"/>
                                  <w:hideMark/>
                                </w:tcPr>
                                <w:p w14:paraId="739EB12C"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bookmarkStart w:id="45" w:name="_Hlk197505644"/>
                                  <w:r w:rsidRPr="00B851A3">
                                    <w:rPr>
                                      <w:rFonts w:cs="新細明體" w:hint="eastAsia"/>
                                      <w:color w:val="000000"/>
                                      <w:w w:val="90"/>
                                      <w:kern w:val="0"/>
                                      <w:sz w:val="20"/>
                                      <w:szCs w:val="20"/>
                                    </w:rPr>
                                    <w:t>1,520</w:t>
                                  </w:r>
                                  <w:bookmarkEnd w:id="45"/>
                                </w:p>
                              </w:tc>
                              <w:tc>
                                <w:tcPr>
                                  <w:tcW w:w="1063" w:type="dxa"/>
                                  <w:tcBorders>
                                    <w:top w:val="nil"/>
                                    <w:left w:val="nil"/>
                                    <w:bottom w:val="single" w:sz="4" w:space="0" w:color="auto"/>
                                    <w:right w:val="single" w:sz="4" w:space="0" w:color="auto"/>
                                  </w:tcBorders>
                                  <w:noWrap/>
                                  <w:vAlign w:val="center"/>
                                  <w:hideMark/>
                                </w:tcPr>
                                <w:p w14:paraId="29FFD9A6"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37,241,503</w:t>
                                  </w:r>
                                </w:p>
                              </w:tc>
                              <w:tc>
                                <w:tcPr>
                                  <w:tcW w:w="606" w:type="dxa"/>
                                  <w:tcBorders>
                                    <w:top w:val="nil"/>
                                    <w:left w:val="nil"/>
                                    <w:bottom w:val="single" w:sz="4" w:space="0" w:color="auto"/>
                                    <w:right w:val="single" w:sz="4" w:space="0" w:color="auto"/>
                                  </w:tcBorders>
                                  <w:noWrap/>
                                  <w:vAlign w:val="center"/>
                                  <w:hideMark/>
                                </w:tcPr>
                                <w:p w14:paraId="574D8819"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34.96</w:t>
                                  </w:r>
                                </w:p>
                              </w:tc>
                            </w:tr>
                            <w:tr w:rsidR="008102D0" w:rsidRPr="00B851A3" w14:paraId="709D1D0D" w14:textId="77777777" w:rsidTr="00B851A3">
                              <w:trPr>
                                <w:trHeight w:val="20"/>
                              </w:trPr>
                              <w:tc>
                                <w:tcPr>
                                  <w:tcW w:w="1517" w:type="dxa"/>
                                  <w:tcBorders>
                                    <w:top w:val="nil"/>
                                    <w:left w:val="single" w:sz="4" w:space="0" w:color="auto"/>
                                    <w:bottom w:val="single" w:sz="4" w:space="0" w:color="auto"/>
                                    <w:right w:val="single" w:sz="4" w:space="0" w:color="auto"/>
                                  </w:tcBorders>
                                  <w:vAlign w:val="center"/>
                                  <w:hideMark/>
                                </w:tcPr>
                                <w:p w14:paraId="2C286034"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114年度</w:t>
                                  </w:r>
                                  <w:r w:rsidRPr="00B851A3">
                                    <w:rPr>
                                      <w:rFonts w:cs="新細明體" w:hint="eastAsia"/>
                                      <w:color w:val="000000"/>
                                      <w:w w:val="90"/>
                                      <w:kern w:val="0"/>
                                      <w:sz w:val="20"/>
                                      <w:szCs w:val="20"/>
                                    </w:rPr>
                                    <w:br/>
                                    <w:t>（截至3月底止）</w:t>
                                  </w:r>
                                </w:p>
                              </w:tc>
                              <w:tc>
                                <w:tcPr>
                                  <w:tcW w:w="697" w:type="dxa"/>
                                  <w:tcBorders>
                                    <w:top w:val="nil"/>
                                    <w:left w:val="nil"/>
                                    <w:bottom w:val="single" w:sz="4" w:space="0" w:color="auto"/>
                                    <w:right w:val="single" w:sz="4" w:space="0" w:color="auto"/>
                                  </w:tcBorders>
                                  <w:noWrap/>
                                  <w:vAlign w:val="center"/>
                                  <w:hideMark/>
                                </w:tcPr>
                                <w:p w14:paraId="23FF7C44"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2,286</w:t>
                                  </w:r>
                                </w:p>
                              </w:tc>
                              <w:tc>
                                <w:tcPr>
                                  <w:tcW w:w="697" w:type="dxa"/>
                                  <w:tcBorders>
                                    <w:top w:val="nil"/>
                                    <w:left w:val="nil"/>
                                    <w:bottom w:val="single" w:sz="4" w:space="0" w:color="auto"/>
                                    <w:right w:val="single" w:sz="4" w:space="0" w:color="auto"/>
                                  </w:tcBorders>
                                  <w:noWrap/>
                                  <w:vAlign w:val="center"/>
                                  <w:hideMark/>
                                </w:tcPr>
                                <w:p w14:paraId="1B4EFA39"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1,911</w:t>
                                  </w:r>
                                </w:p>
                              </w:tc>
                              <w:tc>
                                <w:tcPr>
                                  <w:tcW w:w="1154" w:type="dxa"/>
                                  <w:tcBorders>
                                    <w:top w:val="nil"/>
                                    <w:left w:val="nil"/>
                                    <w:bottom w:val="single" w:sz="4" w:space="0" w:color="auto"/>
                                    <w:right w:val="single" w:sz="4" w:space="0" w:color="auto"/>
                                  </w:tcBorders>
                                  <w:noWrap/>
                                  <w:vAlign w:val="center"/>
                                  <w:hideMark/>
                                </w:tcPr>
                                <w:p w14:paraId="3FE2150E"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17,199,000</w:t>
                                  </w:r>
                                </w:p>
                              </w:tc>
                              <w:tc>
                                <w:tcPr>
                                  <w:tcW w:w="787" w:type="dxa"/>
                                  <w:tcBorders>
                                    <w:top w:val="nil"/>
                                    <w:left w:val="nil"/>
                                    <w:bottom w:val="single" w:sz="4" w:space="0" w:color="auto"/>
                                    <w:right w:val="single" w:sz="4" w:space="0" w:color="auto"/>
                                  </w:tcBorders>
                                  <w:noWrap/>
                                  <w:vAlign w:val="center"/>
                                  <w:hideMark/>
                                </w:tcPr>
                                <w:p w14:paraId="5F4E8457"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614</w:t>
                                  </w:r>
                                </w:p>
                              </w:tc>
                              <w:tc>
                                <w:tcPr>
                                  <w:tcW w:w="1063" w:type="dxa"/>
                                  <w:tcBorders>
                                    <w:top w:val="nil"/>
                                    <w:left w:val="nil"/>
                                    <w:bottom w:val="single" w:sz="4" w:space="0" w:color="auto"/>
                                    <w:right w:val="single" w:sz="4" w:space="0" w:color="auto"/>
                                  </w:tcBorders>
                                  <w:noWrap/>
                                  <w:vAlign w:val="center"/>
                                  <w:hideMark/>
                                </w:tcPr>
                                <w:p w14:paraId="6237D7AB" w14:textId="77777777" w:rsidR="008102D0" w:rsidRPr="00B851A3" w:rsidRDefault="008102D0" w:rsidP="008102D0">
                                  <w:pPr>
                                    <w:widowControl/>
                                    <w:snapToGrid w:val="0"/>
                                    <w:spacing w:line="240" w:lineRule="exact"/>
                                    <w:ind w:firstLineChars="0" w:firstLine="0"/>
                                    <w:jc w:val="right"/>
                                    <w:rPr>
                                      <w:rFonts w:cs="新細明體"/>
                                      <w:w w:val="90"/>
                                      <w:kern w:val="0"/>
                                      <w:sz w:val="20"/>
                                      <w:szCs w:val="20"/>
                                    </w:rPr>
                                  </w:pPr>
                                  <w:r w:rsidRPr="00B851A3">
                                    <w:rPr>
                                      <w:rFonts w:cs="新細明體" w:hint="eastAsia"/>
                                      <w:w w:val="90"/>
                                      <w:kern w:val="0"/>
                                      <w:sz w:val="20"/>
                                      <w:szCs w:val="20"/>
                                    </w:rPr>
                                    <w:t>1,424,299</w:t>
                                  </w:r>
                                </w:p>
                              </w:tc>
                              <w:tc>
                                <w:tcPr>
                                  <w:tcW w:w="606" w:type="dxa"/>
                                  <w:tcBorders>
                                    <w:top w:val="nil"/>
                                    <w:left w:val="nil"/>
                                    <w:bottom w:val="single" w:sz="4" w:space="0" w:color="auto"/>
                                    <w:right w:val="single" w:sz="4" w:space="0" w:color="auto"/>
                                  </w:tcBorders>
                                  <w:noWrap/>
                                  <w:vAlign w:val="center"/>
                                  <w:hideMark/>
                                </w:tcPr>
                                <w:p w14:paraId="1359A1B3"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8.28</w:t>
                                  </w:r>
                                </w:p>
                              </w:tc>
                            </w:tr>
                            <w:tr w:rsidR="008102D0" w:rsidRPr="00B851A3" w14:paraId="037C5EBC" w14:textId="77777777" w:rsidTr="00B851A3">
                              <w:trPr>
                                <w:trHeight w:val="47"/>
                              </w:trPr>
                              <w:tc>
                                <w:tcPr>
                                  <w:tcW w:w="6521" w:type="dxa"/>
                                  <w:gridSpan w:val="7"/>
                                  <w:noWrap/>
                                  <w:vAlign w:val="center"/>
                                  <w:hideMark/>
                                </w:tcPr>
                                <w:p w14:paraId="5670716F" w14:textId="77777777" w:rsidR="008102D0" w:rsidRPr="00B851A3" w:rsidRDefault="008102D0" w:rsidP="008102D0">
                                  <w:pPr>
                                    <w:widowControl/>
                                    <w:snapToGrid w:val="0"/>
                                    <w:spacing w:line="200" w:lineRule="exact"/>
                                    <w:ind w:left="485" w:hangingChars="300" w:hanging="485"/>
                                    <w:rPr>
                                      <w:w w:val="90"/>
                                      <w:kern w:val="0"/>
                                      <w:sz w:val="18"/>
                                      <w:szCs w:val="18"/>
                                    </w:rPr>
                                  </w:pPr>
                                  <w:r w:rsidRPr="00B851A3">
                                    <w:rPr>
                                      <w:rFonts w:hint="eastAsia"/>
                                      <w:w w:val="90"/>
                                      <w:kern w:val="0"/>
                                      <w:sz w:val="18"/>
                                      <w:szCs w:val="18"/>
                                    </w:rPr>
                                    <w:t>註：</w:t>
                                  </w:r>
                                  <w:r w:rsidRPr="00B851A3">
                                    <w:rPr>
                                      <w:w w:val="90"/>
                                      <w:kern w:val="0"/>
                                      <w:sz w:val="18"/>
                                      <w:szCs w:val="18"/>
                                    </w:rPr>
                                    <w:t>1.為保障孕婦交通安全與便利，規劃孕期至預產期日後7個月內搭乘合作計程車之車資補助，滿足產檢、生產、產後回診、嬰兒預防保健醫療、產後心理諮商等乘車需求，透過便利之交通措施，營造友善生養環境。</w:t>
                                  </w:r>
                                </w:p>
                                <w:p w14:paraId="32BC96F4" w14:textId="77777777" w:rsidR="008102D0" w:rsidRPr="00B851A3" w:rsidRDefault="008102D0" w:rsidP="008102D0">
                                  <w:pPr>
                                    <w:widowControl/>
                                    <w:snapToGrid w:val="0"/>
                                    <w:spacing w:line="200" w:lineRule="exact"/>
                                    <w:ind w:left="453" w:hangingChars="280" w:hanging="453"/>
                                    <w:rPr>
                                      <w:w w:val="90"/>
                                      <w:kern w:val="0"/>
                                      <w:sz w:val="18"/>
                                      <w:szCs w:val="18"/>
                                    </w:rPr>
                                  </w:pPr>
                                  <w:r w:rsidRPr="00B851A3">
                                    <w:rPr>
                                      <w:rFonts w:hint="eastAsia"/>
                                      <w:w w:val="90"/>
                                      <w:kern w:val="0"/>
                                      <w:sz w:val="18"/>
                                      <w:szCs w:val="18"/>
                                    </w:rPr>
                                    <w:t xml:space="preserve">　　</w:t>
                                  </w:r>
                                  <w:r w:rsidRPr="00B851A3">
                                    <w:rPr>
                                      <w:w w:val="90"/>
                                      <w:kern w:val="0"/>
                                      <w:sz w:val="18"/>
                                      <w:szCs w:val="18"/>
                                    </w:rPr>
                                    <w:t>2.113年核發卡數為11,837張，截至113年12月底止到期卡為2,625張。</w:t>
                                  </w:r>
                                </w:p>
                                <w:p w14:paraId="07F7CA23" w14:textId="77777777" w:rsidR="008102D0" w:rsidRPr="00B851A3" w:rsidRDefault="008102D0" w:rsidP="008102D0">
                                  <w:pPr>
                                    <w:widowControl/>
                                    <w:snapToGrid w:val="0"/>
                                    <w:spacing w:line="200" w:lineRule="exact"/>
                                    <w:ind w:left="453" w:hangingChars="280" w:hanging="453"/>
                                    <w:rPr>
                                      <w:w w:val="90"/>
                                      <w:kern w:val="0"/>
                                      <w:sz w:val="18"/>
                                      <w:szCs w:val="18"/>
                                    </w:rPr>
                                  </w:pPr>
                                  <w:r w:rsidRPr="00B851A3">
                                    <w:rPr>
                                      <w:rFonts w:hint="eastAsia"/>
                                      <w:w w:val="90"/>
                                      <w:kern w:val="0"/>
                                      <w:sz w:val="18"/>
                                      <w:szCs w:val="18"/>
                                    </w:rPr>
                                    <w:t xml:space="preserve">　　</w:t>
                                  </w:r>
                                  <w:r w:rsidRPr="00B851A3">
                                    <w:rPr>
                                      <w:w w:val="90"/>
                                      <w:kern w:val="0"/>
                                      <w:sz w:val="18"/>
                                      <w:szCs w:val="18"/>
                                    </w:rPr>
                                    <w:t>3.113年1,520張已核卡未使用的卡數，其中418張為到期卡。</w:t>
                                  </w:r>
                                </w:p>
                                <w:p w14:paraId="48125CBB" w14:textId="77777777" w:rsidR="008102D0" w:rsidRPr="00B851A3" w:rsidRDefault="008102D0" w:rsidP="008102D0">
                                  <w:pPr>
                                    <w:widowControl/>
                                    <w:snapToGrid w:val="0"/>
                                    <w:spacing w:line="200" w:lineRule="exact"/>
                                    <w:ind w:left="453" w:hangingChars="280" w:hanging="453"/>
                                    <w:rPr>
                                      <w:w w:val="90"/>
                                      <w:kern w:val="0"/>
                                      <w:sz w:val="18"/>
                                      <w:szCs w:val="18"/>
                                    </w:rPr>
                                  </w:pPr>
                                  <w:r w:rsidRPr="00B851A3">
                                    <w:rPr>
                                      <w:rFonts w:hint="eastAsia"/>
                                      <w:w w:val="90"/>
                                      <w:kern w:val="0"/>
                                      <w:sz w:val="18"/>
                                      <w:szCs w:val="18"/>
                                    </w:rPr>
                                    <w:t xml:space="preserve">　　</w:t>
                                  </w:r>
                                  <w:r w:rsidRPr="00B851A3">
                                    <w:rPr>
                                      <w:w w:val="90"/>
                                      <w:kern w:val="0"/>
                                      <w:sz w:val="18"/>
                                      <w:szCs w:val="18"/>
                                    </w:rPr>
                                    <w:t>4.資料來源：整理自婦幼發展局提供資料。</w:t>
                                  </w:r>
                                </w:p>
                              </w:tc>
                            </w:tr>
                          </w:tbl>
                          <w:p w14:paraId="554AFBE2" w14:textId="77777777" w:rsidR="008102D0" w:rsidRPr="00386034" w:rsidRDefault="008102D0" w:rsidP="008102D0">
                            <w:pPr>
                              <w:spacing w:line="180" w:lineRule="exact"/>
                              <w:ind w:leftChars="49" w:left="731" w:hangingChars="297" w:hanging="594"/>
                              <w:rPr>
                                <w:rFonts w:cs="新細明體"/>
                                <w:color w:val="000000"/>
                                <w:kern w:val="0"/>
                                <w:sz w:val="20"/>
                                <w:szCs w:val="20"/>
                              </w:rPr>
                            </w:pP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6AA9C5" id="矩形 1282657611" o:spid="_x0000_s1038" style="position:absolute;left:0;text-align:left;margin-left:164.35pt;margin-top:3.9pt;width:331.65pt;height:164.4pt;z-index:-251557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1517"/>
                        <w:gridCol w:w="697"/>
                        <w:gridCol w:w="697"/>
                        <w:gridCol w:w="1154"/>
                        <w:gridCol w:w="787"/>
                        <w:gridCol w:w="1063"/>
                        <w:gridCol w:w="606"/>
                      </w:tblGrid>
                      <w:tr w:rsidR="008102D0" w:rsidRPr="00B851A3" w14:paraId="3D8792C8" w14:textId="77777777" w:rsidTr="00B851A3">
                        <w:trPr>
                          <w:trHeight w:val="47"/>
                          <w:tblHeader/>
                        </w:trPr>
                        <w:tc>
                          <w:tcPr>
                            <w:tcW w:w="6521" w:type="dxa"/>
                            <w:gridSpan w:val="7"/>
                            <w:tcBorders>
                              <w:bottom w:val="single" w:sz="4" w:space="0" w:color="auto"/>
                            </w:tcBorders>
                            <w:noWrap/>
                            <w:vAlign w:val="center"/>
                          </w:tcPr>
                          <w:p w14:paraId="34CA9779" w14:textId="77777777" w:rsidR="008102D0" w:rsidRPr="00B851A3" w:rsidRDefault="008102D0" w:rsidP="00386034">
                            <w:pPr>
                              <w:overflowPunct w:val="0"/>
                              <w:snapToGrid w:val="0"/>
                              <w:ind w:firstLineChars="0" w:firstLine="0"/>
                              <w:jc w:val="center"/>
                              <w:rPr>
                                <w:b/>
                                <w:bCs/>
                                <w:sz w:val="24"/>
                                <w:szCs w:val="24"/>
                              </w:rPr>
                            </w:pPr>
                            <w:r w:rsidRPr="00B851A3">
                              <w:rPr>
                                <w:rFonts w:cs="新細明體" w:hint="eastAsia"/>
                                <w:b/>
                                <w:bCs/>
                                <w:color w:val="000000"/>
                                <w:kern w:val="0"/>
                                <w:sz w:val="24"/>
                                <w:szCs w:val="24"/>
                              </w:rPr>
                              <w:t>表</w:t>
                            </w:r>
                            <w:r w:rsidRPr="00B851A3">
                              <w:rPr>
                                <w:b/>
                                <w:bCs/>
                                <w:snapToGrid w:val="0"/>
                                <w:sz w:val="24"/>
                                <w:szCs w:val="24"/>
                              </w:rPr>
                              <w:t>11</w:t>
                            </w:r>
                            <w:r w:rsidRPr="00B851A3">
                              <w:rPr>
                                <w:rFonts w:hint="eastAsia"/>
                                <w:b/>
                                <w:sz w:val="24"/>
                                <w:szCs w:val="24"/>
                              </w:rPr>
                              <w:t xml:space="preserve">　</w:t>
                            </w:r>
                            <w:r w:rsidRPr="00B851A3">
                              <w:rPr>
                                <w:rFonts w:cs="新細明體" w:hint="eastAsia"/>
                                <w:b/>
                                <w:bCs/>
                                <w:color w:val="000000"/>
                                <w:kern w:val="0"/>
                                <w:sz w:val="24"/>
                                <w:szCs w:val="24"/>
                              </w:rPr>
                              <w:t>「一生好運卡」使用情形</w:t>
                            </w:r>
                          </w:p>
                          <w:p w14:paraId="5B21DF7D" w14:textId="77777777" w:rsidR="008102D0" w:rsidRPr="00B851A3" w:rsidRDefault="008102D0" w:rsidP="00386034">
                            <w:pPr>
                              <w:widowControl/>
                              <w:snapToGrid w:val="0"/>
                              <w:ind w:firstLineChars="0" w:firstLine="0"/>
                              <w:jc w:val="right"/>
                              <w:rPr>
                                <w:rFonts w:cs="新細明體"/>
                                <w:color w:val="000000"/>
                                <w:w w:val="90"/>
                                <w:kern w:val="0"/>
                                <w:sz w:val="20"/>
                                <w:szCs w:val="20"/>
                              </w:rPr>
                            </w:pPr>
                            <w:r w:rsidRPr="00B851A3">
                              <w:rPr>
                                <w:rFonts w:hint="eastAsia"/>
                                <w:sz w:val="20"/>
                                <w:szCs w:val="20"/>
                              </w:rPr>
                              <w:t>單位：點、張、％</w:t>
                            </w:r>
                          </w:p>
                        </w:tc>
                      </w:tr>
                      <w:tr w:rsidR="008102D0" w:rsidRPr="00B851A3" w14:paraId="47211BA3" w14:textId="77777777" w:rsidTr="00B851A3">
                        <w:trPr>
                          <w:trHeight w:val="47"/>
                          <w:tblHeader/>
                        </w:trPr>
                        <w:tc>
                          <w:tcPr>
                            <w:tcW w:w="1517" w:type="dxa"/>
                            <w:vMerge w:val="restart"/>
                            <w:tcBorders>
                              <w:top w:val="single" w:sz="4" w:space="0" w:color="auto"/>
                              <w:left w:val="single" w:sz="4" w:space="0" w:color="auto"/>
                              <w:bottom w:val="single" w:sz="4" w:space="0" w:color="auto"/>
                              <w:right w:val="single" w:sz="4" w:space="0" w:color="auto"/>
                            </w:tcBorders>
                            <w:noWrap/>
                            <w:vAlign w:val="center"/>
                            <w:hideMark/>
                          </w:tcPr>
                          <w:p w14:paraId="1516CA5E"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年度</w:t>
                            </w:r>
                          </w:p>
                        </w:tc>
                        <w:tc>
                          <w:tcPr>
                            <w:tcW w:w="697" w:type="dxa"/>
                            <w:vMerge w:val="restart"/>
                            <w:tcBorders>
                              <w:top w:val="single" w:sz="4" w:space="0" w:color="auto"/>
                              <w:left w:val="single" w:sz="4" w:space="0" w:color="auto"/>
                              <w:bottom w:val="single" w:sz="4" w:space="0" w:color="auto"/>
                              <w:right w:val="single" w:sz="4" w:space="0" w:color="auto"/>
                            </w:tcBorders>
                            <w:noWrap/>
                            <w:vAlign w:val="center"/>
                            <w:hideMark/>
                          </w:tcPr>
                          <w:p w14:paraId="265E251B"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申請數</w:t>
                            </w:r>
                          </w:p>
                        </w:tc>
                        <w:tc>
                          <w:tcPr>
                            <w:tcW w:w="1851" w:type="dxa"/>
                            <w:gridSpan w:val="2"/>
                            <w:tcBorders>
                              <w:top w:val="single" w:sz="4" w:space="0" w:color="auto"/>
                              <w:left w:val="nil"/>
                              <w:bottom w:val="single" w:sz="4" w:space="0" w:color="auto"/>
                              <w:right w:val="single" w:sz="4" w:space="0" w:color="auto"/>
                            </w:tcBorders>
                            <w:noWrap/>
                            <w:vAlign w:val="center"/>
                            <w:hideMark/>
                          </w:tcPr>
                          <w:p w14:paraId="04C2560D"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核發數量</w:t>
                            </w:r>
                          </w:p>
                        </w:tc>
                        <w:tc>
                          <w:tcPr>
                            <w:tcW w:w="787" w:type="dxa"/>
                            <w:vMerge w:val="restart"/>
                            <w:tcBorders>
                              <w:top w:val="single" w:sz="4" w:space="0" w:color="auto"/>
                              <w:left w:val="nil"/>
                              <w:right w:val="single" w:sz="4" w:space="0" w:color="auto"/>
                            </w:tcBorders>
                            <w:noWrap/>
                            <w:vAlign w:val="center"/>
                            <w:hideMark/>
                          </w:tcPr>
                          <w:p w14:paraId="2E6BF103"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r w:rsidRPr="00B851A3">
                              <w:rPr>
                                <w:rFonts w:cs="新細明體" w:hint="eastAsia"/>
                                <w:color w:val="000000"/>
                                <w:w w:val="90"/>
                                <w:kern w:val="0"/>
                                <w:sz w:val="20"/>
                                <w:szCs w:val="20"/>
                              </w:rPr>
                              <w:t>已核卡未</w:t>
                            </w:r>
                          </w:p>
                          <w:p w14:paraId="7E09D415"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r w:rsidRPr="00B851A3">
                              <w:rPr>
                                <w:rFonts w:cs="新細明體" w:hint="eastAsia"/>
                                <w:color w:val="000000"/>
                                <w:w w:val="90"/>
                                <w:kern w:val="0"/>
                                <w:sz w:val="20"/>
                                <w:szCs w:val="20"/>
                              </w:rPr>
                              <w:t>使用卡數</w:t>
                            </w:r>
                          </w:p>
                        </w:tc>
                        <w:tc>
                          <w:tcPr>
                            <w:tcW w:w="1063" w:type="dxa"/>
                            <w:vMerge w:val="restart"/>
                            <w:tcBorders>
                              <w:top w:val="single" w:sz="4" w:space="0" w:color="auto"/>
                              <w:left w:val="single" w:sz="4" w:space="0" w:color="auto"/>
                              <w:bottom w:val="single" w:sz="4" w:space="0" w:color="auto"/>
                              <w:right w:val="single" w:sz="4" w:space="0" w:color="auto"/>
                            </w:tcBorders>
                            <w:noWrap/>
                            <w:vAlign w:val="center"/>
                            <w:hideMark/>
                          </w:tcPr>
                          <w:p w14:paraId="5A1A1B38"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執行數</w:t>
                            </w:r>
                          </w:p>
                          <w:p w14:paraId="36931B45"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（點數）</w:t>
                            </w:r>
                          </w:p>
                        </w:tc>
                        <w:tc>
                          <w:tcPr>
                            <w:tcW w:w="606" w:type="dxa"/>
                            <w:vMerge w:val="restart"/>
                            <w:tcBorders>
                              <w:top w:val="single" w:sz="4" w:space="0" w:color="auto"/>
                              <w:left w:val="single" w:sz="4" w:space="0" w:color="auto"/>
                              <w:bottom w:val="single" w:sz="4" w:space="0" w:color="auto"/>
                              <w:right w:val="single" w:sz="4" w:space="0" w:color="auto"/>
                            </w:tcBorders>
                            <w:noWrap/>
                            <w:vAlign w:val="center"/>
                            <w:hideMark/>
                          </w:tcPr>
                          <w:p w14:paraId="4489FD6F"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點數</w:t>
                            </w:r>
                          </w:p>
                          <w:p w14:paraId="7CCC5D38"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執行率</w:t>
                            </w:r>
                          </w:p>
                        </w:tc>
                      </w:tr>
                      <w:tr w:rsidR="008102D0" w:rsidRPr="00B851A3" w14:paraId="39EBB708" w14:textId="77777777" w:rsidTr="00B851A3">
                        <w:trPr>
                          <w:trHeight w:val="140"/>
                        </w:trPr>
                        <w:tc>
                          <w:tcPr>
                            <w:tcW w:w="1517" w:type="dxa"/>
                            <w:vMerge/>
                            <w:tcBorders>
                              <w:top w:val="single" w:sz="4" w:space="0" w:color="auto"/>
                              <w:left w:val="single" w:sz="4" w:space="0" w:color="auto"/>
                              <w:bottom w:val="single" w:sz="4" w:space="0" w:color="auto"/>
                              <w:right w:val="single" w:sz="4" w:space="0" w:color="auto"/>
                            </w:tcBorders>
                            <w:vAlign w:val="center"/>
                            <w:hideMark/>
                          </w:tcPr>
                          <w:p w14:paraId="5C2E2470"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c>
                          <w:tcPr>
                            <w:tcW w:w="697" w:type="dxa"/>
                            <w:vMerge/>
                            <w:tcBorders>
                              <w:top w:val="single" w:sz="4" w:space="0" w:color="auto"/>
                              <w:left w:val="single" w:sz="4" w:space="0" w:color="auto"/>
                              <w:bottom w:val="single" w:sz="4" w:space="0" w:color="auto"/>
                              <w:right w:val="single" w:sz="4" w:space="0" w:color="auto"/>
                            </w:tcBorders>
                            <w:vAlign w:val="center"/>
                            <w:hideMark/>
                          </w:tcPr>
                          <w:p w14:paraId="7138CFED"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c>
                          <w:tcPr>
                            <w:tcW w:w="697" w:type="dxa"/>
                            <w:tcBorders>
                              <w:top w:val="nil"/>
                              <w:left w:val="nil"/>
                              <w:bottom w:val="single" w:sz="4" w:space="0" w:color="auto"/>
                              <w:right w:val="single" w:sz="4" w:space="0" w:color="auto"/>
                            </w:tcBorders>
                            <w:noWrap/>
                            <w:vAlign w:val="center"/>
                            <w:hideMark/>
                          </w:tcPr>
                          <w:p w14:paraId="2B8D9EE0"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卡數</w:t>
                            </w:r>
                          </w:p>
                        </w:tc>
                        <w:tc>
                          <w:tcPr>
                            <w:tcW w:w="1154" w:type="dxa"/>
                            <w:tcBorders>
                              <w:top w:val="nil"/>
                              <w:left w:val="nil"/>
                              <w:bottom w:val="single" w:sz="4" w:space="0" w:color="auto"/>
                              <w:right w:val="single" w:sz="4" w:space="0" w:color="auto"/>
                            </w:tcBorders>
                            <w:noWrap/>
                            <w:vAlign w:val="center"/>
                            <w:hideMark/>
                          </w:tcPr>
                          <w:p w14:paraId="7314C0E0"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點數</w:t>
                            </w:r>
                          </w:p>
                        </w:tc>
                        <w:tc>
                          <w:tcPr>
                            <w:tcW w:w="787" w:type="dxa"/>
                            <w:vMerge/>
                            <w:tcBorders>
                              <w:left w:val="nil"/>
                              <w:bottom w:val="single" w:sz="4" w:space="0" w:color="auto"/>
                              <w:right w:val="single" w:sz="4" w:space="0" w:color="auto"/>
                            </w:tcBorders>
                            <w:noWrap/>
                            <w:vAlign w:val="center"/>
                            <w:hideMark/>
                          </w:tcPr>
                          <w:p w14:paraId="7E3858D8"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p>
                        </w:tc>
                        <w:tc>
                          <w:tcPr>
                            <w:tcW w:w="1063" w:type="dxa"/>
                            <w:vMerge/>
                            <w:tcBorders>
                              <w:top w:val="single" w:sz="4" w:space="0" w:color="auto"/>
                              <w:left w:val="single" w:sz="4" w:space="0" w:color="auto"/>
                              <w:bottom w:val="single" w:sz="4" w:space="0" w:color="auto"/>
                              <w:right w:val="single" w:sz="4" w:space="0" w:color="auto"/>
                            </w:tcBorders>
                            <w:vAlign w:val="center"/>
                            <w:hideMark/>
                          </w:tcPr>
                          <w:p w14:paraId="52B53FE4"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c>
                          <w:tcPr>
                            <w:tcW w:w="606" w:type="dxa"/>
                            <w:vMerge/>
                            <w:tcBorders>
                              <w:top w:val="single" w:sz="4" w:space="0" w:color="auto"/>
                              <w:left w:val="single" w:sz="4" w:space="0" w:color="auto"/>
                              <w:bottom w:val="single" w:sz="4" w:space="0" w:color="auto"/>
                              <w:right w:val="single" w:sz="4" w:space="0" w:color="auto"/>
                            </w:tcBorders>
                            <w:vAlign w:val="center"/>
                            <w:hideMark/>
                          </w:tcPr>
                          <w:p w14:paraId="0E60FD8D" w14:textId="77777777" w:rsidR="008102D0" w:rsidRPr="00B851A3" w:rsidRDefault="008102D0" w:rsidP="008102D0">
                            <w:pPr>
                              <w:widowControl/>
                              <w:snapToGrid w:val="0"/>
                              <w:spacing w:line="240" w:lineRule="exact"/>
                              <w:ind w:firstLineChars="0" w:firstLine="0"/>
                              <w:rPr>
                                <w:rFonts w:cs="新細明體"/>
                                <w:color w:val="000000"/>
                                <w:w w:val="90"/>
                                <w:kern w:val="0"/>
                                <w:sz w:val="20"/>
                                <w:szCs w:val="20"/>
                              </w:rPr>
                            </w:pPr>
                          </w:p>
                        </w:tc>
                      </w:tr>
                      <w:tr w:rsidR="008102D0" w:rsidRPr="00B851A3" w14:paraId="6B4B35FD" w14:textId="77777777" w:rsidTr="00B851A3">
                        <w:trPr>
                          <w:trHeight w:val="20"/>
                        </w:trPr>
                        <w:tc>
                          <w:tcPr>
                            <w:tcW w:w="1517" w:type="dxa"/>
                            <w:tcBorders>
                              <w:top w:val="nil"/>
                              <w:left w:val="single" w:sz="4" w:space="0" w:color="auto"/>
                              <w:bottom w:val="single" w:sz="4" w:space="0" w:color="auto"/>
                              <w:right w:val="single" w:sz="4" w:space="0" w:color="auto"/>
                            </w:tcBorders>
                            <w:vAlign w:val="center"/>
                            <w:hideMark/>
                          </w:tcPr>
                          <w:p w14:paraId="22D97936" w14:textId="77777777" w:rsidR="008102D0" w:rsidRPr="00B851A3" w:rsidRDefault="008102D0" w:rsidP="008102D0">
                            <w:pPr>
                              <w:widowControl/>
                              <w:snapToGrid w:val="0"/>
                              <w:spacing w:line="240" w:lineRule="exact"/>
                              <w:ind w:firstLineChars="0" w:firstLine="0"/>
                              <w:jc w:val="center"/>
                              <w:rPr>
                                <w:rFonts w:cs="新細明體"/>
                                <w:b/>
                                <w:bCs/>
                                <w:color w:val="000000"/>
                                <w:w w:val="90"/>
                                <w:kern w:val="0"/>
                                <w:sz w:val="20"/>
                                <w:szCs w:val="20"/>
                              </w:rPr>
                            </w:pPr>
                            <w:r w:rsidRPr="00B851A3">
                              <w:rPr>
                                <w:rFonts w:cs="新細明體" w:hint="eastAsia"/>
                                <w:b/>
                                <w:bCs/>
                                <w:color w:val="000000"/>
                                <w:w w:val="90"/>
                                <w:kern w:val="0"/>
                                <w:sz w:val="20"/>
                                <w:szCs w:val="20"/>
                              </w:rPr>
                              <w:t>合計</w:t>
                            </w:r>
                          </w:p>
                        </w:tc>
                        <w:tc>
                          <w:tcPr>
                            <w:tcW w:w="697" w:type="dxa"/>
                            <w:tcBorders>
                              <w:top w:val="nil"/>
                              <w:left w:val="nil"/>
                              <w:bottom w:val="single" w:sz="4" w:space="0" w:color="auto"/>
                              <w:right w:val="single" w:sz="4" w:space="0" w:color="auto"/>
                            </w:tcBorders>
                            <w:noWrap/>
                            <w:vAlign w:val="center"/>
                            <w:hideMark/>
                          </w:tcPr>
                          <w:p w14:paraId="0C0BD527"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14,972</w:t>
                            </w:r>
                          </w:p>
                        </w:tc>
                        <w:tc>
                          <w:tcPr>
                            <w:tcW w:w="697" w:type="dxa"/>
                            <w:tcBorders>
                              <w:top w:val="nil"/>
                              <w:left w:val="nil"/>
                              <w:bottom w:val="single" w:sz="4" w:space="0" w:color="auto"/>
                              <w:right w:val="single" w:sz="4" w:space="0" w:color="auto"/>
                            </w:tcBorders>
                            <w:noWrap/>
                            <w:vAlign w:val="center"/>
                            <w:hideMark/>
                          </w:tcPr>
                          <w:p w14:paraId="3CFCE60D"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13,748</w:t>
                            </w:r>
                          </w:p>
                        </w:tc>
                        <w:tc>
                          <w:tcPr>
                            <w:tcW w:w="1154" w:type="dxa"/>
                            <w:tcBorders>
                              <w:top w:val="nil"/>
                              <w:left w:val="nil"/>
                              <w:bottom w:val="single" w:sz="4" w:space="0" w:color="auto"/>
                              <w:right w:val="single" w:sz="4" w:space="0" w:color="auto"/>
                            </w:tcBorders>
                            <w:noWrap/>
                            <w:vAlign w:val="center"/>
                            <w:hideMark/>
                          </w:tcPr>
                          <w:p w14:paraId="4D1252FE"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123,732,000</w:t>
                            </w:r>
                          </w:p>
                        </w:tc>
                        <w:tc>
                          <w:tcPr>
                            <w:tcW w:w="787" w:type="dxa"/>
                            <w:tcBorders>
                              <w:top w:val="nil"/>
                              <w:left w:val="nil"/>
                              <w:bottom w:val="single" w:sz="4" w:space="0" w:color="auto"/>
                              <w:right w:val="single" w:sz="4" w:space="0" w:color="auto"/>
                            </w:tcBorders>
                            <w:noWrap/>
                            <w:vAlign w:val="center"/>
                            <w:hideMark/>
                          </w:tcPr>
                          <w:p w14:paraId="5306C50C"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2,134</w:t>
                            </w:r>
                          </w:p>
                        </w:tc>
                        <w:tc>
                          <w:tcPr>
                            <w:tcW w:w="1063" w:type="dxa"/>
                            <w:tcBorders>
                              <w:top w:val="nil"/>
                              <w:left w:val="nil"/>
                              <w:bottom w:val="single" w:sz="4" w:space="0" w:color="auto"/>
                              <w:right w:val="single" w:sz="4" w:space="0" w:color="auto"/>
                            </w:tcBorders>
                            <w:noWrap/>
                            <w:vAlign w:val="center"/>
                            <w:hideMark/>
                          </w:tcPr>
                          <w:p w14:paraId="45C230FB"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38,665,802</w:t>
                            </w:r>
                          </w:p>
                        </w:tc>
                        <w:tc>
                          <w:tcPr>
                            <w:tcW w:w="606" w:type="dxa"/>
                            <w:tcBorders>
                              <w:top w:val="nil"/>
                              <w:left w:val="nil"/>
                              <w:bottom w:val="single" w:sz="4" w:space="0" w:color="auto"/>
                              <w:right w:val="single" w:sz="4" w:space="0" w:color="auto"/>
                            </w:tcBorders>
                            <w:noWrap/>
                            <w:vAlign w:val="center"/>
                            <w:hideMark/>
                          </w:tcPr>
                          <w:p w14:paraId="45DDDBEF" w14:textId="77777777" w:rsidR="008102D0" w:rsidRPr="00B851A3" w:rsidRDefault="008102D0" w:rsidP="008102D0">
                            <w:pPr>
                              <w:widowControl/>
                              <w:snapToGrid w:val="0"/>
                              <w:spacing w:line="240" w:lineRule="exact"/>
                              <w:ind w:firstLineChars="0" w:firstLine="0"/>
                              <w:jc w:val="right"/>
                              <w:rPr>
                                <w:rFonts w:cs="新細明體"/>
                                <w:b/>
                                <w:bCs/>
                                <w:color w:val="000000"/>
                                <w:w w:val="90"/>
                                <w:kern w:val="0"/>
                                <w:sz w:val="20"/>
                                <w:szCs w:val="20"/>
                              </w:rPr>
                            </w:pPr>
                            <w:r w:rsidRPr="00B851A3">
                              <w:rPr>
                                <w:rFonts w:cs="新細明體"/>
                                <w:b/>
                                <w:bCs/>
                                <w:color w:val="000000"/>
                                <w:w w:val="90"/>
                                <w:kern w:val="0"/>
                                <w:sz w:val="20"/>
                                <w:szCs w:val="20"/>
                              </w:rPr>
                              <w:t xml:space="preserve"> </w:t>
                            </w:r>
                            <w:r w:rsidRPr="00B851A3">
                              <w:rPr>
                                <w:rFonts w:cs="新細明體" w:hint="eastAsia"/>
                                <w:b/>
                                <w:bCs/>
                                <w:color w:val="000000"/>
                                <w:w w:val="90"/>
                                <w:kern w:val="0"/>
                                <w:sz w:val="20"/>
                                <w:szCs w:val="20"/>
                              </w:rPr>
                              <w:t>31.25</w:t>
                            </w:r>
                          </w:p>
                        </w:tc>
                      </w:tr>
                      <w:tr w:rsidR="008102D0" w:rsidRPr="00B851A3" w14:paraId="546B1C45" w14:textId="77777777" w:rsidTr="00B851A3">
                        <w:trPr>
                          <w:trHeight w:val="20"/>
                        </w:trPr>
                        <w:tc>
                          <w:tcPr>
                            <w:tcW w:w="1517" w:type="dxa"/>
                            <w:tcBorders>
                              <w:top w:val="nil"/>
                              <w:left w:val="single" w:sz="4" w:space="0" w:color="auto"/>
                              <w:bottom w:val="single" w:sz="4" w:space="0" w:color="auto"/>
                              <w:right w:val="single" w:sz="4" w:space="0" w:color="auto"/>
                            </w:tcBorders>
                            <w:vAlign w:val="center"/>
                            <w:hideMark/>
                          </w:tcPr>
                          <w:p w14:paraId="3F6326C4"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113年度</w:t>
                            </w:r>
                          </w:p>
                        </w:tc>
                        <w:tc>
                          <w:tcPr>
                            <w:tcW w:w="697" w:type="dxa"/>
                            <w:tcBorders>
                              <w:top w:val="nil"/>
                              <w:left w:val="nil"/>
                              <w:bottom w:val="single" w:sz="4" w:space="0" w:color="auto"/>
                              <w:right w:val="single" w:sz="4" w:space="0" w:color="auto"/>
                            </w:tcBorders>
                            <w:noWrap/>
                            <w:vAlign w:val="center"/>
                            <w:hideMark/>
                          </w:tcPr>
                          <w:p w14:paraId="59D310C8"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12,686</w:t>
                            </w:r>
                          </w:p>
                        </w:tc>
                        <w:tc>
                          <w:tcPr>
                            <w:tcW w:w="697" w:type="dxa"/>
                            <w:tcBorders>
                              <w:top w:val="nil"/>
                              <w:left w:val="nil"/>
                              <w:bottom w:val="single" w:sz="4" w:space="0" w:color="auto"/>
                              <w:right w:val="single" w:sz="4" w:space="0" w:color="auto"/>
                            </w:tcBorders>
                            <w:noWrap/>
                            <w:vAlign w:val="center"/>
                            <w:hideMark/>
                          </w:tcPr>
                          <w:p w14:paraId="1137B1DC"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11,837</w:t>
                            </w:r>
                          </w:p>
                        </w:tc>
                        <w:tc>
                          <w:tcPr>
                            <w:tcW w:w="1154" w:type="dxa"/>
                            <w:tcBorders>
                              <w:top w:val="nil"/>
                              <w:left w:val="nil"/>
                              <w:bottom w:val="single" w:sz="4" w:space="0" w:color="auto"/>
                              <w:right w:val="single" w:sz="4" w:space="0" w:color="auto"/>
                            </w:tcBorders>
                            <w:noWrap/>
                            <w:vAlign w:val="center"/>
                            <w:hideMark/>
                          </w:tcPr>
                          <w:p w14:paraId="20AEF94D"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106,533,000</w:t>
                            </w:r>
                          </w:p>
                        </w:tc>
                        <w:tc>
                          <w:tcPr>
                            <w:tcW w:w="787" w:type="dxa"/>
                            <w:tcBorders>
                              <w:top w:val="nil"/>
                              <w:left w:val="nil"/>
                              <w:bottom w:val="single" w:sz="4" w:space="0" w:color="auto"/>
                              <w:right w:val="single" w:sz="4" w:space="0" w:color="auto"/>
                            </w:tcBorders>
                            <w:noWrap/>
                            <w:vAlign w:val="center"/>
                            <w:hideMark/>
                          </w:tcPr>
                          <w:p w14:paraId="739EB12C"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bookmarkStart w:id="46" w:name="_Hlk197505644"/>
                            <w:r w:rsidRPr="00B851A3">
                              <w:rPr>
                                <w:rFonts w:cs="新細明體" w:hint="eastAsia"/>
                                <w:color w:val="000000"/>
                                <w:w w:val="90"/>
                                <w:kern w:val="0"/>
                                <w:sz w:val="20"/>
                                <w:szCs w:val="20"/>
                              </w:rPr>
                              <w:t>1,520</w:t>
                            </w:r>
                            <w:bookmarkEnd w:id="46"/>
                          </w:p>
                        </w:tc>
                        <w:tc>
                          <w:tcPr>
                            <w:tcW w:w="1063" w:type="dxa"/>
                            <w:tcBorders>
                              <w:top w:val="nil"/>
                              <w:left w:val="nil"/>
                              <w:bottom w:val="single" w:sz="4" w:space="0" w:color="auto"/>
                              <w:right w:val="single" w:sz="4" w:space="0" w:color="auto"/>
                            </w:tcBorders>
                            <w:noWrap/>
                            <w:vAlign w:val="center"/>
                            <w:hideMark/>
                          </w:tcPr>
                          <w:p w14:paraId="29FFD9A6"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37,241,503</w:t>
                            </w:r>
                          </w:p>
                        </w:tc>
                        <w:tc>
                          <w:tcPr>
                            <w:tcW w:w="606" w:type="dxa"/>
                            <w:tcBorders>
                              <w:top w:val="nil"/>
                              <w:left w:val="nil"/>
                              <w:bottom w:val="single" w:sz="4" w:space="0" w:color="auto"/>
                              <w:right w:val="single" w:sz="4" w:space="0" w:color="auto"/>
                            </w:tcBorders>
                            <w:noWrap/>
                            <w:vAlign w:val="center"/>
                            <w:hideMark/>
                          </w:tcPr>
                          <w:p w14:paraId="574D8819"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34.96</w:t>
                            </w:r>
                          </w:p>
                        </w:tc>
                      </w:tr>
                      <w:tr w:rsidR="008102D0" w:rsidRPr="00B851A3" w14:paraId="709D1D0D" w14:textId="77777777" w:rsidTr="00B851A3">
                        <w:trPr>
                          <w:trHeight w:val="20"/>
                        </w:trPr>
                        <w:tc>
                          <w:tcPr>
                            <w:tcW w:w="1517" w:type="dxa"/>
                            <w:tcBorders>
                              <w:top w:val="nil"/>
                              <w:left w:val="single" w:sz="4" w:space="0" w:color="auto"/>
                              <w:bottom w:val="single" w:sz="4" w:space="0" w:color="auto"/>
                              <w:right w:val="single" w:sz="4" w:space="0" w:color="auto"/>
                            </w:tcBorders>
                            <w:vAlign w:val="center"/>
                            <w:hideMark/>
                          </w:tcPr>
                          <w:p w14:paraId="2C286034" w14:textId="77777777" w:rsidR="008102D0" w:rsidRPr="00B851A3" w:rsidRDefault="008102D0" w:rsidP="008102D0">
                            <w:pPr>
                              <w:widowControl/>
                              <w:snapToGrid w:val="0"/>
                              <w:spacing w:line="240" w:lineRule="exact"/>
                              <w:ind w:firstLineChars="0" w:firstLine="0"/>
                              <w:jc w:val="center"/>
                              <w:rPr>
                                <w:rFonts w:cs="新細明體"/>
                                <w:color w:val="000000"/>
                                <w:w w:val="90"/>
                                <w:kern w:val="0"/>
                                <w:sz w:val="20"/>
                                <w:szCs w:val="20"/>
                              </w:rPr>
                            </w:pPr>
                            <w:r w:rsidRPr="00B851A3">
                              <w:rPr>
                                <w:rFonts w:cs="新細明體" w:hint="eastAsia"/>
                                <w:color w:val="000000"/>
                                <w:w w:val="90"/>
                                <w:kern w:val="0"/>
                                <w:sz w:val="20"/>
                                <w:szCs w:val="20"/>
                              </w:rPr>
                              <w:t>114年度</w:t>
                            </w:r>
                            <w:r w:rsidRPr="00B851A3">
                              <w:rPr>
                                <w:rFonts w:cs="新細明體" w:hint="eastAsia"/>
                                <w:color w:val="000000"/>
                                <w:w w:val="90"/>
                                <w:kern w:val="0"/>
                                <w:sz w:val="20"/>
                                <w:szCs w:val="20"/>
                              </w:rPr>
                              <w:br/>
                              <w:t>（截至3月底止）</w:t>
                            </w:r>
                          </w:p>
                        </w:tc>
                        <w:tc>
                          <w:tcPr>
                            <w:tcW w:w="697" w:type="dxa"/>
                            <w:tcBorders>
                              <w:top w:val="nil"/>
                              <w:left w:val="nil"/>
                              <w:bottom w:val="single" w:sz="4" w:space="0" w:color="auto"/>
                              <w:right w:val="single" w:sz="4" w:space="0" w:color="auto"/>
                            </w:tcBorders>
                            <w:noWrap/>
                            <w:vAlign w:val="center"/>
                            <w:hideMark/>
                          </w:tcPr>
                          <w:p w14:paraId="23FF7C44"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2,286</w:t>
                            </w:r>
                          </w:p>
                        </w:tc>
                        <w:tc>
                          <w:tcPr>
                            <w:tcW w:w="697" w:type="dxa"/>
                            <w:tcBorders>
                              <w:top w:val="nil"/>
                              <w:left w:val="nil"/>
                              <w:bottom w:val="single" w:sz="4" w:space="0" w:color="auto"/>
                              <w:right w:val="single" w:sz="4" w:space="0" w:color="auto"/>
                            </w:tcBorders>
                            <w:noWrap/>
                            <w:vAlign w:val="center"/>
                            <w:hideMark/>
                          </w:tcPr>
                          <w:p w14:paraId="1B4EFA39"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1,911</w:t>
                            </w:r>
                          </w:p>
                        </w:tc>
                        <w:tc>
                          <w:tcPr>
                            <w:tcW w:w="1154" w:type="dxa"/>
                            <w:tcBorders>
                              <w:top w:val="nil"/>
                              <w:left w:val="nil"/>
                              <w:bottom w:val="single" w:sz="4" w:space="0" w:color="auto"/>
                              <w:right w:val="single" w:sz="4" w:space="0" w:color="auto"/>
                            </w:tcBorders>
                            <w:noWrap/>
                            <w:vAlign w:val="center"/>
                            <w:hideMark/>
                          </w:tcPr>
                          <w:p w14:paraId="3FE2150E"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17,199,000</w:t>
                            </w:r>
                          </w:p>
                        </w:tc>
                        <w:tc>
                          <w:tcPr>
                            <w:tcW w:w="787" w:type="dxa"/>
                            <w:tcBorders>
                              <w:top w:val="nil"/>
                              <w:left w:val="nil"/>
                              <w:bottom w:val="single" w:sz="4" w:space="0" w:color="auto"/>
                              <w:right w:val="single" w:sz="4" w:space="0" w:color="auto"/>
                            </w:tcBorders>
                            <w:noWrap/>
                            <w:vAlign w:val="center"/>
                            <w:hideMark/>
                          </w:tcPr>
                          <w:p w14:paraId="5F4E8457"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614</w:t>
                            </w:r>
                          </w:p>
                        </w:tc>
                        <w:tc>
                          <w:tcPr>
                            <w:tcW w:w="1063" w:type="dxa"/>
                            <w:tcBorders>
                              <w:top w:val="nil"/>
                              <w:left w:val="nil"/>
                              <w:bottom w:val="single" w:sz="4" w:space="0" w:color="auto"/>
                              <w:right w:val="single" w:sz="4" w:space="0" w:color="auto"/>
                            </w:tcBorders>
                            <w:noWrap/>
                            <w:vAlign w:val="center"/>
                            <w:hideMark/>
                          </w:tcPr>
                          <w:p w14:paraId="6237D7AB" w14:textId="77777777" w:rsidR="008102D0" w:rsidRPr="00B851A3" w:rsidRDefault="008102D0" w:rsidP="008102D0">
                            <w:pPr>
                              <w:widowControl/>
                              <w:snapToGrid w:val="0"/>
                              <w:spacing w:line="240" w:lineRule="exact"/>
                              <w:ind w:firstLineChars="0" w:firstLine="0"/>
                              <w:jc w:val="right"/>
                              <w:rPr>
                                <w:rFonts w:cs="新細明體"/>
                                <w:w w:val="90"/>
                                <w:kern w:val="0"/>
                                <w:sz w:val="20"/>
                                <w:szCs w:val="20"/>
                              </w:rPr>
                            </w:pPr>
                            <w:r w:rsidRPr="00B851A3">
                              <w:rPr>
                                <w:rFonts w:cs="新細明體" w:hint="eastAsia"/>
                                <w:w w:val="90"/>
                                <w:kern w:val="0"/>
                                <w:sz w:val="20"/>
                                <w:szCs w:val="20"/>
                              </w:rPr>
                              <w:t>1,424,299</w:t>
                            </w:r>
                          </w:p>
                        </w:tc>
                        <w:tc>
                          <w:tcPr>
                            <w:tcW w:w="606" w:type="dxa"/>
                            <w:tcBorders>
                              <w:top w:val="nil"/>
                              <w:left w:val="nil"/>
                              <w:bottom w:val="single" w:sz="4" w:space="0" w:color="auto"/>
                              <w:right w:val="single" w:sz="4" w:space="0" w:color="auto"/>
                            </w:tcBorders>
                            <w:noWrap/>
                            <w:vAlign w:val="center"/>
                            <w:hideMark/>
                          </w:tcPr>
                          <w:p w14:paraId="1359A1B3" w14:textId="77777777" w:rsidR="008102D0" w:rsidRPr="00B851A3" w:rsidRDefault="008102D0" w:rsidP="008102D0">
                            <w:pPr>
                              <w:widowControl/>
                              <w:snapToGrid w:val="0"/>
                              <w:spacing w:line="240" w:lineRule="exact"/>
                              <w:ind w:firstLineChars="0" w:firstLine="0"/>
                              <w:jc w:val="right"/>
                              <w:rPr>
                                <w:rFonts w:cs="新細明體"/>
                                <w:color w:val="000000"/>
                                <w:w w:val="90"/>
                                <w:kern w:val="0"/>
                                <w:sz w:val="20"/>
                                <w:szCs w:val="20"/>
                              </w:rPr>
                            </w:pPr>
                            <w:r w:rsidRPr="00B851A3">
                              <w:rPr>
                                <w:rFonts w:cs="新細明體" w:hint="eastAsia"/>
                                <w:color w:val="000000"/>
                                <w:w w:val="90"/>
                                <w:kern w:val="0"/>
                                <w:sz w:val="20"/>
                                <w:szCs w:val="20"/>
                              </w:rPr>
                              <w:t>8.28</w:t>
                            </w:r>
                          </w:p>
                        </w:tc>
                      </w:tr>
                      <w:tr w:rsidR="008102D0" w:rsidRPr="00B851A3" w14:paraId="037C5EBC" w14:textId="77777777" w:rsidTr="00B851A3">
                        <w:trPr>
                          <w:trHeight w:val="47"/>
                        </w:trPr>
                        <w:tc>
                          <w:tcPr>
                            <w:tcW w:w="6521" w:type="dxa"/>
                            <w:gridSpan w:val="7"/>
                            <w:noWrap/>
                            <w:vAlign w:val="center"/>
                            <w:hideMark/>
                          </w:tcPr>
                          <w:p w14:paraId="5670716F" w14:textId="77777777" w:rsidR="008102D0" w:rsidRPr="00B851A3" w:rsidRDefault="008102D0" w:rsidP="008102D0">
                            <w:pPr>
                              <w:widowControl/>
                              <w:snapToGrid w:val="0"/>
                              <w:spacing w:line="200" w:lineRule="exact"/>
                              <w:ind w:left="485" w:hangingChars="300" w:hanging="485"/>
                              <w:rPr>
                                <w:w w:val="90"/>
                                <w:kern w:val="0"/>
                                <w:sz w:val="18"/>
                                <w:szCs w:val="18"/>
                              </w:rPr>
                            </w:pPr>
                            <w:r w:rsidRPr="00B851A3">
                              <w:rPr>
                                <w:rFonts w:hint="eastAsia"/>
                                <w:w w:val="90"/>
                                <w:kern w:val="0"/>
                                <w:sz w:val="18"/>
                                <w:szCs w:val="18"/>
                              </w:rPr>
                              <w:t>註：</w:t>
                            </w:r>
                            <w:r w:rsidRPr="00B851A3">
                              <w:rPr>
                                <w:w w:val="90"/>
                                <w:kern w:val="0"/>
                                <w:sz w:val="18"/>
                                <w:szCs w:val="18"/>
                              </w:rPr>
                              <w:t>1.為保障孕婦交通安全與便利，規劃孕期至預產期日後7個月內搭乘合作計程車之車資補助，滿足產檢、生產、產後回診、嬰兒預防保健醫療、產後心理諮商等乘車需求，透過便利之交通措施，營造友善生養環境。</w:t>
                            </w:r>
                          </w:p>
                          <w:p w14:paraId="32BC96F4" w14:textId="77777777" w:rsidR="008102D0" w:rsidRPr="00B851A3" w:rsidRDefault="008102D0" w:rsidP="008102D0">
                            <w:pPr>
                              <w:widowControl/>
                              <w:snapToGrid w:val="0"/>
                              <w:spacing w:line="200" w:lineRule="exact"/>
                              <w:ind w:left="453" w:hangingChars="280" w:hanging="453"/>
                              <w:rPr>
                                <w:w w:val="90"/>
                                <w:kern w:val="0"/>
                                <w:sz w:val="18"/>
                                <w:szCs w:val="18"/>
                              </w:rPr>
                            </w:pPr>
                            <w:r w:rsidRPr="00B851A3">
                              <w:rPr>
                                <w:rFonts w:hint="eastAsia"/>
                                <w:w w:val="90"/>
                                <w:kern w:val="0"/>
                                <w:sz w:val="18"/>
                                <w:szCs w:val="18"/>
                              </w:rPr>
                              <w:t xml:space="preserve">　　</w:t>
                            </w:r>
                            <w:r w:rsidRPr="00B851A3">
                              <w:rPr>
                                <w:w w:val="90"/>
                                <w:kern w:val="0"/>
                                <w:sz w:val="18"/>
                                <w:szCs w:val="18"/>
                              </w:rPr>
                              <w:t>2.113年核發卡數為11,837張，截至113年12月底止到期卡為2,625張。</w:t>
                            </w:r>
                          </w:p>
                          <w:p w14:paraId="07F7CA23" w14:textId="77777777" w:rsidR="008102D0" w:rsidRPr="00B851A3" w:rsidRDefault="008102D0" w:rsidP="008102D0">
                            <w:pPr>
                              <w:widowControl/>
                              <w:snapToGrid w:val="0"/>
                              <w:spacing w:line="200" w:lineRule="exact"/>
                              <w:ind w:left="453" w:hangingChars="280" w:hanging="453"/>
                              <w:rPr>
                                <w:w w:val="90"/>
                                <w:kern w:val="0"/>
                                <w:sz w:val="18"/>
                                <w:szCs w:val="18"/>
                              </w:rPr>
                            </w:pPr>
                            <w:r w:rsidRPr="00B851A3">
                              <w:rPr>
                                <w:rFonts w:hint="eastAsia"/>
                                <w:w w:val="90"/>
                                <w:kern w:val="0"/>
                                <w:sz w:val="18"/>
                                <w:szCs w:val="18"/>
                              </w:rPr>
                              <w:t xml:space="preserve">　　</w:t>
                            </w:r>
                            <w:r w:rsidRPr="00B851A3">
                              <w:rPr>
                                <w:w w:val="90"/>
                                <w:kern w:val="0"/>
                                <w:sz w:val="18"/>
                                <w:szCs w:val="18"/>
                              </w:rPr>
                              <w:t>3.113年1,520張已核卡未使用的卡數，其中418張為到期卡。</w:t>
                            </w:r>
                          </w:p>
                          <w:p w14:paraId="48125CBB" w14:textId="77777777" w:rsidR="008102D0" w:rsidRPr="00B851A3" w:rsidRDefault="008102D0" w:rsidP="008102D0">
                            <w:pPr>
                              <w:widowControl/>
                              <w:snapToGrid w:val="0"/>
                              <w:spacing w:line="200" w:lineRule="exact"/>
                              <w:ind w:left="453" w:hangingChars="280" w:hanging="453"/>
                              <w:rPr>
                                <w:w w:val="90"/>
                                <w:kern w:val="0"/>
                                <w:sz w:val="18"/>
                                <w:szCs w:val="18"/>
                              </w:rPr>
                            </w:pPr>
                            <w:r w:rsidRPr="00B851A3">
                              <w:rPr>
                                <w:rFonts w:hint="eastAsia"/>
                                <w:w w:val="90"/>
                                <w:kern w:val="0"/>
                                <w:sz w:val="18"/>
                                <w:szCs w:val="18"/>
                              </w:rPr>
                              <w:t xml:space="preserve">　　</w:t>
                            </w:r>
                            <w:r w:rsidRPr="00B851A3">
                              <w:rPr>
                                <w:w w:val="90"/>
                                <w:kern w:val="0"/>
                                <w:sz w:val="18"/>
                                <w:szCs w:val="18"/>
                              </w:rPr>
                              <w:t>4.資料來源：整理自婦幼發展局提供資料。</w:t>
                            </w:r>
                          </w:p>
                        </w:tc>
                      </w:tr>
                    </w:tbl>
                    <w:p w14:paraId="554AFBE2" w14:textId="77777777" w:rsidR="008102D0" w:rsidRPr="00386034" w:rsidRDefault="008102D0" w:rsidP="008102D0">
                      <w:pPr>
                        <w:spacing w:line="180" w:lineRule="exact"/>
                        <w:ind w:leftChars="49" w:left="731" w:hangingChars="297" w:hanging="594"/>
                        <w:rPr>
                          <w:rFonts w:cs="新細明體"/>
                          <w:color w:val="000000"/>
                          <w:kern w:val="0"/>
                          <w:sz w:val="20"/>
                          <w:szCs w:val="20"/>
                        </w:rPr>
                      </w:pPr>
                    </w:p>
                  </w:txbxContent>
                </v:textbox>
                <w10:wrap type="square" anchorx="margin" anchory="margin"/>
              </v:rect>
            </w:pict>
          </mc:Fallback>
        </mc:AlternateContent>
      </w:r>
      <w:r w:rsidRPr="00881C2C">
        <w:rPr>
          <w:b w:val="0"/>
          <w:snapToGrid w:val="0"/>
          <w:color w:val="000000" w:themeColor="text1"/>
          <w:spacing w:val="-3"/>
          <w:sz w:val="24"/>
          <w:szCs w:val="24"/>
        </w:rPr>
        <w:t>及車內環境（如煙味）等方面建議改善</w:t>
      </w:r>
      <w:r w:rsidRPr="00881C2C">
        <w:rPr>
          <w:rFonts w:hint="eastAsia"/>
          <w:b w:val="0"/>
          <w:snapToGrid w:val="0"/>
          <w:color w:val="000000" w:themeColor="text1"/>
          <w:spacing w:val="-3"/>
          <w:sz w:val="24"/>
          <w:szCs w:val="24"/>
        </w:rPr>
        <w:t>；</w:t>
      </w:r>
      <w:r w:rsidRPr="00881C2C">
        <w:rPr>
          <w:b w:val="0"/>
          <w:snapToGrid w:val="0"/>
          <w:color w:val="000000" w:themeColor="text1"/>
          <w:spacing w:val="-3"/>
          <w:sz w:val="24"/>
          <w:szCs w:val="24"/>
        </w:rPr>
        <w:t>另</w:t>
      </w:r>
      <w:proofErr w:type="gramStart"/>
      <w:r w:rsidRPr="00881C2C">
        <w:rPr>
          <w:b w:val="0"/>
          <w:snapToGrid w:val="0"/>
          <w:color w:val="000000" w:themeColor="text1"/>
          <w:spacing w:val="-3"/>
          <w:sz w:val="24"/>
          <w:szCs w:val="24"/>
        </w:rPr>
        <w:t>113</w:t>
      </w:r>
      <w:proofErr w:type="gramEnd"/>
      <w:r w:rsidRPr="00881C2C">
        <w:rPr>
          <w:b w:val="0"/>
          <w:snapToGrid w:val="0"/>
          <w:color w:val="000000" w:themeColor="text1"/>
          <w:spacing w:val="-3"/>
          <w:sz w:val="24"/>
          <w:szCs w:val="24"/>
        </w:rPr>
        <w:t>年度市政府1999專線電話</w:t>
      </w:r>
      <w:r w:rsidRPr="00881C2C">
        <w:rPr>
          <w:rFonts w:hint="eastAsia"/>
          <w:b w:val="0"/>
          <w:snapToGrid w:val="0"/>
          <w:color w:val="000000" w:themeColor="text1"/>
          <w:spacing w:val="-3"/>
          <w:sz w:val="24"/>
          <w:szCs w:val="24"/>
        </w:rPr>
        <w:t>亦</w:t>
      </w:r>
      <w:r w:rsidRPr="00881C2C">
        <w:rPr>
          <w:b w:val="0"/>
          <w:snapToGrid w:val="0"/>
          <w:color w:val="000000" w:themeColor="text1"/>
          <w:spacing w:val="-3"/>
          <w:sz w:val="24"/>
          <w:szCs w:val="24"/>
        </w:rPr>
        <w:t>接獲26件「好孕專車叫不到車」之民眾陳情案，允宜</w:t>
      </w:r>
      <w:proofErr w:type="gramStart"/>
      <w:r w:rsidRPr="00881C2C">
        <w:rPr>
          <w:b w:val="0"/>
          <w:snapToGrid w:val="0"/>
          <w:color w:val="000000" w:themeColor="text1"/>
          <w:spacing w:val="-3"/>
          <w:sz w:val="24"/>
          <w:szCs w:val="24"/>
        </w:rPr>
        <w:t>研謀善策妥處，俾</w:t>
      </w:r>
      <w:proofErr w:type="gramEnd"/>
      <w:r w:rsidRPr="00881C2C">
        <w:rPr>
          <w:rFonts w:hint="eastAsia"/>
          <w:b w:val="0"/>
          <w:snapToGrid w:val="0"/>
          <w:color w:val="000000" w:themeColor="text1"/>
          <w:spacing w:val="-3"/>
          <w:sz w:val="24"/>
          <w:szCs w:val="24"/>
        </w:rPr>
        <w:t>利社會福利體制之</w:t>
      </w:r>
      <w:proofErr w:type="gramStart"/>
      <w:r w:rsidRPr="00881C2C">
        <w:rPr>
          <w:rFonts w:hint="eastAsia"/>
          <w:b w:val="0"/>
          <w:snapToGrid w:val="0"/>
          <w:color w:val="000000" w:themeColor="text1"/>
          <w:spacing w:val="-3"/>
          <w:sz w:val="24"/>
          <w:szCs w:val="24"/>
        </w:rPr>
        <w:t>健全，</w:t>
      </w:r>
      <w:proofErr w:type="gramEnd"/>
      <w:r w:rsidRPr="00881C2C">
        <w:rPr>
          <w:rFonts w:hint="eastAsia"/>
          <w:b w:val="0"/>
          <w:snapToGrid w:val="0"/>
          <w:color w:val="000000" w:themeColor="text1"/>
          <w:spacing w:val="-3"/>
          <w:sz w:val="24"/>
          <w:szCs w:val="24"/>
        </w:rPr>
        <w:t>落實政策美意</w:t>
      </w:r>
      <w:r w:rsidRPr="00881C2C">
        <w:rPr>
          <w:b w:val="0"/>
          <w:snapToGrid w:val="0"/>
          <w:color w:val="000000" w:themeColor="text1"/>
          <w:spacing w:val="-3"/>
          <w:sz w:val="24"/>
          <w:szCs w:val="24"/>
        </w:rPr>
        <w:t>等情事，</w:t>
      </w:r>
      <w:r w:rsidRPr="00881C2C">
        <w:rPr>
          <w:rFonts w:hint="eastAsia"/>
          <w:b w:val="0"/>
          <w:snapToGrid w:val="0"/>
          <w:color w:val="000000" w:themeColor="text1"/>
          <w:spacing w:val="-3"/>
          <w:sz w:val="24"/>
          <w:szCs w:val="24"/>
        </w:rPr>
        <w:t>經函請檢</w:t>
      </w:r>
      <w:r w:rsidRPr="00881C2C">
        <w:rPr>
          <w:b w:val="0"/>
          <w:snapToGrid w:val="0"/>
          <w:color w:val="000000" w:themeColor="text1"/>
          <w:spacing w:val="-3"/>
          <w:sz w:val="24"/>
          <w:szCs w:val="24"/>
        </w:rPr>
        <w:t>討改善。據復：</w:t>
      </w:r>
      <w:r w:rsidRPr="00881C2C">
        <w:rPr>
          <w:rFonts w:hint="eastAsia"/>
          <w:b w:val="0"/>
          <w:snapToGrid w:val="0"/>
          <w:color w:val="000000" w:themeColor="text1"/>
          <w:spacing w:val="-3"/>
          <w:sz w:val="24"/>
          <w:szCs w:val="24"/>
        </w:rPr>
        <w:t>1.新增或調高社會福利標準係為解決少子女化、高齡化等全國一致性問題，將持續滾動檢討各項</w:t>
      </w:r>
      <w:proofErr w:type="gramStart"/>
      <w:r w:rsidRPr="00881C2C">
        <w:rPr>
          <w:rFonts w:hint="eastAsia"/>
          <w:b w:val="0"/>
          <w:snapToGrid w:val="0"/>
          <w:color w:val="000000" w:themeColor="text1"/>
          <w:spacing w:val="-3"/>
          <w:sz w:val="24"/>
          <w:szCs w:val="24"/>
        </w:rPr>
        <w:t>非法定社福</w:t>
      </w:r>
      <w:proofErr w:type="gramEnd"/>
      <w:r w:rsidRPr="00881C2C">
        <w:rPr>
          <w:rFonts w:hint="eastAsia"/>
          <w:b w:val="0"/>
          <w:snapToGrid w:val="0"/>
          <w:color w:val="000000" w:themeColor="text1"/>
          <w:spacing w:val="-3"/>
          <w:sz w:val="24"/>
          <w:szCs w:val="24"/>
        </w:rPr>
        <w:t>實施成效，針對有效政策將建議中央跟進，或排除於</w:t>
      </w:r>
      <w:proofErr w:type="gramStart"/>
      <w:r w:rsidRPr="00881C2C">
        <w:rPr>
          <w:rFonts w:hint="eastAsia"/>
          <w:b w:val="0"/>
          <w:snapToGrid w:val="0"/>
          <w:color w:val="000000" w:themeColor="text1"/>
          <w:spacing w:val="-3"/>
          <w:sz w:val="24"/>
          <w:szCs w:val="24"/>
        </w:rPr>
        <w:t>非法定社福</w:t>
      </w:r>
      <w:proofErr w:type="gramEnd"/>
      <w:r w:rsidRPr="00881C2C">
        <w:rPr>
          <w:rFonts w:hint="eastAsia"/>
          <w:b w:val="0"/>
          <w:snapToGrid w:val="0"/>
          <w:color w:val="000000" w:themeColor="text1"/>
          <w:spacing w:val="-3"/>
          <w:sz w:val="24"/>
          <w:szCs w:val="24"/>
        </w:rPr>
        <w:t>支出；</w:t>
      </w:r>
      <w:proofErr w:type="gramStart"/>
      <w:r w:rsidRPr="00881C2C">
        <w:rPr>
          <w:rFonts w:hint="eastAsia"/>
          <w:b w:val="0"/>
          <w:snapToGrid w:val="0"/>
          <w:color w:val="000000" w:themeColor="text1"/>
          <w:spacing w:val="-3"/>
          <w:sz w:val="24"/>
          <w:szCs w:val="24"/>
        </w:rPr>
        <w:t>另財劃</w:t>
      </w:r>
      <w:proofErr w:type="gramEnd"/>
      <w:r w:rsidRPr="00881C2C">
        <w:rPr>
          <w:rFonts w:hint="eastAsia"/>
          <w:b w:val="0"/>
          <w:snapToGrid w:val="0"/>
          <w:color w:val="000000" w:themeColor="text1"/>
          <w:spacing w:val="-3"/>
          <w:sz w:val="24"/>
          <w:szCs w:val="24"/>
        </w:rPr>
        <w:t>法修正後整體財源增加金額預計於</w:t>
      </w:r>
      <w:r w:rsidRPr="00881C2C">
        <w:rPr>
          <w:b w:val="0"/>
          <w:snapToGrid w:val="0"/>
          <w:color w:val="000000" w:themeColor="text1"/>
          <w:spacing w:val="-3"/>
          <w:sz w:val="24"/>
          <w:szCs w:val="24"/>
        </w:rPr>
        <w:t>114年8月核定</w:t>
      </w:r>
      <w:r w:rsidRPr="00881C2C">
        <w:rPr>
          <w:rFonts w:hint="eastAsia"/>
          <w:b w:val="0"/>
          <w:snapToGrid w:val="0"/>
          <w:color w:val="000000" w:themeColor="text1"/>
          <w:spacing w:val="-3"/>
          <w:sz w:val="24"/>
          <w:szCs w:val="24"/>
        </w:rPr>
        <w:t>、</w:t>
      </w:r>
      <w:r w:rsidRPr="00881C2C">
        <w:rPr>
          <w:b w:val="0"/>
          <w:snapToGrid w:val="0"/>
          <w:color w:val="000000" w:themeColor="text1"/>
          <w:spacing w:val="-3"/>
          <w:sz w:val="24"/>
          <w:szCs w:val="24"/>
        </w:rPr>
        <w:t>115年施行，將按施政計畫輕重緩急排列優先順序，妥適分配有限資源，以穩健財政持續推動重大建設與福利措施；</w:t>
      </w:r>
      <w:r w:rsidRPr="00881C2C">
        <w:rPr>
          <w:rFonts w:hint="eastAsia"/>
          <w:b w:val="0"/>
          <w:snapToGrid w:val="0"/>
          <w:color w:val="000000" w:themeColor="text1"/>
          <w:spacing w:val="-3"/>
          <w:sz w:val="24"/>
          <w:szCs w:val="24"/>
        </w:rPr>
        <w:t>2</w:t>
      </w:r>
      <w:r w:rsidRPr="00881C2C">
        <w:rPr>
          <w:b w:val="0"/>
          <w:snapToGrid w:val="0"/>
          <w:color w:val="000000" w:themeColor="text1"/>
          <w:spacing w:val="-3"/>
          <w:sz w:val="24"/>
          <w:szCs w:val="24"/>
        </w:rPr>
        <w:t>.</w:t>
      </w:r>
      <w:r w:rsidRPr="00881C2C">
        <w:rPr>
          <w:rFonts w:hint="eastAsia"/>
          <w:b w:val="0"/>
          <w:snapToGrid w:val="0"/>
          <w:color w:val="000000" w:themeColor="text1"/>
          <w:spacing w:val="-3"/>
          <w:sz w:val="24"/>
          <w:szCs w:val="24"/>
        </w:rPr>
        <w:t>爾後對於財政狀況及整體社會福利政策施行，均妥善規劃並審慎考量社會公平性、施政之重要性及急迫性排定優先順序，</w:t>
      </w:r>
      <w:r w:rsidRPr="00881C2C">
        <w:rPr>
          <w:rFonts w:hint="eastAsia"/>
          <w:b w:val="0"/>
          <w:snapToGrid w:val="0"/>
          <w:spacing w:val="-3"/>
          <w:sz w:val="24"/>
          <w:szCs w:val="24"/>
        </w:rPr>
        <w:t>於年度編列預算時，確實依老年人口數增加情形如實編列預算，</w:t>
      </w:r>
      <w:proofErr w:type="gramStart"/>
      <w:r w:rsidRPr="00881C2C">
        <w:rPr>
          <w:rFonts w:hint="eastAsia"/>
          <w:b w:val="0"/>
          <w:snapToGrid w:val="0"/>
          <w:spacing w:val="-3"/>
          <w:sz w:val="24"/>
          <w:szCs w:val="24"/>
        </w:rPr>
        <w:t>俾</w:t>
      </w:r>
      <w:proofErr w:type="gramEnd"/>
      <w:r w:rsidRPr="00881C2C">
        <w:rPr>
          <w:rFonts w:hint="eastAsia"/>
          <w:b w:val="0"/>
          <w:snapToGrid w:val="0"/>
          <w:spacing w:val="-3"/>
          <w:sz w:val="24"/>
          <w:szCs w:val="24"/>
        </w:rPr>
        <w:t>利整體資源之統籌分配及運用</w:t>
      </w:r>
      <w:r w:rsidRPr="00881C2C">
        <w:rPr>
          <w:b w:val="0"/>
          <w:snapToGrid w:val="0"/>
          <w:spacing w:val="-3"/>
          <w:sz w:val="24"/>
          <w:szCs w:val="24"/>
        </w:rPr>
        <w:t>；3.</w:t>
      </w:r>
      <w:r w:rsidRPr="00881C2C">
        <w:rPr>
          <w:rFonts w:hint="eastAsia"/>
          <w:b w:val="0"/>
          <w:snapToGrid w:val="0"/>
          <w:spacing w:val="-3"/>
          <w:sz w:val="24"/>
          <w:szCs w:val="24"/>
        </w:rPr>
        <w:t>將審慎規劃政策內容及加強計畫執行，</w:t>
      </w:r>
      <w:proofErr w:type="gramStart"/>
      <w:r w:rsidRPr="00881C2C">
        <w:rPr>
          <w:rFonts w:hint="eastAsia"/>
          <w:b w:val="0"/>
          <w:snapToGrid w:val="0"/>
          <w:spacing w:val="-3"/>
          <w:sz w:val="24"/>
          <w:szCs w:val="24"/>
        </w:rPr>
        <w:t>俾</w:t>
      </w:r>
      <w:proofErr w:type="gramEnd"/>
      <w:r w:rsidRPr="00881C2C">
        <w:rPr>
          <w:rFonts w:hint="eastAsia"/>
          <w:b w:val="0"/>
          <w:snapToGrid w:val="0"/>
          <w:spacing w:val="-3"/>
          <w:sz w:val="24"/>
          <w:szCs w:val="24"/>
        </w:rPr>
        <w:t>利社會福利體制之</w:t>
      </w:r>
      <w:proofErr w:type="gramStart"/>
      <w:r w:rsidRPr="00881C2C">
        <w:rPr>
          <w:rFonts w:hint="eastAsia"/>
          <w:b w:val="0"/>
          <w:snapToGrid w:val="0"/>
          <w:spacing w:val="-3"/>
          <w:sz w:val="24"/>
          <w:szCs w:val="24"/>
        </w:rPr>
        <w:t>健全，</w:t>
      </w:r>
      <w:proofErr w:type="gramEnd"/>
      <w:r w:rsidRPr="00881C2C">
        <w:rPr>
          <w:rFonts w:hint="eastAsia"/>
          <w:b w:val="0"/>
          <w:snapToGrid w:val="0"/>
          <w:spacing w:val="-3"/>
          <w:sz w:val="24"/>
          <w:szCs w:val="24"/>
        </w:rPr>
        <w:t>落實政策美意。</w:t>
      </w:r>
    </w:p>
    <w:p w14:paraId="0820E377" w14:textId="0D875FE5" w:rsidR="0080730E" w:rsidRPr="00731207" w:rsidRDefault="0080730E" w:rsidP="00731207">
      <w:pPr>
        <w:overflowPunct w:val="0"/>
        <w:spacing w:line="460" w:lineRule="exact"/>
        <w:ind w:firstLineChars="100" w:firstLine="280"/>
        <w:outlineLvl w:val="3"/>
        <w:rPr>
          <w:b/>
          <w:bCs/>
          <w:color w:val="000000" w:themeColor="text1"/>
        </w:rPr>
      </w:pPr>
      <w:r w:rsidRPr="00731207">
        <w:rPr>
          <w:rFonts w:hint="eastAsia"/>
          <w:b/>
          <w:color w:val="000000" w:themeColor="text1"/>
        </w:rPr>
        <w:t>（四</w:t>
      </w:r>
      <w:r w:rsidRPr="00731207">
        <w:rPr>
          <w:b/>
          <w:color w:val="000000" w:themeColor="text1"/>
        </w:rPr>
        <w:t>）</w:t>
      </w:r>
      <w:r w:rsidRPr="00731207">
        <w:rPr>
          <w:rFonts w:hint="eastAsia"/>
          <w:b/>
          <w:bCs/>
          <w:color w:val="000000" w:themeColor="text1"/>
        </w:rPr>
        <w:t>中央計畫型補助經費執行率達</w:t>
      </w:r>
      <w:proofErr w:type="gramStart"/>
      <w:r w:rsidRPr="00731207">
        <w:rPr>
          <w:rFonts w:hint="eastAsia"/>
          <w:b/>
          <w:bCs/>
          <w:color w:val="000000" w:themeColor="text1"/>
        </w:rPr>
        <w:t>9成</w:t>
      </w:r>
      <w:proofErr w:type="gramEnd"/>
      <w:r w:rsidRPr="00731207">
        <w:rPr>
          <w:rFonts w:hint="eastAsia"/>
          <w:b/>
          <w:bCs/>
          <w:color w:val="000000" w:themeColor="text1"/>
        </w:rPr>
        <w:t>以上，惟部分計畫經費賸餘比率逾</w:t>
      </w:r>
      <w:proofErr w:type="gramStart"/>
      <w:r w:rsidRPr="00731207">
        <w:rPr>
          <w:rFonts w:hint="eastAsia"/>
          <w:b/>
          <w:bCs/>
          <w:color w:val="000000" w:themeColor="text1"/>
        </w:rPr>
        <w:t>5成</w:t>
      </w:r>
      <w:proofErr w:type="gramEnd"/>
      <w:r w:rsidRPr="00731207">
        <w:rPr>
          <w:rFonts w:hint="eastAsia"/>
          <w:b/>
          <w:bCs/>
          <w:color w:val="000000" w:themeColor="text1"/>
        </w:rPr>
        <w:t>或全數未執行，或有公共設施使用效益未如預期，允宜強化計畫審議功能及落實公共設施管理，以提升計畫執行成效。</w:t>
      </w:r>
    </w:p>
    <w:p w14:paraId="6D3AE984" w14:textId="081D6A3D" w:rsidR="00D1308E" w:rsidRDefault="0080730E" w:rsidP="00D1308E">
      <w:pPr>
        <w:suppressAutoHyphens/>
        <w:overflowPunct w:val="0"/>
        <w:spacing w:beforeLines="20" w:before="48" w:line="460" w:lineRule="exact"/>
        <w:ind w:firstLine="472"/>
        <w:rPr>
          <w:snapToGrid w:val="0"/>
          <w:spacing w:val="-2"/>
          <w:kern w:val="0"/>
          <w:sz w:val="24"/>
          <w:szCs w:val="24"/>
        </w:rPr>
      </w:pPr>
      <w:r w:rsidRPr="00731207">
        <w:rPr>
          <w:rFonts w:hint="eastAsia"/>
          <w:snapToGrid w:val="0"/>
          <w:spacing w:val="-2"/>
          <w:kern w:val="0"/>
          <w:sz w:val="24"/>
          <w:szCs w:val="24"/>
        </w:rPr>
        <w:t>市政府及所屬機關為加速市政推展及紓解財政負擔，積極爭取中央計畫型補助經費推動各項施政計畫，</w:t>
      </w:r>
      <w:proofErr w:type="gramStart"/>
      <w:r w:rsidRPr="00731207">
        <w:rPr>
          <w:rFonts w:hint="eastAsia"/>
          <w:snapToGrid w:val="0"/>
          <w:spacing w:val="-2"/>
          <w:kern w:val="0"/>
          <w:sz w:val="24"/>
          <w:szCs w:val="24"/>
        </w:rPr>
        <w:t>113</w:t>
      </w:r>
      <w:proofErr w:type="gramEnd"/>
      <w:r w:rsidRPr="00731207">
        <w:rPr>
          <w:rFonts w:hint="eastAsia"/>
          <w:snapToGrid w:val="0"/>
          <w:spacing w:val="-2"/>
          <w:kern w:val="0"/>
          <w:sz w:val="24"/>
          <w:szCs w:val="24"/>
        </w:rPr>
        <w:t>年度辦理中央核定計畫型補助計畫共496項（含延續性計畫），核定計畫總經費1</w:t>
      </w:r>
      <w:r w:rsidRPr="00731207">
        <w:rPr>
          <w:snapToGrid w:val="0"/>
          <w:spacing w:val="-2"/>
          <w:kern w:val="0"/>
          <w:sz w:val="24"/>
          <w:szCs w:val="24"/>
        </w:rPr>
        <w:t>,709</w:t>
      </w:r>
      <w:r w:rsidRPr="00731207">
        <w:rPr>
          <w:rFonts w:hint="eastAsia"/>
          <w:snapToGrid w:val="0"/>
          <w:spacing w:val="-2"/>
          <w:kern w:val="0"/>
          <w:sz w:val="24"/>
          <w:szCs w:val="24"/>
        </w:rPr>
        <w:t>億5</w:t>
      </w:r>
      <w:r w:rsidRPr="00731207">
        <w:rPr>
          <w:snapToGrid w:val="0"/>
          <w:spacing w:val="-2"/>
          <w:kern w:val="0"/>
          <w:sz w:val="24"/>
          <w:szCs w:val="24"/>
        </w:rPr>
        <w:t>,006</w:t>
      </w:r>
      <w:r w:rsidRPr="00731207">
        <w:rPr>
          <w:rFonts w:hint="eastAsia"/>
          <w:snapToGrid w:val="0"/>
          <w:spacing w:val="-2"/>
          <w:kern w:val="0"/>
          <w:sz w:val="24"/>
          <w:szCs w:val="24"/>
        </w:rPr>
        <w:t>萬餘元，納列</w:t>
      </w:r>
      <w:proofErr w:type="gramStart"/>
      <w:r w:rsidRPr="00731207">
        <w:rPr>
          <w:rFonts w:hint="eastAsia"/>
          <w:snapToGrid w:val="0"/>
          <w:spacing w:val="-2"/>
          <w:kern w:val="0"/>
          <w:sz w:val="24"/>
          <w:szCs w:val="24"/>
        </w:rPr>
        <w:t>113</w:t>
      </w:r>
      <w:proofErr w:type="gramEnd"/>
      <w:r w:rsidRPr="00731207">
        <w:rPr>
          <w:rFonts w:hint="eastAsia"/>
          <w:snapToGrid w:val="0"/>
          <w:spacing w:val="-2"/>
          <w:kern w:val="0"/>
          <w:sz w:val="24"/>
          <w:szCs w:val="24"/>
        </w:rPr>
        <w:t>年度預算之中央補助款及地方配合款計317億9,</w:t>
      </w:r>
      <w:r w:rsidRPr="00731207">
        <w:rPr>
          <w:snapToGrid w:val="0"/>
          <w:spacing w:val="-2"/>
          <w:kern w:val="0"/>
          <w:sz w:val="24"/>
          <w:szCs w:val="24"/>
        </w:rPr>
        <w:t>614</w:t>
      </w:r>
      <w:r w:rsidRPr="00731207">
        <w:rPr>
          <w:rFonts w:hint="eastAsia"/>
          <w:snapToGrid w:val="0"/>
          <w:spacing w:val="-2"/>
          <w:kern w:val="0"/>
          <w:sz w:val="24"/>
          <w:szCs w:val="24"/>
        </w:rPr>
        <w:t>萬餘元，實現數2</w:t>
      </w:r>
      <w:r w:rsidRPr="00731207">
        <w:rPr>
          <w:snapToGrid w:val="0"/>
          <w:spacing w:val="-2"/>
          <w:kern w:val="0"/>
          <w:sz w:val="24"/>
          <w:szCs w:val="24"/>
        </w:rPr>
        <w:t>73</w:t>
      </w:r>
      <w:r w:rsidRPr="00731207">
        <w:rPr>
          <w:rFonts w:hint="eastAsia"/>
          <w:snapToGrid w:val="0"/>
          <w:spacing w:val="-2"/>
          <w:kern w:val="0"/>
          <w:sz w:val="24"/>
          <w:szCs w:val="24"/>
        </w:rPr>
        <w:t>億2,</w:t>
      </w:r>
      <w:r w:rsidRPr="00731207">
        <w:rPr>
          <w:snapToGrid w:val="0"/>
          <w:spacing w:val="-2"/>
          <w:kern w:val="0"/>
          <w:sz w:val="24"/>
          <w:szCs w:val="24"/>
        </w:rPr>
        <w:t>344</w:t>
      </w:r>
      <w:r w:rsidRPr="00731207">
        <w:rPr>
          <w:rFonts w:hint="eastAsia"/>
          <w:snapToGrid w:val="0"/>
          <w:spacing w:val="-2"/>
          <w:kern w:val="0"/>
          <w:sz w:val="24"/>
          <w:szCs w:val="24"/>
        </w:rPr>
        <w:t>萬餘元，應付保留數23億8</w:t>
      </w:r>
      <w:r w:rsidRPr="00731207">
        <w:rPr>
          <w:snapToGrid w:val="0"/>
          <w:spacing w:val="-2"/>
          <w:kern w:val="0"/>
          <w:sz w:val="24"/>
          <w:szCs w:val="24"/>
        </w:rPr>
        <w:t>,</w:t>
      </w:r>
      <w:r w:rsidRPr="00731207">
        <w:rPr>
          <w:rFonts w:hint="eastAsia"/>
          <w:snapToGrid w:val="0"/>
          <w:spacing w:val="-2"/>
          <w:kern w:val="0"/>
          <w:sz w:val="24"/>
          <w:szCs w:val="24"/>
        </w:rPr>
        <w:t>087萬餘元，合計決算數297億432萬餘元，執行率93.42％。經查執行情形，核有：1.依中央對直轄市及縣（市）政府補助辦法第19條規定，直轄市、縣（市）政府</w:t>
      </w:r>
      <w:r>
        <w:rPr>
          <w:rFonts w:hint="eastAsia"/>
          <w:snapToGrid w:val="0"/>
          <w:spacing w:val="-2"/>
          <w:kern w:val="0"/>
          <w:sz w:val="24"/>
          <w:szCs w:val="24"/>
        </w:rPr>
        <w:t>辦理中央政府各機關補助之各項計畫，應確實依核定計畫執行。</w:t>
      </w:r>
      <w:proofErr w:type="gramStart"/>
      <w:r>
        <w:rPr>
          <w:rFonts w:hint="eastAsia"/>
          <w:snapToGrid w:val="0"/>
          <w:spacing w:val="-2"/>
          <w:kern w:val="0"/>
          <w:sz w:val="24"/>
          <w:szCs w:val="24"/>
        </w:rPr>
        <w:t>惟查</w:t>
      </w:r>
      <w:r w:rsidRPr="00731207">
        <w:rPr>
          <w:rFonts w:hint="eastAsia"/>
          <w:snapToGrid w:val="0"/>
          <w:spacing w:val="-2"/>
          <w:kern w:val="0"/>
          <w:sz w:val="24"/>
          <w:szCs w:val="24"/>
        </w:rPr>
        <w:t>市政府113</w:t>
      </w:r>
      <w:proofErr w:type="gramEnd"/>
      <w:r w:rsidRPr="00731207">
        <w:rPr>
          <w:rFonts w:hint="eastAsia"/>
          <w:snapToGrid w:val="0"/>
          <w:spacing w:val="-2"/>
          <w:kern w:val="0"/>
          <w:sz w:val="24"/>
          <w:szCs w:val="24"/>
        </w:rPr>
        <w:t>年度計畫型補助款執行情形，賸餘</w:t>
      </w:r>
      <w:r w:rsidR="00B3553C">
        <w:rPr>
          <w:rFonts w:hint="eastAsia"/>
          <w:snapToGrid w:val="0"/>
          <w:spacing w:val="-2"/>
          <w:kern w:val="0"/>
          <w:sz w:val="24"/>
          <w:szCs w:val="24"/>
        </w:rPr>
        <w:t>（</w:t>
      </w:r>
      <w:r w:rsidRPr="00731207">
        <w:rPr>
          <w:rFonts w:hint="eastAsia"/>
          <w:snapToGrid w:val="0"/>
          <w:spacing w:val="-2"/>
          <w:kern w:val="0"/>
          <w:sz w:val="24"/>
          <w:szCs w:val="24"/>
        </w:rPr>
        <w:t>或減免、註銷</w:t>
      </w:r>
      <w:r w:rsidR="00B3553C">
        <w:rPr>
          <w:rFonts w:hint="eastAsia"/>
          <w:snapToGrid w:val="0"/>
          <w:spacing w:val="-2"/>
          <w:kern w:val="0"/>
          <w:sz w:val="24"/>
          <w:szCs w:val="24"/>
        </w:rPr>
        <w:t>）</w:t>
      </w:r>
      <w:r w:rsidRPr="00731207">
        <w:rPr>
          <w:rFonts w:hint="eastAsia"/>
          <w:snapToGrid w:val="0"/>
          <w:spacing w:val="-2"/>
          <w:kern w:val="0"/>
          <w:sz w:val="24"/>
          <w:szCs w:val="24"/>
        </w:rPr>
        <w:t>數20億9</w:t>
      </w:r>
      <w:r w:rsidRPr="00731207">
        <w:rPr>
          <w:snapToGrid w:val="0"/>
          <w:spacing w:val="-2"/>
          <w:kern w:val="0"/>
          <w:sz w:val="24"/>
          <w:szCs w:val="24"/>
        </w:rPr>
        <w:t>,</w:t>
      </w:r>
      <w:r w:rsidRPr="00731207">
        <w:rPr>
          <w:rFonts w:hint="eastAsia"/>
          <w:snapToGrid w:val="0"/>
          <w:spacing w:val="-2"/>
          <w:kern w:val="0"/>
          <w:sz w:val="24"/>
          <w:szCs w:val="24"/>
        </w:rPr>
        <w:t>181萬餘元，占預算數317億9,</w:t>
      </w:r>
      <w:r w:rsidRPr="00731207">
        <w:rPr>
          <w:snapToGrid w:val="0"/>
          <w:spacing w:val="-2"/>
          <w:kern w:val="0"/>
          <w:sz w:val="24"/>
          <w:szCs w:val="24"/>
        </w:rPr>
        <w:t>614</w:t>
      </w:r>
      <w:r w:rsidRPr="00731207">
        <w:rPr>
          <w:rFonts w:hint="eastAsia"/>
          <w:snapToGrid w:val="0"/>
          <w:spacing w:val="-2"/>
          <w:kern w:val="0"/>
          <w:sz w:val="24"/>
          <w:szCs w:val="24"/>
        </w:rPr>
        <w:t>萬餘元之6.58％，其中農業部補助辦理示範性強化養豬場精</w:t>
      </w:r>
      <w:proofErr w:type="gramStart"/>
      <w:r w:rsidRPr="00731207">
        <w:rPr>
          <w:rFonts w:hint="eastAsia"/>
          <w:snapToGrid w:val="0"/>
          <w:spacing w:val="-2"/>
          <w:kern w:val="0"/>
          <w:sz w:val="24"/>
          <w:szCs w:val="24"/>
        </w:rPr>
        <w:t>準</w:t>
      </w:r>
      <w:proofErr w:type="gramEnd"/>
      <w:r w:rsidRPr="00731207">
        <w:rPr>
          <w:rFonts w:hint="eastAsia"/>
          <w:snapToGrid w:val="0"/>
          <w:spacing w:val="-2"/>
          <w:kern w:val="0"/>
          <w:sz w:val="24"/>
          <w:szCs w:val="24"/>
        </w:rPr>
        <w:t>管理等36項計畫之經費賸餘比率逾</w:t>
      </w:r>
      <w:proofErr w:type="gramStart"/>
      <w:r w:rsidRPr="00731207">
        <w:rPr>
          <w:rFonts w:hint="eastAsia"/>
          <w:snapToGrid w:val="0"/>
          <w:spacing w:val="-2"/>
          <w:kern w:val="0"/>
          <w:sz w:val="24"/>
          <w:szCs w:val="24"/>
        </w:rPr>
        <w:t>5成</w:t>
      </w:r>
      <w:proofErr w:type="gramEnd"/>
      <w:r w:rsidRPr="00731207">
        <w:rPr>
          <w:rFonts w:hint="eastAsia"/>
          <w:snapToGrid w:val="0"/>
          <w:spacing w:val="-2"/>
          <w:kern w:val="0"/>
          <w:sz w:val="24"/>
          <w:szCs w:val="24"/>
        </w:rPr>
        <w:t>，又衛生福利部補助身心障礙者服務中心提升品質及人力補助計畫等5案，核定計畫經費計4</w:t>
      </w:r>
      <w:r w:rsidRPr="00731207">
        <w:rPr>
          <w:snapToGrid w:val="0"/>
          <w:spacing w:val="-2"/>
          <w:kern w:val="0"/>
          <w:sz w:val="24"/>
          <w:szCs w:val="24"/>
        </w:rPr>
        <w:t>,</w:t>
      </w:r>
      <w:r w:rsidRPr="00731207">
        <w:rPr>
          <w:rFonts w:hint="eastAsia"/>
          <w:snapToGrid w:val="0"/>
          <w:spacing w:val="-2"/>
          <w:kern w:val="0"/>
          <w:sz w:val="24"/>
          <w:szCs w:val="24"/>
        </w:rPr>
        <w:t>153萬餘元全數未執行（表1</w:t>
      </w:r>
      <w:r>
        <w:rPr>
          <w:rFonts w:hint="eastAsia"/>
          <w:snapToGrid w:val="0"/>
          <w:spacing w:val="-2"/>
          <w:kern w:val="0"/>
          <w:sz w:val="24"/>
          <w:szCs w:val="24"/>
        </w:rPr>
        <w:t>2</w:t>
      </w:r>
      <w:r w:rsidRPr="00731207">
        <w:rPr>
          <w:rFonts w:hint="eastAsia"/>
          <w:snapToGrid w:val="0"/>
          <w:spacing w:val="-2"/>
          <w:kern w:val="0"/>
          <w:sz w:val="24"/>
          <w:szCs w:val="24"/>
        </w:rPr>
        <w:t>），顯示計畫編審作業及執行績效有待改善。為有效運用補助財源及加速市政推展，允宜檢討強化計畫審議功能與落實執行進度管控措施，以提升計畫執行成效及達成施政目標；2.行政院公共工程委員會（下稱工程會）為推動各機關有效管理使用公共設施，避免閒置，訂有公共設施有效管理使用作業要點，該要點第3點、第5點及第7點</w:t>
      </w:r>
      <w:r w:rsidR="00D1308E">
        <w:rPr>
          <w:snapToGrid w:val="0"/>
          <w:spacing w:val="-2"/>
          <w:kern w:val="0"/>
          <w:sz w:val="24"/>
          <w:szCs w:val="24"/>
        </w:rPr>
        <w:br w:type="page"/>
      </w:r>
    </w:p>
    <w:p w14:paraId="1544C82F" w14:textId="0AC08247" w:rsidR="005A6CD6" w:rsidRDefault="00D1308E" w:rsidP="005A6CD6">
      <w:pPr>
        <w:suppressAutoHyphens/>
        <w:overflowPunct w:val="0"/>
        <w:snapToGrid w:val="0"/>
        <w:spacing w:beforeLines="20" w:before="48" w:line="437" w:lineRule="exact"/>
        <w:ind w:firstLineChars="0" w:firstLine="0"/>
        <w:rPr>
          <w:snapToGrid w:val="0"/>
          <w:spacing w:val="-2"/>
          <w:kern w:val="0"/>
          <w:sz w:val="24"/>
          <w:szCs w:val="24"/>
        </w:rPr>
      </w:pPr>
      <w:r w:rsidRPr="00731207">
        <w:rPr>
          <w:noProof/>
          <w:snapToGrid w:val="0"/>
          <w:spacing w:val="-2"/>
          <w:kern w:val="0"/>
          <w:sz w:val="24"/>
          <w:szCs w:val="24"/>
        </w:rPr>
        <w:lastRenderedPageBreak/>
        <mc:AlternateContent>
          <mc:Choice Requires="wps">
            <w:drawing>
              <wp:anchor distT="45720" distB="45720" distL="114300" distR="114300" simplePos="0" relativeHeight="251720704" behindDoc="1" locked="0" layoutInCell="1" allowOverlap="1" wp14:anchorId="186F5771" wp14:editId="69B2DEBC">
                <wp:simplePos x="0" y="0"/>
                <wp:positionH relativeFrom="margin">
                  <wp:posOffset>1454150</wp:posOffset>
                </wp:positionH>
                <wp:positionV relativeFrom="margin">
                  <wp:posOffset>28270</wp:posOffset>
                </wp:positionV>
                <wp:extent cx="5075555" cy="3419475"/>
                <wp:effectExtent l="0" t="0" r="0" b="9525"/>
                <wp:wrapSquare wrapText="bothSides"/>
                <wp:docPr id="1282657612" name="文字方塊 1282657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5555" cy="341947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56"/>
                              <w:gridCol w:w="2056"/>
                              <w:gridCol w:w="1056"/>
                              <w:gridCol w:w="2106"/>
                              <w:gridCol w:w="1256"/>
                            </w:tblGrid>
                            <w:tr w:rsidR="00A64096" w:rsidRPr="00FC7ADD" w14:paraId="77A058A0" w14:textId="77777777" w:rsidTr="00A64096">
                              <w:trPr>
                                <w:trHeight w:val="20"/>
                              </w:trPr>
                              <w:tc>
                                <w:tcPr>
                                  <w:tcW w:w="7530" w:type="dxa"/>
                                  <w:gridSpan w:val="5"/>
                                  <w:tcBorders>
                                    <w:top w:val="nil"/>
                                    <w:left w:val="nil"/>
                                    <w:bottom w:val="single" w:sz="4" w:space="0" w:color="auto"/>
                                    <w:right w:val="nil"/>
                                    <w:tl2br w:val="nil"/>
                                  </w:tcBorders>
                                  <w:vAlign w:val="center"/>
                                </w:tcPr>
                                <w:p w14:paraId="04F3C5D2" w14:textId="77777777" w:rsidR="00A64096" w:rsidRPr="00731207" w:rsidRDefault="00A64096" w:rsidP="00A64096">
                                  <w:pPr>
                                    <w:adjustRightInd w:val="0"/>
                                    <w:snapToGrid w:val="0"/>
                                    <w:ind w:firstLineChars="0" w:firstLine="0"/>
                                    <w:jc w:val="center"/>
                                    <w:rPr>
                                      <w:b/>
                                      <w:sz w:val="24"/>
                                    </w:rPr>
                                  </w:pPr>
                                  <w:r w:rsidRPr="00731207">
                                    <w:rPr>
                                      <w:rFonts w:hint="eastAsia"/>
                                      <w:b/>
                                      <w:sz w:val="24"/>
                                    </w:rPr>
                                    <w:t>表</w:t>
                                  </w:r>
                                  <w:r w:rsidRPr="00731207">
                                    <w:rPr>
                                      <w:b/>
                                      <w:sz w:val="24"/>
                                    </w:rPr>
                                    <w:t>1</w:t>
                                  </w:r>
                                  <w:r>
                                    <w:rPr>
                                      <w:b/>
                                      <w:sz w:val="24"/>
                                    </w:rPr>
                                    <w:t>2</w:t>
                                  </w:r>
                                  <w:r w:rsidRPr="00F91316">
                                    <w:rPr>
                                      <w:rFonts w:hint="eastAsia"/>
                                      <w:b/>
                                      <w:sz w:val="24"/>
                                      <w:szCs w:val="24"/>
                                    </w:rPr>
                                    <w:t xml:space="preserve">　</w:t>
                                  </w:r>
                                  <w:r w:rsidRPr="00731207">
                                    <w:rPr>
                                      <w:rFonts w:hint="eastAsia"/>
                                      <w:b/>
                                      <w:sz w:val="24"/>
                                    </w:rPr>
                                    <w:t>桃園市政府接受中央計畫型補助經費全數未執行案件</w:t>
                                  </w:r>
                                </w:p>
                                <w:p w14:paraId="621C6D77" w14:textId="16F8CAC7" w:rsidR="00A64096" w:rsidRPr="00FC7ADD" w:rsidRDefault="00A64096" w:rsidP="00A64096">
                                  <w:pPr>
                                    <w:adjustRightInd w:val="0"/>
                                    <w:snapToGrid w:val="0"/>
                                    <w:ind w:firstLineChars="0" w:firstLine="0"/>
                                    <w:jc w:val="right"/>
                                    <w:rPr>
                                      <w:sz w:val="20"/>
                                    </w:rPr>
                                  </w:pPr>
                                  <w:r w:rsidRPr="004D35B4">
                                    <w:rPr>
                                      <w:rFonts w:hint="eastAsia"/>
                                      <w:sz w:val="20"/>
                                    </w:rPr>
                                    <w:t>單位：</w:t>
                                  </w:r>
                                  <w:r>
                                    <w:rPr>
                                      <w:rFonts w:hint="eastAsia"/>
                                      <w:sz w:val="20"/>
                                    </w:rPr>
                                    <w:t>新臺幣</w:t>
                                  </w:r>
                                  <w:r>
                                    <w:rPr>
                                      <w:sz w:val="20"/>
                                    </w:rPr>
                                    <w:t>元</w:t>
                                  </w:r>
                                </w:p>
                              </w:tc>
                            </w:tr>
                            <w:tr w:rsidR="0080730E" w:rsidRPr="00FC7ADD" w14:paraId="2EF88570" w14:textId="77777777" w:rsidTr="00A64096">
                              <w:trPr>
                                <w:trHeight w:val="20"/>
                              </w:trPr>
                              <w:tc>
                                <w:tcPr>
                                  <w:tcW w:w="3112" w:type="dxa"/>
                                  <w:gridSpan w:val="2"/>
                                  <w:tcBorders>
                                    <w:top w:val="single" w:sz="4" w:space="0" w:color="auto"/>
                                    <w:left w:val="single" w:sz="4" w:space="0" w:color="auto"/>
                                    <w:bottom w:val="single" w:sz="4" w:space="0" w:color="auto"/>
                                    <w:right w:val="single" w:sz="4" w:space="0" w:color="auto"/>
                                    <w:tl2br w:val="nil"/>
                                  </w:tcBorders>
                                  <w:vAlign w:val="center"/>
                                </w:tcPr>
                                <w:p w14:paraId="75EC0344"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中央政府</w:t>
                                  </w:r>
                                </w:p>
                              </w:tc>
                              <w:tc>
                                <w:tcPr>
                                  <w:tcW w:w="3162" w:type="dxa"/>
                                  <w:gridSpan w:val="2"/>
                                  <w:tcBorders>
                                    <w:top w:val="single" w:sz="4" w:space="0" w:color="auto"/>
                                    <w:left w:val="single" w:sz="4" w:space="0" w:color="auto"/>
                                    <w:bottom w:val="single" w:sz="4" w:space="0" w:color="auto"/>
                                    <w:right w:val="single" w:sz="4" w:space="0" w:color="auto"/>
                                  </w:tcBorders>
                                  <w:vAlign w:val="center"/>
                                </w:tcPr>
                                <w:p w14:paraId="7A464C79"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地方政府</w:t>
                                  </w:r>
                                </w:p>
                              </w:tc>
                              <w:tc>
                                <w:tcPr>
                                  <w:tcW w:w="1256" w:type="dxa"/>
                                  <w:vMerge w:val="restart"/>
                                  <w:tcBorders>
                                    <w:top w:val="single" w:sz="4" w:space="0" w:color="auto"/>
                                    <w:left w:val="single" w:sz="4" w:space="0" w:color="auto"/>
                                    <w:right w:val="single" w:sz="4" w:space="0" w:color="auto"/>
                                  </w:tcBorders>
                                  <w:vAlign w:val="center"/>
                                </w:tcPr>
                                <w:p w14:paraId="75F0B910"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計畫賸餘金額</w:t>
                                  </w:r>
                                </w:p>
                              </w:tc>
                            </w:tr>
                            <w:tr w:rsidR="00A64096" w:rsidRPr="00FC7ADD" w14:paraId="3875EBF3" w14:textId="77777777" w:rsidTr="00A64096">
                              <w:trPr>
                                <w:trHeight w:val="20"/>
                              </w:trPr>
                              <w:tc>
                                <w:tcPr>
                                  <w:tcW w:w="1056" w:type="dxa"/>
                                  <w:tcBorders>
                                    <w:top w:val="single" w:sz="4" w:space="0" w:color="auto"/>
                                    <w:left w:val="single" w:sz="4" w:space="0" w:color="auto"/>
                                    <w:bottom w:val="single" w:sz="4" w:space="0" w:color="auto"/>
                                    <w:right w:val="single" w:sz="4" w:space="0" w:color="auto"/>
                                    <w:tl2br w:val="nil"/>
                                  </w:tcBorders>
                                  <w:vAlign w:val="center"/>
                                </w:tcPr>
                                <w:p w14:paraId="0F23DF7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補助機關</w:t>
                                  </w:r>
                                </w:p>
                              </w:tc>
                              <w:tc>
                                <w:tcPr>
                                  <w:tcW w:w="2056" w:type="dxa"/>
                                  <w:tcBorders>
                                    <w:top w:val="single" w:sz="4" w:space="0" w:color="auto"/>
                                    <w:left w:val="single" w:sz="4" w:space="0" w:color="auto"/>
                                    <w:bottom w:val="single" w:sz="4" w:space="0" w:color="auto"/>
                                    <w:right w:val="single" w:sz="4" w:space="0" w:color="auto"/>
                                  </w:tcBorders>
                                  <w:vAlign w:val="center"/>
                                </w:tcPr>
                                <w:p w14:paraId="6E3FF65F"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計畫名稱</w:t>
                                  </w:r>
                                </w:p>
                              </w:tc>
                              <w:tc>
                                <w:tcPr>
                                  <w:tcW w:w="1056" w:type="dxa"/>
                                  <w:tcBorders>
                                    <w:top w:val="single" w:sz="4" w:space="0" w:color="auto"/>
                                    <w:left w:val="single" w:sz="4" w:space="0" w:color="auto"/>
                                    <w:bottom w:val="single" w:sz="4" w:space="0" w:color="auto"/>
                                    <w:right w:val="single" w:sz="4" w:space="0" w:color="auto"/>
                                  </w:tcBorders>
                                  <w:vAlign w:val="center"/>
                                </w:tcPr>
                                <w:p w14:paraId="26DB922D"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執行機關</w:t>
                                  </w:r>
                                </w:p>
                              </w:tc>
                              <w:tc>
                                <w:tcPr>
                                  <w:tcW w:w="2106" w:type="dxa"/>
                                  <w:tcBorders>
                                    <w:top w:val="single" w:sz="4" w:space="0" w:color="auto"/>
                                    <w:left w:val="single" w:sz="4" w:space="0" w:color="auto"/>
                                    <w:bottom w:val="single" w:sz="4" w:space="0" w:color="auto"/>
                                    <w:right w:val="single" w:sz="4" w:space="0" w:color="auto"/>
                                  </w:tcBorders>
                                  <w:vAlign w:val="center"/>
                                </w:tcPr>
                                <w:p w14:paraId="50837EF8"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計畫名稱</w:t>
                                  </w:r>
                                </w:p>
                              </w:tc>
                              <w:tc>
                                <w:tcPr>
                                  <w:tcW w:w="1256" w:type="dxa"/>
                                  <w:vMerge/>
                                  <w:tcBorders>
                                    <w:left w:val="single" w:sz="4" w:space="0" w:color="auto"/>
                                    <w:bottom w:val="single" w:sz="4" w:space="0" w:color="auto"/>
                                    <w:right w:val="single" w:sz="4" w:space="0" w:color="auto"/>
                                  </w:tcBorders>
                                  <w:vAlign w:val="center"/>
                                </w:tcPr>
                                <w:p w14:paraId="5FAAD9E4" w14:textId="77777777" w:rsidR="0080730E" w:rsidRPr="00FC7ADD" w:rsidRDefault="0080730E" w:rsidP="00A64096">
                                  <w:pPr>
                                    <w:adjustRightInd w:val="0"/>
                                    <w:snapToGrid w:val="0"/>
                                    <w:spacing w:line="240" w:lineRule="exact"/>
                                    <w:ind w:firstLineChars="0" w:firstLine="0"/>
                                    <w:jc w:val="center"/>
                                    <w:rPr>
                                      <w:sz w:val="20"/>
                                    </w:rPr>
                                  </w:pPr>
                                </w:p>
                              </w:tc>
                            </w:tr>
                            <w:tr w:rsidR="0080730E" w:rsidRPr="00FC7ADD" w14:paraId="1335856B" w14:textId="77777777" w:rsidTr="00A64096">
                              <w:trPr>
                                <w:trHeight w:val="20"/>
                              </w:trPr>
                              <w:tc>
                                <w:tcPr>
                                  <w:tcW w:w="6274" w:type="dxa"/>
                                  <w:gridSpan w:val="4"/>
                                  <w:tcBorders>
                                    <w:top w:val="single" w:sz="4" w:space="0" w:color="auto"/>
                                    <w:left w:val="single" w:sz="4" w:space="0" w:color="auto"/>
                                    <w:bottom w:val="single" w:sz="4" w:space="0" w:color="auto"/>
                                    <w:right w:val="single" w:sz="4" w:space="0" w:color="auto"/>
                                    <w:tl2br w:val="nil"/>
                                  </w:tcBorders>
                                  <w:vAlign w:val="center"/>
                                </w:tcPr>
                                <w:p w14:paraId="1EE9A73D" w14:textId="77777777" w:rsidR="0080730E" w:rsidRPr="00FC7ADD" w:rsidRDefault="0080730E" w:rsidP="00A64096">
                                  <w:pPr>
                                    <w:adjustRightInd w:val="0"/>
                                    <w:snapToGrid w:val="0"/>
                                    <w:spacing w:line="240" w:lineRule="exact"/>
                                    <w:ind w:firstLineChars="0" w:firstLine="0"/>
                                    <w:jc w:val="center"/>
                                    <w:rPr>
                                      <w:b/>
                                      <w:sz w:val="20"/>
                                    </w:rPr>
                                  </w:pPr>
                                  <w:r w:rsidRPr="00FC7ADD">
                                    <w:rPr>
                                      <w:rFonts w:hint="eastAsia"/>
                                      <w:b/>
                                      <w:sz w:val="20"/>
                                    </w:rPr>
                                    <w:t>合計</w:t>
                                  </w:r>
                                </w:p>
                              </w:tc>
                              <w:tc>
                                <w:tcPr>
                                  <w:tcW w:w="1256" w:type="dxa"/>
                                  <w:tcBorders>
                                    <w:top w:val="single" w:sz="4" w:space="0" w:color="auto"/>
                                    <w:left w:val="single" w:sz="4" w:space="0" w:color="auto"/>
                                    <w:bottom w:val="single" w:sz="4" w:space="0" w:color="auto"/>
                                    <w:right w:val="single" w:sz="4" w:space="0" w:color="auto"/>
                                  </w:tcBorders>
                                  <w:vAlign w:val="center"/>
                                </w:tcPr>
                                <w:p w14:paraId="04C1A076" w14:textId="77777777" w:rsidR="0080730E" w:rsidRPr="00FC7ADD" w:rsidRDefault="0080730E" w:rsidP="00A64096">
                                  <w:pPr>
                                    <w:adjustRightInd w:val="0"/>
                                    <w:snapToGrid w:val="0"/>
                                    <w:spacing w:line="240" w:lineRule="exact"/>
                                    <w:ind w:firstLineChars="0" w:firstLine="0"/>
                                    <w:jc w:val="right"/>
                                    <w:rPr>
                                      <w:b/>
                                      <w:sz w:val="20"/>
                                    </w:rPr>
                                  </w:pPr>
                                  <w:r w:rsidRPr="00FC7ADD">
                                    <w:rPr>
                                      <w:rFonts w:hint="eastAsia"/>
                                      <w:b/>
                                      <w:sz w:val="20"/>
                                    </w:rPr>
                                    <w:t>4</w:t>
                                  </w:r>
                                  <w:r w:rsidRPr="00FC7ADD">
                                    <w:rPr>
                                      <w:b/>
                                      <w:sz w:val="20"/>
                                    </w:rPr>
                                    <w:t>1,530,104</w:t>
                                  </w:r>
                                </w:p>
                              </w:tc>
                            </w:tr>
                            <w:tr w:rsidR="00A64096" w:rsidRPr="00FC7ADD" w14:paraId="13FF092D" w14:textId="77777777" w:rsidTr="00A64096">
                              <w:trPr>
                                <w:trHeight w:val="20"/>
                              </w:trPr>
                              <w:tc>
                                <w:tcPr>
                                  <w:tcW w:w="1056" w:type="dxa"/>
                                  <w:vMerge w:val="restart"/>
                                  <w:tcBorders>
                                    <w:top w:val="single" w:sz="4" w:space="0" w:color="auto"/>
                                    <w:left w:val="single" w:sz="4" w:space="0" w:color="auto"/>
                                    <w:right w:val="single" w:sz="4" w:space="0" w:color="auto"/>
                                    <w:tl2br w:val="nil"/>
                                  </w:tcBorders>
                                  <w:vAlign w:val="center"/>
                                </w:tcPr>
                                <w:p w14:paraId="074C1658"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衛生福利部</w:t>
                                  </w:r>
                                </w:p>
                              </w:tc>
                              <w:tc>
                                <w:tcPr>
                                  <w:tcW w:w="2056" w:type="dxa"/>
                                  <w:tcBorders>
                                    <w:top w:val="single" w:sz="4" w:space="0" w:color="auto"/>
                                    <w:left w:val="single" w:sz="4" w:space="0" w:color="auto"/>
                                    <w:bottom w:val="single" w:sz="4" w:space="0" w:color="auto"/>
                                    <w:right w:val="single" w:sz="4" w:space="0" w:color="auto"/>
                                  </w:tcBorders>
                                  <w:vAlign w:val="center"/>
                                </w:tcPr>
                                <w:p w14:paraId="0D01D17D" w14:textId="399028FF" w:rsidR="0080730E" w:rsidRPr="00FC7ADD" w:rsidRDefault="0080730E" w:rsidP="00A64096">
                                  <w:pPr>
                                    <w:adjustRightInd w:val="0"/>
                                    <w:snapToGrid w:val="0"/>
                                    <w:spacing w:line="240" w:lineRule="exact"/>
                                    <w:ind w:firstLineChars="0" w:firstLine="0"/>
                                    <w:rPr>
                                      <w:sz w:val="20"/>
                                    </w:rPr>
                                  </w:pPr>
                                  <w:r w:rsidRPr="00FC7ADD">
                                    <w:rPr>
                                      <w:rFonts w:hint="eastAsia"/>
                                      <w:sz w:val="20"/>
                                    </w:rPr>
                                    <w:t>身心障礙照顧服務資源布建計畫</w:t>
                                  </w:r>
                                </w:p>
                              </w:tc>
                              <w:tc>
                                <w:tcPr>
                                  <w:tcW w:w="1056" w:type="dxa"/>
                                  <w:tcBorders>
                                    <w:top w:val="single" w:sz="4" w:space="0" w:color="auto"/>
                                    <w:left w:val="single" w:sz="4" w:space="0" w:color="auto"/>
                                    <w:bottom w:val="single" w:sz="4" w:space="0" w:color="auto"/>
                                    <w:right w:val="single" w:sz="4" w:space="0" w:color="auto"/>
                                  </w:tcBorders>
                                  <w:vAlign w:val="center"/>
                                </w:tcPr>
                                <w:p w14:paraId="19CE5FA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社會局</w:t>
                                  </w:r>
                                </w:p>
                              </w:tc>
                              <w:tc>
                                <w:tcPr>
                                  <w:tcW w:w="2106" w:type="dxa"/>
                                  <w:tcBorders>
                                    <w:top w:val="single" w:sz="4" w:space="0" w:color="auto"/>
                                    <w:left w:val="single" w:sz="4" w:space="0" w:color="auto"/>
                                    <w:bottom w:val="single" w:sz="4" w:space="0" w:color="auto"/>
                                    <w:right w:val="single" w:sz="4" w:space="0" w:color="auto"/>
                                  </w:tcBorders>
                                  <w:vAlign w:val="center"/>
                                </w:tcPr>
                                <w:p w14:paraId="1D379EAC" w14:textId="2303123E" w:rsidR="0080730E" w:rsidRPr="00FC7ADD" w:rsidRDefault="0080730E" w:rsidP="00A64096">
                                  <w:pPr>
                                    <w:adjustRightInd w:val="0"/>
                                    <w:snapToGrid w:val="0"/>
                                    <w:spacing w:line="240" w:lineRule="exact"/>
                                    <w:ind w:firstLineChars="0" w:firstLine="0"/>
                                    <w:rPr>
                                      <w:sz w:val="20"/>
                                    </w:rPr>
                                  </w:pPr>
                                  <w:r w:rsidRPr="00FC7ADD">
                                    <w:rPr>
                                      <w:rFonts w:hint="eastAsia"/>
                                      <w:sz w:val="20"/>
                                    </w:rPr>
                                    <w:t>身心障礙者服務中心提升品質及人力補助計畫</w:t>
                                  </w:r>
                                </w:p>
                              </w:tc>
                              <w:tc>
                                <w:tcPr>
                                  <w:tcW w:w="1256" w:type="dxa"/>
                                  <w:tcBorders>
                                    <w:top w:val="single" w:sz="4" w:space="0" w:color="auto"/>
                                    <w:left w:val="single" w:sz="4" w:space="0" w:color="auto"/>
                                    <w:bottom w:val="single" w:sz="4" w:space="0" w:color="auto"/>
                                    <w:right w:val="single" w:sz="4" w:space="0" w:color="auto"/>
                                  </w:tcBorders>
                                  <w:vAlign w:val="center"/>
                                </w:tcPr>
                                <w:p w14:paraId="79CEF7A2"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20,733,000</w:t>
                                  </w:r>
                                </w:p>
                              </w:tc>
                            </w:tr>
                            <w:tr w:rsidR="00A64096" w:rsidRPr="00FC7ADD" w14:paraId="482B7019" w14:textId="77777777" w:rsidTr="00A64096">
                              <w:trPr>
                                <w:trHeight w:val="20"/>
                              </w:trPr>
                              <w:tc>
                                <w:tcPr>
                                  <w:tcW w:w="1056" w:type="dxa"/>
                                  <w:vMerge/>
                                  <w:tcBorders>
                                    <w:left w:val="single" w:sz="4" w:space="0" w:color="auto"/>
                                    <w:bottom w:val="single" w:sz="4" w:space="0" w:color="auto"/>
                                    <w:right w:val="single" w:sz="4" w:space="0" w:color="auto"/>
                                    <w:tl2br w:val="nil"/>
                                  </w:tcBorders>
                                  <w:vAlign w:val="center"/>
                                </w:tcPr>
                                <w:p w14:paraId="3A0FB89F" w14:textId="77777777" w:rsidR="0080730E" w:rsidRPr="00FC7ADD" w:rsidRDefault="0080730E" w:rsidP="00A64096">
                                  <w:pPr>
                                    <w:adjustRightInd w:val="0"/>
                                    <w:snapToGrid w:val="0"/>
                                    <w:spacing w:line="240" w:lineRule="exact"/>
                                    <w:ind w:firstLineChars="0" w:firstLine="0"/>
                                    <w:jc w:val="center"/>
                                    <w:rPr>
                                      <w:sz w:val="20"/>
                                    </w:rPr>
                                  </w:pPr>
                                </w:p>
                              </w:tc>
                              <w:tc>
                                <w:tcPr>
                                  <w:tcW w:w="2056" w:type="dxa"/>
                                  <w:tcBorders>
                                    <w:top w:val="single" w:sz="4" w:space="0" w:color="auto"/>
                                    <w:left w:val="single" w:sz="4" w:space="0" w:color="auto"/>
                                    <w:bottom w:val="single" w:sz="4" w:space="0" w:color="auto"/>
                                    <w:right w:val="single" w:sz="4" w:space="0" w:color="auto"/>
                                  </w:tcBorders>
                                  <w:vAlign w:val="center"/>
                                </w:tcPr>
                                <w:p w14:paraId="082A8B39" w14:textId="5DB4B4E6" w:rsidR="0080730E" w:rsidRPr="00FC7ADD" w:rsidRDefault="0080730E" w:rsidP="00A64096">
                                  <w:pPr>
                                    <w:adjustRightInd w:val="0"/>
                                    <w:snapToGrid w:val="0"/>
                                    <w:spacing w:line="240" w:lineRule="exact"/>
                                    <w:ind w:firstLineChars="0" w:firstLine="0"/>
                                    <w:rPr>
                                      <w:sz w:val="20"/>
                                    </w:rPr>
                                  </w:pPr>
                                  <w:r w:rsidRPr="00FC7ADD">
                                    <w:rPr>
                                      <w:rFonts w:hint="eastAsia"/>
                                      <w:sz w:val="20"/>
                                    </w:rPr>
                                    <w:t>因應少子化友善育兒空間建設之建構零至二歲兒童社區公共托育計畫</w:t>
                                  </w:r>
                                  <w:r>
                                    <w:rPr>
                                      <w:rFonts w:hint="eastAsia"/>
                                      <w:sz w:val="20"/>
                                    </w:rPr>
                                    <w:t>－</w:t>
                                  </w:r>
                                  <w:r w:rsidRPr="00FC7ADD">
                                    <w:rPr>
                                      <w:rFonts w:hint="eastAsia"/>
                                      <w:sz w:val="20"/>
                                    </w:rPr>
                                    <w:t>第四期</w:t>
                                  </w:r>
                                </w:p>
                              </w:tc>
                              <w:tc>
                                <w:tcPr>
                                  <w:tcW w:w="1056" w:type="dxa"/>
                                  <w:tcBorders>
                                    <w:top w:val="single" w:sz="4" w:space="0" w:color="auto"/>
                                    <w:left w:val="single" w:sz="4" w:space="0" w:color="auto"/>
                                    <w:bottom w:val="single" w:sz="4" w:space="0" w:color="auto"/>
                                    <w:right w:val="single" w:sz="4" w:space="0" w:color="auto"/>
                                  </w:tcBorders>
                                  <w:vAlign w:val="center"/>
                                </w:tcPr>
                                <w:p w14:paraId="632BCCEA"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婦幼發展局</w:t>
                                  </w:r>
                                </w:p>
                              </w:tc>
                              <w:tc>
                                <w:tcPr>
                                  <w:tcW w:w="2106" w:type="dxa"/>
                                  <w:tcBorders>
                                    <w:top w:val="single" w:sz="4" w:space="0" w:color="auto"/>
                                    <w:left w:val="single" w:sz="4" w:space="0" w:color="auto"/>
                                    <w:bottom w:val="single" w:sz="4" w:space="0" w:color="auto"/>
                                    <w:right w:val="single" w:sz="4" w:space="0" w:color="auto"/>
                                  </w:tcBorders>
                                  <w:vAlign w:val="center"/>
                                </w:tcPr>
                                <w:p w14:paraId="22612A97" w14:textId="619EB0AB" w:rsidR="0080730E" w:rsidRPr="00FC7ADD" w:rsidRDefault="0080730E" w:rsidP="00A64096">
                                  <w:pPr>
                                    <w:adjustRightInd w:val="0"/>
                                    <w:snapToGrid w:val="0"/>
                                    <w:spacing w:line="240" w:lineRule="exact"/>
                                    <w:ind w:firstLineChars="0" w:firstLine="0"/>
                                    <w:rPr>
                                      <w:sz w:val="20"/>
                                    </w:rPr>
                                  </w:pPr>
                                  <w:r w:rsidRPr="00FC7ADD">
                                    <w:rPr>
                                      <w:rFonts w:hint="eastAsia"/>
                                      <w:sz w:val="20"/>
                                    </w:rPr>
                                    <w:t>前瞻基礎建設計畫-第四期經費113年少子化友善育兒空間建設之建構零至二歲兒童社區公共托育計畫</w:t>
                                  </w:r>
                                </w:p>
                              </w:tc>
                              <w:tc>
                                <w:tcPr>
                                  <w:tcW w:w="1256" w:type="dxa"/>
                                  <w:tcBorders>
                                    <w:top w:val="single" w:sz="4" w:space="0" w:color="auto"/>
                                    <w:left w:val="single" w:sz="4" w:space="0" w:color="auto"/>
                                    <w:bottom w:val="single" w:sz="4" w:space="0" w:color="auto"/>
                                    <w:right w:val="single" w:sz="4" w:space="0" w:color="auto"/>
                                  </w:tcBorders>
                                  <w:vAlign w:val="center"/>
                                </w:tcPr>
                                <w:p w14:paraId="04ABA6D2"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9,000,000</w:t>
                                  </w:r>
                                </w:p>
                              </w:tc>
                            </w:tr>
                            <w:tr w:rsidR="00A64096" w:rsidRPr="00FC7ADD" w14:paraId="232E8368" w14:textId="77777777" w:rsidTr="00A64096">
                              <w:trPr>
                                <w:trHeight w:val="20"/>
                              </w:trPr>
                              <w:tc>
                                <w:tcPr>
                                  <w:tcW w:w="1056" w:type="dxa"/>
                                  <w:vMerge w:val="restart"/>
                                  <w:tcBorders>
                                    <w:top w:val="single" w:sz="4" w:space="0" w:color="auto"/>
                                    <w:left w:val="single" w:sz="4" w:space="0" w:color="auto"/>
                                    <w:right w:val="single" w:sz="4" w:space="0" w:color="auto"/>
                                    <w:tl2br w:val="nil"/>
                                  </w:tcBorders>
                                  <w:vAlign w:val="center"/>
                                </w:tcPr>
                                <w:p w14:paraId="4578568F" w14:textId="77777777" w:rsidR="0080730E" w:rsidRDefault="0080730E" w:rsidP="00A64096">
                                  <w:pPr>
                                    <w:adjustRightInd w:val="0"/>
                                    <w:snapToGrid w:val="0"/>
                                    <w:spacing w:line="240" w:lineRule="exact"/>
                                    <w:ind w:firstLineChars="0" w:firstLine="0"/>
                                    <w:jc w:val="center"/>
                                    <w:rPr>
                                      <w:sz w:val="20"/>
                                    </w:rPr>
                                  </w:pPr>
                                  <w:r w:rsidRPr="00FC7ADD">
                                    <w:rPr>
                                      <w:rFonts w:hint="eastAsia"/>
                                      <w:sz w:val="20"/>
                                    </w:rPr>
                                    <w:t>內政部</w:t>
                                  </w:r>
                                </w:p>
                                <w:p w14:paraId="349D7FDF"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國土管理署</w:t>
                                  </w:r>
                                </w:p>
                              </w:tc>
                              <w:tc>
                                <w:tcPr>
                                  <w:tcW w:w="2056" w:type="dxa"/>
                                  <w:tcBorders>
                                    <w:top w:val="single" w:sz="4" w:space="0" w:color="auto"/>
                                    <w:left w:val="single" w:sz="4" w:space="0" w:color="auto"/>
                                    <w:bottom w:val="single" w:sz="4" w:space="0" w:color="auto"/>
                                    <w:right w:val="single" w:sz="4" w:space="0" w:color="auto"/>
                                  </w:tcBorders>
                                  <w:vAlign w:val="center"/>
                                </w:tcPr>
                                <w:p w14:paraId="193F5246" w14:textId="788CC460" w:rsidR="0080730E" w:rsidRPr="00FC7ADD" w:rsidRDefault="0080730E" w:rsidP="00A64096">
                                  <w:pPr>
                                    <w:adjustRightInd w:val="0"/>
                                    <w:snapToGrid w:val="0"/>
                                    <w:spacing w:line="240" w:lineRule="exact"/>
                                    <w:ind w:firstLineChars="0" w:firstLine="0"/>
                                    <w:rPr>
                                      <w:sz w:val="20"/>
                                    </w:rPr>
                                  </w:pPr>
                                  <w:r w:rsidRPr="00FC7ADD">
                                    <w:rPr>
                                      <w:rFonts w:hint="eastAsia"/>
                                      <w:sz w:val="20"/>
                                    </w:rPr>
                                    <w:t>中央都市更新基金辦理自行實施更新作業須知</w:t>
                                  </w:r>
                                </w:p>
                              </w:tc>
                              <w:tc>
                                <w:tcPr>
                                  <w:tcW w:w="1056" w:type="dxa"/>
                                  <w:tcBorders>
                                    <w:top w:val="single" w:sz="4" w:space="0" w:color="auto"/>
                                    <w:left w:val="single" w:sz="4" w:space="0" w:color="auto"/>
                                    <w:bottom w:val="single" w:sz="4" w:space="0" w:color="auto"/>
                                    <w:right w:val="single" w:sz="4" w:space="0" w:color="auto"/>
                                  </w:tcBorders>
                                  <w:vAlign w:val="center"/>
                                </w:tcPr>
                                <w:p w14:paraId="2D440D1D"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都市發展局</w:t>
                                  </w:r>
                                </w:p>
                              </w:tc>
                              <w:tc>
                                <w:tcPr>
                                  <w:tcW w:w="2106" w:type="dxa"/>
                                  <w:tcBorders>
                                    <w:top w:val="single" w:sz="4" w:space="0" w:color="auto"/>
                                    <w:left w:val="single" w:sz="4" w:space="0" w:color="auto"/>
                                    <w:bottom w:val="single" w:sz="4" w:space="0" w:color="auto"/>
                                    <w:right w:val="single" w:sz="4" w:space="0" w:color="auto"/>
                                  </w:tcBorders>
                                  <w:vAlign w:val="center"/>
                                </w:tcPr>
                                <w:p w14:paraId="26B7E887" w14:textId="13A24109" w:rsidR="0080730E" w:rsidRPr="00FC7ADD" w:rsidRDefault="0080730E" w:rsidP="00A64096">
                                  <w:pPr>
                                    <w:adjustRightInd w:val="0"/>
                                    <w:snapToGrid w:val="0"/>
                                    <w:spacing w:line="240" w:lineRule="exact"/>
                                    <w:ind w:firstLineChars="0" w:firstLine="0"/>
                                    <w:rPr>
                                      <w:sz w:val="20"/>
                                    </w:rPr>
                                  </w:pPr>
                                  <w:r w:rsidRPr="00FC7ADD">
                                    <w:rPr>
                                      <w:rFonts w:hint="eastAsia"/>
                                      <w:sz w:val="20"/>
                                    </w:rPr>
                                    <w:t>桃園市中壢區老街溪段1585、1586地號等2筆土地申請整建或維護實施工程補助案</w:t>
                                  </w:r>
                                </w:p>
                              </w:tc>
                              <w:tc>
                                <w:tcPr>
                                  <w:tcW w:w="1256" w:type="dxa"/>
                                  <w:tcBorders>
                                    <w:top w:val="single" w:sz="4" w:space="0" w:color="auto"/>
                                    <w:left w:val="single" w:sz="4" w:space="0" w:color="auto"/>
                                    <w:bottom w:val="single" w:sz="4" w:space="0" w:color="auto"/>
                                    <w:right w:val="single" w:sz="4" w:space="0" w:color="auto"/>
                                  </w:tcBorders>
                                  <w:vAlign w:val="center"/>
                                </w:tcPr>
                                <w:p w14:paraId="78605875"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11,556,750</w:t>
                                  </w:r>
                                </w:p>
                              </w:tc>
                            </w:tr>
                            <w:tr w:rsidR="00A64096" w:rsidRPr="00FC7ADD" w14:paraId="154AF264" w14:textId="77777777" w:rsidTr="00A64096">
                              <w:trPr>
                                <w:trHeight w:val="20"/>
                              </w:trPr>
                              <w:tc>
                                <w:tcPr>
                                  <w:tcW w:w="1056" w:type="dxa"/>
                                  <w:vMerge/>
                                  <w:tcBorders>
                                    <w:left w:val="single" w:sz="4" w:space="0" w:color="auto"/>
                                    <w:bottom w:val="single" w:sz="4" w:space="0" w:color="auto"/>
                                    <w:right w:val="single" w:sz="4" w:space="0" w:color="auto"/>
                                    <w:tl2br w:val="nil"/>
                                  </w:tcBorders>
                                  <w:vAlign w:val="center"/>
                                </w:tcPr>
                                <w:p w14:paraId="4A73ECD8" w14:textId="77777777" w:rsidR="0080730E" w:rsidRPr="00FC7ADD" w:rsidRDefault="0080730E" w:rsidP="00A64096">
                                  <w:pPr>
                                    <w:adjustRightInd w:val="0"/>
                                    <w:snapToGrid w:val="0"/>
                                    <w:spacing w:line="240" w:lineRule="exact"/>
                                    <w:ind w:firstLineChars="0" w:firstLine="0"/>
                                    <w:jc w:val="center"/>
                                    <w:rPr>
                                      <w:sz w:val="20"/>
                                    </w:rPr>
                                  </w:pPr>
                                </w:p>
                              </w:tc>
                              <w:tc>
                                <w:tcPr>
                                  <w:tcW w:w="2056" w:type="dxa"/>
                                  <w:tcBorders>
                                    <w:top w:val="single" w:sz="4" w:space="0" w:color="auto"/>
                                    <w:left w:val="single" w:sz="4" w:space="0" w:color="auto"/>
                                    <w:bottom w:val="single" w:sz="4" w:space="0" w:color="auto"/>
                                    <w:right w:val="single" w:sz="4" w:space="0" w:color="auto"/>
                                  </w:tcBorders>
                                  <w:vAlign w:val="center"/>
                                </w:tcPr>
                                <w:p w14:paraId="5C51FFEC" w14:textId="4B569B7F" w:rsidR="0080730E" w:rsidRPr="00FC7ADD" w:rsidRDefault="0080730E" w:rsidP="00A64096">
                                  <w:pPr>
                                    <w:adjustRightInd w:val="0"/>
                                    <w:snapToGrid w:val="0"/>
                                    <w:spacing w:line="240" w:lineRule="exact"/>
                                    <w:ind w:firstLineChars="0" w:firstLine="0"/>
                                    <w:rPr>
                                      <w:sz w:val="20"/>
                                    </w:rPr>
                                  </w:pPr>
                                  <w:r w:rsidRPr="00FC7ADD">
                                    <w:rPr>
                                      <w:rFonts w:hint="eastAsia"/>
                                      <w:sz w:val="20"/>
                                    </w:rPr>
                                    <w:t>縣市管河川及區域排水整體改善計畫</w:t>
                                  </w:r>
                                </w:p>
                              </w:tc>
                              <w:tc>
                                <w:tcPr>
                                  <w:tcW w:w="1056" w:type="dxa"/>
                                  <w:tcBorders>
                                    <w:top w:val="single" w:sz="4" w:space="0" w:color="auto"/>
                                    <w:left w:val="single" w:sz="4" w:space="0" w:color="auto"/>
                                    <w:bottom w:val="single" w:sz="4" w:space="0" w:color="auto"/>
                                    <w:right w:val="single" w:sz="4" w:space="0" w:color="auto"/>
                                  </w:tcBorders>
                                  <w:vAlign w:val="center"/>
                                </w:tcPr>
                                <w:p w14:paraId="50D3D85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水務局</w:t>
                                  </w:r>
                                </w:p>
                              </w:tc>
                              <w:tc>
                                <w:tcPr>
                                  <w:tcW w:w="2106" w:type="dxa"/>
                                  <w:tcBorders>
                                    <w:top w:val="single" w:sz="4" w:space="0" w:color="auto"/>
                                    <w:left w:val="single" w:sz="4" w:space="0" w:color="auto"/>
                                    <w:bottom w:val="single" w:sz="4" w:space="0" w:color="auto"/>
                                    <w:right w:val="single" w:sz="4" w:space="0" w:color="auto"/>
                                  </w:tcBorders>
                                  <w:vAlign w:val="center"/>
                                </w:tcPr>
                                <w:p w14:paraId="6A1ECEF4" w14:textId="52A5B150" w:rsidR="0080730E" w:rsidRPr="00FC7ADD" w:rsidRDefault="0080730E" w:rsidP="00A64096">
                                  <w:pPr>
                                    <w:adjustRightInd w:val="0"/>
                                    <w:snapToGrid w:val="0"/>
                                    <w:spacing w:line="240" w:lineRule="exact"/>
                                    <w:ind w:firstLineChars="0" w:firstLine="0"/>
                                    <w:rPr>
                                      <w:sz w:val="20"/>
                                    </w:rPr>
                                  </w:pPr>
                                  <w:r w:rsidRPr="00FC7ADD">
                                    <w:rPr>
                                      <w:rFonts w:hint="eastAsia"/>
                                      <w:sz w:val="20"/>
                                    </w:rPr>
                                    <w:t>桃園市龍潭區民生路雨水下水道工程</w:t>
                                  </w:r>
                                </w:p>
                              </w:tc>
                              <w:tc>
                                <w:tcPr>
                                  <w:tcW w:w="1256" w:type="dxa"/>
                                  <w:tcBorders>
                                    <w:top w:val="single" w:sz="4" w:space="0" w:color="auto"/>
                                    <w:left w:val="single" w:sz="4" w:space="0" w:color="auto"/>
                                    <w:bottom w:val="single" w:sz="4" w:space="0" w:color="auto"/>
                                    <w:right w:val="single" w:sz="4" w:space="0" w:color="auto"/>
                                  </w:tcBorders>
                                  <w:vAlign w:val="center"/>
                                </w:tcPr>
                                <w:p w14:paraId="3AF64893"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176,354</w:t>
                                  </w:r>
                                </w:p>
                              </w:tc>
                            </w:tr>
                            <w:tr w:rsidR="00A64096" w:rsidRPr="00FC7ADD" w14:paraId="492C1FEF" w14:textId="77777777" w:rsidTr="00A64096">
                              <w:trPr>
                                <w:trHeight w:val="20"/>
                              </w:trPr>
                              <w:tc>
                                <w:tcPr>
                                  <w:tcW w:w="1056" w:type="dxa"/>
                                  <w:tcBorders>
                                    <w:top w:val="single" w:sz="4" w:space="0" w:color="auto"/>
                                    <w:left w:val="single" w:sz="4" w:space="0" w:color="auto"/>
                                    <w:bottom w:val="single" w:sz="4" w:space="0" w:color="auto"/>
                                    <w:right w:val="single" w:sz="4" w:space="0" w:color="auto"/>
                                    <w:tl2br w:val="nil"/>
                                  </w:tcBorders>
                                  <w:vAlign w:val="center"/>
                                </w:tcPr>
                                <w:p w14:paraId="7741A8A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教育部</w:t>
                                  </w:r>
                                </w:p>
                              </w:tc>
                              <w:tc>
                                <w:tcPr>
                                  <w:tcW w:w="2056" w:type="dxa"/>
                                  <w:tcBorders>
                                    <w:top w:val="single" w:sz="4" w:space="0" w:color="auto"/>
                                    <w:left w:val="single" w:sz="4" w:space="0" w:color="auto"/>
                                    <w:bottom w:val="single" w:sz="4" w:space="0" w:color="auto"/>
                                    <w:right w:val="single" w:sz="4" w:space="0" w:color="auto"/>
                                  </w:tcBorders>
                                  <w:vAlign w:val="center"/>
                                </w:tcPr>
                                <w:p w14:paraId="2CEF6BE7" w14:textId="020F0471" w:rsidR="00A64096" w:rsidRPr="00FC7ADD" w:rsidRDefault="0080730E" w:rsidP="00A64096">
                                  <w:pPr>
                                    <w:adjustRightInd w:val="0"/>
                                    <w:snapToGrid w:val="0"/>
                                    <w:spacing w:line="240" w:lineRule="exact"/>
                                    <w:ind w:firstLineChars="0" w:firstLine="0"/>
                                    <w:rPr>
                                      <w:sz w:val="20"/>
                                    </w:rPr>
                                  </w:pPr>
                                  <w:r w:rsidRPr="00FC7ADD">
                                    <w:rPr>
                                      <w:rFonts w:hint="eastAsia"/>
                                      <w:sz w:val="20"/>
                                    </w:rPr>
                                    <w:t>學生全民國防教育推展</w:t>
                                  </w:r>
                                </w:p>
                              </w:tc>
                              <w:tc>
                                <w:tcPr>
                                  <w:tcW w:w="1056" w:type="dxa"/>
                                  <w:tcBorders>
                                    <w:top w:val="single" w:sz="4" w:space="0" w:color="auto"/>
                                    <w:left w:val="single" w:sz="4" w:space="0" w:color="auto"/>
                                    <w:bottom w:val="single" w:sz="4" w:space="0" w:color="auto"/>
                                    <w:right w:val="single" w:sz="4" w:space="0" w:color="auto"/>
                                  </w:tcBorders>
                                  <w:vAlign w:val="center"/>
                                </w:tcPr>
                                <w:p w14:paraId="780B4BF7"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教育局</w:t>
                                  </w:r>
                                </w:p>
                              </w:tc>
                              <w:tc>
                                <w:tcPr>
                                  <w:tcW w:w="2106" w:type="dxa"/>
                                  <w:tcBorders>
                                    <w:top w:val="single" w:sz="4" w:space="0" w:color="auto"/>
                                    <w:left w:val="single" w:sz="4" w:space="0" w:color="auto"/>
                                    <w:bottom w:val="single" w:sz="4" w:space="0" w:color="auto"/>
                                    <w:right w:val="single" w:sz="4" w:space="0" w:color="auto"/>
                                  </w:tcBorders>
                                  <w:vAlign w:val="center"/>
                                </w:tcPr>
                                <w:p w14:paraId="646E34C5" w14:textId="77777777" w:rsidR="0080730E" w:rsidRPr="00FC7ADD" w:rsidRDefault="0080730E" w:rsidP="00A64096">
                                  <w:pPr>
                                    <w:adjustRightInd w:val="0"/>
                                    <w:snapToGrid w:val="0"/>
                                    <w:spacing w:line="240" w:lineRule="exact"/>
                                    <w:ind w:firstLineChars="0" w:firstLine="0"/>
                                    <w:rPr>
                                      <w:sz w:val="20"/>
                                    </w:rPr>
                                  </w:pPr>
                                  <w:r w:rsidRPr="00FC7ADD">
                                    <w:rPr>
                                      <w:rFonts w:hint="eastAsia"/>
                                      <w:sz w:val="20"/>
                                    </w:rPr>
                                    <w:t>學生全民國防教育推展</w:t>
                                  </w:r>
                                </w:p>
                              </w:tc>
                              <w:tc>
                                <w:tcPr>
                                  <w:tcW w:w="1256" w:type="dxa"/>
                                  <w:tcBorders>
                                    <w:top w:val="single" w:sz="4" w:space="0" w:color="auto"/>
                                    <w:left w:val="single" w:sz="4" w:space="0" w:color="auto"/>
                                    <w:bottom w:val="single" w:sz="4" w:space="0" w:color="auto"/>
                                    <w:right w:val="single" w:sz="4" w:space="0" w:color="auto"/>
                                  </w:tcBorders>
                                  <w:vAlign w:val="center"/>
                                </w:tcPr>
                                <w:p w14:paraId="72EB5516"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64,000</w:t>
                                  </w:r>
                                </w:p>
                              </w:tc>
                            </w:tr>
                            <w:tr w:rsidR="00A64096" w:rsidRPr="00FC7ADD" w14:paraId="09382977" w14:textId="77777777" w:rsidTr="00A64096">
                              <w:trPr>
                                <w:trHeight w:val="20"/>
                              </w:trPr>
                              <w:tc>
                                <w:tcPr>
                                  <w:tcW w:w="7530" w:type="dxa"/>
                                  <w:gridSpan w:val="5"/>
                                  <w:tcBorders>
                                    <w:top w:val="single" w:sz="4" w:space="0" w:color="auto"/>
                                    <w:left w:val="nil"/>
                                    <w:bottom w:val="nil"/>
                                    <w:right w:val="nil"/>
                                    <w:tl2br w:val="nil"/>
                                  </w:tcBorders>
                                  <w:vAlign w:val="center"/>
                                </w:tcPr>
                                <w:p w14:paraId="27D85C66" w14:textId="77777777" w:rsidR="00A64096" w:rsidRDefault="00A64096" w:rsidP="00A64096">
                                  <w:pPr>
                                    <w:adjustRightInd w:val="0"/>
                                    <w:snapToGrid w:val="0"/>
                                    <w:spacing w:line="200" w:lineRule="exact"/>
                                    <w:ind w:firstLineChars="0" w:firstLine="0"/>
                                    <w:rPr>
                                      <w:sz w:val="18"/>
                                      <w:szCs w:val="18"/>
                                    </w:rPr>
                                  </w:pPr>
                                  <w:r w:rsidRPr="00A64096">
                                    <w:rPr>
                                      <w:rFonts w:hint="eastAsia"/>
                                      <w:sz w:val="18"/>
                                      <w:szCs w:val="18"/>
                                    </w:rPr>
                                    <w:t>註：</w:t>
                                  </w:r>
                                  <w:r w:rsidRPr="00A64096">
                                    <w:rPr>
                                      <w:sz w:val="18"/>
                                      <w:szCs w:val="18"/>
                                    </w:rPr>
                                    <w:t>1.資料期間：113年度。</w:t>
                                  </w:r>
                                </w:p>
                                <w:p w14:paraId="2F31C46B" w14:textId="77777777" w:rsidR="00A64096" w:rsidRDefault="00A64096" w:rsidP="00A64096">
                                  <w:pPr>
                                    <w:adjustRightInd w:val="0"/>
                                    <w:snapToGrid w:val="0"/>
                                    <w:spacing w:line="200" w:lineRule="exact"/>
                                    <w:ind w:firstLineChars="0" w:firstLine="0"/>
                                    <w:rPr>
                                      <w:sz w:val="18"/>
                                      <w:szCs w:val="18"/>
                                    </w:rPr>
                                  </w:pPr>
                                  <w:r>
                                    <w:rPr>
                                      <w:rFonts w:hint="eastAsia"/>
                                      <w:sz w:val="18"/>
                                      <w:szCs w:val="18"/>
                                    </w:rPr>
                                    <w:t xml:space="preserve">　　</w:t>
                                  </w:r>
                                  <w:r w:rsidRPr="00A64096">
                                    <w:rPr>
                                      <w:sz w:val="18"/>
                                      <w:szCs w:val="18"/>
                                    </w:rPr>
                                    <w:t>2.計畫賸餘金額含中央補助款及地方配合款。</w:t>
                                  </w:r>
                                </w:p>
                                <w:p w14:paraId="050E1B40" w14:textId="23490B9F" w:rsidR="00A64096" w:rsidRPr="00A64096" w:rsidRDefault="00A64096" w:rsidP="00A64096">
                                  <w:pPr>
                                    <w:adjustRightInd w:val="0"/>
                                    <w:snapToGrid w:val="0"/>
                                    <w:spacing w:line="200" w:lineRule="exact"/>
                                    <w:ind w:firstLineChars="0" w:firstLine="0"/>
                                    <w:rPr>
                                      <w:sz w:val="18"/>
                                      <w:szCs w:val="18"/>
                                    </w:rPr>
                                  </w:pPr>
                                  <w:r>
                                    <w:rPr>
                                      <w:rFonts w:hint="eastAsia"/>
                                      <w:sz w:val="18"/>
                                      <w:szCs w:val="18"/>
                                    </w:rPr>
                                    <w:t xml:space="preserve">　　</w:t>
                                  </w:r>
                                  <w:r w:rsidRPr="00A64096">
                                    <w:rPr>
                                      <w:sz w:val="18"/>
                                      <w:szCs w:val="18"/>
                                    </w:rPr>
                                    <w:t>3.資料來源：整理自市政府提供資料。</w:t>
                                  </w:r>
                                </w:p>
                              </w:tc>
                            </w:tr>
                          </w:tbl>
                          <w:p w14:paraId="74588D77" w14:textId="3829619B" w:rsidR="0080730E" w:rsidRPr="00151542" w:rsidRDefault="0080730E" w:rsidP="00A64096">
                            <w:pPr>
                              <w:snapToGrid w:val="0"/>
                              <w:spacing w:line="240" w:lineRule="exact"/>
                              <w:ind w:rightChars="-42" w:right="-118" w:firstLine="360"/>
                              <w:rPr>
                                <w:snapToGrid w:val="0"/>
                                <w:kern w:val="0"/>
                                <w:sz w:val="18"/>
                                <w:szCs w:val="18"/>
                              </w:rPr>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6F5771" id="文字方塊 1282657612" o:spid="_x0000_s1039" type="#_x0000_t202" style="position:absolute;left:0;text-align:left;margin-left:114.5pt;margin-top:2.25pt;width:399.65pt;height:269.25pt;z-index:-251595776;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"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56"/>
                        <w:gridCol w:w="2056"/>
                        <w:gridCol w:w="1056"/>
                        <w:gridCol w:w="2106"/>
                        <w:gridCol w:w="1256"/>
                      </w:tblGrid>
                      <w:tr w:rsidR="00A64096" w:rsidRPr="00FC7ADD" w14:paraId="77A058A0" w14:textId="77777777" w:rsidTr="00A64096">
                        <w:trPr>
                          <w:trHeight w:val="20"/>
                        </w:trPr>
                        <w:tc>
                          <w:tcPr>
                            <w:tcW w:w="7530" w:type="dxa"/>
                            <w:gridSpan w:val="5"/>
                            <w:tcBorders>
                              <w:top w:val="nil"/>
                              <w:left w:val="nil"/>
                              <w:bottom w:val="single" w:sz="4" w:space="0" w:color="auto"/>
                              <w:right w:val="nil"/>
                              <w:tl2br w:val="nil"/>
                            </w:tcBorders>
                            <w:vAlign w:val="center"/>
                          </w:tcPr>
                          <w:p w14:paraId="04F3C5D2" w14:textId="77777777" w:rsidR="00A64096" w:rsidRPr="00731207" w:rsidRDefault="00A64096" w:rsidP="00A64096">
                            <w:pPr>
                              <w:adjustRightInd w:val="0"/>
                              <w:snapToGrid w:val="0"/>
                              <w:ind w:firstLineChars="0" w:firstLine="0"/>
                              <w:jc w:val="center"/>
                              <w:rPr>
                                <w:b/>
                                <w:sz w:val="24"/>
                              </w:rPr>
                            </w:pPr>
                            <w:r w:rsidRPr="00731207">
                              <w:rPr>
                                <w:rFonts w:hint="eastAsia"/>
                                <w:b/>
                                <w:sz w:val="24"/>
                              </w:rPr>
                              <w:t>表</w:t>
                            </w:r>
                            <w:r w:rsidRPr="00731207">
                              <w:rPr>
                                <w:b/>
                                <w:sz w:val="24"/>
                              </w:rPr>
                              <w:t>1</w:t>
                            </w:r>
                            <w:r>
                              <w:rPr>
                                <w:b/>
                                <w:sz w:val="24"/>
                              </w:rPr>
                              <w:t>2</w:t>
                            </w:r>
                            <w:r w:rsidRPr="00F91316">
                              <w:rPr>
                                <w:rFonts w:hint="eastAsia"/>
                                <w:b/>
                                <w:sz w:val="24"/>
                                <w:szCs w:val="24"/>
                              </w:rPr>
                              <w:t xml:space="preserve">　</w:t>
                            </w:r>
                            <w:r w:rsidRPr="00731207">
                              <w:rPr>
                                <w:rFonts w:hint="eastAsia"/>
                                <w:b/>
                                <w:sz w:val="24"/>
                              </w:rPr>
                              <w:t>桃園市政府接受中央計畫型補助經費全數未執行案件</w:t>
                            </w:r>
                          </w:p>
                          <w:p w14:paraId="621C6D77" w14:textId="16F8CAC7" w:rsidR="00A64096" w:rsidRPr="00FC7ADD" w:rsidRDefault="00A64096" w:rsidP="00A64096">
                            <w:pPr>
                              <w:adjustRightInd w:val="0"/>
                              <w:snapToGrid w:val="0"/>
                              <w:ind w:firstLineChars="0" w:firstLine="0"/>
                              <w:jc w:val="right"/>
                              <w:rPr>
                                <w:sz w:val="20"/>
                              </w:rPr>
                            </w:pPr>
                            <w:r w:rsidRPr="004D35B4">
                              <w:rPr>
                                <w:rFonts w:hint="eastAsia"/>
                                <w:sz w:val="20"/>
                              </w:rPr>
                              <w:t>單位：</w:t>
                            </w:r>
                            <w:r>
                              <w:rPr>
                                <w:rFonts w:hint="eastAsia"/>
                                <w:sz w:val="20"/>
                              </w:rPr>
                              <w:t>新臺幣</w:t>
                            </w:r>
                            <w:r>
                              <w:rPr>
                                <w:sz w:val="20"/>
                              </w:rPr>
                              <w:t>元</w:t>
                            </w:r>
                          </w:p>
                        </w:tc>
                      </w:tr>
                      <w:tr w:rsidR="0080730E" w:rsidRPr="00FC7ADD" w14:paraId="2EF88570" w14:textId="77777777" w:rsidTr="00A64096">
                        <w:trPr>
                          <w:trHeight w:val="20"/>
                        </w:trPr>
                        <w:tc>
                          <w:tcPr>
                            <w:tcW w:w="3112" w:type="dxa"/>
                            <w:gridSpan w:val="2"/>
                            <w:tcBorders>
                              <w:top w:val="single" w:sz="4" w:space="0" w:color="auto"/>
                              <w:left w:val="single" w:sz="4" w:space="0" w:color="auto"/>
                              <w:bottom w:val="single" w:sz="4" w:space="0" w:color="auto"/>
                              <w:right w:val="single" w:sz="4" w:space="0" w:color="auto"/>
                              <w:tl2br w:val="nil"/>
                            </w:tcBorders>
                            <w:vAlign w:val="center"/>
                          </w:tcPr>
                          <w:p w14:paraId="75EC0344"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中央政府</w:t>
                            </w:r>
                          </w:p>
                        </w:tc>
                        <w:tc>
                          <w:tcPr>
                            <w:tcW w:w="3162" w:type="dxa"/>
                            <w:gridSpan w:val="2"/>
                            <w:tcBorders>
                              <w:top w:val="single" w:sz="4" w:space="0" w:color="auto"/>
                              <w:left w:val="single" w:sz="4" w:space="0" w:color="auto"/>
                              <w:bottom w:val="single" w:sz="4" w:space="0" w:color="auto"/>
                              <w:right w:val="single" w:sz="4" w:space="0" w:color="auto"/>
                            </w:tcBorders>
                            <w:vAlign w:val="center"/>
                          </w:tcPr>
                          <w:p w14:paraId="7A464C79"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地方政府</w:t>
                            </w:r>
                          </w:p>
                        </w:tc>
                        <w:tc>
                          <w:tcPr>
                            <w:tcW w:w="1256" w:type="dxa"/>
                            <w:vMerge w:val="restart"/>
                            <w:tcBorders>
                              <w:top w:val="single" w:sz="4" w:space="0" w:color="auto"/>
                              <w:left w:val="single" w:sz="4" w:space="0" w:color="auto"/>
                              <w:right w:val="single" w:sz="4" w:space="0" w:color="auto"/>
                            </w:tcBorders>
                            <w:vAlign w:val="center"/>
                          </w:tcPr>
                          <w:p w14:paraId="75F0B910"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計畫賸餘金額</w:t>
                            </w:r>
                          </w:p>
                        </w:tc>
                      </w:tr>
                      <w:tr w:rsidR="00A64096" w:rsidRPr="00FC7ADD" w14:paraId="3875EBF3" w14:textId="77777777" w:rsidTr="00A64096">
                        <w:trPr>
                          <w:trHeight w:val="20"/>
                        </w:trPr>
                        <w:tc>
                          <w:tcPr>
                            <w:tcW w:w="1056" w:type="dxa"/>
                            <w:tcBorders>
                              <w:top w:val="single" w:sz="4" w:space="0" w:color="auto"/>
                              <w:left w:val="single" w:sz="4" w:space="0" w:color="auto"/>
                              <w:bottom w:val="single" w:sz="4" w:space="0" w:color="auto"/>
                              <w:right w:val="single" w:sz="4" w:space="0" w:color="auto"/>
                              <w:tl2br w:val="nil"/>
                            </w:tcBorders>
                            <w:vAlign w:val="center"/>
                          </w:tcPr>
                          <w:p w14:paraId="0F23DF7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補助機關</w:t>
                            </w:r>
                          </w:p>
                        </w:tc>
                        <w:tc>
                          <w:tcPr>
                            <w:tcW w:w="2056" w:type="dxa"/>
                            <w:tcBorders>
                              <w:top w:val="single" w:sz="4" w:space="0" w:color="auto"/>
                              <w:left w:val="single" w:sz="4" w:space="0" w:color="auto"/>
                              <w:bottom w:val="single" w:sz="4" w:space="0" w:color="auto"/>
                              <w:right w:val="single" w:sz="4" w:space="0" w:color="auto"/>
                            </w:tcBorders>
                            <w:vAlign w:val="center"/>
                          </w:tcPr>
                          <w:p w14:paraId="6E3FF65F"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計畫名稱</w:t>
                            </w:r>
                          </w:p>
                        </w:tc>
                        <w:tc>
                          <w:tcPr>
                            <w:tcW w:w="1056" w:type="dxa"/>
                            <w:tcBorders>
                              <w:top w:val="single" w:sz="4" w:space="0" w:color="auto"/>
                              <w:left w:val="single" w:sz="4" w:space="0" w:color="auto"/>
                              <w:bottom w:val="single" w:sz="4" w:space="0" w:color="auto"/>
                              <w:right w:val="single" w:sz="4" w:space="0" w:color="auto"/>
                            </w:tcBorders>
                            <w:vAlign w:val="center"/>
                          </w:tcPr>
                          <w:p w14:paraId="26DB922D"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執行機關</w:t>
                            </w:r>
                          </w:p>
                        </w:tc>
                        <w:tc>
                          <w:tcPr>
                            <w:tcW w:w="2106" w:type="dxa"/>
                            <w:tcBorders>
                              <w:top w:val="single" w:sz="4" w:space="0" w:color="auto"/>
                              <w:left w:val="single" w:sz="4" w:space="0" w:color="auto"/>
                              <w:bottom w:val="single" w:sz="4" w:space="0" w:color="auto"/>
                              <w:right w:val="single" w:sz="4" w:space="0" w:color="auto"/>
                            </w:tcBorders>
                            <w:vAlign w:val="center"/>
                          </w:tcPr>
                          <w:p w14:paraId="50837EF8"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計畫名稱</w:t>
                            </w:r>
                          </w:p>
                        </w:tc>
                        <w:tc>
                          <w:tcPr>
                            <w:tcW w:w="1256" w:type="dxa"/>
                            <w:vMerge/>
                            <w:tcBorders>
                              <w:left w:val="single" w:sz="4" w:space="0" w:color="auto"/>
                              <w:bottom w:val="single" w:sz="4" w:space="0" w:color="auto"/>
                              <w:right w:val="single" w:sz="4" w:space="0" w:color="auto"/>
                            </w:tcBorders>
                            <w:vAlign w:val="center"/>
                          </w:tcPr>
                          <w:p w14:paraId="5FAAD9E4" w14:textId="77777777" w:rsidR="0080730E" w:rsidRPr="00FC7ADD" w:rsidRDefault="0080730E" w:rsidP="00A64096">
                            <w:pPr>
                              <w:adjustRightInd w:val="0"/>
                              <w:snapToGrid w:val="0"/>
                              <w:spacing w:line="240" w:lineRule="exact"/>
                              <w:ind w:firstLineChars="0" w:firstLine="0"/>
                              <w:jc w:val="center"/>
                              <w:rPr>
                                <w:sz w:val="20"/>
                              </w:rPr>
                            </w:pPr>
                          </w:p>
                        </w:tc>
                      </w:tr>
                      <w:tr w:rsidR="0080730E" w:rsidRPr="00FC7ADD" w14:paraId="1335856B" w14:textId="77777777" w:rsidTr="00A64096">
                        <w:trPr>
                          <w:trHeight w:val="20"/>
                        </w:trPr>
                        <w:tc>
                          <w:tcPr>
                            <w:tcW w:w="6274" w:type="dxa"/>
                            <w:gridSpan w:val="4"/>
                            <w:tcBorders>
                              <w:top w:val="single" w:sz="4" w:space="0" w:color="auto"/>
                              <w:left w:val="single" w:sz="4" w:space="0" w:color="auto"/>
                              <w:bottom w:val="single" w:sz="4" w:space="0" w:color="auto"/>
                              <w:right w:val="single" w:sz="4" w:space="0" w:color="auto"/>
                              <w:tl2br w:val="nil"/>
                            </w:tcBorders>
                            <w:vAlign w:val="center"/>
                          </w:tcPr>
                          <w:p w14:paraId="1EE9A73D" w14:textId="77777777" w:rsidR="0080730E" w:rsidRPr="00FC7ADD" w:rsidRDefault="0080730E" w:rsidP="00A64096">
                            <w:pPr>
                              <w:adjustRightInd w:val="0"/>
                              <w:snapToGrid w:val="0"/>
                              <w:spacing w:line="240" w:lineRule="exact"/>
                              <w:ind w:firstLineChars="0" w:firstLine="0"/>
                              <w:jc w:val="center"/>
                              <w:rPr>
                                <w:b/>
                                <w:sz w:val="20"/>
                              </w:rPr>
                            </w:pPr>
                            <w:r w:rsidRPr="00FC7ADD">
                              <w:rPr>
                                <w:rFonts w:hint="eastAsia"/>
                                <w:b/>
                                <w:sz w:val="20"/>
                              </w:rPr>
                              <w:t>合計</w:t>
                            </w:r>
                          </w:p>
                        </w:tc>
                        <w:tc>
                          <w:tcPr>
                            <w:tcW w:w="1256" w:type="dxa"/>
                            <w:tcBorders>
                              <w:top w:val="single" w:sz="4" w:space="0" w:color="auto"/>
                              <w:left w:val="single" w:sz="4" w:space="0" w:color="auto"/>
                              <w:bottom w:val="single" w:sz="4" w:space="0" w:color="auto"/>
                              <w:right w:val="single" w:sz="4" w:space="0" w:color="auto"/>
                            </w:tcBorders>
                            <w:vAlign w:val="center"/>
                          </w:tcPr>
                          <w:p w14:paraId="04C1A076" w14:textId="77777777" w:rsidR="0080730E" w:rsidRPr="00FC7ADD" w:rsidRDefault="0080730E" w:rsidP="00A64096">
                            <w:pPr>
                              <w:adjustRightInd w:val="0"/>
                              <w:snapToGrid w:val="0"/>
                              <w:spacing w:line="240" w:lineRule="exact"/>
                              <w:ind w:firstLineChars="0" w:firstLine="0"/>
                              <w:jc w:val="right"/>
                              <w:rPr>
                                <w:b/>
                                <w:sz w:val="20"/>
                              </w:rPr>
                            </w:pPr>
                            <w:r w:rsidRPr="00FC7ADD">
                              <w:rPr>
                                <w:rFonts w:hint="eastAsia"/>
                                <w:b/>
                                <w:sz w:val="20"/>
                              </w:rPr>
                              <w:t>4</w:t>
                            </w:r>
                            <w:r w:rsidRPr="00FC7ADD">
                              <w:rPr>
                                <w:b/>
                                <w:sz w:val="20"/>
                              </w:rPr>
                              <w:t>1,530,104</w:t>
                            </w:r>
                          </w:p>
                        </w:tc>
                      </w:tr>
                      <w:tr w:rsidR="00A64096" w:rsidRPr="00FC7ADD" w14:paraId="13FF092D" w14:textId="77777777" w:rsidTr="00A64096">
                        <w:trPr>
                          <w:trHeight w:val="20"/>
                        </w:trPr>
                        <w:tc>
                          <w:tcPr>
                            <w:tcW w:w="1056" w:type="dxa"/>
                            <w:vMerge w:val="restart"/>
                            <w:tcBorders>
                              <w:top w:val="single" w:sz="4" w:space="0" w:color="auto"/>
                              <w:left w:val="single" w:sz="4" w:space="0" w:color="auto"/>
                              <w:right w:val="single" w:sz="4" w:space="0" w:color="auto"/>
                              <w:tl2br w:val="nil"/>
                            </w:tcBorders>
                            <w:vAlign w:val="center"/>
                          </w:tcPr>
                          <w:p w14:paraId="074C1658"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衛生福利部</w:t>
                            </w:r>
                          </w:p>
                        </w:tc>
                        <w:tc>
                          <w:tcPr>
                            <w:tcW w:w="2056" w:type="dxa"/>
                            <w:tcBorders>
                              <w:top w:val="single" w:sz="4" w:space="0" w:color="auto"/>
                              <w:left w:val="single" w:sz="4" w:space="0" w:color="auto"/>
                              <w:bottom w:val="single" w:sz="4" w:space="0" w:color="auto"/>
                              <w:right w:val="single" w:sz="4" w:space="0" w:color="auto"/>
                            </w:tcBorders>
                            <w:vAlign w:val="center"/>
                          </w:tcPr>
                          <w:p w14:paraId="0D01D17D" w14:textId="399028FF" w:rsidR="0080730E" w:rsidRPr="00FC7ADD" w:rsidRDefault="0080730E" w:rsidP="00A64096">
                            <w:pPr>
                              <w:adjustRightInd w:val="0"/>
                              <w:snapToGrid w:val="0"/>
                              <w:spacing w:line="240" w:lineRule="exact"/>
                              <w:ind w:firstLineChars="0" w:firstLine="0"/>
                              <w:rPr>
                                <w:sz w:val="20"/>
                              </w:rPr>
                            </w:pPr>
                            <w:r w:rsidRPr="00FC7ADD">
                              <w:rPr>
                                <w:rFonts w:hint="eastAsia"/>
                                <w:sz w:val="20"/>
                              </w:rPr>
                              <w:t>身心障礙照顧服務資源布建計畫</w:t>
                            </w:r>
                          </w:p>
                        </w:tc>
                        <w:tc>
                          <w:tcPr>
                            <w:tcW w:w="1056" w:type="dxa"/>
                            <w:tcBorders>
                              <w:top w:val="single" w:sz="4" w:space="0" w:color="auto"/>
                              <w:left w:val="single" w:sz="4" w:space="0" w:color="auto"/>
                              <w:bottom w:val="single" w:sz="4" w:space="0" w:color="auto"/>
                              <w:right w:val="single" w:sz="4" w:space="0" w:color="auto"/>
                            </w:tcBorders>
                            <w:vAlign w:val="center"/>
                          </w:tcPr>
                          <w:p w14:paraId="19CE5FA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社會局</w:t>
                            </w:r>
                          </w:p>
                        </w:tc>
                        <w:tc>
                          <w:tcPr>
                            <w:tcW w:w="2106" w:type="dxa"/>
                            <w:tcBorders>
                              <w:top w:val="single" w:sz="4" w:space="0" w:color="auto"/>
                              <w:left w:val="single" w:sz="4" w:space="0" w:color="auto"/>
                              <w:bottom w:val="single" w:sz="4" w:space="0" w:color="auto"/>
                              <w:right w:val="single" w:sz="4" w:space="0" w:color="auto"/>
                            </w:tcBorders>
                            <w:vAlign w:val="center"/>
                          </w:tcPr>
                          <w:p w14:paraId="1D379EAC" w14:textId="2303123E" w:rsidR="0080730E" w:rsidRPr="00FC7ADD" w:rsidRDefault="0080730E" w:rsidP="00A64096">
                            <w:pPr>
                              <w:adjustRightInd w:val="0"/>
                              <w:snapToGrid w:val="0"/>
                              <w:spacing w:line="240" w:lineRule="exact"/>
                              <w:ind w:firstLineChars="0" w:firstLine="0"/>
                              <w:rPr>
                                <w:sz w:val="20"/>
                              </w:rPr>
                            </w:pPr>
                            <w:r w:rsidRPr="00FC7ADD">
                              <w:rPr>
                                <w:rFonts w:hint="eastAsia"/>
                                <w:sz w:val="20"/>
                              </w:rPr>
                              <w:t>身心障礙者服務中心提升品質及人力補助計畫</w:t>
                            </w:r>
                          </w:p>
                        </w:tc>
                        <w:tc>
                          <w:tcPr>
                            <w:tcW w:w="1256" w:type="dxa"/>
                            <w:tcBorders>
                              <w:top w:val="single" w:sz="4" w:space="0" w:color="auto"/>
                              <w:left w:val="single" w:sz="4" w:space="0" w:color="auto"/>
                              <w:bottom w:val="single" w:sz="4" w:space="0" w:color="auto"/>
                              <w:right w:val="single" w:sz="4" w:space="0" w:color="auto"/>
                            </w:tcBorders>
                            <w:vAlign w:val="center"/>
                          </w:tcPr>
                          <w:p w14:paraId="79CEF7A2"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20,733,000</w:t>
                            </w:r>
                          </w:p>
                        </w:tc>
                      </w:tr>
                      <w:tr w:rsidR="00A64096" w:rsidRPr="00FC7ADD" w14:paraId="482B7019" w14:textId="77777777" w:rsidTr="00A64096">
                        <w:trPr>
                          <w:trHeight w:val="20"/>
                        </w:trPr>
                        <w:tc>
                          <w:tcPr>
                            <w:tcW w:w="1056" w:type="dxa"/>
                            <w:vMerge/>
                            <w:tcBorders>
                              <w:left w:val="single" w:sz="4" w:space="0" w:color="auto"/>
                              <w:bottom w:val="single" w:sz="4" w:space="0" w:color="auto"/>
                              <w:right w:val="single" w:sz="4" w:space="0" w:color="auto"/>
                              <w:tl2br w:val="nil"/>
                            </w:tcBorders>
                            <w:vAlign w:val="center"/>
                          </w:tcPr>
                          <w:p w14:paraId="3A0FB89F" w14:textId="77777777" w:rsidR="0080730E" w:rsidRPr="00FC7ADD" w:rsidRDefault="0080730E" w:rsidP="00A64096">
                            <w:pPr>
                              <w:adjustRightInd w:val="0"/>
                              <w:snapToGrid w:val="0"/>
                              <w:spacing w:line="240" w:lineRule="exact"/>
                              <w:ind w:firstLineChars="0" w:firstLine="0"/>
                              <w:jc w:val="center"/>
                              <w:rPr>
                                <w:sz w:val="20"/>
                              </w:rPr>
                            </w:pPr>
                          </w:p>
                        </w:tc>
                        <w:tc>
                          <w:tcPr>
                            <w:tcW w:w="2056" w:type="dxa"/>
                            <w:tcBorders>
                              <w:top w:val="single" w:sz="4" w:space="0" w:color="auto"/>
                              <w:left w:val="single" w:sz="4" w:space="0" w:color="auto"/>
                              <w:bottom w:val="single" w:sz="4" w:space="0" w:color="auto"/>
                              <w:right w:val="single" w:sz="4" w:space="0" w:color="auto"/>
                            </w:tcBorders>
                            <w:vAlign w:val="center"/>
                          </w:tcPr>
                          <w:p w14:paraId="082A8B39" w14:textId="5DB4B4E6" w:rsidR="0080730E" w:rsidRPr="00FC7ADD" w:rsidRDefault="0080730E" w:rsidP="00A64096">
                            <w:pPr>
                              <w:adjustRightInd w:val="0"/>
                              <w:snapToGrid w:val="0"/>
                              <w:spacing w:line="240" w:lineRule="exact"/>
                              <w:ind w:firstLineChars="0" w:firstLine="0"/>
                              <w:rPr>
                                <w:sz w:val="20"/>
                              </w:rPr>
                            </w:pPr>
                            <w:r w:rsidRPr="00FC7ADD">
                              <w:rPr>
                                <w:rFonts w:hint="eastAsia"/>
                                <w:sz w:val="20"/>
                              </w:rPr>
                              <w:t>因應少子化友善育兒空間建設之建構零至二歲兒童社區公共托育計畫</w:t>
                            </w:r>
                            <w:r>
                              <w:rPr>
                                <w:rFonts w:hint="eastAsia"/>
                                <w:sz w:val="20"/>
                              </w:rPr>
                              <w:t>－</w:t>
                            </w:r>
                            <w:r w:rsidRPr="00FC7ADD">
                              <w:rPr>
                                <w:rFonts w:hint="eastAsia"/>
                                <w:sz w:val="20"/>
                              </w:rPr>
                              <w:t>第四期</w:t>
                            </w:r>
                          </w:p>
                        </w:tc>
                        <w:tc>
                          <w:tcPr>
                            <w:tcW w:w="1056" w:type="dxa"/>
                            <w:tcBorders>
                              <w:top w:val="single" w:sz="4" w:space="0" w:color="auto"/>
                              <w:left w:val="single" w:sz="4" w:space="0" w:color="auto"/>
                              <w:bottom w:val="single" w:sz="4" w:space="0" w:color="auto"/>
                              <w:right w:val="single" w:sz="4" w:space="0" w:color="auto"/>
                            </w:tcBorders>
                            <w:vAlign w:val="center"/>
                          </w:tcPr>
                          <w:p w14:paraId="632BCCEA"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婦幼發展局</w:t>
                            </w:r>
                          </w:p>
                        </w:tc>
                        <w:tc>
                          <w:tcPr>
                            <w:tcW w:w="2106" w:type="dxa"/>
                            <w:tcBorders>
                              <w:top w:val="single" w:sz="4" w:space="0" w:color="auto"/>
                              <w:left w:val="single" w:sz="4" w:space="0" w:color="auto"/>
                              <w:bottom w:val="single" w:sz="4" w:space="0" w:color="auto"/>
                              <w:right w:val="single" w:sz="4" w:space="0" w:color="auto"/>
                            </w:tcBorders>
                            <w:vAlign w:val="center"/>
                          </w:tcPr>
                          <w:p w14:paraId="22612A97" w14:textId="619EB0AB" w:rsidR="0080730E" w:rsidRPr="00FC7ADD" w:rsidRDefault="0080730E" w:rsidP="00A64096">
                            <w:pPr>
                              <w:adjustRightInd w:val="0"/>
                              <w:snapToGrid w:val="0"/>
                              <w:spacing w:line="240" w:lineRule="exact"/>
                              <w:ind w:firstLineChars="0" w:firstLine="0"/>
                              <w:rPr>
                                <w:sz w:val="20"/>
                              </w:rPr>
                            </w:pPr>
                            <w:r w:rsidRPr="00FC7ADD">
                              <w:rPr>
                                <w:rFonts w:hint="eastAsia"/>
                                <w:sz w:val="20"/>
                              </w:rPr>
                              <w:t>前瞻基礎建設計畫-第四期經費113年少子化友善育兒空間建設之建構零至二歲兒童社區公共托育計畫</w:t>
                            </w:r>
                          </w:p>
                        </w:tc>
                        <w:tc>
                          <w:tcPr>
                            <w:tcW w:w="1256" w:type="dxa"/>
                            <w:tcBorders>
                              <w:top w:val="single" w:sz="4" w:space="0" w:color="auto"/>
                              <w:left w:val="single" w:sz="4" w:space="0" w:color="auto"/>
                              <w:bottom w:val="single" w:sz="4" w:space="0" w:color="auto"/>
                              <w:right w:val="single" w:sz="4" w:space="0" w:color="auto"/>
                            </w:tcBorders>
                            <w:vAlign w:val="center"/>
                          </w:tcPr>
                          <w:p w14:paraId="04ABA6D2"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9,000,000</w:t>
                            </w:r>
                          </w:p>
                        </w:tc>
                      </w:tr>
                      <w:tr w:rsidR="00A64096" w:rsidRPr="00FC7ADD" w14:paraId="232E8368" w14:textId="77777777" w:rsidTr="00A64096">
                        <w:trPr>
                          <w:trHeight w:val="20"/>
                        </w:trPr>
                        <w:tc>
                          <w:tcPr>
                            <w:tcW w:w="1056" w:type="dxa"/>
                            <w:vMerge w:val="restart"/>
                            <w:tcBorders>
                              <w:top w:val="single" w:sz="4" w:space="0" w:color="auto"/>
                              <w:left w:val="single" w:sz="4" w:space="0" w:color="auto"/>
                              <w:right w:val="single" w:sz="4" w:space="0" w:color="auto"/>
                              <w:tl2br w:val="nil"/>
                            </w:tcBorders>
                            <w:vAlign w:val="center"/>
                          </w:tcPr>
                          <w:p w14:paraId="4578568F" w14:textId="77777777" w:rsidR="0080730E" w:rsidRDefault="0080730E" w:rsidP="00A64096">
                            <w:pPr>
                              <w:adjustRightInd w:val="0"/>
                              <w:snapToGrid w:val="0"/>
                              <w:spacing w:line="240" w:lineRule="exact"/>
                              <w:ind w:firstLineChars="0" w:firstLine="0"/>
                              <w:jc w:val="center"/>
                              <w:rPr>
                                <w:sz w:val="20"/>
                              </w:rPr>
                            </w:pPr>
                            <w:r w:rsidRPr="00FC7ADD">
                              <w:rPr>
                                <w:rFonts w:hint="eastAsia"/>
                                <w:sz w:val="20"/>
                              </w:rPr>
                              <w:t>內政部</w:t>
                            </w:r>
                          </w:p>
                          <w:p w14:paraId="349D7FDF"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國土管理署</w:t>
                            </w:r>
                          </w:p>
                        </w:tc>
                        <w:tc>
                          <w:tcPr>
                            <w:tcW w:w="2056" w:type="dxa"/>
                            <w:tcBorders>
                              <w:top w:val="single" w:sz="4" w:space="0" w:color="auto"/>
                              <w:left w:val="single" w:sz="4" w:space="0" w:color="auto"/>
                              <w:bottom w:val="single" w:sz="4" w:space="0" w:color="auto"/>
                              <w:right w:val="single" w:sz="4" w:space="0" w:color="auto"/>
                            </w:tcBorders>
                            <w:vAlign w:val="center"/>
                          </w:tcPr>
                          <w:p w14:paraId="193F5246" w14:textId="788CC460" w:rsidR="0080730E" w:rsidRPr="00FC7ADD" w:rsidRDefault="0080730E" w:rsidP="00A64096">
                            <w:pPr>
                              <w:adjustRightInd w:val="0"/>
                              <w:snapToGrid w:val="0"/>
                              <w:spacing w:line="240" w:lineRule="exact"/>
                              <w:ind w:firstLineChars="0" w:firstLine="0"/>
                              <w:rPr>
                                <w:sz w:val="20"/>
                              </w:rPr>
                            </w:pPr>
                            <w:r w:rsidRPr="00FC7ADD">
                              <w:rPr>
                                <w:rFonts w:hint="eastAsia"/>
                                <w:sz w:val="20"/>
                              </w:rPr>
                              <w:t>中央都市更新基金辦理自行實施更新作業須知</w:t>
                            </w:r>
                          </w:p>
                        </w:tc>
                        <w:tc>
                          <w:tcPr>
                            <w:tcW w:w="1056" w:type="dxa"/>
                            <w:tcBorders>
                              <w:top w:val="single" w:sz="4" w:space="0" w:color="auto"/>
                              <w:left w:val="single" w:sz="4" w:space="0" w:color="auto"/>
                              <w:bottom w:val="single" w:sz="4" w:space="0" w:color="auto"/>
                              <w:right w:val="single" w:sz="4" w:space="0" w:color="auto"/>
                            </w:tcBorders>
                            <w:vAlign w:val="center"/>
                          </w:tcPr>
                          <w:p w14:paraId="2D440D1D"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都市發展局</w:t>
                            </w:r>
                          </w:p>
                        </w:tc>
                        <w:tc>
                          <w:tcPr>
                            <w:tcW w:w="2106" w:type="dxa"/>
                            <w:tcBorders>
                              <w:top w:val="single" w:sz="4" w:space="0" w:color="auto"/>
                              <w:left w:val="single" w:sz="4" w:space="0" w:color="auto"/>
                              <w:bottom w:val="single" w:sz="4" w:space="0" w:color="auto"/>
                              <w:right w:val="single" w:sz="4" w:space="0" w:color="auto"/>
                            </w:tcBorders>
                            <w:vAlign w:val="center"/>
                          </w:tcPr>
                          <w:p w14:paraId="26B7E887" w14:textId="13A24109" w:rsidR="0080730E" w:rsidRPr="00FC7ADD" w:rsidRDefault="0080730E" w:rsidP="00A64096">
                            <w:pPr>
                              <w:adjustRightInd w:val="0"/>
                              <w:snapToGrid w:val="0"/>
                              <w:spacing w:line="240" w:lineRule="exact"/>
                              <w:ind w:firstLineChars="0" w:firstLine="0"/>
                              <w:rPr>
                                <w:sz w:val="20"/>
                              </w:rPr>
                            </w:pPr>
                            <w:r w:rsidRPr="00FC7ADD">
                              <w:rPr>
                                <w:rFonts w:hint="eastAsia"/>
                                <w:sz w:val="20"/>
                              </w:rPr>
                              <w:t>桃園市中壢區老街溪段1585、1586地號等2筆土地申請整建或維護實施工程補助案</w:t>
                            </w:r>
                          </w:p>
                        </w:tc>
                        <w:tc>
                          <w:tcPr>
                            <w:tcW w:w="1256" w:type="dxa"/>
                            <w:tcBorders>
                              <w:top w:val="single" w:sz="4" w:space="0" w:color="auto"/>
                              <w:left w:val="single" w:sz="4" w:space="0" w:color="auto"/>
                              <w:bottom w:val="single" w:sz="4" w:space="0" w:color="auto"/>
                              <w:right w:val="single" w:sz="4" w:space="0" w:color="auto"/>
                            </w:tcBorders>
                            <w:vAlign w:val="center"/>
                          </w:tcPr>
                          <w:p w14:paraId="78605875"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11,556,750</w:t>
                            </w:r>
                          </w:p>
                        </w:tc>
                      </w:tr>
                      <w:tr w:rsidR="00A64096" w:rsidRPr="00FC7ADD" w14:paraId="154AF264" w14:textId="77777777" w:rsidTr="00A64096">
                        <w:trPr>
                          <w:trHeight w:val="20"/>
                        </w:trPr>
                        <w:tc>
                          <w:tcPr>
                            <w:tcW w:w="1056" w:type="dxa"/>
                            <w:vMerge/>
                            <w:tcBorders>
                              <w:left w:val="single" w:sz="4" w:space="0" w:color="auto"/>
                              <w:bottom w:val="single" w:sz="4" w:space="0" w:color="auto"/>
                              <w:right w:val="single" w:sz="4" w:space="0" w:color="auto"/>
                              <w:tl2br w:val="nil"/>
                            </w:tcBorders>
                            <w:vAlign w:val="center"/>
                          </w:tcPr>
                          <w:p w14:paraId="4A73ECD8" w14:textId="77777777" w:rsidR="0080730E" w:rsidRPr="00FC7ADD" w:rsidRDefault="0080730E" w:rsidP="00A64096">
                            <w:pPr>
                              <w:adjustRightInd w:val="0"/>
                              <w:snapToGrid w:val="0"/>
                              <w:spacing w:line="240" w:lineRule="exact"/>
                              <w:ind w:firstLineChars="0" w:firstLine="0"/>
                              <w:jc w:val="center"/>
                              <w:rPr>
                                <w:sz w:val="20"/>
                              </w:rPr>
                            </w:pPr>
                          </w:p>
                        </w:tc>
                        <w:tc>
                          <w:tcPr>
                            <w:tcW w:w="2056" w:type="dxa"/>
                            <w:tcBorders>
                              <w:top w:val="single" w:sz="4" w:space="0" w:color="auto"/>
                              <w:left w:val="single" w:sz="4" w:space="0" w:color="auto"/>
                              <w:bottom w:val="single" w:sz="4" w:space="0" w:color="auto"/>
                              <w:right w:val="single" w:sz="4" w:space="0" w:color="auto"/>
                            </w:tcBorders>
                            <w:vAlign w:val="center"/>
                          </w:tcPr>
                          <w:p w14:paraId="5C51FFEC" w14:textId="4B569B7F" w:rsidR="0080730E" w:rsidRPr="00FC7ADD" w:rsidRDefault="0080730E" w:rsidP="00A64096">
                            <w:pPr>
                              <w:adjustRightInd w:val="0"/>
                              <w:snapToGrid w:val="0"/>
                              <w:spacing w:line="240" w:lineRule="exact"/>
                              <w:ind w:firstLineChars="0" w:firstLine="0"/>
                              <w:rPr>
                                <w:sz w:val="20"/>
                              </w:rPr>
                            </w:pPr>
                            <w:r w:rsidRPr="00FC7ADD">
                              <w:rPr>
                                <w:rFonts w:hint="eastAsia"/>
                                <w:sz w:val="20"/>
                              </w:rPr>
                              <w:t>縣市管河川及區域排水整體改善計畫</w:t>
                            </w:r>
                          </w:p>
                        </w:tc>
                        <w:tc>
                          <w:tcPr>
                            <w:tcW w:w="1056" w:type="dxa"/>
                            <w:tcBorders>
                              <w:top w:val="single" w:sz="4" w:space="0" w:color="auto"/>
                              <w:left w:val="single" w:sz="4" w:space="0" w:color="auto"/>
                              <w:bottom w:val="single" w:sz="4" w:space="0" w:color="auto"/>
                              <w:right w:val="single" w:sz="4" w:space="0" w:color="auto"/>
                            </w:tcBorders>
                            <w:vAlign w:val="center"/>
                          </w:tcPr>
                          <w:p w14:paraId="50D3D85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水務局</w:t>
                            </w:r>
                          </w:p>
                        </w:tc>
                        <w:tc>
                          <w:tcPr>
                            <w:tcW w:w="2106" w:type="dxa"/>
                            <w:tcBorders>
                              <w:top w:val="single" w:sz="4" w:space="0" w:color="auto"/>
                              <w:left w:val="single" w:sz="4" w:space="0" w:color="auto"/>
                              <w:bottom w:val="single" w:sz="4" w:space="0" w:color="auto"/>
                              <w:right w:val="single" w:sz="4" w:space="0" w:color="auto"/>
                            </w:tcBorders>
                            <w:vAlign w:val="center"/>
                          </w:tcPr>
                          <w:p w14:paraId="6A1ECEF4" w14:textId="52A5B150" w:rsidR="0080730E" w:rsidRPr="00FC7ADD" w:rsidRDefault="0080730E" w:rsidP="00A64096">
                            <w:pPr>
                              <w:adjustRightInd w:val="0"/>
                              <w:snapToGrid w:val="0"/>
                              <w:spacing w:line="240" w:lineRule="exact"/>
                              <w:ind w:firstLineChars="0" w:firstLine="0"/>
                              <w:rPr>
                                <w:sz w:val="20"/>
                              </w:rPr>
                            </w:pPr>
                            <w:r w:rsidRPr="00FC7ADD">
                              <w:rPr>
                                <w:rFonts w:hint="eastAsia"/>
                                <w:sz w:val="20"/>
                              </w:rPr>
                              <w:t>桃園市龍潭區民生路雨水下水道工程</w:t>
                            </w:r>
                          </w:p>
                        </w:tc>
                        <w:tc>
                          <w:tcPr>
                            <w:tcW w:w="1256" w:type="dxa"/>
                            <w:tcBorders>
                              <w:top w:val="single" w:sz="4" w:space="0" w:color="auto"/>
                              <w:left w:val="single" w:sz="4" w:space="0" w:color="auto"/>
                              <w:bottom w:val="single" w:sz="4" w:space="0" w:color="auto"/>
                              <w:right w:val="single" w:sz="4" w:space="0" w:color="auto"/>
                            </w:tcBorders>
                            <w:vAlign w:val="center"/>
                          </w:tcPr>
                          <w:p w14:paraId="3AF64893"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176,354</w:t>
                            </w:r>
                          </w:p>
                        </w:tc>
                      </w:tr>
                      <w:tr w:rsidR="00A64096" w:rsidRPr="00FC7ADD" w14:paraId="492C1FEF" w14:textId="77777777" w:rsidTr="00A64096">
                        <w:trPr>
                          <w:trHeight w:val="20"/>
                        </w:trPr>
                        <w:tc>
                          <w:tcPr>
                            <w:tcW w:w="1056" w:type="dxa"/>
                            <w:tcBorders>
                              <w:top w:val="single" w:sz="4" w:space="0" w:color="auto"/>
                              <w:left w:val="single" w:sz="4" w:space="0" w:color="auto"/>
                              <w:bottom w:val="single" w:sz="4" w:space="0" w:color="auto"/>
                              <w:right w:val="single" w:sz="4" w:space="0" w:color="auto"/>
                              <w:tl2br w:val="nil"/>
                            </w:tcBorders>
                            <w:vAlign w:val="center"/>
                          </w:tcPr>
                          <w:p w14:paraId="7741A8A3"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教育部</w:t>
                            </w:r>
                          </w:p>
                        </w:tc>
                        <w:tc>
                          <w:tcPr>
                            <w:tcW w:w="2056" w:type="dxa"/>
                            <w:tcBorders>
                              <w:top w:val="single" w:sz="4" w:space="0" w:color="auto"/>
                              <w:left w:val="single" w:sz="4" w:space="0" w:color="auto"/>
                              <w:bottom w:val="single" w:sz="4" w:space="0" w:color="auto"/>
                              <w:right w:val="single" w:sz="4" w:space="0" w:color="auto"/>
                            </w:tcBorders>
                            <w:vAlign w:val="center"/>
                          </w:tcPr>
                          <w:p w14:paraId="2CEF6BE7" w14:textId="020F0471" w:rsidR="00A64096" w:rsidRPr="00FC7ADD" w:rsidRDefault="0080730E" w:rsidP="00A64096">
                            <w:pPr>
                              <w:adjustRightInd w:val="0"/>
                              <w:snapToGrid w:val="0"/>
                              <w:spacing w:line="240" w:lineRule="exact"/>
                              <w:ind w:firstLineChars="0" w:firstLine="0"/>
                              <w:rPr>
                                <w:sz w:val="20"/>
                              </w:rPr>
                            </w:pPr>
                            <w:r w:rsidRPr="00FC7ADD">
                              <w:rPr>
                                <w:rFonts w:hint="eastAsia"/>
                                <w:sz w:val="20"/>
                              </w:rPr>
                              <w:t>學生全民國防教育推展</w:t>
                            </w:r>
                          </w:p>
                        </w:tc>
                        <w:tc>
                          <w:tcPr>
                            <w:tcW w:w="1056" w:type="dxa"/>
                            <w:tcBorders>
                              <w:top w:val="single" w:sz="4" w:space="0" w:color="auto"/>
                              <w:left w:val="single" w:sz="4" w:space="0" w:color="auto"/>
                              <w:bottom w:val="single" w:sz="4" w:space="0" w:color="auto"/>
                              <w:right w:val="single" w:sz="4" w:space="0" w:color="auto"/>
                            </w:tcBorders>
                            <w:vAlign w:val="center"/>
                          </w:tcPr>
                          <w:p w14:paraId="780B4BF7" w14:textId="77777777" w:rsidR="0080730E" w:rsidRPr="00FC7ADD" w:rsidRDefault="0080730E" w:rsidP="00A64096">
                            <w:pPr>
                              <w:adjustRightInd w:val="0"/>
                              <w:snapToGrid w:val="0"/>
                              <w:spacing w:line="240" w:lineRule="exact"/>
                              <w:ind w:firstLineChars="0" w:firstLine="0"/>
                              <w:jc w:val="center"/>
                              <w:rPr>
                                <w:sz w:val="20"/>
                              </w:rPr>
                            </w:pPr>
                            <w:r w:rsidRPr="00FC7ADD">
                              <w:rPr>
                                <w:rFonts w:hint="eastAsia"/>
                                <w:sz w:val="20"/>
                              </w:rPr>
                              <w:t>教育局</w:t>
                            </w:r>
                          </w:p>
                        </w:tc>
                        <w:tc>
                          <w:tcPr>
                            <w:tcW w:w="2106" w:type="dxa"/>
                            <w:tcBorders>
                              <w:top w:val="single" w:sz="4" w:space="0" w:color="auto"/>
                              <w:left w:val="single" w:sz="4" w:space="0" w:color="auto"/>
                              <w:bottom w:val="single" w:sz="4" w:space="0" w:color="auto"/>
                              <w:right w:val="single" w:sz="4" w:space="0" w:color="auto"/>
                            </w:tcBorders>
                            <w:vAlign w:val="center"/>
                          </w:tcPr>
                          <w:p w14:paraId="646E34C5" w14:textId="77777777" w:rsidR="0080730E" w:rsidRPr="00FC7ADD" w:rsidRDefault="0080730E" w:rsidP="00A64096">
                            <w:pPr>
                              <w:adjustRightInd w:val="0"/>
                              <w:snapToGrid w:val="0"/>
                              <w:spacing w:line="240" w:lineRule="exact"/>
                              <w:ind w:firstLineChars="0" w:firstLine="0"/>
                              <w:rPr>
                                <w:sz w:val="20"/>
                              </w:rPr>
                            </w:pPr>
                            <w:r w:rsidRPr="00FC7ADD">
                              <w:rPr>
                                <w:rFonts w:hint="eastAsia"/>
                                <w:sz w:val="20"/>
                              </w:rPr>
                              <w:t>學生全民國防教育推展</w:t>
                            </w:r>
                          </w:p>
                        </w:tc>
                        <w:tc>
                          <w:tcPr>
                            <w:tcW w:w="1256" w:type="dxa"/>
                            <w:tcBorders>
                              <w:top w:val="single" w:sz="4" w:space="0" w:color="auto"/>
                              <w:left w:val="single" w:sz="4" w:space="0" w:color="auto"/>
                              <w:bottom w:val="single" w:sz="4" w:space="0" w:color="auto"/>
                              <w:right w:val="single" w:sz="4" w:space="0" w:color="auto"/>
                            </w:tcBorders>
                            <w:vAlign w:val="center"/>
                          </w:tcPr>
                          <w:p w14:paraId="72EB5516" w14:textId="77777777" w:rsidR="0080730E" w:rsidRPr="00FC7ADD" w:rsidRDefault="0080730E" w:rsidP="00A64096">
                            <w:pPr>
                              <w:adjustRightInd w:val="0"/>
                              <w:snapToGrid w:val="0"/>
                              <w:spacing w:line="240" w:lineRule="exact"/>
                              <w:ind w:firstLineChars="0" w:firstLine="0"/>
                              <w:jc w:val="right"/>
                              <w:rPr>
                                <w:sz w:val="20"/>
                              </w:rPr>
                            </w:pPr>
                            <w:r w:rsidRPr="00FC7ADD">
                              <w:rPr>
                                <w:sz w:val="20"/>
                              </w:rPr>
                              <w:t>64,000</w:t>
                            </w:r>
                          </w:p>
                        </w:tc>
                      </w:tr>
                      <w:tr w:rsidR="00A64096" w:rsidRPr="00FC7ADD" w14:paraId="09382977" w14:textId="77777777" w:rsidTr="00A64096">
                        <w:trPr>
                          <w:trHeight w:val="20"/>
                        </w:trPr>
                        <w:tc>
                          <w:tcPr>
                            <w:tcW w:w="7530" w:type="dxa"/>
                            <w:gridSpan w:val="5"/>
                            <w:tcBorders>
                              <w:top w:val="single" w:sz="4" w:space="0" w:color="auto"/>
                              <w:left w:val="nil"/>
                              <w:bottom w:val="nil"/>
                              <w:right w:val="nil"/>
                              <w:tl2br w:val="nil"/>
                            </w:tcBorders>
                            <w:vAlign w:val="center"/>
                          </w:tcPr>
                          <w:p w14:paraId="27D85C66" w14:textId="77777777" w:rsidR="00A64096" w:rsidRDefault="00A64096" w:rsidP="00A64096">
                            <w:pPr>
                              <w:adjustRightInd w:val="0"/>
                              <w:snapToGrid w:val="0"/>
                              <w:spacing w:line="200" w:lineRule="exact"/>
                              <w:ind w:firstLineChars="0" w:firstLine="0"/>
                              <w:rPr>
                                <w:sz w:val="18"/>
                                <w:szCs w:val="18"/>
                              </w:rPr>
                            </w:pPr>
                            <w:r w:rsidRPr="00A64096">
                              <w:rPr>
                                <w:rFonts w:hint="eastAsia"/>
                                <w:sz w:val="18"/>
                                <w:szCs w:val="18"/>
                              </w:rPr>
                              <w:t>註：</w:t>
                            </w:r>
                            <w:r w:rsidRPr="00A64096">
                              <w:rPr>
                                <w:sz w:val="18"/>
                                <w:szCs w:val="18"/>
                              </w:rPr>
                              <w:t>1.資料期間：113年度。</w:t>
                            </w:r>
                          </w:p>
                          <w:p w14:paraId="2F31C46B" w14:textId="77777777" w:rsidR="00A64096" w:rsidRDefault="00A64096" w:rsidP="00A64096">
                            <w:pPr>
                              <w:adjustRightInd w:val="0"/>
                              <w:snapToGrid w:val="0"/>
                              <w:spacing w:line="200" w:lineRule="exact"/>
                              <w:ind w:firstLineChars="0" w:firstLine="0"/>
                              <w:rPr>
                                <w:sz w:val="18"/>
                                <w:szCs w:val="18"/>
                              </w:rPr>
                            </w:pPr>
                            <w:r>
                              <w:rPr>
                                <w:rFonts w:hint="eastAsia"/>
                                <w:sz w:val="18"/>
                                <w:szCs w:val="18"/>
                              </w:rPr>
                              <w:t xml:space="preserve">　　</w:t>
                            </w:r>
                            <w:r w:rsidRPr="00A64096">
                              <w:rPr>
                                <w:sz w:val="18"/>
                                <w:szCs w:val="18"/>
                              </w:rPr>
                              <w:t>2.計畫賸餘金額含中央補助款及地方配合款。</w:t>
                            </w:r>
                          </w:p>
                          <w:p w14:paraId="050E1B40" w14:textId="23490B9F" w:rsidR="00A64096" w:rsidRPr="00A64096" w:rsidRDefault="00A64096" w:rsidP="00A64096">
                            <w:pPr>
                              <w:adjustRightInd w:val="0"/>
                              <w:snapToGrid w:val="0"/>
                              <w:spacing w:line="200" w:lineRule="exact"/>
                              <w:ind w:firstLineChars="0" w:firstLine="0"/>
                              <w:rPr>
                                <w:sz w:val="18"/>
                                <w:szCs w:val="18"/>
                              </w:rPr>
                            </w:pPr>
                            <w:r>
                              <w:rPr>
                                <w:rFonts w:hint="eastAsia"/>
                                <w:sz w:val="18"/>
                                <w:szCs w:val="18"/>
                              </w:rPr>
                              <w:t xml:space="preserve">　　</w:t>
                            </w:r>
                            <w:r w:rsidRPr="00A64096">
                              <w:rPr>
                                <w:sz w:val="18"/>
                                <w:szCs w:val="18"/>
                              </w:rPr>
                              <w:t>3.資料來源：整理自市政府提供資料。</w:t>
                            </w:r>
                          </w:p>
                        </w:tc>
                      </w:tr>
                    </w:tbl>
                    <w:p w14:paraId="74588D77" w14:textId="3829619B" w:rsidR="0080730E" w:rsidRPr="00151542" w:rsidRDefault="0080730E" w:rsidP="00A64096">
                      <w:pPr>
                        <w:snapToGrid w:val="0"/>
                        <w:spacing w:line="240" w:lineRule="exact"/>
                        <w:ind w:rightChars="-42" w:right="-118" w:firstLine="360"/>
                        <w:rPr>
                          <w:snapToGrid w:val="0"/>
                          <w:kern w:val="0"/>
                          <w:sz w:val="18"/>
                          <w:szCs w:val="18"/>
                        </w:rPr>
                      </w:pPr>
                    </w:p>
                  </w:txbxContent>
                </v:textbox>
                <w10:wrap type="square" anchorx="margin" anchory="margin"/>
              </v:shape>
            </w:pict>
          </mc:Fallback>
        </mc:AlternateContent>
      </w:r>
      <w:r w:rsidRPr="00731207">
        <w:rPr>
          <w:noProof/>
          <w:snapToGrid w:val="0"/>
          <w:spacing w:val="-2"/>
          <w:kern w:val="0"/>
          <w:sz w:val="24"/>
          <w:szCs w:val="24"/>
        </w:rPr>
        <mc:AlternateContent>
          <mc:Choice Requires="wps">
            <w:drawing>
              <wp:anchor distT="45720" distB="45720" distL="114300" distR="114300" simplePos="0" relativeHeight="251702272" behindDoc="1" locked="0" layoutInCell="1" allowOverlap="1" wp14:anchorId="25806243" wp14:editId="0E17D340">
                <wp:simplePos x="0" y="0"/>
                <wp:positionH relativeFrom="column">
                  <wp:posOffset>2124710</wp:posOffset>
                </wp:positionH>
                <wp:positionV relativeFrom="page">
                  <wp:posOffset>6006135</wp:posOffset>
                </wp:positionV>
                <wp:extent cx="4533900" cy="3131820"/>
                <wp:effectExtent l="0" t="0" r="0" b="0"/>
                <wp:wrapSquare wrapText="bothSides"/>
                <wp:docPr id="1282657613" name="文字方塊 1282657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313182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06"/>
                              <w:gridCol w:w="3256"/>
                              <w:gridCol w:w="498"/>
                              <w:gridCol w:w="358"/>
                              <w:gridCol w:w="1456"/>
                            </w:tblGrid>
                            <w:tr w:rsidR="00D1308E" w:rsidRPr="00D1308E" w14:paraId="4E84FEDD" w14:textId="77777777" w:rsidTr="00D1308E">
                              <w:trPr>
                                <w:trHeight w:val="57"/>
                              </w:trPr>
                              <w:tc>
                                <w:tcPr>
                                  <w:tcW w:w="6474" w:type="dxa"/>
                                  <w:gridSpan w:val="5"/>
                                  <w:tcBorders>
                                    <w:top w:val="nil"/>
                                    <w:left w:val="nil"/>
                                    <w:bottom w:val="single" w:sz="4" w:space="0" w:color="auto"/>
                                    <w:right w:val="nil"/>
                                    <w:tl2br w:val="nil"/>
                                  </w:tcBorders>
                                  <w:vAlign w:val="center"/>
                                </w:tcPr>
                                <w:p w14:paraId="4ADC688C" w14:textId="77777777" w:rsidR="00D1308E" w:rsidRPr="00D1308E" w:rsidRDefault="00D1308E" w:rsidP="00D1308E">
                                  <w:pPr>
                                    <w:snapToGrid w:val="0"/>
                                    <w:ind w:firstLineChars="0" w:firstLine="0"/>
                                    <w:rPr>
                                      <w:b/>
                                      <w:spacing w:val="-2"/>
                                      <w:sz w:val="24"/>
                                    </w:rPr>
                                  </w:pPr>
                                  <w:r w:rsidRPr="00D1308E">
                                    <w:rPr>
                                      <w:rFonts w:hint="eastAsia"/>
                                      <w:b/>
                                      <w:spacing w:val="-2"/>
                                      <w:sz w:val="24"/>
                                    </w:rPr>
                                    <w:t>表</w:t>
                                  </w:r>
                                  <w:r w:rsidRPr="00D1308E">
                                    <w:rPr>
                                      <w:b/>
                                      <w:spacing w:val="-2"/>
                                      <w:sz w:val="24"/>
                                    </w:rPr>
                                    <w:t>13</w:t>
                                  </w:r>
                                  <w:r w:rsidRPr="00D1308E">
                                    <w:rPr>
                                      <w:rFonts w:hint="eastAsia"/>
                                      <w:b/>
                                      <w:spacing w:val="-2"/>
                                      <w:sz w:val="24"/>
                                      <w:szCs w:val="24"/>
                                    </w:rPr>
                                    <w:t xml:space="preserve">　</w:t>
                                  </w:r>
                                  <w:r w:rsidRPr="00D1308E">
                                    <w:rPr>
                                      <w:rFonts w:hint="eastAsia"/>
                                      <w:b/>
                                      <w:spacing w:val="-2"/>
                                      <w:sz w:val="24"/>
                                    </w:rPr>
                                    <w:t>桃園市政府接受中央計畫型補助建置</w:t>
                                  </w:r>
                                  <w:r w:rsidRPr="00D1308E">
                                    <w:rPr>
                                      <w:b/>
                                      <w:spacing w:val="-2"/>
                                      <w:sz w:val="24"/>
                                    </w:rPr>
                                    <w:t>公共設施</w:t>
                                  </w:r>
                                  <w:r w:rsidRPr="00D1308E">
                                    <w:rPr>
                                      <w:rFonts w:hint="eastAsia"/>
                                      <w:b/>
                                      <w:spacing w:val="-2"/>
                                      <w:sz w:val="24"/>
                                    </w:rPr>
                                    <w:t>使用效益</w:t>
                                  </w:r>
                                </w:p>
                                <w:p w14:paraId="35385E43" w14:textId="0D4A6728" w:rsidR="00D1308E" w:rsidRPr="00D1308E" w:rsidRDefault="00D1308E" w:rsidP="00D1308E">
                                  <w:pPr>
                                    <w:snapToGrid w:val="0"/>
                                    <w:ind w:firstLineChars="0" w:firstLine="0"/>
                                    <w:jc w:val="right"/>
                                    <w:rPr>
                                      <w:sz w:val="20"/>
                                      <w:szCs w:val="20"/>
                                    </w:rPr>
                                  </w:pPr>
                                  <w:r w:rsidRPr="004D35B4">
                                    <w:rPr>
                                      <w:rFonts w:hint="eastAsia"/>
                                      <w:sz w:val="20"/>
                                    </w:rPr>
                                    <w:t>單位：</w:t>
                                  </w:r>
                                  <w:r>
                                    <w:rPr>
                                      <w:rFonts w:hint="eastAsia"/>
                                      <w:sz w:val="20"/>
                                    </w:rPr>
                                    <w:t>新臺幣</w:t>
                                  </w:r>
                                  <w:r>
                                    <w:rPr>
                                      <w:sz w:val="20"/>
                                    </w:rPr>
                                    <w:t>元</w:t>
                                  </w:r>
                                </w:p>
                              </w:tc>
                            </w:tr>
                            <w:tr w:rsidR="0080730E" w:rsidRPr="00D1308E" w14:paraId="4B6F442E" w14:textId="77777777" w:rsidTr="00D1308E">
                              <w:trPr>
                                <w:trHeight w:val="57"/>
                              </w:trPr>
                              <w:tc>
                                <w:tcPr>
                                  <w:tcW w:w="906" w:type="dxa"/>
                                  <w:vMerge w:val="restart"/>
                                  <w:tcBorders>
                                    <w:top w:val="single" w:sz="4" w:space="0" w:color="auto"/>
                                    <w:left w:val="single" w:sz="4" w:space="0" w:color="auto"/>
                                    <w:right w:val="single" w:sz="4" w:space="0" w:color="auto"/>
                                    <w:tl2br w:val="nil"/>
                                  </w:tcBorders>
                                  <w:vAlign w:val="center"/>
                                </w:tcPr>
                                <w:p w14:paraId="27D54194"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使用效益</w:t>
                                  </w:r>
                                </w:p>
                              </w:tc>
                              <w:tc>
                                <w:tcPr>
                                  <w:tcW w:w="3256" w:type="dxa"/>
                                  <w:vMerge w:val="restart"/>
                                  <w:tcBorders>
                                    <w:top w:val="single" w:sz="4" w:space="0" w:color="auto"/>
                                    <w:left w:val="single" w:sz="4" w:space="0" w:color="auto"/>
                                    <w:right w:val="single" w:sz="4" w:space="0" w:color="auto"/>
                                  </w:tcBorders>
                                  <w:vAlign w:val="center"/>
                                </w:tcPr>
                                <w:p w14:paraId="3B41983E"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公共</w:t>
                                  </w:r>
                                  <w:r w:rsidRPr="00D1308E">
                                    <w:rPr>
                                      <w:sz w:val="20"/>
                                      <w:szCs w:val="20"/>
                                    </w:rPr>
                                    <w:t>設施名稱</w:t>
                                  </w:r>
                                </w:p>
                              </w:tc>
                              <w:tc>
                                <w:tcPr>
                                  <w:tcW w:w="856" w:type="dxa"/>
                                  <w:gridSpan w:val="2"/>
                                  <w:tcBorders>
                                    <w:top w:val="single" w:sz="4" w:space="0" w:color="auto"/>
                                    <w:left w:val="single" w:sz="4" w:space="0" w:color="auto"/>
                                    <w:bottom w:val="single" w:sz="4" w:space="0" w:color="auto"/>
                                    <w:right w:val="single" w:sz="4" w:space="0" w:color="auto"/>
                                  </w:tcBorders>
                                  <w:vAlign w:val="center"/>
                                </w:tcPr>
                                <w:p w14:paraId="5931C1CB" w14:textId="77777777" w:rsidR="00D1308E" w:rsidRDefault="0080730E" w:rsidP="00D1308E">
                                  <w:pPr>
                                    <w:snapToGrid w:val="0"/>
                                    <w:spacing w:line="240" w:lineRule="exact"/>
                                    <w:ind w:firstLineChars="0" w:firstLine="0"/>
                                    <w:jc w:val="center"/>
                                    <w:rPr>
                                      <w:sz w:val="20"/>
                                      <w:szCs w:val="20"/>
                                    </w:rPr>
                                  </w:pPr>
                                  <w:r w:rsidRPr="00D1308E">
                                    <w:rPr>
                                      <w:rFonts w:hint="eastAsia"/>
                                      <w:sz w:val="20"/>
                                      <w:szCs w:val="20"/>
                                    </w:rPr>
                                    <w:t>主體工程</w:t>
                                  </w:r>
                                </w:p>
                                <w:p w14:paraId="5E7A63B4" w14:textId="0173F95B"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完成驗收</w:t>
                                  </w:r>
                                </w:p>
                              </w:tc>
                              <w:tc>
                                <w:tcPr>
                                  <w:tcW w:w="1456" w:type="dxa"/>
                                  <w:vMerge w:val="restart"/>
                                  <w:tcBorders>
                                    <w:top w:val="single" w:sz="4" w:space="0" w:color="auto"/>
                                    <w:left w:val="single" w:sz="4" w:space="0" w:color="auto"/>
                                    <w:right w:val="single" w:sz="4" w:space="0" w:color="auto"/>
                                  </w:tcBorders>
                                  <w:vAlign w:val="center"/>
                                </w:tcPr>
                                <w:p w14:paraId="184FE0C9"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計畫</w:t>
                                  </w:r>
                                  <w:r w:rsidRPr="00D1308E">
                                    <w:rPr>
                                      <w:sz w:val="20"/>
                                      <w:szCs w:val="20"/>
                                    </w:rPr>
                                    <w:t>決算金額</w:t>
                                  </w:r>
                                </w:p>
                              </w:tc>
                            </w:tr>
                            <w:tr w:rsidR="0080730E" w:rsidRPr="00D1308E" w14:paraId="49D24B19"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0697654B" w14:textId="77777777" w:rsidR="0080730E" w:rsidRPr="00D1308E" w:rsidRDefault="0080730E" w:rsidP="00D1308E">
                                  <w:pPr>
                                    <w:snapToGrid w:val="0"/>
                                    <w:spacing w:line="240" w:lineRule="exact"/>
                                    <w:ind w:firstLineChars="0" w:firstLine="0"/>
                                    <w:jc w:val="center"/>
                                    <w:rPr>
                                      <w:sz w:val="20"/>
                                      <w:szCs w:val="20"/>
                                    </w:rPr>
                                  </w:pPr>
                                </w:p>
                              </w:tc>
                              <w:tc>
                                <w:tcPr>
                                  <w:tcW w:w="3256" w:type="dxa"/>
                                  <w:vMerge/>
                                  <w:tcBorders>
                                    <w:left w:val="single" w:sz="4" w:space="0" w:color="auto"/>
                                    <w:bottom w:val="single" w:sz="4" w:space="0" w:color="auto"/>
                                    <w:right w:val="single" w:sz="4" w:space="0" w:color="auto"/>
                                  </w:tcBorders>
                                  <w:vAlign w:val="center"/>
                                </w:tcPr>
                                <w:p w14:paraId="791593C8" w14:textId="77777777" w:rsidR="0080730E" w:rsidRPr="00D1308E" w:rsidRDefault="0080730E" w:rsidP="00D1308E">
                                  <w:pPr>
                                    <w:snapToGrid w:val="0"/>
                                    <w:spacing w:line="240" w:lineRule="exact"/>
                                    <w:ind w:firstLineChars="0" w:firstLine="0"/>
                                    <w:jc w:val="center"/>
                                    <w:rPr>
                                      <w:sz w:val="20"/>
                                      <w:szCs w:val="20"/>
                                    </w:rPr>
                                  </w:pPr>
                                </w:p>
                              </w:tc>
                              <w:tc>
                                <w:tcPr>
                                  <w:tcW w:w="498" w:type="dxa"/>
                                  <w:tcBorders>
                                    <w:top w:val="single" w:sz="4" w:space="0" w:color="auto"/>
                                    <w:left w:val="single" w:sz="4" w:space="0" w:color="auto"/>
                                    <w:bottom w:val="single" w:sz="4" w:space="0" w:color="auto"/>
                                    <w:right w:val="single" w:sz="4" w:space="0" w:color="auto"/>
                                  </w:tcBorders>
                                  <w:vAlign w:val="center"/>
                                </w:tcPr>
                                <w:p w14:paraId="4BD35FEF"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年</w:t>
                                  </w:r>
                                </w:p>
                              </w:tc>
                              <w:tc>
                                <w:tcPr>
                                  <w:tcW w:w="358" w:type="dxa"/>
                                  <w:tcBorders>
                                    <w:top w:val="single" w:sz="4" w:space="0" w:color="auto"/>
                                    <w:left w:val="single" w:sz="4" w:space="0" w:color="auto"/>
                                    <w:bottom w:val="single" w:sz="4" w:space="0" w:color="auto"/>
                                    <w:right w:val="single" w:sz="4" w:space="0" w:color="auto"/>
                                  </w:tcBorders>
                                  <w:vAlign w:val="center"/>
                                </w:tcPr>
                                <w:p w14:paraId="07142C78"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月</w:t>
                                  </w:r>
                                </w:p>
                              </w:tc>
                              <w:tc>
                                <w:tcPr>
                                  <w:tcW w:w="1456" w:type="dxa"/>
                                  <w:vMerge/>
                                  <w:tcBorders>
                                    <w:left w:val="single" w:sz="4" w:space="0" w:color="auto"/>
                                    <w:bottom w:val="single" w:sz="4" w:space="0" w:color="auto"/>
                                    <w:right w:val="single" w:sz="4" w:space="0" w:color="auto"/>
                                  </w:tcBorders>
                                  <w:vAlign w:val="center"/>
                                </w:tcPr>
                                <w:p w14:paraId="2BFAA680" w14:textId="77777777" w:rsidR="0080730E" w:rsidRPr="00D1308E" w:rsidRDefault="0080730E" w:rsidP="00D1308E">
                                  <w:pPr>
                                    <w:snapToGrid w:val="0"/>
                                    <w:spacing w:line="240" w:lineRule="exact"/>
                                    <w:ind w:firstLineChars="0" w:firstLine="0"/>
                                    <w:jc w:val="center"/>
                                    <w:rPr>
                                      <w:sz w:val="20"/>
                                      <w:szCs w:val="20"/>
                                    </w:rPr>
                                  </w:pPr>
                                </w:p>
                              </w:tc>
                            </w:tr>
                            <w:tr w:rsidR="0080730E" w:rsidRPr="00D1308E" w14:paraId="588E8F92" w14:textId="77777777" w:rsidTr="00D1308E">
                              <w:trPr>
                                <w:trHeight w:val="57"/>
                              </w:trPr>
                              <w:tc>
                                <w:tcPr>
                                  <w:tcW w:w="906" w:type="dxa"/>
                                  <w:vMerge w:val="restart"/>
                                  <w:tcBorders>
                                    <w:left w:val="single" w:sz="4" w:space="0" w:color="auto"/>
                                    <w:right w:val="single" w:sz="4" w:space="0" w:color="auto"/>
                                    <w:tl2br w:val="nil"/>
                                  </w:tcBorders>
                                  <w:vAlign w:val="center"/>
                                </w:tcPr>
                                <w:p w14:paraId="2397ECAE"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60-80％</w:t>
                                  </w:r>
                                </w:p>
                              </w:tc>
                              <w:tc>
                                <w:tcPr>
                                  <w:tcW w:w="3256" w:type="dxa"/>
                                  <w:tcBorders>
                                    <w:top w:val="single" w:sz="4" w:space="0" w:color="auto"/>
                                    <w:left w:val="single" w:sz="4" w:space="0" w:color="auto"/>
                                    <w:bottom w:val="single" w:sz="4" w:space="0" w:color="auto"/>
                                    <w:right w:val="single" w:sz="4" w:space="0" w:color="auto"/>
                                  </w:tcBorders>
                                  <w:vAlign w:val="center"/>
                                </w:tcPr>
                                <w:p w14:paraId="165F8696"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經國轉運站</w:t>
                                  </w:r>
                                </w:p>
                              </w:tc>
                              <w:tc>
                                <w:tcPr>
                                  <w:tcW w:w="498" w:type="dxa"/>
                                  <w:tcBorders>
                                    <w:top w:val="single" w:sz="4" w:space="0" w:color="auto"/>
                                    <w:left w:val="single" w:sz="4" w:space="0" w:color="auto"/>
                                    <w:bottom w:val="single" w:sz="4" w:space="0" w:color="auto"/>
                                    <w:right w:val="single" w:sz="4" w:space="0" w:color="auto"/>
                                  </w:tcBorders>
                                  <w:vAlign w:val="center"/>
                                </w:tcPr>
                                <w:p w14:paraId="69BAE4E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108</w:t>
                                  </w:r>
                                </w:p>
                              </w:tc>
                              <w:tc>
                                <w:tcPr>
                                  <w:tcW w:w="358" w:type="dxa"/>
                                  <w:tcBorders>
                                    <w:top w:val="single" w:sz="4" w:space="0" w:color="auto"/>
                                    <w:left w:val="single" w:sz="4" w:space="0" w:color="auto"/>
                                    <w:bottom w:val="single" w:sz="4" w:space="0" w:color="auto"/>
                                    <w:right w:val="single" w:sz="4" w:space="0" w:color="auto"/>
                                  </w:tcBorders>
                                  <w:vAlign w:val="center"/>
                                </w:tcPr>
                                <w:p w14:paraId="41EB9B60"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bottom w:val="single" w:sz="4" w:space="0" w:color="auto"/>
                                    <w:right w:val="single" w:sz="4" w:space="0" w:color="auto"/>
                                  </w:tcBorders>
                                  <w:vAlign w:val="center"/>
                                </w:tcPr>
                                <w:p w14:paraId="06B49396"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24,000,000</w:t>
                                  </w:r>
                                </w:p>
                              </w:tc>
                            </w:tr>
                            <w:tr w:rsidR="0080730E" w:rsidRPr="00D1308E" w14:paraId="1517598D" w14:textId="77777777" w:rsidTr="00D1308E">
                              <w:trPr>
                                <w:trHeight w:val="57"/>
                              </w:trPr>
                              <w:tc>
                                <w:tcPr>
                                  <w:tcW w:w="906" w:type="dxa"/>
                                  <w:vMerge/>
                                  <w:tcBorders>
                                    <w:left w:val="single" w:sz="4" w:space="0" w:color="auto"/>
                                    <w:right w:val="single" w:sz="4" w:space="0" w:color="auto"/>
                                    <w:tl2br w:val="nil"/>
                                  </w:tcBorders>
                                  <w:vAlign w:val="center"/>
                                </w:tcPr>
                                <w:p w14:paraId="7026C913"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1AFCD378"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桃園市虎頭山創新園區多功能館</w:t>
                                  </w:r>
                                </w:p>
                              </w:tc>
                              <w:tc>
                                <w:tcPr>
                                  <w:tcW w:w="498" w:type="dxa"/>
                                  <w:tcBorders>
                                    <w:top w:val="single" w:sz="4" w:space="0" w:color="auto"/>
                                    <w:left w:val="single" w:sz="4" w:space="0" w:color="auto"/>
                                    <w:bottom w:val="single" w:sz="4" w:space="0" w:color="auto"/>
                                    <w:right w:val="single" w:sz="4" w:space="0" w:color="auto"/>
                                  </w:tcBorders>
                                  <w:vAlign w:val="center"/>
                                </w:tcPr>
                                <w:p w14:paraId="704955EB"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110</w:t>
                                  </w:r>
                                </w:p>
                              </w:tc>
                              <w:tc>
                                <w:tcPr>
                                  <w:tcW w:w="358" w:type="dxa"/>
                                  <w:tcBorders>
                                    <w:top w:val="single" w:sz="4" w:space="0" w:color="auto"/>
                                    <w:left w:val="single" w:sz="4" w:space="0" w:color="auto"/>
                                    <w:bottom w:val="single" w:sz="4" w:space="0" w:color="auto"/>
                                    <w:right w:val="single" w:sz="4" w:space="0" w:color="auto"/>
                                  </w:tcBorders>
                                  <w:vAlign w:val="center"/>
                                </w:tcPr>
                                <w:p w14:paraId="48720278"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bottom w:val="single" w:sz="4" w:space="0" w:color="auto"/>
                                    <w:right w:val="single" w:sz="4" w:space="0" w:color="auto"/>
                                  </w:tcBorders>
                                  <w:vAlign w:val="center"/>
                                </w:tcPr>
                                <w:p w14:paraId="58D59739"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59,702,150</w:t>
                                  </w:r>
                                </w:p>
                              </w:tc>
                            </w:tr>
                            <w:tr w:rsidR="0080730E" w:rsidRPr="00D1308E" w14:paraId="07967285" w14:textId="77777777" w:rsidTr="00D1308E">
                              <w:trPr>
                                <w:trHeight w:val="57"/>
                              </w:trPr>
                              <w:tc>
                                <w:tcPr>
                                  <w:tcW w:w="906" w:type="dxa"/>
                                  <w:vMerge/>
                                  <w:tcBorders>
                                    <w:left w:val="single" w:sz="4" w:space="0" w:color="auto"/>
                                    <w:right w:val="single" w:sz="4" w:space="0" w:color="auto"/>
                                    <w:tl2br w:val="nil"/>
                                  </w:tcBorders>
                                  <w:vAlign w:val="center"/>
                                </w:tcPr>
                                <w:p w14:paraId="3BD322A8"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2DE555DB"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楊梅水資源回收中心</w:t>
                                  </w:r>
                                </w:p>
                              </w:tc>
                              <w:tc>
                                <w:tcPr>
                                  <w:tcW w:w="498" w:type="dxa"/>
                                  <w:tcBorders>
                                    <w:top w:val="single" w:sz="4" w:space="0" w:color="auto"/>
                                    <w:left w:val="single" w:sz="4" w:space="0" w:color="auto"/>
                                    <w:bottom w:val="single" w:sz="4" w:space="0" w:color="auto"/>
                                    <w:right w:val="single" w:sz="4" w:space="0" w:color="auto"/>
                                  </w:tcBorders>
                                  <w:vAlign w:val="center"/>
                                </w:tcPr>
                                <w:p w14:paraId="521B8FB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109</w:t>
                                  </w:r>
                                </w:p>
                              </w:tc>
                              <w:tc>
                                <w:tcPr>
                                  <w:tcW w:w="358" w:type="dxa"/>
                                  <w:tcBorders>
                                    <w:top w:val="single" w:sz="4" w:space="0" w:color="auto"/>
                                    <w:left w:val="single" w:sz="4" w:space="0" w:color="auto"/>
                                    <w:bottom w:val="single" w:sz="4" w:space="0" w:color="auto"/>
                                    <w:right w:val="single" w:sz="4" w:space="0" w:color="auto"/>
                                  </w:tcBorders>
                                  <w:vAlign w:val="center"/>
                                </w:tcPr>
                                <w:p w14:paraId="0664710A"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right w:val="single" w:sz="4" w:space="0" w:color="auto"/>
                                  </w:tcBorders>
                                  <w:vAlign w:val="center"/>
                                </w:tcPr>
                                <w:p w14:paraId="56514A26" w14:textId="36D91BBE" w:rsidR="0080730E" w:rsidRPr="00D1308E" w:rsidRDefault="00D1308E" w:rsidP="00D1308E">
                                  <w:pPr>
                                    <w:snapToGrid w:val="0"/>
                                    <w:spacing w:line="240" w:lineRule="exact"/>
                                    <w:ind w:firstLineChars="0" w:firstLine="0"/>
                                    <w:jc w:val="right"/>
                                    <w:rPr>
                                      <w:sz w:val="20"/>
                                      <w:szCs w:val="20"/>
                                    </w:rPr>
                                  </w:pPr>
                                  <w:r>
                                    <w:rPr>
                                      <w:sz w:val="20"/>
                                      <w:szCs w:val="20"/>
                                    </w:rPr>
                                    <w:t xml:space="preserve"> </w:t>
                                  </w:r>
                                  <w:r w:rsidR="0080730E" w:rsidRPr="00D1308E">
                                    <w:rPr>
                                      <w:sz w:val="20"/>
                                      <w:szCs w:val="20"/>
                                    </w:rPr>
                                    <w:t>2,179,130,000</w:t>
                                  </w:r>
                                </w:p>
                              </w:tc>
                            </w:tr>
                            <w:tr w:rsidR="0080730E" w:rsidRPr="00D1308E" w14:paraId="55979766" w14:textId="77777777" w:rsidTr="00D1308E">
                              <w:trPr>
                                <w:trHeight w:val="57"/>
                              </w:trPr>
                              <w:tc>
                                <w:tcPr>
                                  <w:tcW w:w="906" w:type="dxa"/>
                                  <w:vMerge/>
                                  <w:tcBorders>
                                    <w:left w:val="single" w:sz="4" w:space="0" w:color="auto"/>
                                    <w:right w:val="single" w:sz="4" w:space="0" w:color="auto"/>
                                    <w:tl2br w:val="nil"/>
                                  </w:tcBorders>
                                  <w:vAlign w:val="center"/>
                                </w:tcPr>
                                <w:p w14:paraId="31B3FC35"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60DF5751" w14:textId="420A271C" w:rsidR="0080730E" w:rsidRPr="00D1308E" w:rsidRDefault="0080730E" w:rsidP="00D1308E">
                                  <w:pPr>
                                    <w:snapToGrid w:val="0"/>
                                    <w:spacing w:line="240" w:lineRule="exact"/>
                                    <w:ind w:firstLineChars="0" w:firstLine="0"/>
                                    <w:rPr>
                                      <w:sz w:val="20"/>
                                      <w:szCs w:val="20"/>
                                    </w:rPr>
                                  </w:pPr>
                                  <w:r w:rsidRPr="00D1308E">
                                    <w:rPr>
                                      <w:rFonts w:hint="eastAsia"/>
                                      <w:sz w:val="20"/>
                                      <w:szCs w:val="20"/>
                                    </w:rPr>
                                    <w:t>義盛水資源回收中心、羅浮水資源回收中心</w:t>
                                  </w:r>
                                </w:p>
                              </w:tc>
                              <w:tc>
                                <w:tcPr>
                                  <w:tcW w:w="498" w:type="dxa"/>
                                  <w:tcBorders>
                                    <w:top w:val="single" w:sz="4" w:space="0" w:color="auto"/>
                                    <w:left w:val="single" w:sz="4" w:space="0" w:color="auto"/>
                                    <w:bottom w:val="single" w:sz="4" w:space="0" w:color="auto"/>
                                    <w:right w:val="single" w:sz="4" w:space="0" w:color="auto"/>
                                  </w:tcBorders>
                                  <w:vAlign w:val="center"/>
                                </w:tcPr>
                                <w:p w14:paraId="7325A500"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111</w:t>
                                  </w:r>
                                </w:p>
                              </w:tc>
                              <w:tc>
                                <w:tcPr>
                                  <w:tcW w:w="358" w:type="dxa"/>
                                  <w:tcBorders>
                                    <w:top w:val="single" w:sz="4" w:space="0" w:color="auto"/>
                                    <w:left w:val="single" w:sz="4" w:space="0" w:color="auto"/>
                                    <w:bottom w:val="single" w:sz="4" w:space="0" w:color="auto"/>
                                    <w:right w:val="single" w:sz="4" w:space="0" w:color="auto"/>
                                  </w:tcBorders>
                                  <w:vAlign w:val="center"/>
                                </w:tcPr>
                                <w:p w14:paraId="0637E465"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7</w:t>
                                  </w:r>
                                </w:p>
                              </w:tc>
                              <w:tc>
                                <w:tcPr>
                                  <w:tcW w:w="1456" w:type="dxa"/>
                                  <w:tcBorders>
                                    <w:left w:val="single" w:sz="4" w:space="0" w:color="auto"/>
                                    <w:right w:val="single" w:sz="4" w:space="0" w:color="auto"/>
                                  </w:tcBorders>
                                  <w:vAlign w:val="center"/>
                                </w:tcPr>
                                <w:p w14:paraId="29419FAE"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170,502,986</w:t>
                                  </w:r>
                                </w:p>
                              </w:tc>
                            </w:tr>
                            <w:tr w:rsidR="0080730E" w:rsidRPr="00D1308E" w14:paraId="6BC99670"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3397FEF2"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691C4A0D"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龍潭體育園區</w:t>
                                  </w:r>
                                </w:p>
                              </w:tc>
                              <w:tc>
                                <w:tcPr>
                                  <w:tcW w:w="498" w:type="dxa"/>
                                  <w:tcBorders>
                                    <w:top w:val="single" w:sz="4" w:space="0" w:color="auto"/>
                                    <w:left w:val="single" w:sz="4" w:space="0" w:color="auto"/>
                                    <w:bottom w:val="single" w:sz="4" w:space="0" w:color="auto"/>
                                    <w:right w:val="single" w:sz="4" w:space="0" w:color="auto"/>
                                  </w:tcBorders>
                                  <w:vAlign w:val="center"/>
                                </w:tcPr>
                                <w:p w14:paraId="7D51C124"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111</w:t>
                                  </w:r>
                                </w:p>
                              </w:tc>
                              <w:tc>
                                <w:tcPr>
                                  <w:tcW w:w="358" w:type="dxa"/>
                                  <w:tcBorders>
                                    <w:top w:val="single" w:sz="4" w:space="0" w:color="auto"/>
                                    <w:left w:val="single" w:sz="4" w:space="0" w:color="auto"/>
                                    <w:bottom w:val="single" w:sz="4" w:space="0" w:color="auto"/>
                                    <w:right w:val="single" w:sz="4" w:space="0" w:color="auto"/>
                                  </w:tcBorders>
                                  <w:vAlign w:val="center"/>
                                </w:tcPr>
                                <w:p w14:paraId="446B7BE9"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bottom w:val="single" w:sz="4" w:space="0" w:color="auto"/>
                                    <w:right w:val="single" w:sz="4" w:space="0" w:color="auto"/>
                                  </w:tcBorders>
                                  <w:vAlign w:val="center"/>
                                </w:tcPr>
                                <w:p w14:paraId="6A7D80F8"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338,000,000</w:t>
                                  </w:r>
                                </w:p>
                              </w:tc>
                            </w:tr>
                            <w:tr w:rsidR="0080730E" w:rsidRPr="00D1308E" w14:paraId="34846392" w14:textId="77777777" w:rsidTr="00D1308E">
                              <w:trPr>
                                <w:trHeight w:val="57"/>
                              </w:trPr>
                              <w:tc>
                                <w:tcPr>
                                  <w:tcW w:w="906" w:type="dxa"/>
                                  <w:vMerge w:val="restart"/>
                                  <w:tcBorders>
                                    <w:left w:val="single" w:sz="4" w:space="0" w:color="auto"/>
                                    <w:right w:val="single" w:sz="4" w:space="0" w:color="auto"/>
                                    <w:tl2br w:val="nil"/>
                                  </w:tcBorders>
                                  <w:vAlign w:val="center"/>
                                </w:tcPr>
                                <w:p w14:paraId="2F9D398E"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未達60％</w:t>
                                  </w:r>
                                </w:p>
                              </w:tc>
                              <w:tc>
                                <w:tcPr>
                                  <w:tcW w:w="3256" w:type="dxa"/>
                                  <w:tcBorders>
                                    <w:top w:val="single" w:sz="4" w:space="0" w:color="auto"/>
                                    <w:left w:val="single" w:sz="4" w:space="0" w:color="auto"/>
                                    <w:bottom w:val="single" w:sz="4" w:space="0" w:color="auto"/>
                                    <w:right w:val="single" w:sz="4" w:space="0" w:color="auto"/>
                                  </w:tcBorders>
                                  <w:vAlign w:val="center"/>
                                </w:tcPr>
                                <w:p w14:paraId="3DB5C198"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桃園市觀音區草新富林市民活動中心</w:t>
                                  </w:r>
                                </w:p>
                              </w:tc>
                              <w:tc>
                                <w:tcPr>
                                  <w:tcW w:w="498" w:type="dxa"/>
                                  <w:tcBorders>
                                    <w:top w:val="single" w:sz="4" w:space="0" w:color="auto"/>
                                    <w:left w:val="single" w:sz="4" w:space="0" w:color="auto"/>
                                    <w:bottom w:val="single" w:sz="4" w:space="0" w:color="auto"/>
                                    <w:right w:val="single" w:sz="4" w:space="0" w:color="auto"/>
                                  </w:tcBorders>
                                  <w:vAlign w:val="center"/>
                                </w:tcPr>
                                <w:p w14:paraId="00D0C93A"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109</w:t>
                                  </w:r>
                                </w:p>
                              </w:tc>
                              <w:tc>
                                <w:tcPr>
                                  <w:tcW w:w="358" w:type="dxa"/>
                                  <w:tcBorders>
                                    <w:top w:val="single" w:sz="4" w:space="0" w:color="auto"/>
                                    <w:left w:val="single" w:sz="4" w:space="0" w:color="auto"/>
                                    <w:bottom w:val="single" w:sz="4" w:space="0" w:color="auto"/>
                                    <w:right w:val="single" w:sz="4" w:space="0" w:color="auto"/>
                                  </w:tcBorders>
                                  <w:vAlign w:val="center"/>
                                </w:tcPr>
                                <w:p w14:paraId="64C463D9"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8</w:t>
                                  </w:r>
                                </w:p>
                              </w:tc>
                              <w:tc>
                                <w:tcPr>
                                  <w:tcW w:w="1456" w:type="dxa"/>
                                  <w:tcBorders>
                                    <w:left w:val="single" w:sz="4" w:space="0" w:color="auto"/>
                                    <w:bottom w:val="single" w:sz="4" w:space="0" w:color="auto"/>
                                    <w:right w:val="single" w:sz="4" w:space="0" w:color="auto"/>
                                  </w:tcBorders>
                                  <w:vAlign w:val="center"/>
                                </w:tcPr>
                                <w:p w14:paraId="5D377B5C"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44,535,018</w:t>
                                  </w:r>
                                </w:p>
                              </w:tc>
                            </w:tr>
                            <w:tr w:rsidR="0080730E" w:rsidRPr="00D1308E" w14:paraId="6E644E5B" w14:textId="77777777" w:rsidTr="00D1308E">
                              <w:trPr>
                                <w:trHeight w:val="57"/>
                              </w:trPr>
                              <w:tc>
                                <w:tcPr>
                                  <w:tcW w:w="906" w:type="dxa"/>
                                  <w:vMerge/>
                                  <w:tcBorders>
                                    <w:left w:val="single" w:sz="4" w:space="0" w:color="auto"/>
                                    <w:right w:val="single" w:sz="4" w:space="0" w:color="auto"/>
                                    <w:tl2br w:val="nil"/>
                                  </w:tcBorders>
                                  <w:vAlign w:val="center"/>
                                </w:tcPr>
                                <w:p w14:paraId="55ECA823"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72FB2738"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桃園市桃園區中成市民活動中心</w:t>
                                  </w:r>
                                </w:p>
                              </w:tc>
                              <w:tc>
                                <w:tcPr>
                                  <w:tcW w:w="498" w:type="dxa"/>
                                  <w:tcBorders>
                                    <w:top w:val="single" w:sz="4" w:space="0" w:color="auto"/>
                                    <w:left w:val="single" w:sz="4" w:space="0" w:color="auto"/>
                                    <w:bottom w:val="single" w:sz="4" w:space="0" w:color="auto"/>
                                    <w:right w:val="single" w:sz="4" w:space="0" w:color="auto"/>
                                  </w:tcBorders>
                                  <w:vAlign w:val="center"/>
                                </w:tcPr>
                                <w:p w14:paraId="281C8DC0"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110</w:t>
                                  </w:r>
                                </w:p>
                              </w:tc>
                              <w:tc>
                                <w:tcPr>
                                  <w:tcW w:w="358" w:type="dxa"/>
                                  <w:tcBorders>
                                    <w:top w:val="single" w:sz="4" w:space="0" w:color="auto"/>
                                    <w:left w:val="single" w:sz="4" w:space="0" w:color="auto"/>
                                    <w:bottom w:val="single" w:sz="4" w:space="0" w:color="auto"/>
                                    <w:right w:val="single" w:sz="4" w:space="0" w:color="auto"/>
                                  </w:tcBorders>
                                  <w:vAlign w:val="center"/>
                                </w:tcPr>
                                <w:p w14:paraId="6A76C2B5"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8</w:t>
                                  </w:r>
                                </w:p>
                              </w:tc>
                              <w:tc>
                                <w:tcPr>
                                  <w:tcW w:w="1456" w:type="dxa"/>
                                  <w:tcBorders>
                                    <w:left w:val="single" w:sz="4" w:space="0" w:color="auto"/>
                                    <w:bottom w:val="single" w:sz="4" w:space="0" w:color="auto"/>
                                    <w:right w:val="single" w:sz="4" w:space="0" w:color="auto"/>
                                  </w:tcBorders>
                                  <w:vAlign w:val="center"/>
                                </w:tcPr>
                                <w:p w14:paraId="6918904A" w14:textId="4D05B690" w:rsidR="0080730E" w:rsidRPr="00D1308E" w:rsidRDefault="0080730E" w:rsidP="00D1308E">
                                  <w:pPr>
                                    <w:snapToGrid w:val="0"/>
                                    <w:spacing w:line="240" w:lineRule="exact"/>
                                    <w:ind w:firstLineChars="0" w:firstLine="0"/>
                                    <w:jc w:val="right"/>
                                    <w:rPr>
                                      <w:sz w:val="20"/>
                                      <w:szCs w:val="20"/>
                                    </w:rPr>
                                  </w:pPr>
                                  <w:r w:rsidRPr="00D1308E">
                                    <w:rPr>
                                      <w:sz w:val="20"/>
                                      <w:szCs w:val="20"/>
                                    </w:rPr>
                                    <w:t>7,970,50</w:t>
                                  </w:r>
                                  <w:r w:rsidR="00B31555">
                                    <w:rPr>
                                      <w:sz w:val="20"/>
                                      <w:szCs w:val="20"/>
                                    </w:rPr>
                                    <w:t>3</w:t>
                                  </w:r>
                                </w:p>
                              </w:tc>
                            </w:tr>
                            <w:tr w:rsidR="0080730E" w:rsidRPr="00D1308E" w14:paraId="7511466C"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191EF358"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536A3B3A"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桃園流行音樂露天劇場</w:t>
                                  </w:r>
                                </w:p>
                              </w:tc>
                              <w:tc>
                                <w:tcPr>
                                  <w:tcW w:w="498" w:type="dxa"/>
                                  <w:tcBorders>
                                    <w:top w:val="single" w:sz="4" w:space="0" w:color="auto"/>
                                    <w:left w:val="single" w:sz="4" w:space="0" w:color="auto"/>
                                    <w:bottom w:val="single" w:sz="4" w:space="0" w:color="auto"/>
                                    <w:right w:val="single" w:sz="4" w:space="0" w:color="auto"/>
                                  </w:tcBorders>
                                  <w:vAlign w:val="center"/>
                                </w:tcPr>
                                <w:p w14:paraId="2D6F0C1E"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111</w:t>
                                  </w:r>
                                </w:p>
                              </w:tc>
                              <w:tc>
                                <w:tcPr>
                                  <w:tcW w:w="358" w:type="dxa"/>
                                  <w:tcBorders>
                                    <w:top w:val="single" w:sz="4" w:space="0" w:color="auto"/>
                                    <w:left w:val="single" w:sz="4" w:space="0" w:color="auto"/>
                                    <w:bottom w:val="single" w:sz="4" w:space="0" w:color="auto"/>
                                    <w:right w:val="single" w:sz="4" w:space="0" w:color="auto"/>
                                  </w:tcBorders>
                                  <w:vAlign w:val="center"/>
                                </w:tcPr>
                                <w:p w14:paraId="1830B1E5"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8</w:t>
                                  </w:r>
                                </w:p>
                              </w:tc>
                              <w:tc>
                                <w:tcPr>
                                  <w:tcW w:w="1456" w:type="dxa"/>
                                  <w:tcBorders>
                                    <w:left w:val="single" w:sz="4" w:space="0" w:color="auto"/>
                                    <w:bottom w:val="single" w:sz="4" w:space="0" w:color="auto"/>
                                    <w:right w:val="single" w:sz="4" w:space="0" w:color="auto"/>
                                  </w:tcBorders>
                                  <w:vAlign w:val="center"/>
                                </w:tcPr>
                                <w:p w14:paraId="1F254D40"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736,796,000</w:t>
                                  </w:r>
                                </w:p>
                              </w:tc>
                            </w:tr>
                            <w:tr w:rsidR="0080730E" w:rsidRPr="00D1308E" w14:paraId="0E41F8B6" w14:textId="77777777" w:rsidTr="00D1308E">
                              <w:trPr>
                                <w:trHeight w:val="57"/>
                              </w:trPr>
                              <w:tc>
                                <w:tcPr>
                                  <w:tcW w:w="906" w:type="dxa"/>
                                  <w:vMerge w:val="restart"/>
                                  <w:tcBorders>
                                    <w:top w:val="single" w:sz="4" w:space="0" w:color="auto"/>
                                    <w:left w:val="single" w:sz="4" w:space="0" w:color="auto"/>
                                    <w:right w:val="single" w:sz="4" w:space="0" w:color="auto"/>
                                    <w:tl2br w:val="nil"/>
                                  </w:tcBorders>
                                  <w:vAlign w:val="center"/>
                                </w:tcPr>
                                <w:p w14:paraId="32C78396"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尚未</w:t>
                                  </w:r>
                                  <w:r w:rsidRPr="00D1308E">
                                    <w:rPr>
                                      <w:sz w:val="20"/>
                                      <w:szCs w:val="20"/>
                                    </w:rPr>
                                    <w:t>啟用</w:t>
                                  </w:r>
                                </w:p>
                                <w:p w14:paraId="2B0FF021"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或運作</w:t>
                                  </w:r>
                                </w:p>
                              </w:tc>
                              <w:tc>
                                <w:tcPr>
                                  <w:tcW w:w="3256" w:type="dxa"/>
                                  <w:tcBorders>
                                    <w:top w:val="single" w:sz="4" w:space="0" w:color="auto"/>
                                    <w:left w:val="single" w:sz="4" w:space="0" w:color="auto"/>
                                    <w:bottom w:val="single" w:sz="4" w:space="0" w:color="auto"/>
                                    <w:right w:val="single" w:sz="4" w:space="0" w:color="auto"/>
                                  </w:tcBorders>
                                  <w:vAlign w:val="center"/>
                                </w:tcPr>
                                <w:p w14:paraId="1D7BE547"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高義里高義蘭部落墳墓前置作業</w:t>
                                  </w:r>
                                </w:p>
                              </w:tc>
                              <w:tc>
                                <w:tcPr>
                                  <w:tcW w:w="498" w:type="dxa"/>
                                  <w:tcBorders>
                                    <w:top w:val="single" w:sz="4" w:space="0" w:color="auto"/>
                                    <w:left w:val="single" w:sz="4" w:space="0" w:color="auto"/>
                                    <w:bottom w:val="single" w:sz="4" w:space="0" w:color="auto"/>
                                    <w:right w:val="single" w:sz="4" w:space="0" w:color="auto"/>
                                  </w:tcBorders>
                                  <w:vAlign w:val="center"/>
                                </w:tcPr>
                                <w:p w14:paraId="35178C9E"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109</w:t>
                                  </w:r>
                                </w:p>
                              </w:tc>
                              <w:tc>
                                <w:tcPr>
                                  <w:tcW w:w="358" w:type="dxa"/>
                                  <w:tcBorders>
                                    <w:top w:val="single" w:sz="4" w:space="0" w:color="auto"/>
                                    <w:left w:val="single" w:sz="4" w:space="0" w:color="auto"/>
                                    <w:bottom w:val="single" w:sz="4" w:space="0" w:color="auto"/>
                                    <w:right w:val="single" w:sz="4" w:space="0" w:color="auto"/>
                                  </w:tcBorders>
                                  <w:vAlign w:val="center"/>
                                </w:tcPr>
                                <w:p w14:paraId="637A493C"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4</w:t>
                                  </w:r>
                                </w:p>
                              </w:tc>
                              <w:tc>
                                <w:tcPr>
                                  <w:tcW w:w="1456" w:type="dxa"/>
                                  <w:tcBorders>
                                    <w:left w:val="single" w:sz="4" w:space="0" w:color="auto"/>
                                    <w:bottom w:val="single" w:sz="4" w:space="0" w:color="auto"/>
                                    <w:right w:val="single" w:sz="4" w:space="0" w:color="auto"/>
                                  </w:tcBorders>
                                  <w:vAlign w:val="center"/>
                                </w:tcPr>
                                <w:p w14:paraId="655879B5"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3,000,000</w:t>
                                  </w:r>
                                </w:p>
                              </w:tc>
                            </w:tr>
                            <w:tr w:rsidR="0080730E" w:rsidRPr="00D1308E" w14:paraId="1F0829F1" w14:textId="77777777" w:rsidTr="00D1308E">
                              <w:trPr>
                                <w:trHeight w:val="57"/>
                              </w:trPr>
                              <w:tc>
                                <w:tcPr>
                                  <w:tcW w:w="906" w:type="dxa"/>
                                  <w:vMerge/>
                                  <w:tcBorders>
                                    <w:left w:val="single" w:sz="4" w:space="0" w:color="auto"/>
                                    <w:right w:val="single" w:sz="4" w:space="0" w:color="auto"/>
                                    <w:tl2br w:val="nil"/>
                                  </w:tcBorders>
                                  <w:vAlign w:val="center"/>
                                </w:tcPr>
                                <w:p w14:paraId="13EF1D6F" w14:textId="77777777" w:rsidR="0080730E" w:rsidRPr="00D1308E" w:rsidRDefault="0080730E" w:rsidP="00D1308E">
                                  <w:pPr>
                                    <w:snapToGrid w:val="0"/>
                                    <w:spacing w:line="240" w:lineRule="exact"/>
                                    <w:ind w:firstLineChars="0" w:firstLine="0"/>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5748F175"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高義里里安部落墳墓前置作業</w:t>
                                  </w:r>
                                </w:p>
                              </w:tc>
                              <w:tc>
                                <w:tcPr>
                                  <w:tcW w:w="498" w:type="dxa"/>
                                  <w:tcBorders>
                                    <w:top w:val="single" w:sz="4" w:space="0" w:color="auto"/>
                                    <w:left w:val="single" w:sz="4" w:space="0" w:color="auto"/>
                                    <w:bottom w:val="single" w:sz="4" w:space="0" w:color="auto"/>
                                    <w:right w:val="single" w:sz="4" w:space="0" w:color="auto"/>
                                  </w:tcBorders>
                                  <w:vAlign w:val="center"/>
                                </w:tcPr>
                                <w:p w14:paraId="2463EFF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108</w:t>
                                  </w:r>
                                </w:p>
                              </w:tc>
                              <w:tc>
                                <w:tcPr>
                                  <w:tcW w:w="358" w:type="dxa"/>
                                  <w:tcBorders>
                                    <w:top w:val="single" w:sz="4" w:space="0" w:color="auto"/>
                                    <w:left w:val="single" w:sz="4" w:space="0" w:color="auto"/>
                                    <w:bottom w:val="single" w:sz="4" w:space="0" w:color="auto"/>
                                    <w:right w:val="single" w:sz="4" w:space="0" w:color="auto"/>
                                  </w:tcBorders>
                                  <w:vAlign w:val="center"/>
                                </w:tcPr>
                                <w:p w14:paraId="28F8D39C"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12</w:t>
                                  </w:r>
                                </w:p>
                              </w:tc>
                              <w:tc>
                                <w:tcPr>
                                  <w:tcW w:w="1456" w:type="dxa"/>
                                  <w:tcBorders>
                                    <w:left w:val="single" w:sz="4" w:space="0" w:color="auto"/>
                                    <w:bottom w:val="single" w:sz="4" w:space="0" w:color="auto"/>
                                    <w:right w:val="single" w:sz="4" w:space="0" w:color="auto"/>
                                  </w:tcBorders>
                                  <w:vAlign w:val="center"/>
                                </w:tcPr>
                                <w:p w14:paraId="6CDAC017"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3,067,192</w:t>
                                  </w:r>
                                </w:p>
                              </w:tc>
                            </w:tr>
                            <w:tr w:rsidR="0080730E" w:rsidRPr="00D1308E" w14:paraId="4AACD673"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173DD87F" w14:textId="77777777" w:rsidR="0080730E" w:rsidRPr="00D1308E" w:rsidRDefault="0080730E" w:rsidP="00D1308E">
                                  <w:pPr>
                                    <w:snapToGrid w:val="0"/>
                                    <w:spacing w:line="240" w:lineRule="exact"/>
                                    <w:ind w:firstLineChars="0" w:firstLine="0"/>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3AA740BA"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三光里爺亨部落墳墓興建工程</w:t>
                                  </w:r>
                                </w:p>
                              </w:tc>
                              <w:tc>
                                <w:tcPr>
                                  <w:tcW w:w="498" w:type="dxa"/>
                                  <w:tcBorders>
                                    <w:top w:val="single" w:sz="4" w:space="0" w:color="auto"/>
                                    <w:left w:val="single" w:sz="4" w:space="0" w:color="auto"/>
                                    <w:bottom w:val="single" w:sz="4" w:space="0" w:color="auto"/>
                                    <w:right w:val="single" w:sz="4" w:space="0" w:color="auto"/>
                                  </w:tcBorders>
                                  <w:vAlign w:val="center"/>
                                </w:tcPr>
                                <w:p w14:paraId="3D6AE913"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110</w:t>
                                  </w:r>
                                </w:p>
                              </w:tc>
                              <w:tc>
                                <w:tcPr>
                                  <w:tcW w:w="358" w:type="dxa"/>
                                  <w:tcBorders>
                                    <w:top w:val="single" w:sz="4" w:space="0" w:color="auto"/>
                                    <w:left w:val="single" w:sz="4" w:space="0" w:color="auto"/>
                                    <w:bottom w:val="single" w:sz="4" w:space="0" w:color="auto"/>
                                    <w:right w:val="single" w:sz="4" w:space="0" w:color="auto"/>
                                  </w:tcBorders>
                                  <w:vAlign w:val="center"/>
                                </w:tcPr>
                                <w:p w14:paraId="497C5F0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9</w:t>
                                  </w:r>
                                </w:p>
                              </w:tc>
                              <w:tc>
                                <w:tcPr>
                                  <w:tcW w:w="1456" w:type="dxa"/>
                                  <w:tcBorders>
                                    <w:left w:val="single" w:sz="4" w:space="0" w:color="auto"/>
                                    <w:bottom w:val="single" w:sz="4" w:space="0" w:color="auto"/>
                                    <w:right w:val="single" w:sz="4" w:space="0" w:color="auto"/>
                                  </w:tcBorders>
                                  <w:vAlign w:val="center"/>
                                </w:tcPr>
                                <w:p w14:paraId="4355B927"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10,761,397</w:t>
                                  </w:r>
                                </w:p>
                              </w:tc>
                            </w:tr>
                            <w:tr w:rsidR="00D1308E" w:rsidRPr="00D1308E" w14:paraId="42AD6860" w14:textId="77777777" w:rsidTr="00D1308E">
                              <w:trPr>
                                <w:trHeight w:val="57"/>
                              </w:trPr>
                              <w:tc>
                                <w:tcPr>
                                  <w:tcW w:w="6474" w:type="dxa"/>
                                  <w:gridSpan w:val="5"/>
                                  <w:tcBorders>
                                    <w:top w:val="single" w:sz="4" w:space="0" w:color="auto"/>
                                    <w:left w:val="nil"/>
                                    <w:bottom w:val="nil"/>
                                    <w:right w:val="nil"/>
                                    <w:tl2br w:val="nil"/>
                                  </w:tcBorders>
                                  <w:vAlign w:val="center"/>
                                </w:tcPr>
                                <w:p w14:paraId="3485A18C" w14:textId="77777777" w:rsidR="00D1308E" w:rsidRDefault="00D1308E" w:rsidP="00D1308E">
                                  <w:pPr>
                                    <w:snapToGrid w:val="0"/>
                                    <w:spacing w:line="200" w:lineRule="exact"/>
                                    <w:ind w:firstLineChars="0" w:firstLine="0"/>
                                    <w:rPr>
                                      <w:sz w:val="18"/>
                                      <w:szCs w:val="18"/>
                                    </w:rPr>
                                  </w:pPr>
                                  <w:r w:rsidRPr="00D1308E">
                                    <w:rPr>
                                      <w:rFonts w:hint="eastAsia"/>
                                      <w:sz w:val="18"/>
                                      <w:szCs w:val="18"/>
                                    </w:rPr>
                                    <w:t>註：</w:t>
                                  </w:r>
                                  <w:r w:rsidRPr="00D1308E">
                                    <w:rPr>
                                      <w:sz w:val="18"/>
                                      <w:szCs w:val="18"/>
                                    </w:rPr>
                                    <w:t>1.資料期間：截至113年底使用情形。</w:t>
                                  </w:r>
                                </w:p>
                                <w:p w14:paraId="636154A9" w14:textId="77777777" w:rsidR="00D1308E" w:rsidRDefault="00D1308E" w:rsidP="00D1308E">
                                  <w:pPr>
                                    <w:snapToGrid w:val="0"/>
                                    <w:spacing w:line="200" w:lineRule="exact"/>
                                    <w:ind w:firstLineChars="0" w:firstLine="0"/>
                                    <w:rPr>
                                      <w:sz w:val="18"/>
                                      <w:szCs w:val="18"/>
                                    </w:rPr>
                                  </w:pPr>
                                  <w:r>
                                    <w:rPr>
                                      <w:rFonts w:hint="eastAsia"/>
                                      <w:sz w:val="18"/>
                                      <w:szCs w:val="18"/>
                                    </w:rPr>
                                    <w:t xml:space="preserve">　　</w:t>
                                  </w:r>
                                  <w:r w:rsidRPr="00D1308E">
                                    <w:rPr>
                                      <w:sz w:val="18"/>
                                      <w:szCs w:val="18"/>
                                    </w:rPr>
                                    <w:t>2.計畫決算金額含中央補助款及地方配合款。</w:t>
                                  </w:r>
                                </w:p>
                                <w:p w14:paraId="79BF8064" w14:textId="27F9B9C7" w:rsidR="00D1308E" w:rsidRPr="00D1308E" w:rsidRDefault="00D1308E" w:rsidP="00D1308E">
                                  <w:pPr>
                                    <w:snapToGrid w:val="0"/>
                                    <w:spacing w:line="200" w:lineRule="exact"/>
                                    <w:ind w:firstLineChars="0" w:firstLine="0"/>
                                    <w:rPr>
                                      <w:sz w:val="18"/>
                                      <w:szCs w:val="18"/>
                                    </w:rPr>
                                  </w:pPr>
                                  <w:r>
                                    <w:rPr>
                                      <w:rFonts w:hint="eastAsia"/>
                                      <w:sz w:val="18"/>
                                      <w:szCs w:val="18"/>
                                    </w:rPr>
                                    <w:t xml:space="preserve">　　</w:t>
                                  </w:r>
                                  <w:r w:rsidRPr="00D1308E">
                                    <w:rPr>
                                      <w:sz w:val="18"/>
                                      <w:szCs w:val="18"/>
                                    </w:rPr>
                                    <w:t>3.資料來源：整理自市政府提供資料。</w:t>
                                  </w:r>
                                </w:p>
                              </w:tc>
                            </w:tr>
                          </w:tbl>
                          <w:p w14:paraId="05CC11D5" w14:textId="13CA22CB" w:rsidR="0080730E" w:rsidRPr="00151542" w:rsidRDefault="0080730E" w:rsidP="00D1308E">
                            <w:pPr>
                              <w:snapToGrid w:val="0"/>
                              <w:spacing w:line="200" w:lineRule="exact"/>
                              <w:ind w:rightChars="-42" w:right="-118" w:firstLineChars="0" w:firstLine="0"/>
                              <w:rPr>
                                <w:snapToGrid w:val="0"/>
                                <w:kern w:val="0"/>
                                <w:sz w:val="18"/>
                                <w:szCs w:val="18"/>
                              </w:rPr>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806243" id="文字方塊 1282657613" o:spid="_x0000_s1040" type="#_x0000_t202" style="position:absolute;left:0;text-align:left;margin-left:167.3pt;margin-top:472.9pt;width:357pt;height:246.6pt;z-index:-251614208;visibility:visible;mso-wrap-style:non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"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06"/>
                        <w:gridCol w:w="3256"/>
                        <w:gridCol w:w="498"/>
                        <w:gridCol w:w="358"/>
                        <w:gridCol w:w="1456"/>
                      </w:tblGrid>
                      <w:tr w:rsidR="00D1308E" w:rsidRPr="00D1308E" w14:paraId="4E84FEDD" w14:textId="77777777" w:rsidTr="00D1308E">
                        <w:trPr>
                          <w:trHeight w:val="57"/>
                        </w:trPr>
                        <w:tc>
                          <w:tcPr>
                            <w:tcW w:w="6474" w:type="dxa"/>
                            <w:gridSpan w:val="5"/>
                            <w:tcBorders>
                              <w:top w:val="nil"/>
                              <w:left w:val="nil"/>
                              <w:bottom w:val="single" w:sz="4" w:space="0" w:color="auto"/>
                              <w:right w:val="nil"/>
                              <w:tl2br w:val="nil"/>
                            </w:tcBorders>
                            <w:vAlign w:val="center"/>
                          </w:tcPr>
                          <w:p w14:paraId="4ADC688C" w14:textId="77777777" w:rsidR="00D1308E" w:rsidRPr="00D1308E" w:rsidRDefault="00D1308E" w:rsidP="00D1308E">
                            <w:pPr>
                              <w:snapToGrid w:val="0"/>
                              <w:ind w:firstLineChars="0" w:firstLine="0"/>
                              <w:rPr>
                                <w:b/>
                                <w:spacing w:val="-2"/>
                                <w:sz w:val="24"/>
                              </w:rPr>
                            </w:pPr>
                            <w:r w:rsidRPr="00D1308E">
                              <w:rPr>
                                <w:rFonts w:hint="eastAsia"/>
                                <w:b/>
                                <w:spacing w:val="-2"/>
                                <w:sz w:val="24"/>
                              </w:rPr>
                              <w:t>表</w:t>
                            </w:r>
                            <w:r w:rsidRPr="00D1308E">
                              <w:rPr>
                                <w:b/>
                                <w:spacing w:val="-2"/>
                                <w:sz w:val="24"/>
                              </w:rPr>
                              <w:t>13</w:t>
                            </w:r>
                            <w:r w:rsidRPr="00D1308E">
                              <w:rPr>
                                <w:rFonts w:hint="eastAsia"/>
                                <w:b/>
                                <w:spacing w:val="-2"/>
                                <w:sz w:val="24"/>
                                <w:szCs w:val="24"/>
                              </w:rPr>
                              <w:t xml:space="preserve">　</w:t>
                            </w:r>
                            <w:r w:rsidRPr="00D1308E">
                              <w:rPr>
                                <w:rFonts w:hint="eastAsia"/>
                                <w:b/>
                                <w:spacing w:val="-2"/>
                                <w:sz w:val="24"/>
                              </w:rPr>
                              <w:t>桃園市政府接受中央計畫型補助建置</w:t>
                            </w:r>
                            <w:r w:rsidRPr="00D1308E">
                              <w:rPr>
                                <w:b/>
                                <w:spacing w:val="-2"/>
                                <w:sz w:val="24"/>
                              </w:rPr>
                              <w:t>公共設施</w:t>
                            </w:r>
                            <w:r w:rsidRPr="00D1308E">
                              <w:rPr>
                                <w:rFonts w:hint="eastAsia"/>
                                <w:b/>
                                <w:spacing w:val="-2"/>
                                <w:sz w:val="24"/>
                              </w:rPr>
                              <w:t>使用效益</w:t>
                            </w:r>
                          </w:p>
                          <w:p w14:paraId="35385E43" w14:textId="0D4A6728" w:rsidR="00D1308E" w:rsidRPr="00D1308E" w:rsidRDefault="00D1308E" w:rsidP="00D1308E">
                            <w:pPr>
                              <w:snapToGrid w:val="0"/>
                              <w:ind w:firstLineChars="0" w:firstLine="0"/>
                              <w:jc w:val="right"/>
                              <w:rPr>
                                <w:sz w:val="20"/>
                                <w:szCs w:val="20"/>
                              </w:rPr>
                            </w:pPr>
                            <w:r w:rsidRPr="004D35B4">
                              <w:rPr>
                                <w:rFonts w:hint="eastAsia"/>
                                <w:sz w:val="20"/>
                              </w:rPr>
                              <w:t>單位：</w:t>
                            </w:r>
                            <w:r>
                              <w:rPr>
                                <w:rFonts w:hint="eastAsia"/>
                                <w:sz w:val="20"/>
                              </w:rPr>
                              <w:t>新臺幣</w:t>
                            </w:r>
                            <w:r>
                              <w:rPr>
                                <w:sz w:val="20"/>
                              </w:rPr>
                              <w:t>元</w:t>
                            </w:r>
                          </w:p>
                        </w:tc>
                      </w:tr>
                      <w:tr w:rsidR="0080730E" w:rsidRPr="00D1308E" w14:paraId="4B6F442E" w14:textId="77777777" w:rsidTr="00D1308E">
                        <w:trPr>
                          <w:trHeight w:val="57"/>
                        </w:trPr>
                        <w:tc>
                          <w:tcPr>
                            <w:tcW w:w="906" w:type="dxa"/>
                            <w:vMerge w:val="restart"/>
                            <w:tcBorders>
                              <w:top w:val="single" w:sz="4" w:space="0" w:color="auto"/>
                              <w:left w:val="single" w:sz="4" w:space="0" w:color="auto"/>
                              <w:right w:val="single" w:sz="4" w:space="0" w:color="auto"/>
                              <w:tl2br w:val="nil"/>
                            </w:tcBorders>
                            <w:vAlign w:val="center"/>
                          </w:tcPr>
                          <w:p w14:paraId="27D54194"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使用效益</w:t>
                            </w:r>
                          </w:p>
                        </w:tc>
                        <w:tc>
                          <w:tcPr>
                            <w:tcW w:w="3256" w:type="dxa"/>
                            <w:vMerge w:val="restart"/>
                            <w:tcBorders>
                              <w:top w:val="single" w:sz="4" w:space="0" w:color="auto"/>
                              <w:left w:val="single" w:sz="4" w:space="0" w:color="auto"/>
                              <w:right w:val="single" w:sz="4" w:space="0" w:color="auto"/>
                            </w:tcBorders>
                            <w:vAlign w:val="center"/>
                          </w:tcPr>
                          <w:p w14:paraId="3B41983E"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公共</w:t>
                            </w:r>
                            <w:r w:rsidRPr="00D1308E">
                              <w:rPr>
                                <w:sz w:val="20"/>
                                <w:szCs w:val="20"/>
                              </w:rPr>
                              <w:t>設施名稱</w:t>
                            </w:r>
                          </w:p>
                        </w:tc>
                        <w:tc>
                          <w:tcPr>
                            <w:tcW w:w="856" w:type="dxa"/>
                            <w:gridSpan w:val="2"/>
                            <w:tcBorders>
                              <w:top w:val="single" w:sz="4" w:space="0" w:color="auto"/>
                              <w:left w:val="single" w:sz="4" w:space="0" w:color="auto"/>
                              <w:bottom w:val="single" w:sz="4" w:space="0" w:color="auto"/>
                              <w:right w:val="single" w:sz="4" w:space="0" w:color="auto"/>
                            </w:tcBorders>
                            <w:vAlign w:val="center"/>
                          </w:tcPr>
                          <w:p w14:paraId="5931C1CB" w14:textId="77777777" w:rsidR="00D1308E" w:rsidRDefault="0080730E" w:rsidP="00D1308E">
                            <w:pPr>
                              <w:snapToGrid w:val="0"/>
                              <w:spacing w:line="240" w:lineRule="exact"/>
                              <w:ind w:firstLineChars="0" w:firstLine="0"/>
                              <w:jc w:val="center"/>
                              <w:rPr>
                                <w:sz w:val="20"/>
                                <w:szCs w:val="20"/>
                              </w:rPr>
                            </w:pPr>
                            <w:r w:rsidRPr="00D1308E">
                              <w:rPr>
                                <w:rFonts w:hint="eastAsia"/>
                                <w:sz w:val="20"/>
                                <w:szCs w:val="20"/>
                              </w:rPr>
                              <w:t>主體工程</w:t>
                            </w:r>
                          </w:p>
                          <w:p w14:paraId="5E7A63B4" w14:textId="0173F95B"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完成驗收</w:t>
                            </w:r>
                          </w:p>
                        </w:tc>
                        <w:tc>
                          <w:tcPr>
                            <w:tcW w:w="1456" w:type="dxa"/>
                            <w:vMerge w:val="restart"/>
                            <w:tcBorders>
                              <w:top w:val="single" w:sz="4" w:space="0" w:color="auto"/>
                              <w:left w:val="single" w:sz="4" w:space="0" w:color="auto"/>
                              <w:right w:val="single" w:sz="4" w:space="0" w:color="auto"/>
                            </w:tcBorders>
                            <w:vAlign w:val="center"/>
                          </w:tcPr>
                          <w:p w14:paraId="184FE0C9"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計畫</w:t>
                            </w:r>
                            <w:r w:rsidRPr="00D1308E">
                              <w:rPr>
                                <w:sz w:val="20"/>
                                <w:szCs w:val="20"/>
                              </w:rPr>
                              <w:t>決算金額</w:t>
                            </w:r>
                          </w:p>
                        </w:tc>
                      </w:tr>
                      <w:tr w:rsidR="0080730E" w:rsidRPr="00D1308E" w14:paraId="49D24B19"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0697654B" w14:textId="77777777" w:rsidR="0080730E" w:rsidRPr="00D1308E" w:rsidRDefault="0080730E" w:rsidP="00D1308E">
                            <w:pPr>
                              <w:snapToGrid w:val="0"/>
                              <w:spacing w:line="240" w:lineRule="exact"/>
                              <w:ind w:firstLineChars="0" w:firstLine="0"/>
                              <w:jc w:val="center"/>
                              <w:rPr>
                                <w:sz w:val="20"/>
                                <w:szCs w:val="20"/>
                              </w:rPr>
                            </w:pPr>
                          </w:p>
                        </w:tc>
                        <w:tc>
                          <w:tcPr>
                            <w:tcW w:w="3256" w:type="dxa"/>
                            <w:vMerge/>
                            <w:tcBorders>
                              <w:left w:val="single" w:sz="4" w:space="0" w:color="auto"/>
                              <w:bottom w:val="single" w:sz="4" w:space="0" w:color="auto"/>
                              <w:right w:val="single" w:sz="4" w:space="0" w:color="auto"/>
                            </w:tcBorders>
                            <w:vAlign w:val="center"/>
                          </w:tcPr>
                          <w:p w14:paraId="791593C8" w14:textId="77777777" w:rsidR="0080730E" w:rsidRPr="00D1308E" w:rsidRDefault="0080730E" w:rsidP="00D1308E">
                            <w:pPr>
                              <w:snapToGrid w:val="0"/>
                              <w:spacing w:line="240" w:lineRule="exact"/>
                              <w:ind w:firstLineChars="0" w:firstLine="0"/>
                              <w:jc w:val="center"/>
                              <w:rPr>
                                <w:sz w:val="20"/>
                                <w:szCs w:val="20"/>
                              </w:rPr>
                            </w:pPr>
                          </w:p>
                        </w:tc>
                        <w:tc>
                          <w:tcPr>
                            <w:tcW w:w="498" w:type="dxa"/>
                            <w:tcBorders>
                              <w:top w:val="single" w:sz="4" w:space="0" w:color="auto"/>
                              <w:left w:val="single" w:sz="4" w:space="0" w:color="auto"/>
                              <w:bottom w:val="single" w:sz="4" w:space="0" w:color="auto"/>
                              <w:right w:val="single" w:sz="4" w:space="0" w:color="auto"/>
                            </w:tcBorders>
                            <w:vAlign w:val="center"/>
                          </w:tcPr>
                          <w:p w14:paraId="4BD35FEF"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年</w:t>
                            </w:r>
                          </w:p>
                        </w:tc>
                        <w:tc>
                          <w:tcPr>
                            <w:tcW w:w="358" w:type="dxa"/>
                            <w:tcBorders>
                              <w:top w:val="single" w:sz="4" w:space="0" w:color="auto"/>
                              <w:left w:val="single" w:sz="4" w:space="0" w:color="auto"/>
                              <w:bottom w:val="single" w:sz="4" w:space="0" w:color="auto"/>
                              <w:right w:val="single" w:sz="4" w:space="0" w:color="auto"/>
                            </w:tcBorders>
                            <w:vAlign w:val="center"/>
                          </w:tcPr>
                          <w:p w14:paraId="07142C78"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月</w:t>
                            </w:r>
                          </w:p>
                        </w:tc>
                        <w:tc>
                          <w:tcPr>
                            <w:tcW w:w="1456" w:type="dxa"/>
                            <w:vMerge/>
                            <w:tcBorders>
                              <w:left w:val="single" w:sz="4" w:space="0" w:color="auto"/>
                              <w:bottom w:val="single" w:sz="4" w:space="0" w:color="auto"/>
                              <w:right w:val="single" w:sz="4" w:space="0" w:color="auto"/>
                            </w:tcBorders>
                            <w:vAlign w:val="center"/>
                          </w:tcPr>
                          <w:p w14:paraId="2BFAA680" w14:textId="77777777" w:rsidR="0080730E" w:rsidRPr="00D1308E" w:rsidRDefault="0080730E" w:rsidP="00D1308E">
                            <w:pPr>
                              <w:snapToGrid w:val="0"/>
                              <w:spacing w:line="240" w:lineRule="exact"/>
                              <w:ind w:firstLineChars="0" w:firstLine="0"/>
                              <w:jc w:val="center"/>
                              <w:rPr>
                                <w:sz w:val="20"/>
                                <w:szCs w:val="20"/>
                              </w:rPr>
                            </w:pPr>
                          </w:p>
                        </w:tc>
                      </w:tr>
                      <w:tr w:rsidR="0080730E" w:rsidRPr="00D1308E" w14:paraId="588E8F92" w14:textId="77777777" w:rsidTr="00D1308E">
                        <w:trPr>
                          <w:trHeight w:val="57"/>
                        </w:trPr>
                        <w:tc>
                          <w:tcPr>
                            <w:tcW w:w="906" w:type="dxa"/>
                            <w:vMerge w:val="restart"/>
                            <w:tcBorders>
                              <w:left w:val="single" w:sz="4" w:space="0" w:color="auto"/>
                              <w:right w:val="single" w:sz="4" w:space="0" w:color="auto"/>
                              <w:tl2br w:val="nil"/>
                            </w:tcBorders>
                            <w:vAlign w:val="center"/>
                          </w:tcPr>
                          <w:p w14:paraId="2397ECAE"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60-80％</w:t>
                            </w:r>
                          </w:p>
                        </w:tc>
                        <w:tc>
                          <w:tcPr>
                            <w:tcW w:w="3256" w:type="dxa"/>
                            <w:tcBorders>
                              <w:top w:val="single" w:sz="4" w:space="0" w:color="auto"/>
                              <w:left w:val="single" w:sz="4" w:space="0" w:color="auto"/>
                              <w:bottom w:val="single" w:sz="4" w:space="0" w:color="auto"/>
                              <w:right w:val="single" w:sz="4" w:space="0" w:color="auto"/>
                            </w:tcBorders>
                            <w:vAlign w:val="center"/>
                          </w:tcPr>
                          <w:p w14:paraId="165F8696"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經國轉運站</w:t>
                            </w:r>
                          </w:p>
                        </w:tc>
                        <w:tc>
                          <w:tcPr>
                            <w:tcW w:w="498" w:type="dxa"/>
                            <w:tcBorders>
                              <w:top w:val="single" w:sz="4" w:space="0" w:color="auto"/>
                              <w:left w:val="single" w:sz="4" w:space="0" w:color="auto"/>
                              <w:bottom w:val="single" w:sz="4" w:space="0" w:color="auto"/>
                              <w:right w:val="single" w:sz="4" w:space="0" w:color="auto"/>
                            </w:tcBorders>
                            <w:vAlign w:val="center"/>
                          </w:tcPr>
                          <w:p w14:paraId="69BAE4E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108</w:t>
                            </w:r>
                          </w:p>
                        </w:tc>
                        <w:tc>
                          <w:tcPr>
                            <w:tcW w:w="358" w:type="dxa"/>
                            <w:tcBorders>
                              <w:top w:val="single" w:sz="4" w:space="0" w:color="auto"/>
                              <w:left w:val="single" w:sz="4" w:space="0" w:color="auto"/>
                              <w:bottom w:val="single" w:sz="4" w:space="0" w:color="auto"/>
                              <w:right w:val="single" w:sz="4" w:space="0" w:color="auto"/>
                            </w:tcBorders>
                            <w:vAlign w:val="center"/>
                          </w:tcPr>
                          <w:p w14:paraId="41EB9B60"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bottom w:val="single" w:sz="4" w:space="0" w:color="auto"/>
                              <w:right w:val="single" w:sz="4" w:space="0" w:color="auto"/>
                            </w:tcBorders>
                            <w:vAlign w:val="center"/>
                          </w:tcPr>
                          <w:p w14:paraId="06B49396"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24,000,000</w:t>
                            </w:r>
                          </w:p>
                        </w:tc>
                      </w:tr>
                      <w:tr w:rsidR="0080730E" w:rsidRPr="00D1308E" w14:paraId="1517598D" w14:textId="77777777" w:rsidTr="00D1308E">
                        <w:trPr>
                          <w:trHeight w:val="57"/>
                        </w:trPr>
                        <w:tc>
                          <w:tcPr>
                            <w:tcW w:w="906" w:type="dxa"/>
                            <w:vMerge/>
                            <w:tcBorders>
                              <w:left w:val="single" w:sz="4" w:space="0" w:color="auto"/>
                              <w:right w:val="single" w:sz="4" w:space="0" w:color="auto"/>
                              <w:tl2br w:val="nil"/>
                            </w:tcBorders>
                            <w:vAlign w:val="center"/>
                          </w:tcPr>
                          <w:p w14:paraId="7026C913"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1AFCD378"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桃園市虎頭山創新園區多功能館</w:t>
                            </w:r>
                          </w:p>
                        </w:tc>
                        <w:tc>
                          <w:tcPr>
                            <w:tcW w:w="498" w:type="dxa"/>
                            <w:tcBorders>
                              <w:top w:val="single" w:sz="4" w:space="0" w:color="auto"/>
                              <w:left w:val="single" w:sz="4" w:space="0" w:color="auto"/>
                              <w:bottom w:val="single" w:sz="4" w:space="0" w:color="auto"/>
                              <w:right w:val="single" w:sz="4" w:space="0" w:color="auto"/>
                            </w:tcBorders>
                            <w:vAlign w:val="center"/>
                          </w:tcPr>
                          <w:p w14:paraId="704955EB"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110</w:t>
                            </w:r>
                          </w:p>
                        </w:tc>
                        <w:tc>
                          <w:tcPr>
                            <w:tcW w:w="358" w:type="dxa"/>
                            <w:tcBorders>
                              <w:top w:val="single" w:sz="4" w:space="0" w:color="auto"/>
                              <w:left w:val="single" w:sz="4" w:space="0" w:color="auto"/>
                              <w:bottom w:val="single" w:sz="4" w:space="0" w:color="auto"/>
                              <w:right w:val="single" w:sz="4" w:space="0" w:color="auto"/>
                            </w:tcBorders>
                            <w:vAlign w:val="center"/>
                          </w:tcPr>
                          <w:p w14:paraId="48720278"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bottom w:val="single" w:sz="4" w:space="0" w:color="auto"/>
                              <w:right w:val="single" w:sz="4" w:space="0" w:color="auto"/>
                            </w:tcBorders>
                            <w:vAlign w:val="center"/>
                          </w:tcPr>
                          <w:p w14:paraId="58D59739"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59,702,150</w:t>
                            </w:r>
                          </w:p>
                        </w:tc>
                      </w:tr>
                      <w:tr w:rsidR="0080730E" w:rsidRPr="00D1308E" w14:paraId="07967285" w14:textId="77777777" w:rsidTr="00D1308E">
                        <w:trPr>
                          <w:trHeight w:val="57"/>
                        </w:trPr>
                        <w:tc>
                          <w:tcPr>
                            <w:tcW w:w="906" w:type="dxa"/>
                            <w:vMerge/>
                            <w:tcBorders>
                              <w:left w:val="single" w:sz="4" w:space="0" w:color="auto"/>
                              <w:right w:val="single" w:sz="4" w:space="0" w:color="auto"/>
                              <w:tl2br w:val="nil"/>
                            </w:tcBorders>
                            <w:vAlign w:val="center"/>
                          </w:tcPr>
                          <w:p w14:paraId="3BD322A8"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2DE555DB"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楊梅水資源回收中心</w:t>
                            </w:r>
                          </w:p>
                        </w:tc>
                        <w:tc>
                          <w:tcPr>
                            <w:tcW w:w="498" w:type="dxa"/>
                            <w:tcBorders>
                              <w:top w:val="single" w:sz="4" w:space="0" w:color="auto"/>
                              <w:left w:val="single" w:sz="4" w:space="0" w:color="auto"/>
                              <w:bottom w:val="single" w:sz="4" w:space="0" w:color="auto"/>
                              <w:right w:val="single" w:sz="4" w:space="0" w:color="auto"/>
                            </w:tcBorders>
                            <w:vAlign w:val="center"/>
                          </w:tcPr>
                          <w:p w14:paraId="521B8FB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109</w:t>
                            </w:r>
                          </w:p>
                        </w:tc>
                        <w:tc>
                          <w:tcPr>
                            <w:tcW w:w="358" w:type="dxa"/>
                            <w:tcBorders>
                              <w:top w:val="single" w:sz="4" w:space="0" w:color="auto"/>
                              <w:left w:val="single" w:sz="4" w:space="0" w:color="auto"/>
                              <w:bottom w:val="single" w:sz="4" w:space="0" w:color="auto"/>
                              <w:right w:val="single" w:sz="4" w:space="0" w:color="auto"/>
                            </w:tcBorders>
                            <w:vAlign w:val="center"/>
                          </w:tcPr>
                          <w:p w14:paraId="0664710A"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right w:val="single" w:sz="4" w:space="0" w:color="auto"/>
                            </w:tcBorders>
                            <w:vAlign w:val="center"/>
                          </w:tcPr>
                          <w:p w14:paraId="56514A26" w14:textId="36D91BBE" w:rsidR="0080730E" w:rsidRPr="00D1308E" w:rsidRDefault="00D1308E" w:rsidP="00D1308E">
                            <w:pPr>
                              <w:snapToGrid w:val="0"/>
                              <w:spacing w:line="240" w:lineRule="exact"/>
                              <w:ind w:firstLineChars="0" w:firstLine="0"/>
                              <w:jc w:val="right"/>
                              <w:rPr>
                                <w:sz w:val="20"/>
                                <w:szCs w:val="20"/>
                              </w:rPr>
                            </w:pPr>
                            <w:r>
                              <w:rPr>
                                <w:sz w:val="20"/>
                                <w:szCs w:val="20"/>
                              </w:rPr>
                              <w:t xml:space="preserve"> </w:t>
                            </w:r>
                            <w:r w:rsidR="0080730E" w:rsidRPr="00D1308E">
                              <w:rPr>
                                <w:sz w:val="20"/>
                                <w:szCs w:val="20"/>
                              </w:rPr>
                              <w:t>2,179,130,000</w:t>
                            </w:r>
                          </w:p>
                        </w:tc>
                      </w:tr>
                      <w:tr w:rsidR="0080730E" w:rsidRPr="00D1308E" w14:paraId="55979766" w14:textId="77777777" w:rsidTr="00D1308E">
                        <w:trPr>
                          <w:trHeight w:val="57"/>
                        </w:trPr>
                        <w:tc>
                          <w:tcPr>
                            <w:tcW w:w="906" w:type="dxa"/>
                            <w:vMerge/>
                            <w:tcBorders>
                              <w:left w:val="single" w:sz="4" w:space="0" w:color="auto"/>
                              <w:right w:val="single" w:sz="4" w:space="0" w:color="auto"/>
                              <w:tl2br w:val="nil"/>
                            </w:tcBorders>
                            <w:vAlign w:val="center"/>
                          </w:tcPr>
                          <w:p w14:paraId="31B3FC35"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60DF5751" w14:textId="420A271C" w:rsidR="0080730E" w:rsidRPr="00D1308E" w:rsidRDefault="0080730E" w:rsidP="00D1308E">
                            <w:pPr>
                              <w:snapToGrid w:val="0"/>
                              <w:spacing w:line="240" w:lineRule="exact"/>
                              <w:ind w:firstLineChars="0" w:firstLine="0"/>
                              <w:rPr>
                                <w:sz w:val="20"/>
                                <w:szCs w:val="20"/>
                              </w:rPr>
                            </w:pPr>
                            <w:r w:rsidRPr="00D1308E">
                              <w:rPr>
                                <w:rFonts w:hint="eastAsia"/>
                                <w:sz w:val="20"/>
                                <w:szCs w:val="20"/>
                              </w:rPr>
                              <w:t>義盛水資源回收中心、羅浮水資源回收中心</w:t>
                            </w:r>
                          </w:p>
                        </w:tc>
                        <w:tc>
                          <w:tcPr>
                            <w:tcW w:w="498" w:type="dxa"/>
                            <w:tcBorders>
                              <w:top w:val="single" w:sz="4" w:space="0" w:color="auto"/>
                              <w:left w:val="single" w:sz="4" w:space="0" w:color="auto"/>
                              <w:bottom w:val="single" w:sz="4" w:space="0" w:color="auto"/>
                              <w:right w:val="single" w:sz="4" w:space="0" w:color="auto"/>
                            </w:tcBorders>
                            <w:vAlign w:val="center"/>
                          </w:tcPr>
                          <w:p w14:paraId="7325A500"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111</w:t>
                            </w:r>
                          </w:p>
                        </w:tc>
                        <w:tc>
                          <w:tcPr>
                            <w:tcW w:w="358" w:type="dxa"/>
                            <w:tcBorders>
                              <w:top w:val="single" w:sz="4" w:space="0" w:color="auto"/>
                              <w:left w:val="single" w:sz="4" w:space="0" w:color="auto"/>
                              <w:bottom w:val="single" w:sz="4" w:space="0" w:color="auto"/>
                              <w:right w:val="single" w:sz="4" w:space="0" w:color="auto"/>
                            </w:tcBorders>
                            <w:vAlign w:val="center"/>
                          </w:tcPr>
                          <w:p w14:paraId="0637E465"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7</w:t>
                            </w:r>
                          </w:p>
                        </w:tc>
                        <w:tc>
                          <w:tcPr>
                            <w:tcW w:w="1456" w:type="dxa"/>
                            <w:tcBorders>
                              <w:left w:val="single" w:sz="4" w:space="0" w:color="auto"/>
                              <w:right w:val="single" w:sz="4" w:space="0" w:color="auto"/>
                            </w:tcBorders>
                            <w:vAlign w:val="center"/>
                          </w:tcPr>
                          <w:p w14:paraId="29419FAE"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170,502,986</w:t>
                            </w:r>
                          </w:p>
                        </w:tc>
                      </w:tr>
                      <w:tr w:rsidR="0080730E" w:rsidRPr="00D1308E" w14:paraId="6BC99670"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3397FEF2"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691C4A0D"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龍潭體育園區</w:t>
                            </w:r>
                          </w:p>
                        </w:tc>
                        <w:tc>
                          <w:tcPr>
                            <w:tcW w:w="498" w:type="dxa"/>
                            <w:tcBorders>
                              <w:top w:val="single" w:sz="4" w:space="0" w:color="auto"/>
                              <w:left w:val="single" w:sz="4" w:space="0" w:color="auto"/>
                              <w:bottom w:val="single" w:sz="4" w:space="0" w:color="auto"/>
                              <w:right w:val="single" w:sz="4" w:space="0" w:color="auto"/>
                            </w:tcBorders>
                            <w:vAlign w:val="center"/>
                          </w:tcPr>
                          <w:p w14:paraId="7D51C124"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111</w:t>
                            </w:r>
                          </w:p>
                        </w:tc>
                        <w:tc>
                          <w:tcPr>
                            <w:tcW w:w="358" w:type="dxa"/>
                            <w:tcBorders>
                              <w:top w:val="single" w:sz="4" w:space="0" w:color="auto"/>
                              <w:left w:val="single" w:sz="4" w:space="0" w:color="auto"/>
                              <w:bottom w:val="single" w:sz="4" w:space="0" w:color="auto"/>
                              <w:right w:val="single" w:sz="4" w:space="0" w:color="auto"/>
                            </w:tcBorders>
                            <w:vAlign w:val="center"/>
                          </w:tcPr>
                          <w:p w14:paraId="446B7BE9"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3</w:t>
                            </w:r>
                          </w:p>
                        </w:tc>
                        <w:tc>
                          <w:tcPr>
                            <w:tcW w:w="1456" w:type="dxa"/>
                            <w:tcBorders>
                              <w:left w:val="single" w:sz="4" w:space="0" w:color="auto"/>
                              <w:bottom w:val="single" w:sz="4" w:space="0" w:color="auto"/>
                              <w:right w:val="single" w:sz="4" w:space="0" w:color="auto"/>
                            </w:tcBorders>
                            <w:vAlign w:val="center"/>
                          </w:tcPr>
                          <w:p w14:paraId="6A7D80F8"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338,000,000</w:t>
                            </w:r>
                          </w:p>
                        </w:tc>
                      </w:tr>
                      <w:tr w:rsidR="0080730E" w:rsidRPr="00D1308E" w14:paraId="34846392" w14:textId="77777777" w:rsidTr="00D1308E">
                        <w:trPr>
                          <w:trHeight w:val="57"/>
                        </w:trPr>
                        <w:tc>
                          <w:tcPr>
                            <w:tcW w:w="906" w:type="dxa"/>
                            <w:vMerge w:val="restart"/>
                            <w:tcBorders>
                              <w:left w:val="single" w:sz="4" w:space="0" w:color="auto"/>
                              <w:right w:val="single" w:sz="4" w:space="0" w:color="auto"/>
                              <w:tl2br w:val="nil"/>
                            </w:tcBorders>
                            <w:vAlign w:val="center"/>
                          </w:tcPr>
                          <w:p w14:paraId="2F9D398E"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未達60％</w:t>
                            </w:r>
                          </w:p>
                        </w:tc>
                        <w:tc>
                          <w:tcPr>
                            <w:tcW w:w="3256" w:type="dxa"/>
                            <w:tcBorders>
                              <w:top w:val="single" w:sz="4" w:space="0" w:color="auto"/>
                              <w:left w:val="single" w:sz="4" w:space="0" w:color="auto"/>
                              <w:bottom w:val="single" w:sz="4" w:space="0" w:color="auto"/>
                              <w:right w:val="single" w:sz="4" w:space="0" w:color="auto"/>
                            </w:tcBorders>
                            <w:vAlign w:val="center"/>
                          </w:tcPr>
                          <w:p w14:paraId="3DB5C198"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桃園市觀音區草新富林市民活動中心</w:t>
                            </w:r>
                          </w:p>
                        </w:tc>
                        <w:tc>
                          <w:tcPr>
                            <w:tcW w:w="498" w:type="dxa"/>
                            <w:tcBorders>
                              <w:top w:val="single" w:sz="4" w:space="0" w:color="auto"/>
                              <w:left w:val="single" w:sz="4" w:space="0" w:color="auto"/>
                              <w:bottom w:val="single" w:sz="4" w:space="0" w:color="auto"/>
                              <w:right w:val="single" w:sz="4" w:space="0" w:color="auto"/>
                            </w:tcBorders>
                            <w:vAlign w:val="center"/>
                          </w:tcPr>
                          <w:p w14:paraId="00D0C93A"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109</w:t>
                            </w:r>
                          </w:p>
                        </w:tc>
                        <w:tc>
                          <w:tcPr>
                            <w:tcW w:w="358" w:type="dxa"/>
                            <w:tcBorders>
                              <w:top w:val="single" w:sz="4" w:space="0" w:color="auto"/>
                              <w:left w:val="single" w:sz="4" w:space="0" w:color="auto"/>
                              <w:bottom w:val="single" w:sz="4" w:space="0" w:color="auto"/>
                              <w:right w:val="single" w:sz="4" w:space="0" w:color="auto"/>
                            </w:tcBorders>
                            <w:vAlign w:val="center"/>
                          </w:tcPr>
                          <w:p w14:paraId="64C463D9"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8</w:t>
                            </w:r>
                          </w:p>
                        </w:tc>
                        <w:tc>
                          <w:tcPr>
                            <w:tcW w:w="1456" w:type="dxa"/>
                            <w:tcBorders>
                              <w:left w:val="single" w:sz="4" w:space="0" w:color="auto"/>
                              <w:bottom w:val="single" w:sz="4" w:space="0" w:color="auto"/>
                              <w:right w:val="single" w:sz="4" w:space="0" w:color="auto"/>
                            </w:tcBorders>
                            <w:vAlign w:val="center"/>
                          </w:tcPr>
                          <w:p w14:paraId="5D377B5C"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44,535,018</w:t>
                            </w:r>
                          </w:p>
                        </w:tc>
                      </w:tr>
                      <w:tr w:rsidR="0080730E" w:rsidRPr="00D1308E" w14:paraId="6E644E5B" w14:textId="77777777" w:rsidTr="00D1308E">
                        <w:trPr>
                          <w:trHeight w:val="57"/>
                        </w:trPr>
                        <w:tc>
                          <w:tcPr>
                            <w:tcW w:w="906" w:type="dxa"/>
                            <w:vMerge/>
                            <w:tcBorders>
                              <w:left w:val="single" w:sz="4" w:space="0" w:color="auto"/>
                              <w:right w:val="single" w:sz="4" w:space="0" w:color="auto"/>
                              <w:tl2br w:val="nil"/>
                            </w:tcBorders>
                            <w:vAlign w:val="center"/>
                          </w:tcPr>
                          <w:p w14:paraId="55ECA823"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72FB2738"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桃園市桃園區中成市民活動中心</w:t>
                            </w:r>
                          </w:p>
                        </w:tc>
                        <w:tc>
                          <w:tcPr>
                            <w:tcW w:w="498" w:type="dxa"/>
                            <w:tcBorders>
                              <w:top w:val="single" w:sz="4" w:space="0" w:color="auto"/>
                              <w:left w:val="single" w:sz="4" w:space="0" w:color="auto"/>
                              <w:bottom w:val="single" w:sz="4" w:space="0" w:color="auto"/>
                              <w:right w:val="single" w:sz="4" w:space="0" w:color="auto"/>
                            </w:tcBorders>
                            <w:vAlign w:val="center"/>
                          </w:tcPr>
                          <w:p w14:paraId="281C8DC0"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110</w:t>
                            </w:r>
                          </w:p>
                        </w:tc>
                        <w:tc>
                          <w:tcPr>
                            <w:tcW w:w="358" w:type="dxa"/>
                            <w:tcBorders>
                              <w:top w:val="single" w:sz="4" w:space="0" w:color="auto"/>
                              <w:left w:val="single" w:sz="4" w:space="0" w:color="auto"/>
                              <w:bottom w:val="single" w:sz="4" w:space="0" w:color="auto"/>
                              <w:right w:val="single" w:sz="4" w:space="0" w:color="auto"/>
                            </w:tcBorders>
                            <w:vAlign w:val="center"/>
                          </w:tcPr>
                          <w:p w14:paraId="6A76C2B5"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8</w:t>
                            </w:r>
                          </w:p>
                        </w:tc>
                        <w:tc>
                          <w:tcPr>
                            <w:tcW w:w="1456" w:type="dxa"/>
                            <w:tcBorders>
                              <w:left w:val="single" w:sz="4" w:space="0" w:color="auto"/>
                              <w:bottom w:val="single" w:sz="4" w:space="0" w:color="auto"/>
                              <w:right w:val="single" w:sz="4" w:space="0" w:color="auto"/>
                            </w:tcBorders>
                            <w:vAlign w:val="center"/>
                          </w:tcPr>
                          <w:p w14:paraId="6918904A" w14:textId="4D05B690" w:rsidR="0080730E" w:rsidRPr="00D1308E" w:rsidRDefault="0080730E" w:rsidP="00D1308E">
                            <w:pPr>
                              <w:snapToGrid w:val="0"/>
                              <w:spacing w:line="240" w:lineRule="exact"/>
                              <w:ind w:firstLineChars="0" w:firstLine="0"/>
                              <w:jc w:val="right"/>
                              <w:rPr>
                                <w:sz w:val="20"/>
                                <w:szCs w:val="20"/>
                              </w:rPr>
                            </w:pPr>
                            <w:r w:rsidRPr="00D1308E">
                              <w:rPr>
                                <w:sz w:val="20"/>
                                <w:szCs w:val="20"/>
                              </w:rPr>
                              <w:t>7,970,50</w:t>
                            </w:r>
                            <w:r w:rsidR="00B31555">
                              <w:rPr>
                                <w:sz w:val="20"/>
                                <w:szCs w:val="20"/>
                              </w:rPr>
                              <w:t>3</w:t>
                            </w:r>
                          </w:p>
                        </w:tc>
                      </w:tr>
                      <w:tr w:rsidR="0080730E" w:rsidRPr="00D1308E" w14:paraId="7511466C"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191EF358" w14:textId="77777777" w:rsidR="0080730E" w:rsidRPr="00D1308E" w:rsidRDefault="0080730E" w:rsidP="00D1308E">
                            <w:pPr>
                              <w:snapToGrid w:val="0"/>
                              <w:spacing w:line="240" w:lineRule="exact"/>
                              <w:ind w:firstLineChars="0" w:firstLine="0"/>
                              <w:jc w:val="center"/>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536A3B3A"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桃園流行音樂露天劇場</w:t>
                            </w:r>
                          </w:p>
                        </w:tc>
                        <w:tc>
                          <w:tcPr>
                            <w:tcW w:w="498" w:type="dxa"/>
                            <w:tcBorders>
                              <w:top w:val="single" w:sz="4" w:space="0" w:color="auto"/>
                              <w:left w:val="single" w:sz="4" w:space="0" w:color="auto"/>
                              <w:bottom w:val="single" w:sz="4" w:space="0" w:color="auto"/>
                              <w:right w:val="single" w:sz="4" w:space="0" w:color="auto"/>
                            </w:tcBorders>
                            <w:vAlign w:val="center"/>
                          </w:tcPr>
                          <w:p w14:paraId="2D6F0C1E"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111</w:t>
                            </w:r>
                          </w:p>
                        </w:tc>
                        <w:tc>
                          <w:tcPr>
                            <w:tcW w:w="358" w:type="dxa"/>
                            <w:tcBorders>
                              <w:top w:val="single" w:sz="4" w:space="0" w:color="auto"/>
                              <w:left w:val="single" w:sz="4" w:space="0" w:color="auto"/>
                              <w:bottom w:val="single" w:sz="4" w:space="0" w:color="auto"/>
                              <w:right w:val="single" w:sz="4" w:space="0" w:color="auto"/>
                            </w:tcBorders>
                            <w:vAlign w:val="center"/>
                          </w:tcPr>
                          <w:p w14:paraId="1830B1E5"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8</w:t>
                            </w:r>
                          </w:p>
                        </w:tc>
                        <w:tc>
                          <w:tcPr>
                            <w:tcW w:w="1456" w:type="dxa"/>
                            <w:tcBorders>
                              <w:left w:val="single" w:sz="4" w:space="0" w:color="auto"/>
                              <w:bottom w:val="single" w:sz="4" w:space="0" w:color="auto"/>
                              <w:right w:val="single" w:sz="4" w:space="0" w:color="auto"/>
                            </w:tcBorders>
                            <w:vAlign w:val="center"/>
                          </w:tcPr>
                          <w:p w14:paraId="1F254D40"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736,796,000</w:t>
                            </w:r>
                          </w:p>
                        </w:tc>
                      </w:tr>
                      <w:tr w:rsidR="0080730E" w:rsidRPr="00D1308E" w14:paraId="0E41F8B6" w14:textId="77777777" w:rsidTr="00D1308E">
                        <w:trPr>
                          <w:trHeight w:val="57"/>
                        </w:trPr>
                        <w:tc>
                          <w:tcPr>
                            <w:tcW w:w="906" w:type="dxa"/>
                            <w:vMerge w:val="restart"/>
                            <w:tcBorders>
                              <w:top w:val="single" w:sz="4" w:space="0" w:color="auto"/>
                              <w:left w:val="single" w:sz="4" w:space="0" w:color="auto"/>
                              <w:right w:val="single" w:sz="4" w:space="0" w:color="auto"/>
                              <w:tl2br w:val="nil"/>
                            </w:tcBorders>
                            <w:vAlign w:val="center"/>
                          </w:tcPr>
                          <w:p w14:paraId="32C78396" w14:textId="77777777" w:rsidR="0080730E" w:rsidRPr="00D1308E" w:rsidRDefault="0080730E" w:rsidP="00D1308E">
                            <w:pPr>
                              <w:snapToGrid w:val="0"/>
                              <w:spacing w:line="240" w:lineRule="exact"/>
                              <w:ind w:firstLineChars="0" w:firstLine="0"/>
                              <w:jc w:val="center"/>
                              <w:rPr>
                                <w:sz w:val="20"/>
                                <w:szCs w:val="20"/>
                              </w:rPr>
                            </w:pPr>
                            <w:r w:rsidRPr="00D1308E">
                              <w:rPr>
                                <w:rFonts w:hint="eastAsia"/>
                                <w:sz w:val="20"/>
                                <w:szCs w:val="20"/>
                              </w:rPr>
                              <w:t>尚未</w:t>
                            </w:r>
                            <w:r w:rsidRPr="00D1308E">
                              <w:rPr>
                                <w:sz w:val="20"/>
                                <w:szCs w:val="20"/>
                              </w:rPr>
                              <w:t>啟用</w:t>
                            </w:r>
                          </w:p>
                          <w:p w14:paraId="2B0FF021"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或運作</w:t>
                            </w:r>
                          </w:p>
                        </w:tc>
                        <w:tc>
                          <w:tcPr>
                            <w:tcW w:w="3256" w:type="dxa"/>
                            <w:tcBorders>
                              <w:top w:val="single" w:sz="4" w:space="0" w:color="auto"/>
                              <w:left w:val="single" w:sz="4" w:space="0" w:color="auto"/>
                              <w:bottom w:val="single" w:sz="4" w:space="0" w:color="auto"/>
                              <w:right w:val="single" w:sz="4" w:space="0" w:color="auto"/>
                            </w:tcBorders>
                            <w:vAlign w:val="center"/>
                          </w:tcPr>
                          <w:p w14:paraId="1D7BE547"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高義里高義蘭部落墳墓前置作業</w:t>
                            </w:r>
                          </w:p>
                        </w:tc>
                        <w:tc>
                          <w:tcPr>
                            <w:tcW w:w="498" w:type="dxa"/>
                            <w:tcBorders>
                              <w:top w:val="single" w:sz="4" w:space="0" w:color="auto"/>
                              <w:left w:val="single" w:sz="4" w:space="0" w:color="auto"/>
                              <w:bottom w:val="single" w:sz="4" w:space="0" w:color="auto"/>
                              <w:right w:val="single" w:sz="4" w:space="0" w:color="auto"/>
                            </w:tcBorders>
                            <w:vAlign w:val="center"/>
                          </w:tcPr>
                          <w:p w14:paraId="35178C9E"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109</w:t>
                            </w:r>
                          </w:p>
                        </w:tc>
                        <w:tc>
                          <w:tcPr>
                            <w:tcW w:w="358" w:type="dxa"/>
                            <w:tcBorders>
                              <w:top w:val="single" w:sz="4" w:space="0" w:color="auto"/>
                              <w:left w:val="single" w:sz="4" w:space="0" w:color="auto"/>
                              <w:bottom w:val="single" w:sz="4" w:space="0" w:color="auto"/>
                              <w:right w:val="single" w:sz="4" w:space="0" w:color="auto"/>
                            </w:tcBorders>
                            <w:vAlign w:val="center"/>
                          </w:tcPr>
                          <w:p w14:paraId="637A493C"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4</w:t>
                            </w:r>
                          </w:p>
                        </w:tc>
                        <w:tc>
                          <w:tcPr>
                            <w:tcW w:w="1456" w:type="dxa"/>
                            <w:tcBorders>
                              <w:left w:val="single" w:sz="4" w:space="0" w:color="auto"/>
                              <w:bottom w:val="single" w:sz="4" w:space="0" w:color="auto"/>
                              <w:right w:val="single" w:sz="4" w:space="0" w:color="auto"/>
                            </w:tcBorders>
                            <w:vAlign w:val="center"/>
                          </w:tcPr>
                          <w:p w14:paraId="655879B5"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3,000,000</w:t>
                            </w:r>
                          </w:p>
                        </w:tc>
                      </w:tr>
                      <w:tr w:rsidR="0080730E" w:rsidRPr="00D1308E" w14:paraId="1F0829F1" w14:textId="77777777" w:rsidTr="00D1308E">
                        <w:trPr>
                          <w:trHeight w:val="57"/>
                        </w:trPr>
                        <w:tc>
                          <w:tcPr>
                            <w:tcW w:w="906" w:type="dxa"/>
                            <w:vMerge/>
                            <w:tcBorders>
                              <w:left w:val="single" w:sz="4" w:space="0" w:color="auto"/>
                              <w:right w:val="single" w:sz="4" w:space="0" w:color="auto"/>
                              <w:tl2br w:val="nil"/>
                            </w:tcBorders>
                            <w:vAlign w:val="center"/>
                          </w:tcPr>
                          <w:p w14:paraId="13EF1D6F" w14:textId="77777777" w:rsidR="0080730E" w:rsidRPr="00D1308E" w:rsidRDefault="0080730E" w:rsidP="00D1308E">
                            <w:pPr>
                              <w:snapToGrid w:val="0"/>
                              <w:spacing w:line="240" w:lineRule="exact"/>
                              <w:ind w:firstLineChars="0" w:firstLine="0"/>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5748F175"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高義里里安部落墳墓前置作業</w:t>
                            </w:r>
                          </w:p>
                        </w:tc>
                        <w:tc>
                          <w:tcPr>
                            <w:tcW w:w="498" w:type="dxa"/>
                            <w:tcBorders>
                              <w:top w:val="single" w:sz="4" w:space="0" w:color="auto"/>
                              <w:left w:val="single" w:sz="4" w:space="0" w:color="auto"/>
                              <w:bottom w:val="single" w:sz="4" w:space="0" w:color="auto"/>
                              <w:right w:val="single" w:sz="4" w:space="0" w:color="auto"/>
                            </w:tcBorders>
                            <w:vAlign w:val="center"/>
                          </w:tcPr>
                          <w:p w14:paraId="2463EFF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108</w:t>
                            </w:r>
                          </w:p>
                        </w:tc>
                        <w:tc>
                          <w:tcPr>
                            <w:tcW w:w="358" w:type="dxa"/>
                            <w:tcBorders>
                              <w:top w:val="single" w:sz="4" w:space="0" w:color="auto"/>
                              <w:left w:val="single" w:sz="4" w:space="0" w:color="auto"/>
                              <w:bottom w:val="single" w:sz="4" w:space="0" w:color="auto"/>
                              <w:right w:val="single" w:sz="4" w:space="0" w:color="auto"/>
                            </w:tcBorders>
                            <w:vAlign w:val="center"/>
                          </w:tcPr>
                          <w:p w14:paraId="28F8D39C"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12</w:t>
                            </w:r>
                          </w:p>
                        </w:tc>
                        <w:tc>
                          <w:tcPr>
                            <w:tcW w:w="1456" w:type="dxa"/>
                            <w:tcBorders>
                              <w:left w:val="single" w:sz="4" w:space="0" w:color="auto"/>
                              <w:bottom w:val="single" w:sz="4" w:space="0" w:color="auto"/>
                              <w:right w:val="single" w:sz="4" w:space="0" w:color="auto"/>
                            </w:tcBorders>
                            <w:vAlign w:val="center"/>
                          </w:tcPr>
                          <w:p w14:paraId="6CDAC017"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3,067,192</w:t>
                            </w:r>
                          </w:p>
                        </w:tc>
                      </w:tr>
                      <w:tr w:rsidR="0080730E" w:rsidRPr="00D1308E" w14:paraId="4AACD673" w14:textId="77777777" w:rsidTr="00D1308E">
                        <w:trPr>
                          <w:trHeight w:val="57"/>
                        </w:trPr>
                        <w:tc>
                          <w:tcPr>
                            <w:tcW w:w="906" w:type="dxa"/>
                            <w:vMerge/>
                            <w:tcBorders>
                              <w:left w:val="single" w:sz="4" w:space="0" w:color="auto"/>
                              <w:bottom w:val="single" w:sz="4" w:space="0" w:color="auto"/>
                              <w:right w:val="single" w:sz="4" w:space="0" w:color="auto"/>
                              <w:tl2br w:val="nil"/>
                            </w:tcBorders>
                            <w:vAlign w:val="center"/>
                          </w:tcPr>
                          <w:p w14:paraId="173DD87F" w14:textId="77777777" w:rsidR="0080730E" w:rsidRPr="00D1308E" w:rsidRDefault="0080730E" w:rsidP="00D1308E">
                            <w:pPr>
                              <w:snapToGrid w:val="0"/>
                              <w:spacing w:line="240" w:lineRule="exact"/>
                              <w:ind w:firstLineChars="0" w:firstLine="0"/>
                              <w:rPr>
                                <w:sz w:val="20"/>
                                <w:szCs w:val="20"/>
                              </w:rPr>
                            </w:pPr>
                          </w:p>
                        </w:tc>
                        <w:tc>
                          <w:tcPr>
                            <w:tcW w:w="3256" w:type="dxa"/>
                            <w:tcBorders>
                              <w:top w:val="single" w:sz="4" w:space="0" w:color="auto"/>
                              <w:left w:val="single" w:sz="4" w:space="0" w:color="auto"/>
                              <w:bottom w:val="single" w:sz="4" w:space="0" w:color="auto"/>
                              <w:right w:val="single" w:sz="4" w:space="0" w:color="auto"/>
                            </w:tcBorders>
                            <w:vAlign w:val="center"/>
                          </w:tcPr>
                          <w:p w14:paraId="3AA740BA" w14:textId="77777777" w:rsidR="0080730E" w:rsidRPr="00D1308E" w:rsidRDefault="0080730E" w:rsidP="00D1308E">
                            <w:pPr>
                              <w:snapToGrid w:val="0"/>
                              <w:spacing w:line="240" w:lineRule="exact"/>
                              <w:ind w:firstLineChars="0" w:firstLine="0"/>
                              <w:rPr>
                                <w:sz w:val="20"/>
                                <w:szCs w:val="20"/>
                              </w:rPr>
                            </w:pPr>
                            <w:r w:rsidRPr="00D1308E">
                              <w:rPr>
                                <w:rFonts w:hint="eastAsia"/>
                                <w:sz w:val="20"/>
                                <w:szCs w:val="20"/>
                              </w:rPr>
                              <w:t>三光里爺亨部落墳墓興建工程</w:t>
                            </w:r>
                          </w:p>
                        </w:tc>
                        <w:tc>
                          <w:tcPr>
                            <w:tcW w:w="498" w:type="dxa"/>
                            <w:tcBorders>
                              <w:top w:val="single" w:sz="4" w:space="0" w:color="auto"/>
                              <w:left w:val="single" w:sz="4" w:space="0" w:color="auto"/>
                              <w:bottom w:val="single" w:sz="4" w:space="0" w:color="auto"/>
                              <w:right w:val="single" w:sz="4" w:space="0" w:color="auto"/>
                            </w:tcBorders>
                            <w:vAlign w:val="center"/>
                          </w:tcPr>
                          <w:p w14:paraId="3D6AE913"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110</w:t>
                            </w:r>
                          </w:p>
                        </w:tc>
                        <w:tc>
                          <w:tcPr>
                            <w:tcW w:w="358" w:type="dxa"/>
                            <w:tcBorders>
                              <w:top w:val="single" w:sz="4" w:space="0" w:color="auto"/>
                              <w:left w:val="single" w:sz="4" w:space="0" w:color="auto"/>
                              <w:bottom w:val="single" w:sz="4" w:space="0" w:color="auto"/>
                              <w:right w:val="single" w:sz="4" w:space="0" w:color="auto"/>
                            </w:tcBorders>
                            <w:vAlign w:val="center"/>
                          </w:tcPr>
                          <w:p w14:paraId="497C5F02" w14:textId="77777777" w:rsidR="0080730E" w:rsidRPr="00D1308E" w:rsidRDefault="0080730E" w:rsidP="00D1308E">
                            <w:pPr>
                              <w:snapToGrid w:val="0"/>
                              <w:spacing w:line="240" w:lineRule="exact"/>
                              <w:ind w:firstLineChars="0" w:firstLine="0"/>
                              <w:jc w:val="center"/>
                              <w:rPr>
                                <w:sz w:val="20"/>
                                <w:szCs w:val="20"/>
                              </w:rPr>
                            </w:pPr>
                            <w:r w:rsidRPr="00D1308E">
                              <w:rPr>
                                <w:sz w:val="20"/>
                                <w:szCs w:val="20"/>
                              </w:rPr>
                              <w:t>9</w:t>
                            </w:r>
                          </w:p>
                        </w:tc>
                        <w:tc>
                          <w:tcPr>
                            <w:tcW w:w="1456" w:type="dxa"/>
                            <w:tcBorders>
                              <w:left w:val="single" w:sz="4" w:space="0" w:color="auto"/>
                              <w:bottom w:val="single" w:sz="4" w:space="0" w:color="auto"/>
                              <w:right w:val="single" w:sz="4" w:space="0" w:color="auto"/>
                            </w:tcBorders>
                            <w:vAlign w:val="center"/>
                          </w:tcPr>
                          <w:p w14:paraId="4355B927" w14:textId="77777777" w:rsidR="0080730E" w:rsidRPr="00D1308E" w:rsidRDefault="0080730E" w:rsidP="00D1308E">
                            <w:pPr>
                              <w:snapToGrid w:val="0"/>
                              <w:spacing w:line="240" w:lineRule="exact"/>
                              <w:ind w:firstLineChars="0" w:firstLine="0"/>
                              <w:jc w:val="right"/>
                              <w:rPr>
                                <w:sz w:val="20"/>
                                <w:szCs w:val="20"/>
                              </w:rPr>
                            </w:pPr>
                            <w:r w:rsidRPr="00D1308E">
                              <w:rPr>
                                <w:sz w:val="20"/>
                                <w:szCs w:val="20"/>
                              </w:rPr>
                              <w:t>10,761,397</w:t>
                            </w:r>
                          </w:p>
                        </w:tc>
                      </w:tr>
                      <w:tr w:rsidR="00D1308E" w:rsidRPr="00D1308E" w14:paraId="42AD6860" w14:textId="77777777" w:rsidTr="00D1308E">
                        <w:trPr>
                          <w:trHeight w:val="57"/>
                        </w:trPr>
                        <w:tc>
                          <w:tcPr>
                            <w:tcW w:w="6474" w:type="dxa"/>
                            <w:gridSpan w:val="5"/>
                            <w:tcBorders>
                              <w:top w:val="single" w:sz="4" w:space="0" w:color="auto"/>
                              <w:left w:val="nil"/>
                              <w:bottom w:val="nil"/>
                              <w:right w:val="nil"/>
                              <w:tl2br w:val="nil"/>
                            </w:tcBorders>
                            <w:vAlign w:val="center"/>
                          </w:tcPr>
                          <w:p w14:paraId="3485A18C" w14:textId="77777777" w:rsidR="00D1308E" w:rsidRDefault="00D1308E" w:rsidP="00D1308E">
                            <w:pPr>
                              <w:snapToGrid w:val="0"/>
                              <w:spacing w:line="200" w:lineRule="exact"/>
                              <w:ind w:firstLineChars="0" w:firstLine="0"/>
                              <w:rPr>
                                <w:sz w:val="18"/>
                                <w:szCs w:val="18"/>
                              </w:rPr>
                            </w:pPr>
                            <w:r w:rsidRPr="00D1308E">
                              <w:rPr>
                                <w:rFonts w:hint="eastAsia"/>
                                <w:sz w:val="18"/>
                                <w:szCs w:val="18"/>
                              </w:rPr>
                              <w:t>註：</w:t>
                            </w:r>
                            <w:r w:rsidRPr="00D1308E">
                              <w:rPr>
                                <w:sz w:val="18"/>
                                <w:szCs w:val="18"/>
                              </w:rPr>
                              <w:t>1.資料期間：截至113年底使用情形。</w:t>
                            </w:r>
                          </w:p>
                          <w:p w14:paraId="636154A9" w14:textId="77777777" w:rsidR="00D1308E" w:rsidRDefault="00D1308E" w:rsidP="00D1308E">
                            <w:pPr>
                              <w:snapToGrid w:val="0"/>
                              <w:spacing w:line="200" w:lineRule="exact"/>
                              <w:ind w:firstLineChars="0" w:firstLine="0"/>
                              <w:rPr>
                                <w:sz w:val="18"/>
                                <w:szCs w:val="18"/>
                              </w:rPr>
                            </w:pPr>
                            <w:r>
                              <w:rPr>
                                <w:rFonts w:hint="eastAsia"/>
                                <w:sz w:val="18"/>
                                <w:szCs w:val="18"/>
                              </w:rPr>
                              <w:t xml:space="preserve">　　</w:t>
                            </w:r>
                            <w:r w:rsidRPr="00D1308E">
                              <w:rPr>
                                <w:sz w:val="18"/>
                                <w:szCs w:val="18"/>
                              </w:rPr>
                              <w:t>2.計畫決算金額含中央補助款及地方配合款。</w:t>
                            </w:r>
                          </w:p>
                          <w:p w14:paraId="79BF8064" w14:textId="27F9B9C7" w:rsidR="00D1308E" w:rsidRPr="00D1308E" w:rsidRDefault="00D1308E" w:rsidP="00D1308E">
                            <w:pPr>
                              <w:snapToGrid w:val="0"/>
                              <w:spacing w:line="200" w:lineRule="exact"/>
                              <w:ind w:firstLineChars="0" w:firstLine="0"/>
                              <w:rPr>
                                <w:sz w:val="18"/>
                                <w:szCs w:val="18"/>
                              </w:rPr>
                            </w:pPr>
                            <w:r>
                              <w:rPr>
                                <w:rFonts w:hint="eastAsia"/>
                                <w:sz w:val="18"/>
                                <w:szCs w:val="18"/>
                              </w:rPr>
                              <w:t xml:space="preserve">　　</w:t>
                            </w:r>
                            <w:r w:rsidRPr="00D1308E">
                              <w:rPr>
                                <w:sz w:val="18"/>
                                <w:szCs w:val="18"/>
                              </w:rPr>
                              <w:t>3.資料來源：整理自市政府提供資料。</w:t>
                            </w:r>
                          </w:p>
                        </w:tc>
                      </w:tr>
                    </w:tbl>
                    <w:p w14:paraId="05CC11D5" w14:textId="13CA22CB" w:rsidR="0080730E" w:rsidRPr="00151542" w:rsidRDefault="0080730E" w:rsidP="00D1308E">
                      <w:pPr>
                        <w:snapToGrid w:val="0"/>
                        <w:spacing w:line="200" w:lineRule="exact"/>
                        <w:ind w:rightChars="-42" w:right="-118" w:firstLineChars="0" w:firstLine="0"/>
                        <w:rPr>
                          <w:snapToGrid w:val="0"/>
                          <w:kern w:val="0"/>
                          <w:sz w:val="18"/>
                          <w:szCs w:val="18"/>
                        </w:rPr>
                      </w:pPr>
                    </w:p>
                  </w:txbxContent>
                </v:textbox>
                <w10:wrap type="square" anchory="page"/>
              </v:shape>
            </w:pict>
          </mc:Fallback>
        </mc:AlternateContent>
      </w:r>
      <w:r w:rsidR="0080730E" w:rsidRPr="00731207">
        <w:rPr>
          <w:rFonts w:hint="eastAsia"/>
          <w:snapToGrid w:val="0"/>
          <w:spacing w:val="-2"/>
          <w:kern w:val="0"/>
          <w:sz w:val="24"/>
          <w:szCs w:val="24"/>
        </w:rPr>
        <w:t>規定，地方主管機關直轄市政府、縣（市）政府對於轄管之公共設施應有效管理，督導設施管理機關每年至少辦理1次主動清查使用情形，並作成紀錄。為查證設施管理機關經管之公共設施是否有效管理使用，主管機關應定期或不定期辦理抽查；工程會必要時得辦理抽查。經查桃園市於108至112年間完成驗收之計畫型補助公共設施計有158項，截至113年底止，使用效益達</w:t>
      </w:r>
      <w:proofErr w:type="gramStart"/>
      <w:r w:rsidR="0080730E" w:rsidRPr="00731207">
        <w:rPr>
          <w:rFonts w:hint="eastAsia"/>
          <w:snapToGrid w:val="0"/>
          <w:spacing w:val="-2"/>
          <w:kern w:val="0"/>
          <w:sz w:val="24"/>
          <w:szCs w:val="24"/>
        </w:rPr>
        <w:t>8成</w:t>
      </w:r>
      <w:proofErr w:type="gramEnd"/>
      <w:r w:rsidR="0080730E" w:rsidRPr="00731207">
        <w:rPr>
          <w:rFonts w:hint="eastAsia"/>
          <w:snapToGrid w:val="0"/>
          <w:spacing w:val="-2"/>
          <w:kern w:val="0"/>
          <w:sz w:val="24"/>
          <w:szCs w:val="24"/>
        </w:rPr>
        <w:t>者計147項，占總項數93.04％，多數公共設施尚能依原訂目標有效管理及使用，惟仍有經國轉運站等5項使用效益介於60％至80％，</w:t>
      </w:r>
      <w:proofErr w:type="gramStart"/>
      <w:r w:rsidR="0080730E" w:rsidRPr="00731207">
        <w:rPr>
          <w:rFonts w:hint="eastAsia"/>
          <w:snapToGrid w:val="0"/>
          <w:spacing w:val="-2"/>
          <w:kern w:val="0"/>
          <w:sz w:val="24"/>
          <w:szCs w:val="24"/>
        </w:rPr>
        <w:t>觀音區草新富</w:t>
      </w:r>
      <w:proofErr w:type="gramEnd"/>
      <w:r w:rsidR="0080730E" w:rsidRPr="00731207">
        <w:rPr>
          <w:rFonts w:hint="eastAsia"/>
          <w:snapToGrid w:val="0"/>
          <w:spacing w:val="-2"/>
          <w:kern w:val="0"/>
          <w:sz w:val="24"/>
          <w:szCs w:val="24"/>
        </w:rPr>
        <w:t>林市民活動中心等3項使用效益未達</w:t>
      </w:r>
      <w:proofErr w:type="gramStart"/>
      <w:r w:rsidR="0080730E" w:rsidRPr="00731207">
        <w:rPr>
          <w:rFonts w:hint="eastAsia"/>
          <w:snapToGrid w:val="0"/>
          <w:spacing w:val="-2"/>
          <w:kern w:val="0"/>
          <w:sz w:val="24"/>
          <w:szCs w:val="24"/>
        </w:rPr>
        <w:t>6成</w:t>
      </w:r>
      <w:proofErr w:type="gramEnd"/>
      <w:r w:rsidR="0080730E" w:rsidRPr="00731207">
        <w:rPr>
          <w:rFonts w:hint="eastAsia"/>
          <w:snapToGrid w:val="0"/>
          <w:spacing w:val="-2"/>
          <w:kern w:val="0"/>
          <w:sz w:val="24"/>
          <w:szCs w:val="24"/>
        </w:rPr>
        <w:t>，另高義里高義蘭、里安部落墳墓前置作業、</w:t>
      </w:r>
      <w:proofErr w:type="gramStart"/>
      <w:r w:rsidR="0080730E" w:rsidRPr="00731207">
        <w:rPr>
          <w:rFonts w:hint="eastAsia"/>
          <w:snapToGrid w:val="0"/>
          <w:spacing w:val="-2"/>
          <w:kern w:val="0"/>
          <w:sz w:val="24"/>
          <w:szCs w:val="24"/>
        </w:rPr>
        <w:t>三光里爺亨</w:t>
      </w:r>
      <w:proofErr w:type="gramEnd"/>
      <w:r w:rsidR="0080730E" w:rsidRPr="00731207">
        <w:rPr>
          <w:rFonts w:hint="eastAsia"/>
          <w:snapToGrid w:val="0"/>
          <w:spacing w:val="-2"/>
          <w:kern w:val="0"/>
          <w:sz w:val="24"/>
          <w:szCs w:val="24"/>
        </w:rPr>
        <w:t>部落墳墓興建工程等3項公共設施於108至110年間完成驗收，已逾數年仍未啟用或運作（表</w:t>
      </w:r>
      <w:r w:rsidR="0080730E">
        <w:rPr>
          <w:rFonts w:hint="eastAsia"/>
          <w:snapToGrid w:val="0"/>
          <w:spacing w:val="-2"/>
          <w:kern w:val="0"/>
          <w:sz w:val="24"/>
          <w:szCs w:val="24"/>
        </w:rPr>
        <w:t>13</w:t>
      </w:r>
      <w:r w:rsidR="0080730E" w:rsidRPr="00731207">
        <w:rPr>
          <w:rFonts w:hint="eastAsia"/>
          <w:snapToGrid w:val="0"/>
          <w:spacing w:val="-2"/>
          <w:kern w:val="0"/>
          <w:sz w:val="24"/>
          <w:szCs w:val="24"/>
        </w:rPr>
        <w:t>），顯示部分公共設施使用效益未如預期。</w:t>
      </w:r>
      <w:proofErr w:type="gramStart"/>
      <w:r w:rsidR="0080730E" w:rsidRPr="00731207">
        <w:rPr>
          <w:rFonts w:hint="eastAsia"/>
          <w:snapToGrid w:val="0"/>
          <w:spacing w:val="-2"/>
          <w:kern w:val="0"/>
          <w:sz w:val="24"/>
          <w:szCs w:val="24"/>
        </w:rPr>
        <w:t>鑑</w:t>
      </w:r>
      <w:proofErr w:type="gramEnd"/>
      <w:r w:rsidR="0080730E" w:rsidRPr="00731207">
        <w:rPr>
          <w:rFonts w:hint="eastAsia"/>
          <w:snapToGrid w:val="0"/>
          <w:spacing w:val="-2"/>
          <w:kern w:val="0"/>
          <w:sz w:val="24"/>
          <w:szCs w:val="24"/>
        </w:rPr>
        <w:t>於公共建設旨在帶動經濟成長及改善民眾生活品質，允宜加強督導設施管理機關落實定期清查作業，避免閒置或低度利用，</w:t>
      </w:r>
      <w:bookmarkStart w:id="47" w:name="_Hlk191024463"/>
      <w:r w:rsidR="0080730E" w:rsidRPr="00731207">
        <w:rPr>
          <w:rFonts w:hint="eastAsia"/>
          <w:snapToGrid w:val="0"/>
          <w:spacing w:val="-2"/>
          <w:kern w:val="0"/>
          <w:sz w:val="24"/>
          <w:szCs w:val="24"/>
        </w:rPr>
        <w:t>以有效發揮公共設施建置效益等情事，經函請檢討改善。據復：1.部分計畫於112年間按中央主管機關</w:t>
      </w:r>
      <w:proofErr w:type="gramStart"/>
      <w:r w:rsidR="0080730E" w:rsidRPr="00731207">
        <w:rPr>
          <w:rFonts w:hint="eastAsia"/>
          <w:snapToGrid w:val="0"/>
          <w:spacing w:val="-2"/>
          <w:kern w:val="0"/>
          <w:sz w:val="24"/>
          <w:szCs w:val="24"/>
        </w:rPr>
        <w:t>匡列數納</w:t>
      </w:r>
      <w:proofErr w:type="gramEnd"/>
      <w:r w:rsidR="0080730E" w:rsidRPr="00731207">
        <w:rPr>
          <w:rFonts w:hint="eastAsia"/>
          <w:snapToGrid w:val="0"/>
          <w:spacing w:val="-2"/>
          <w:kern w:val="0"/>
          <w:sz w:val="24"/>
          <w:szCs w:val="24"/>
        </w:rPr>
        <w:t>編</w:t>
      </w:r>
      <w:proofErr w:type="gramStart"/>
      <w:r w:rsidR="0080730E" w:rsidRPr="00731207">
        <w:rPr>
          <w:rFonts w:hint="eastAsia"/>
          <w:snapToGrid w:val="0"/>
          <w:spacing w:val="-2"/>
          <w:kern w:val="0"/>
          <w:sz w:val="24"/>
          <w:szCs w:val="24"/>
        </w:rPr>
        <w:t>113</w:t>
      </w:r>
      <w:proofErr w:type="gramEnd"/>
      <w:r w:rsidR="0080730E" w:rsidRPr="00731207">
        <w:rPr>
          <w:rFonts w:hint="eastAsia"/>
          <w:snapToGrid w:val="0"/>
          <w:spacing w:val="-2"/>
          <w:kern w:val="0"/>
          <w:sz w:val="24"/>
          <w:szCs w:val="24"/>
        </w:rPr>
        <w:t>年度預算，惟實際核定經費</w:t>
      </w:r>
      <w:proofErr w:type="gramStart"/>
      <w:r w:rsidR="0080730E" w:rsidRPr="00731207">
        <w:rPr>
          <w:rFonts w:hint="eastAsia"/>
          <w:snapToGrid w:val="0"/>
          <w:spacing w:val="-2"/>
          <w:kern w:val="0"/>
          <w:sz w:val="24"/>
          <w:szCs w:val="24"/>
        </w:rPr>
        <w:t>較匡列數</w:t>
      </w:r>
      <w:proofErr w:type="gramEnd"/>
      <w:r w:rsidR="0080730E" w:rsidRPr="00731207">
        <w:rPr>
          <w:rFonts w:hint="eastAsia"/>
          <w:snapToGrid w:val="0"/>
          <w:spacing w:val="-2"/>
          <w:kern w:val="0"/>
          <w:sz w:val="24"/>
          <w:szCs w:val="24"/>
        </w:rPr>
        <w:t>減少致經費賸餘，或部分計畫因主建物新建工程尚未完成發包作業，致社區公共托育家園等未能如期開辦營運而申請撤案，爾後將審慎評估辦理規劃作業，或因違建拆除及民眾自籌經費等糾紛進入司法程序致未能執行，將持續列管追蹤；2.高</w:t>
      </w:r>
      <w:r w:rsidR="005A6CD6">
        <w:rPr>
          <w:snapToGrid w:val="0"/>
          <w:spacing w:val="-2"/>
          <w:kern w:val="0"/>
          <w:sz w:val="24"/>
          <w:szCs w:val="24"/>
        </w:rPr>
        <w:br w:type="page"/>
      </w:r>
    </w:p>
    <w:p w14:paraId="70C2F19E" w14:textId="3B39036A" w:rsidR="0080730E" w:rsidRPr="00731207" w:rsidRDefault="0080730E" w:rsidP="00A56554">
      <w:pPr>
        <w:suppressAutoHyphens/>
        <w:overflowPunct w:val="0"/>
        <w:snapToGrid w:val="0"/>
        <w:spacing w:beforeLines="20" w:before="48" w:line="450" w:lineRule="exact"/>
        <w:ind w:firstLineChars="0" w:firstLine="0"/>
        <w:rPr>
          <w:snapToGrid w:val="0"/>
          <w:spacing w:val="-2"/>
          <w:kern w:val="0"/>
          <w:sz w:val="24"/>
          <w:szCs w:val="24"/>
        </w:rPr>
      </w:pPr>
      <w:r w:rsidRPr="00731207">
        <w:rPr>
          <w:rFonts w:hint="eastAsia"/>
          <w:snapToGrid w:val="0"/>
          <w:spacing w:val="-2"/>
          <w:kern w:val="0"/>
          <w:sz w:val="24"/>
          <w:szCs w:val="24"/>
        </w:rPr>
        <w:lastRenderedPageBreak/>
        <w:t>義里及三光里部落墳墓興建工程等3案，待復興區公所檢具興建事業計畫書報府審查通過即可啟用，持續開發虎頭山創新園區多功能館、市民活動中心、音樂</w:t>
      </w:r>
      <w:proofErr w:type="gramStart"/>
      <w:r w:rsidRPr="00731207">
        <w:rPr>
          <w:rFonts w:hint="eastAsia"/>
          <w:snapToGrid w:val="0"/>
          <w:spacing w:val="-2"/>
          <w:kern w:val="0"/>
          <w:sz w:val="24"/>
          <w:szCs w:val="24"/>
        </w:rPr>
        <w:t>露天劇場等場館</w:t>
      </w:r>
      <w:proofErr w:type="gramEnd"/>
      <w:r w:rsidRPr="00731207">
        <w:rPr>
          <w:rFonts w:hint="eastAsia"/>
          <w:snapToGrid w:val="0"/>
          <w:spacing w:val="-2"/>
          <w:kern w:val="0"/>
          <w:sz w:val="24"/>
          <w:szCs w:val="24"/>
        </w:rPr>
        <w:t>使用多元性，吸引潛在</w:t>
      </w:r>
      <w:proofErr w:type="gramStart"/>
      <w:r w:rsidRPr="00731207">
        <w:rPr>
          <w:rFonts w:hint="eastAsia"/>
          <w:snapToGrid w:val="0"/>
          <w:spacing w:val="-2"/>
          <w:kern w:val="0"/>
          <w:sz w:val="24"/>
          <w:szCs w:val="24"/>
        </w:rPr>
        <w:t>外部客</w:t>
      </w:r>
      <w:proofErr w:type="gramEnd"/>
      <w:r w:rsidRPr="00731207">
        <w:rPr>
          <w:rFonts w:hint="eastAsia"/>
          <w:snapToGrid w:val="0"/>
          <w:spacing w:val="-2"/>
          <w:kern w:val="0"/>
          <w:sz w:val="24"/>
          <w:szCs w:val="24"/>
        </w:rPr>
        <w:t>群，並督促經國轉運站營運廠商改善周邊轉乘環境，提升公共設施使用效益，另龍潭體育園區</w:t>
      </w:r>
      <w:proofErr w:type="gramStart"/>
      <w:r w:rsidRPr="00731207">
        <w:rPr>
          <w:rFonts w:hint="eastAsia"/>
          <w:snapToGrid w:val="0"/>
          <w:spacing w:val="-2"/>
          <w:kern w:val="0"/>
          <w:sz w:val="24"/>
          <w:szCs w:val="24"/>
        </w:rPr>
        <w:t>運動場館招商</w:t>
      </w:r>
      <w:proofErr w:type="gramEnd"/>
      <w:r w:rsidRPr="00731207">
        <w:rPr>
          <w:rFonts w:hint="eastAsia"/>
          <w:snapToGrid w:val="0"/>
          <w:spacing w:val="-2"/>
          <w:kern w:val="0"/>
          <w:sz w:val="24"/>
          <w:szCs w:val="24"/>
        </w:rPr>
        <w:t>作業已於113年10月完成簽約，預計114年底試營運。</w:t>
      </w:r>
      <w:bookmarkEnd w:id="47"/>
    </w:p>
    <w:p w14:paraId="01BC2CBE" w14:textId="0E13DC5F" w:rsidR="0080730E" w:rsidRPr="005A6CD6" w:rsidRDefault="0080730E" w:rsidP="00A56554">
      <w:pPr>
        <w:pStyle w:val="af4"/>
        <w:keepNext w:val="0"/>
        <w:suppressAutoHyphens/>
        <w:overflowPunct w:val="0"/>
        <w:snapToGrid w:val="0"/>
        <w:spacing w:beforeLines="20" w:before="48" w:line="450" w:lineRule="exact"/>
        <w:ind w:firstLine="280"/>
      </w:pPr>
      <w:r w:rsidRPr="005A6CD6">
        <w:rPr>
          <w:rFonts w:hint="eastAsia"/>
        </w:rPr>
        <w:t>（五）</w:t>
      </w:r>
      <w:r w:rsidRPr="005A6CD6">
        <w:rPr>
          <w:rFonts w:hint="eastAsia"/>
          <w:color w:val="000000" w:themeColor="text1"/>
        </w:rPr>
        <w:t>為應氣候變遷，</w:t>
      </w:r>
      <w:proofErr w:type="gramStart"/>
      <w:r w:rsidRPr="005A6CD6">
        <w:rPr>
          <w:rFonts w:hint="eastAsia"/>
          <w:color w:val="000000" w:themeColor="text1"/>
        </w:rPr>
        <w:t>研</w:t>
      </w:r>
      <w:proofErr w:type="gramEnd"/>
      <w:r w:rsidRPr="005A6CD6">
        <w:rPr>
          <w:rFonts w:hint="eastAsia"/>
          <w:color w:val="000000" w:themeColor="text1"/>
        </w:rPr>
        <w:t>擬桃園市氣候變遷因應願景與策略，</w:t>
      </w:r>
      <w:proofErr w:type="gramStart"/>
      <w:r w:rsidRPr="005A6CD6">
        <w:rPr>
          <w:rFonts w:hint="eastAsia"/>
          <w:color w:val="000000" w:themeColor="text1"/>
        </w:rPr>
        <w:t>推動淨零目標</w:t>
      </w:r>
      <w:proofErr w:type="gramEnd"/>
      <w:r w:rsidRPr="005A6CD6">
        <w:rPr>
          <w:rFonts w:hint="eastAsia"/>
          <w:color w:val="000000" w:themeColor="text1"/>
        </w:rPr>
        <w:t>，並投入</w:t>
      </w:r>
      <w:r w:rsidR="003A32FC">
        <w:rPr>
          <w:rFonts w:hint="eastAsia"/>
          <w:color w:val="000000" w:themeColor="text1"/>
        </w:rPr>
        <w:t>經費</w:t>
      </w:r>
      <w:r w:rsidRPr="005A6CD6">
        <w:rPr>
          <w:rFonts w:hint="eastAsia"/>
          <w:color w:val="000000" w:themeColor="text1"/>
        </w:rPr>
        <w:t>辦理溫室氣體減量及氣候變遷調適，惟部分目標與中央</w:t>
      </w:r>
      <w:r w:rsidRPr="005A6CD6">
        <w:rPr>
          <w:color w:val="000000" w:themeColor="text1"/>
        </w:rPr>
        <w:t>2030</w:t>
      </w:r>
      <w:proofErr w:type="gramStart"/>
      <w:r w:rsidRPr="005A6CD6">
        <w:rPr>
          <w:color w:val="000000" w:themeColor="text1"/>
        </w:rPr>
        <w:t>淨零減半</w:t>
      </w:r>
      <w:proofErr w:type="gramEnd"/>
      <w:r w:rsidRPr="005A6CD6">
        <w:rPr>
          <w:color w:val="000000" w:themeColor="text1"/>
        </w:rPr>
        <w:t>目標尚難連結，部分計畫未符進度或未達標，相關預算執行資料未</w:t>
      </w:r>
      <w:proofErr w:type="gramStart"/>
      <w:r w:rsidRPr="005A6CD6">
        <w:rPr>
          <w:color w:val="000000" w:themeColor="text1"/>
        </w:rPr>
        <w:t>臻</w:t>
      </w:r>
      <w:proofErr w:type="gramEnd"/>
      <w:r w:rsidRPr="005A6CD6">
        <w:rPr>
          <w:color w:val="000000" w:themeColor="text1"/>
        </w:rPr>
        <w:t>完整，允宜建立計畫目標審查機制，</w:t>
      </w:r>
      <w:proofErr w:type="gramStart"/>
      <w:r w:rsidRPr="005A6CD6">
        <w:rPr>
          <w:color w:val="000000" w:themeColor="text1"/>
        </w:rPr>
        <w:t>提升淨零調適</w:t>
      </w:r>
      <w:proofErr w:type="gramEnd"/>
      <w:r w:rsidRPr="005A6CD6">
        <w:rPr>
          <w:color w:val="000000" w:themeColor="text1"/>
        </w:rPr>
        <w:t>策略執行成效，</w:t>
      </w:r>
      <w:proofErr w:type="gramStart"/>
      <w:r w:rsidRPr="005A6CD6">
        <w:rPr>
          <w:color w:val="000000" w:themeColor="text1"/>
        </w:rPr>
        <w:t>俾達成淨零排放</w:t>
      </w:r>
      <w:proofErr w:type="gramEnd"/>
      <w:r w:rsidRPr="005A6CD6">
        <w:rPr>
          <w:color w:val="000000" w:themeColor="text1"/>
        </w:rPr>
        <w:t>目標，並落實資訊公開</w:t>
      </w:r>
      <w:r w:rsidRPr="005A6CD6">
        <w:rPr>
          <w:rFonts w:hint="eastAsia"/>
          <w:color w:val="000000" w:themeColor="text1"/>
        </w:rPr>
        <w:t>。</w:t>
      </w:r>
    </w:p>
    <w:p w14:paraId="2B0D2FB2" w14:textId="6AC796D2" w:rsidR="0080730E" w:rsidRPr="005A6CD6" w:rsidRDefault="0080730E" w:rsidP="00A56554">
      <w:pPr>
        <w:suppressAutoHyphens/>
        <w:overflowPunct w:val="0"/>
        <w:snapToGrid w:val="0"/>
        <w:spacing w:line="450" w:lineRule="exact"/>
        <w:ind w:firstLine="480"/>
        <w:rPr>
          <w:bCs/>
          <w:snapToGrid w:val="0"/>
          <w:sz w:val="24"/>
          <w:szCs w:val="24"/>
        </w:rPr>
      </w:pPr>
      <w:r w:rsidRPr="005A6CD6">
        <w:rPr>
          <w:rFonts w:hint="eastAsia"/>
          <w:sz w:val="24"/>
        </w:rPr>
        <w:t>市政府</w:t>
      </w:r>
      <w:r w:rsidRPr="005A6CD6">
        <w:rPr>
          <w:bCs/>
          <w:snapToGrid w:val="0"/>
          <w:sz w:val="24"/>
          <w:szCs w:val="24"/>
        </w:rPr>
        <w:t>於112年3月發布「桃園2050</w:t>
      </w:r>
      <w:proofErr w:type="gramStart"/>
      <w:r w:rsidRPr="005A6CD6">
        <w:rPr>
          <w:bCs/>
          <w:snapToGrid w:val="0"/>
          <w:sz w:val="24"/>
          <w:szCs w:val="24"/>
        </w:rPr>
        <w:t>淨零路徑</w:t>
      </w:r>
      <w:proofErr w:type="gramEnd"/>
      <w:r w:rsidRPr="005A6CD6">
        <w:rPr>
          <w:bCs/>
          <w:snapToGrid w:val="0"/>
          <w:sz w:val="24"/>
          <w:szCs w:val="24"/>
        </w:rPr>
        <w:t>及目標」，以103年總排放量約3,558萬公噸二氧化碳當量（CO2e）為基準，提出119年（2030）減量50％目標。</w:t>
      </w:r>
      <w:r w:rsidRPr="005A6CD6">
        <w:rPr>
          <w:rFonts w:hint="eastAsia"/>
          <w:bCs/>
          <w:snapToGrid w:val="0"/>
          <w:sz w:val="24"/>
          <w:szCs w:val="24"/>
        </w:rPr>
        <w:t>為推動溫室氣體減量，</w:t>
      </w:r>
      <w:proofErr w:type="gramStart"/>
      <w:r w:rsidRPr="005A6CD6">
        <w:rPr>
          <w:rFonts w:hint="eastAsia"/>
          <w:bCs/>
          <w:snapToGrid w:val="0"/>
          <w:sz w:val="24"/>
          <w:szCs w:val="24"/>
        </w:rPr>
        <w:t>達成淨零城市</w:t>
      </w:r>
      <w:proofErr w:type="gramEnd"/>
      <w:r w:rsidRPr="005A6CD6">
        <w:rPr>
          <w:rFonts w:hint="eastAsia"/>
          <w:bCs/>
          <w:snapToGrid w:val="0"/>
          <w:sz w:val="24"/>
          <w:szCs w:val="24"/>
        </w:rPr>
        <w:t>目標，並運用跨局處運作機制，於</w:t>
      </w:r>
      <w:r w:rsidRPr="005A6CD6">
        <w:rPr>
          <w:bCs/>
          <w:snapToGrid w:val="0"/>
          <w:sz w:val="24"/>
          <w:szCs w:val="24"/>
        </w:rPr>
        <w:t>112年7月成立</w:t>
      </w:r>
      <w:r w:rsidRPr="005A6CD6">
        <w:rPr>
          <w:rFonts w:hint="eastAsia"/>
          <w:bCs/>
          <w:snapToGrid w:val="0"/>
          <w:sz w:val="24"/>
          <w:szCs w:val="24"/>
        </w:rPr>
        <w:t>桃園市政</w:t>
      </w:r>
      <w:r w:rsidRPr="005A6CD6">
        <w:rPr>
          <w:bCs/>
          <w:snapToGrid w:val="0"/>
          <w:sz w:val="24"/>
          <w:szCs w:val="24"/>
        </w:rPr>
        <w:t>府永續發展及氣候變遷因應推動會，由</w:t>
      </w:r>
      <w:r w:rsidRPr="005A6CD6">
        <w:rPr>
          <w:rFonts w:hint="eastAsia"/>
          <w:bCs/>
          <w:snapToGrid w:val="0"/>
          <w:sz w:val="24"/>
          <w:szCs w:val="24"/>
        </w:rPr>
        <w:t>研究發展考核委員會（113年1月1日與資訊科技局整</w:t>
      </w:r>
      <w:proofErr w:type="gramStart"/>
      <w:r w:rsidRPr="005A6CD6">
        <w:rPr>
          <w:rFonts w:hint="eastAsia"/>
          <w:bCs/>
          <w:snapToGrid w:val="0"/>
          <w:sz w:val="24"/>
          <w:szCs w:val="24"/>
        </w:rPr>
        <w:t>併</w:t>
      </w:r>
      <w:proofErr w:type="gramEnd"/>
      <w:r w:rsidRPr="005A6CD6">
        <w:rPr>
          <w:rFonts w:hint="eastAsia"/>
          <w:bCs/>
          <w:snapToGrid w:val="0"/>
          <w:sz w:val="24"/>
          <w:szCs w:val="24"/>
        </w:rPr>
        <w:t>為</w:t>
      </w:r>
      <w:r w:rsidRPr="005A6CD6">
        <w:rPr>
          <w:bCs/>
          <w:snapToGrid w:val="0"/>
          <w:sz w:val="24"/>
          <w:szCs w:val="24"/>
        </w:rPr>
        <w:t>智慧城鄉發展委員會</w:t>
      </w:r>
      <w:r w:rsidRPr="005A6CD6">
        <w:rPr>
          <w:rFonts w:hint="eastAsia"/>
          <w:bCs/>
          <w:snapToGrid w:val="0"/>
          <w:sz w:val="24"/>
          <w:szCs w:val="24"/>
        </w:rPr>
        <w:t>，下稱智慧城鄉發展委員會）</w:t>
      </w:r>
      <w:proofErr w:type="gramStart"/>
      <w:r w:rsidRPr="005A6CD6">
        <w:rPr>
          <w:bCs/>
          <w:snapToGrid w:val="0"/>
          <w:sz w:val="24"/>
          <w:szCs w:val="24"/>
        </w:rPr>
        <w:t>主責彙整</w:t>
      </w:r>
      <w:proofErr w:type="gramEnd"/>
      <w:r w:rsidRPr="005A6CD6">
        <w:rPr>
          <w:bCs/>
          <w:snapToGrid w:val="0"/>
          <w:sz w:val="24"/>
          <w:szCs w:val="24"/>
        </w:rPr>
        <w:t>辦理永續發展目標相關工作、環</w:t>
      </w:r>
      <w:r w:rsidRPr="005A6CD6">
        <w:rPr>
          <w:rFonts w:hint="eastAsia"/>
          <w:bCs/>
          <w:snapToGrid w:val="0"/>
          <w:sz w:val="24"/>
          <w:szCs w:val="24"/>
        </w:rPr>
        <w:t>境</w:t>
      </w:r>
      <w:r w:rsidRPr="005A6CD6">
        <w:rPr>
          <w:bCs/>
          <w:snapToGrid w:val="0"/>
          <w:sz w:val="24"/>
          <w:szCs w:val="24"/>
        </w:rPr>
        <w:t>保</w:t>
      </w:r>
      <w:r w:rsidRPr="005A6CD6">
        <w:rPr>
          <w:rFonts w:hint="eastAsia"/>
          <w:bCs/>
          <w:snapToGrid w:val="0"/>
          <w:sz w:val="24"/>
          <w:szCs w:val="24"/>
        </w:rPr>
        <w:t>護</w:t>
      </w:r>
      <w:r w:rsidRPr="005A6CD6">
        <w:rPr>
          <w:bCs/>
          <w:snapToGrid w:val="0"/>
          <w:sz w:val="24"/>
          <w:szCs w:val="24"/>
        </w:rPr>
        <w:t>局彙整辦理氣候變遷因應相關工作，透過跨機關會報整合四大工作分組，包含</w:t>
      </w:r>
      <w:proofErr w:type="gramStart"/>
      <w:r w:rsidRPr="005A6CD6">
        <w:rPr>
          <w:bCs/>
          <w:snapToGrid w:val="0"/>
          <w:sz w:val="24"/>
          <w:szCs w:val="24"/>
        </w:rPr>
        <w:t>產業綠能組</w:t>
      </w:r>
      <w:proofErr w:type="gramEnd"/>
      <w:r w:rsidRPr="005A6CD6">
        <w:rPr>
          <w:bCs/>
          <w:snapToGrid w:val="0"/>
          <w:sz w:val="24"/>
          <w:szCs w:val="24"/>
        </w:rPr>
        <w:t>（經濟發展局）、住商節能組（都市發展局）、綠色交通組（交通局）、</w:t>
      </w:r>
      <w:proofErr w:type="gramStart"/>
      <w:r w:rsidRPr="005A6CD6">
        <w:rPr>
          <w:bCs/>
          <w:snapToGrid w:val="0"/>
          <w:sz w:val="24"/>
          <w:szCs w:val="24"/>
        </w:rPr>
        <w:t>淨零生活</w:t>
      </w:r>
      <w:proofErr w:type="gramEnd"/>
      <w:r w:rsidRPr="005A6CD6">
        <w:rPr>
          <w:bCs/>
          <w:snapToGrid w:val="0"/>
          <w:sz w:val="24"/>
          <w:szCs w:val="24"/>
        </w:rPr>
        <w:t>組（環</w:t>
      </w:r>
      <w:r w:rsidRPr="005A6CD6">
        <w:rPr>
          <w:rFonts w:hint="eastAsia"/>
          <w:bCs/>
          <w:snapToGrid w:val="0"/>
          <w:sz w:val="24"/>
          <w:szCs w:val="24"/>
        </w:rPr>
        <w:t>境</w:t>
      </w:r>
      <w:r w:rsidRPr="005A6CD6">
        <w:rPr>
          <w:bCs/>
          <w:snapToGrid w:val="0"/>
          <w:sz w:val="24"/>
          <w:szCs w:val="24"/>
        </w:rPr>
        <w:t>保</w:t>
      </w:r>
      <w:r w:rsidRPr="005A6CD6">
        <w:rPr>
          <w:rFonts w:hint="eastAsia"/>
          <w:bCs/>
          <w:snapToGrid w:val="0"/>
          <w:sz w:val="24"/>
          <w:szCs w:val="24"/>
        </w:rPr>
        <w:t>護</w:t>
      </w:r>
      <w:r w:rsidRPr="005A6CD6">
        <w:rPr>
          <w:bCs/>
          <w:snapToGrid w:val="0"/>
          <w:sz w:val="24"/>
          <w:szCs w:val="24"/>
        </w:rPr>
        <w:t>局），</w:t>
      </w:r>
      <w:proofErr w:type="gramStart"/>
      <w:r w:rsidRPr="005A6CD6">
        <w:rPr>
          <w:bCs/>
          <w:snapToGrid w:val="0"/>
          <w:sz w:val="24"/>
          <w:szCs w:val="24"/>
        </w:rPr>
        <w:t>研</w:t>
      </w:r>
      <w:proofErr w:type="gramEnd"/>
      <w:r w:rsidRPr="005A6CD6">
        <w:rPr>
          <w:bCs/>
          <w:snapToGrid w:val="0"/>
          <w:sz w:val="24"/>
          <w:szCs w:val="24"/>
        </w:rPr>
        <w:t>議桃園市</w:t>
      </w:r>
      <w:proofErr w:type="gramStart"/>
      <w:r w:rsidRPr="005A6CD6">
        <w:rPr>
          <w:bCs/>
          <w:snapToGrid w:val="0"/>
          <w:sz w:val="24"/>
          <w:szCs w:val="24"/>
        </w:rPr>
        <w:t>2050年淨零策略</w:t>
      </w:r>
      <w:proofErr w:type="gramEnd"/>
      <w:r w:rsidRPr="005A6CD6">
        <w:rPr>
          <w:bCs/>
          <w:snapToGrid w:val="0"/>
          <w:sz w:val="24"/>
          <w:szCs w:val="24"/>
        </w:rPr>
        <w:t>及目標，並</w:t>
      </w:r>
      <w:r w:rsidR="003A32FC">
        <w:rPr>
          <w:rFonts w:hint="eastAsia"/>
          <w:bCs/>
          <w:snapToGrid w:val="0"/>
          <w:sz w:val="24"/>
          <w:szCs w:val="24"/>
        </w:rPr>
        <w:t>訂定</w:t>
      </w:r>
      <w:r w:rsidRPr="005A6CD6">
        <w:rPr>
          <w:bCs/>
          <w:snapToGrid w:val="0"/>
          <w:sz w:val="24"/>
          <w:szCs w:val="24"/>
        </w:rPr>
        <w:t>「桃園市</w:t>
      </w:r>
      <w:proofErr w:type="gramStart"/>
      <w:r w:rsidRPr="005A6CD6">
        <w:rPr>
          <w:bCs/>
          <w:snapToGrid w:val="0"/>
          <w:sz w:val="24"/>
          <w:szCs w:val="24"/>
        </w:rPr>
        <w:t>推動淨零城市</w:t>
      </w:r>
      <w:proofErr w:type="gramEnd"/>
      <w:r w:rsidRPr="005A6CD6">
        <w:rPr>
          <w:bCs/>
          <w:snapToGrid w:val="0"/>
          <w:sz w:val="24"/>
          <w:szCs w:val="24"/>
        </w:rPr>
        <w:t>自治條例」</w:t>
      </w:r>
      <w:r w:rsidRPr="005A6CD6">
        <w:rPr>
          <w:rFonts w:hint="eastAsia"/>
          <w:bCs/>
          <w:snapToGrid w:val="0"/>
          <w:sz w:val="24"/>
          <w:szCs w:val="24"/>
        </w:rPr>
        <w:t>。</w:t>
      </w:r>
      <w:r w:rsidRPr="005A6CD6">
        <w:rPr>
          <w:bCs/>
          <w:snapToGrid w:val="0"/>
          <w:sz w:val="24"/>
          <w:szCs w:val="24"/>
        </w:rPr>
        <w:t>經查</w:t>
      </w:r>
      <w:r w:rsidRPr="005A6CD6">
        <w:rPr>
          <w:rFonts w:hint="eastAsia"/>
          <w:bCs/>
          <w:snapToGrid w:val="0"/>
          <w:sz w:val="24"/>
          <w:szCs w:val="24"/>
        </w:rPr>
        <w:t>桃園市</w:t>
      </w:r>
      <w:proofErr w:type="gramStart"/>
      <w:r w:rsidRPr="005A6CD6">
        <w:rPr>
          <w:rFonts w:hint="eastAsia"/>
          <w:bCs/>
          <w:snapToGrid w:val="0"/>
          <w:sz w:val="24"/>
          <w:szCs w:val="24"/>
        </w:rPr>
        <w:t>推動淨零目標</w:t>
      </w:r>
      <w:proofErr w:type="gramEnd"/>
      <w:r w:rsidRPr="005A6CD6">
        <w:rPr>
          <w:bCs/>
          <w:snapToGrid w:val="0"/>
          <w:sz w:val="24"/>
          <w:szCs w:val="24"/>
        </w:rPr>
        <w:t>情形，核有下列事項：</w:t>
      </w:r>
    </w:p>
    <w:p w14:paraId="33EB7BC3" w14:textId="2BA472E3" w:rsidR="0080730E" w:rsidRPr="005A6CD6" w:rsidRDefault="0080730E" w:rsidP="00A56554">
      <w:pPr>
        <w:suppressAutoHyphens/>
        <w:overflowPunct w:val="0"/>
        <w:snapToGrid w:val="0"/>
        <w:spacing w:line="450" w:lineRule="exact"/>
        <w:ind w:firstLine="480"/>
        <w:rPr>
          <w:sz w:val="24"/>
          <w:szCs w:val="24"/>
        </w:rPr>
      </w:pPr>
      <w:r w:rsidRPr="005A6CD6">
        <w:rPr>
          <w:rFonts w:hint="eastAsia"/>
          <w:b/>
          <w:noProof/>
          <w:sz w:val="24"/>
          <w:szCs w:val="24"/>
        </w:rPr>
        <mc:AlternateContent>
          <mc:Choice Requires="wps">
            <w:drawing>
              <wp:anchor distT="0" distB="0" distL="114300" distR="114300" simplePos="0" relativeHeight="251696128" behindDoc="0" locked="0" layoutInCell="1" allowOverlap="1" wp14:anchorId="2CFC9A93" wp14:editId="431008E1">
                <wp:simplePos x="0" y="0"/>
                <wp:positionH relativeFrom="margin">
                  <wp:posOffset>2105025</wp:posOffset>
                </wp:positionH>
                <wp:positionV relativeFrom="margin">
                  <wp:posOffset>6991985</wp:posOffset>
                </wp:positionV>
                <wp:extent cx="4297680" cy="1836000"/>
                <wp:effectExtent l="0" t="0" r="0" b="0"/>
                <wp:wrapSquare wrapText="bothSides"/>
                <wp:docPr id="1282657614" name="文字方塊 1282657614"/>
                <wp:cNvGraphicFramePr/>
                <a:graphic xmlns:a="http://schemas.openxmlformats.org/drawingml/2006/main">
                  <a:graphicData uri="http://schemas.microsoft.com/office/word/2010/wordprocessingShape">
                    <wps:wsp>
                      <wps:cNvSpPr txBox="1"/>
                      <wps:spPr>
                        <a:xfrm>
                          <a:off x="0" y="0"/>
                          <a:ext cx="4297680" cy="1836000"/>
                        </a:xfrm>
                        <a:prstGeom prst="rect">
                          <a:avLst/>
                        </a:prstGeom>
                        <a:solidFill>
                          <a:schemeClr val="lt1"/>
                        </a:solidFill>
                        <a:ln w="6350">
                          <a:noFill/>
                        </a:ln>
                      </wps:spPr>
                      <wps:txbx>
                        <w:txbxContent>
                          <w:p w14:paraId="4D87554E" w14:textId="7EF887FF" w:rsidR="0080730E" w:rsidRDefault="0080730E" w:rsidP="00B2480E">
                            <w:pPr>
                              <w:snapToGrid w:val="0"/>
                              <w:ind w:firstLineChars="0" w:firstLine="0"/>
                              <w:jc w:val="center"/>
                            </w:pPr>
                            <w:r>
                              <w:rPr>
                                <w:noProof/>
                              </w:rPr>
                              <w:drawing>
                                <wp:inline distT="0" distB="0" distL="0" distR="0" wp14:anchorId="4FE67EC0" wp14:editId="58995986">
                                  <wp:extent cx="3901440" cy="1262380"/>
                                  <wp:effectExtent l="133350" t="76200" r="80010" b="147320"/>
                                  <wp:docPr id="1282657602" name="圖片 1282657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01440" cy="126238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F864CEE" w14:textId="7E4213B5" w:rsidR="00B2480E" w:rsidRPr="00FE510C" w:rsidRDefault="00B2480E" w:rsidP="00B2480E">
                            <w:pPr>
                              <w:snapToGrid w:val="0"/>
                              <w:ind w:firstLineChars="0" w:firstLine="0"/>
                              <w:jc w:val="center"/>
                            </w:pPr>
                            <w:r w:rsidRPr="003D69C3">
                              <w:rPr>
                                <w:b/>
                                <w:sz w:val="24"/>
                                <w:szCs w:val="24"/>
                              </w:rPr>
                              <w:t>交通部推動之</w:t>
                            </w:r>
                            <w:r>
                              <w:rPr>
                                <w:rFonts w:hint="eastAsia"/>
                                <w:b/>
                                <w:sz w:val="24"/>
                                <w:szCs w:val="24"/>
                              </w:rPr>
                              <w:t>運</w:t>
                            </w:r>
                            <w:r>
                              <w:rPr>
                                <w:b/>
                                <w:sz w:val="24"/>
                                <w:szCs w:val="24"/>
                              </w:rPr>
                              <w:t>具</w:t>
                            </w:r>
                            <w:r w:rsidRPr="003D69C3">
                              <w:rPr>
                                <w:b/>
                                <w:sz w:val="24"/>
                                <w:szCs w:val="24"/>
                              </w:rPr>
                              <w:t>電動</w:t>
                            </w:r>
                            <w:r>
                              <w:rPr>
                                <w:rFonts w:hint="eastAsia"/>
                                <w:b/>
                                <w:sz w:val="24"/>
                                <w:szCs w:val="24"/>
                              </w:rPr>
                              <w:t>化目</w:t>
                            </w:r>
                            <w:r>
                              <w:rPr>
                                <w:b/>
                                <w:sz w:val="24"/>
                                <w:szCs w:val="24"/>
                              </w:rPr>
                              <w:t>標</w:t>
                            </w:r>
                          </w:p>
                          <w:p w14:paraId="5BE0821A" w14:textId="6F5252EF" w:rsidR="0080730E" w:rsidRPr="007F5925" w:rsidRDefault="00B2480E" w:rsidP="00B2480E">
                            <w:pPr>
                              <w:snapToGrid w:val="0"/>
                              <w:ind w:firstLineChars="100" w:firstLine="180"/>
                              <w:jc w:val="center"/>
                            </w:pPr>
                            <w:r>
                              <w:rPr>
                                <w:rFonts w:hint="eastAsia"/>
                                <w:sz w:val="18"/>
                              </w:rPr>
                              <w:t>（</w:t>
                            </w:r>
                            <w:r w:rsidR="0080730E" w:rsidRPr="00050979">
                              <w:rPr>
                                <w:rFonts w:hint="eastAsia"/>
                                <w:sz w:val="18"/>
                              </w:rPr>
                              <w:t>圖片來源：</w:t>
                            </w:r>
                            <w:r>
                              <w:rPr>
                                <w:rFonts w:hint="eastAsia"/>
                                <w:sz w:val="18"/>
                              </w:rPr>
                              <w:t>摘自</w:t>
                            </w:r>
                            <w:r w:rsidR="0080730E" w:rsidRPr="003D69C3">
                              <w:rPr>
                                <w:rFonts w:hint="eastAsia"/>
                                <w:sz w:val="18"/>
                              </w:rPr>
                              <w:t>國</w:t>
                            </w:r>
                            <w:r w:rsidR="008D50CF">
                              <w:rPr>
                                <w:rFonts w:hint="eastAsia"/>
                                <w:sz w:val="18"/>
                              </w:rPr>
                              <w:t>家</w:t>
                            </w:r>
                            <w:r w:rsidR="0080730E" w:rsidRPr="003D69C3">
                              <w:rPr>
                                <w:rFonts w:hint="eastAsia"/>
                                <w:sz w:val="18"/>
                              </w:rPr>
                              <w:t>發</w:t>
                            </w:r>
                            <w:r w:rsidR="008D50CF">
                              <w:rPr>
                                <w:rFonts w:hint="eastAsia"/>
                                <w:sz w:val="18"/>
                              </w:rPr>
                              <w:t>展委員</w:t>
                            </w:r>
                            <w:r w:rsidR="0080730E" w:rsidRPr="003D69C3">
                              <w:rPr>
                                <w:rFonts w:hint="eastAsia"/>
                                <w:sz w:val="18"/>
                              </w:rPr>
                              <w:t>會淨零轉型之階段目標及行動</w:t>
                            </w:r>
                            <w:r w:rsidRPr="008D50CF">
                              <w:rPr>
                                <w:rFonts w:hint="eastAsia"/>
                                <w:sz w:val="18"/>
                              </w:rPr>
                              <w:t>資料</w:t>
                            </w:r>
                            <w:r>
                              <w:rPr>
                                <w:rFonts w:hint="eastAsia"/>
                                <w:sz w:val="18"/>
                              </w:rPr>
                              <w:t>）</w:t>
                            </w:r>
                          </w:p>
                        </w:txbxContent>
                      </wps:txbx>
                      <wps:bodyPr rot="0" spcFirstLastPara="0" vertOverflow="overflow" horzOverflow="overflow" vert="horz" wrap="non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FC9A93" id="文字方塊 1282657614" o:spid="_x0000_s1041" type="#_x0000_t202" style="position:absolute;left:0;text-align:left;margin-left:165.75pt;margin-top:550.55pt;width:338.4pt;height:144.55pt;z-index:251696128;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" fillcolor="white [3201]" stroked="f" strokeweight=".5pt">
                <v:textbox inset="1mm,0,1mm,0">
                  <w:txbxContent>
                    <w:p w14:paraId="4D87554E" w14:textId="7EF887FF" w:rsidR="0080730E" w:rsidRDefault="0080730E" w:rsidP="00B2480E">
                      <w:pPr>
                        <w:snapToGrid w:val="0"/>
                        <w:ind w:firstLineChars="0" w:firstLine="0"/>
                        <w:jc w:val="center"/>
                      </w:pPr>
                      <w:r>
                        <w:rPr>
                          <w:noProof/>
                        </w:rPr>
                        <w:drawing>
                          <wp:inline distT="0" distB="0" distL="0" distR="0" wp14:anchorId="4FE67EC0" wp14:editId="58995986">
                            <wp:extent cx="3901440" cy="1262380"/>
                            <wp:effectExtent l="133350" t="76200" r="80010" b="147320"/>
                            <wp:docPr id="1282657602" name="圖片 1282657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01440" cy="126238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F864CEE" w14:textId="7E4213B5" w:rsidR="00B2480E" w:rsidRPr="00FE510C" w:rsidRDefault="00B2480E" w:rsidP="00B2480E">
                      <w:pPr>
                        <w:snapToGrid w:val="0"/>
                        <w:ind w:firstLineChars="0" w:firstLine="0"/>
                        <w:jc w:val="center"/>
                      </w:pPr>
                      <w:r w:rsidRPr="003D69C3">
                        <w:rPr>
                          <w:b/>
                          <w:sz w:val="24"/>
                          <w:szCs w:val="24"/>
                        </w:rPr>
                        <w:t>交通部推動之</w:t>
                      </w:r>
                      <w:r>
                        <w:rPr>
                          <w:rFonts w:hint="eastAsia"/>
                          <w:b/>
                          <w:sz w:val="24"/>
                          <w:szCs w:val="24"/>
                        </w:rPr>
                        <w:t>運</w:t>
                      </w:r>
                      <w:r>
                        <w:rPr>
                          <w:b/>
                          <w:sz w:val="24"/>
                          <w:szCs w:val="24"/>
                        </w:rPr>
                        <w:t>具</w:t>
                      </w:r>
                      <w:r w:rsidRPr="003D69C3">
                        <w:rPr>
                          <w:b/>
                          <w:sz w:val="24"/>
                          <w:szCs w:val="24"/>
                        </w:rPr>
                        <w:t>電動</w:t>
                      </w:r>
                      <w:r>
                        <w:rPr>
                          <w:rFonts w:hint="eastAsia"/>
                          <w:b/>
                          <w:sz w:val="24"/>
                          <w:szCs w:val="24"/>
                        </w:rPr>
                        <w:t>化目</w:t>
                      </w:r>
                      <w:r>
                        <w:rPr>
                          <w:b/>
                          <w:sz w:val="24"/>
                          <w:szCs w:val="24"/>
                        </w:rPr>
                        <w:t>標</w:t>
                      </w:r>
                    </w:p>
                    <w:p w14:paraId="5BE0821A" w14:textId="6F5252EF" w:rsidR="0080730E" w:rsidRPr="007F5925" w:rsidRDefault="00B2480E" w:rsidP="00B2480E">
                      <w:pPr>
                        <w:snapToGrid w:val="0"/>
                        <w:ind w:firstLineChars="100" w:firstLine="180"/>
                        <w:jc w:val="center"/>
                      </w:pPr>
                      <w:r>
                        <w:rPr>
                          <w:rFonts w:hint="eastAsia"/>
                          <w:sz w:val="18"/>
                        </w:rPr>
                        <w:t>（</w:t>
                      </w:r>
                      <w:r w:rsidR="0080730E" w:rsidRPr="00050979">
                        <w:rPr>
                          <w:rFonts w:hint="eastAsia"/>
                          <w:sz w:val="18"/>
                        </w:rPr>
                        <w:t>圖片來源：</w:t>
                      </w:r>
                      <w:r>
                        <w:rPr>
                          <w:rFonts w:hint="eastAsia"/>
                          <w:sz w:val="18"/>
                        </w:rPr>
                        <w:t>摘自</w:t>
                      </w:r>
                      <w:r w:rsidR="0080730E" w:rsidRPr="003D69C3">
                        <w:rPr>
                          <w:rFonts w:hint="eastAsia"/>
                          <w:sz w:val="18"/>
                        </w:rPr>
                        <w:t>國</w:t>
                      </w:r>
                      <w:r w:rsidR="008D50CF">
                        <w:rPr>
                          <w:rFonts w:hint="eastAsia"/>
                          <w:sz w:val="18"/>
                        </w:rPr>
                        <w:t>家</w:t>
                      </w:r>
                      <w:r w:rsidR="0080730E" w:rsidRPr="003D69C3">
                        <w:rPr>
                          <w:rFonts w:hint="eastAsia"/>
                          <w:sz w:val="18"/>
                        </w:rPr>
                        <w:t>發</w:t>
                      </w:r>
                      <w:r w:rsidR="008D50CF">
                        <w:rPr>
                          <w:rFonts w:hint="eastAsia"/>
                          <w:sz w:val="18"/>
                        </w:rPr>
                        <w:t>展委員</w:t>
                      </w:r>
                      <w:r w:rsidR="0080730E" w:rsidRPr="003D69C3">
                        <w:rPr>
                          <w:rFonts w:hint="eastAsia"/>
                          <w:sz w:val="18"/>
                        </w:rPr>
                        <w:t>會淨零轉型之階段目標及行動</w:t>
                      </w:r>
                      <w:r w:rsidRPr="008D50CF">
                        <w:rPr>
                          <w:rFonts w:hint="eastAsia"/>
                          <w:sz w:val="18"/>
                        </w:rPr>
                        <w:t>資料</w:t>
                      </w:r>
                      <w:r>
                        <w:rPr>
                          <w:rFonts w:hint="eastAsia"/>
                          <w:sz w:val="18"/>
                        </w:rPr>
                        <w:t>）</w:t>
                      </w:r>
                    </w:p>
                  </w:txbxContent>
                </v:textbox>
                <w10:wrap type="square" anchorx="margin" anchory="margin"/>
              </v:shape>
            </w:pict>
          </mc:Fallback>
        </mc:AlternateContent>
      </w:r>
      <w:r w:rsidRPr="005A6CD6">
        <w:rPr>
          <w:rFonts w:hint="eastAsia"/>
          <w:b/>
          <w:sz w:val="24"/>
          <w:szCs w:val="24"/>
        </w:rPr>
        <w:t>1.桃園市各部門所定之部分目標與中央</w:t>
      </w:r>
      <w:r w:rsidRPr="005A6CD6">
        <w:rPr>
          <w:b/>
          <w:sz w:val="24"/>
          <w:szCs w:val="24"/>
        </w:rPr>
        <w:t>2030</w:t>
      </w:r>
      <w:proofErr w:type="gramStart"/>
      <w:r w:rsidRPr="005A6CD6">
        <w:rPr>
          <w:b/>
          <w:sz w:val="24"/>
          <w:szCs w:val="24"/>
        </w:rPr>
        <w:t>淨零減半</w:t>
      </w:r>
      <w:proofErr w:type="gramEnd"/>
      <w:r w:rsidRPr="005A6CD6">
        <w:rPr>
          <w:b/>
          <w:sz w:val="24"/>
          <w:szCs w:val="24"/>
        </w:rPr>
        <w:t>目標尚難連結</w:t>
      </w:r>
      <w:r w:rsidRPr="005A6CD6">
        <w:rPr>
          <w:rFonts w:hint="eastAsia"/>
          <w:b/>
          <w:sz w:val="24"/>
          <w:szCs w:val="24"/>
        </w:rPr>
        <w:t>，允宜建立計畫目標審查機制，加強與中央各機關所訂定之</w:t>
      </w:r>
      <w:proofErr w:type="gramStart"/>
      <w:r w:rsidRPr="005A6CD6">
        <w:rPr>
          <w:rFonts w:hint="eastAsia"/>
          <w:b/>
          <w:sz w:val="24"/>
          <w:szCs w:val="24"/>
        </w:rPr>
        <w:t>全國淨零轉型</w:t>
      </w:r>
      <w:proofErr w:type="gramEnd"/>
      <w:r w:rsidRPr="005A6CD6">
        <w:rPr>
          <w:rFonts w:hint="eastAsia"/>
          <w:b/>
          <w:sz w:val="24"/>
          <w:szCs w:val="24"/>
        </w:rPr>
        <w:t>目標連結性，並</w:t>
      </w:r>
      <w:proofErr w:type="gramStart"/>
      <w:r w:rsidRPr="005A6CD6">
        <w:rPr>
          <w:rFonts w:hint="eastAsia"/>
          <w:b/>
          <w:sz w:val="24"/>
          <w:szCs w:val="24"/>
        </w:rPr>
        <w:t>提升淨零調適</w:t>
      </w:r>
      <w:proofErr w:type="gramEnd"/>
      <w:r w:rsidRPr="005A6CD6">
        <w:rPr>
          <w:rFonts w:hint="eastAsia"/>
          <w:b/>
          <w:sz w:val="24"/>
          <w:szCs w:val="24"/>
        </w:rPr>
        <w:t>策略執行成效：</w:t>
      </w:r>
      <w:r w:rsidRPr="005A6CD6">
        <w:rPr>
          <w:rFonts w:hint="eastAsia"/>
          <w:sz w:val="24"/>
          <w:szCs w:val="24"/>
        </w:rPr>
        <w:t>桃園市按工業能源、工業製造、住商及農林漁牧能源、運輸能源、廢棄物部門、農業部門等</w:t>
      </w:r>
      <w:r w:rsidRPr="005A6CD6">
        <w:rPr>
          <w:sz w:val="24"/>
          <w:szCs w:val="24"/>
        </w:rPr>
        <w:t>6部門細項分類，訂定</w:t>
      </w:r>
      <w:proofErr w:type="gramStart"/>
      <w:r w:rsidRPr="005A6CD6">
        <w:rPr>
          <w:rFonts w:hint="eastAsia"/>
          <w:sz w:val="24"/>
          <w:szCs w:val="24"/>
        </w:rPr>
        <w:t>桃園</w:t>
      </w:r>
      <w:r w:rsidRPr="005A6CD6">
        <w:rPr>
          <w:sz w:val="24"/>
          <w:szCs w:val="24"/>
        </w:rPr>
        <w:t>市碳排結構</w:t>
      </w:r>
      <w:proofErr w:type="gramEnd"/>
      <w:r w:rsidRPr="005A6CD6">
        <w:rPr>
          <w:sz w:val="24"/>
          <w:szCs w:val="24"/>
        </w:rPr>
        <w:t>及需</w:t>
      </w:r>
      <w:proofErr w:type="gramStart"/>
      <w:r w:rsidRPr="005A6CD6">
        <w:rPr>
          <w:sz w:val="24"/>
          <w:szCs w:val="24"/>
        </w:rPr>
        <w:t>減碳量</w:t>
      </w:r>
      <w:proofErr w:type="gramEnd"/>
      <w:r w:rsidRPr="005A6CD6">
        <w:rPr>
          <w:sz w:val="24"/>
          <w:szCs w:val="24"/>
        </w:rPr>
        <w:t>，並配合中央按能源、製造、住商、運輸、農業、環境等6部門訂定2030年階段管制目標及桃園市溫室氣體減量執行方案</w:t>
      </w:r>
      <w:r w:rsidRPr="005A6CD6">
        <w:rPr>
          <w:rFonts w:hint="eastAsia"/>
          <w:sz w:val="24"/>
          <w:szCs w:val="24"/>
        </w:rPr>
        <w:t>。經查</w:t>
      </w:r>
      <w:proofErr w:type="gramStart"/>
      <w:r w:rsidRPr="005A6CD6">
        <w:rPr>
          <w:rFonts w:hint="eastAsia"/>
          <w:sz w:val="24"/>
          <w:szCs w:val="24"/>
        </w:rPr>
        <w:t>桃園市淨零策略</w:t>
      </w:r>
      <w:proofErr w:type="gramEnd"/>
      <w:r w:rsidRPr="005A6CD6">
        <w:rPr>
          <w:rFonts w:hint="eastAsia"/>
          <w:sz w:val="24"/>
          <w:szCs w:val="24"/>
        </w:rPr>
        <w:t>執行情形，核有：（</w:t>
      </w:r>
      <w:r w:rsidRPr="005A6CD6">
        <w:rPr>
          <w:sz w:val="24"/>
          <w:szCs w:val="24"/>
        </w:rPr>
        <w:t>1）桃園市各部門所定之部分目標與中央2030</w:t>
      </w:r>
      <w:proofErr w:type="gramStart"/>
      <w:r w:rsidRPr="005A6CD6">
        <w:rPr>
          <w:sz w:val="24"/>
          <w:szCs w:val="24"/>
        </w:rPr>
        <w:t>淨零減半</w:t>
      </w:r>
      <w:proofErr w:type="gramEnd"/>
      <w:r w:rsidRPr="005A6CD6">
        <w:rPr>
          <w:sz w:val="24"/>
          <w:szCs w:val="24"/>
        </w:rPr>
        <w:t>目標尚難連結，如綠色交通組之運具電動化策略項下，雖配合中央政策列有計程車電動化等目標，惟未列入桃園市第二期溫室氣體減量執行方案落實推動執行；交通局推動之計程車電動化2030年目標</w:t>
      </w:r>
      <w:r w:rsidR="003A32FC" w:rsidRPr="003A32FC">
        <w:rPr>
          <w:rFonts w:hint="eastAsia"/>
          <w:sz w:val="24"/>
          <w:szCs w:val="24"/>
        </w:rPr>
        <w:t>為油電混合車及電動車（計</w:t>
      </w:r>
      <w:r w:rsidR="003A32FC" w:rsidRPr="003A32FC">
        <w:rPr>
          <w:rFonts w:hint="eastAsia"/>
          <w:sz w:val="24"/>
          <w:szCs w:val="24"/>
        </w:rPr>
        <w:lastRenderedPageBreak/>
        <w:t>程車）數量</w:t>
      </w:r>
      <w:r w:rsidRPr="003A32FC">
        <w:rPr>
          <w:sz w:val="24"/>
          <w:szCs w:val="24"/>
        </w:rPr>
        <w:t>3,375</w:t>
      </w:r>
      <w:r w:rsidRPr="005A6CD6">
        <w:rPr>
          <w:sz w:val="24"/>
          <w:szCs w:val="24"/>
        </w:rPr>
        <w:t>輛，與交通部推動之電動小</w:t>
      </w:r>
      <w:r w:rsidRPr="005A6CD6">
        <w:rPr>
          <w:rFonts w:hint="eastAsia"/>
          <w:sz w:val="24"/>
          <w:szCs w:val="24"/>
        </w:rPr>
        <w:t>客車</w:t>
      </w:r>
      <w:proofErr w:type="gramStart"/>
      <w:r w:rsidRPr="005A6CD6">
        <w:rPr>
          <w:rFonts w:hint="eastAsia"/>
          <w:sz w:val="24"/>
          <w:szCs w:val="24"/>
        </w:rPr>
        <w:t>市售比</w:t>
      </w:r>
      <w:r w:rsidRPr="005A6CD6">
        <w:rPr>
          <w:sz w:val="24"/>
          <w:szCs w:val="24"/>
        </w:rPr>
        <w:t>2030年</w:t>
      </w:r>
      <w:proofErr w:type="gramEnd"/>
      <w:r w:rsidRPr="005A6CD6">
        <w:rPr>
          <w:sz w:val="24"/>
          <w:szCs w:val="24"/>
        </w:rPr>
        <w:t>目標30％未盡契合。環</w:t>
      </w:r>
      <w:r w:rsidRPr="005A6CD6">
        <w:rPr>
          <w:rFonts w:hint="eastAsia"/>
          <w:sz w:val="24"/>
          <w:szCs w:val="24"/>
        </w:rPr>
        <w:t>境</w:t>
      </w:r>
      <w:r w:rsidRPr="005A6CD6">
        <w:rPr>
          <w:sz w:val="24"/>
          <w:szCs w:val="24"/>
        </w:rPr>
        <w:t>保</w:t>
      </w:r>
      <w:r w:rsidRPr="005A6CD6">
        <w:rPr>
          <w:rFonts w:hint="eastAsia"/>
          <w:sz w:val="24"/>
          <w:szCs w:val="24"/>
        </w:rPr>
        <w:t>護</w:t>
      </w:r>
      <w:r w:rsidRPr="005A6CD6">
        <w:rPr>
          <w:sz w:val="24"/>
          <w:szCs w:val="24"/>
        </w:rPr>
        <w:t>局推動之</w:t>
      </w:r>
      <w:proofErr w:type="gramStart"/>
      <w:r w:rsidRPr="005A6CD6">
        <w:rPr>
          <w:sz w:val="24"/>
          <w:szCs w:val="24"/>
        </w:rPr>
        <w:t>再生粒料</w:t>
      </w:r>
      <w:proofErr w:type="gramEnd"/>
      <w:r w:rsidRPr="005A6CD6">
        <w:rPr>
          <w:sz w:val="24"/>
          <w:szCs w:val="24"/>
        </w:rPr>
        <w:t>、重複性使用容器、資源回收工作綜合計畫、生質能中心等措施方案各項目標，與環境部之</w:t>
      </w:r>
      <w:proofErr w:type="gramStart"/>
      <w:r w:rsidRPr="005A6CD6">
        <w:rPr>
          <w:sz w:val="24"/>
          <w:szCs w:val="24"/>
        </w:rPr>
        <w:t>再生粒料</w:t>
      </w:r>
      <w:proofErr w:type="gramEnd"/>
      <w:r w:rsidRPr="005A6CD6">
        <w:rPr>
          <w:sz w:val="24"/>
          <w:szCs w:val="24"/>
        </w:rPr>
        <w:t>工程材料化使用比率、化學品</w:t>
      </w:r>
      <w:proofErr w:type="gramStart"/>
      <w:r w:rsidRPr="005A6CD6">
        <w:rPr>
          <w:sz w:val="24"/>
          <w:szCs w:val="24"/>
        </w:rPr>
        <w:t>廢液高值</w:t>
      </w:r>
      <w:proofErr w:type="gramEnd"/>
      <w:r w:rsidRPr="005A6CD6">
        <w:rPr>
          <w:sz w:val="24"/>
          <w:szCs w:val="24"/>
        </w:rPr>
        <w:t>材料化比率、事業廢棄物燃料化比率、有機廢棄物肥料化施用成長率之各項目標未能連結</w:t>
      </w:r>
      <w:r w:rsidRPr="005A6CD6">
        <w:rPr>
          <w:rFonts w:hint="eastAsia"/>
          <w:sz w:val="24"/>
          <w:szCs w:val="24"/>
        </w:rPr>
        <w:t>，</w:t>
      </w:r>
      <w:r w:rsidRPr="005A6CD6">
        <w:rPr>
          <w:sz w:val="24"/>
          <w:szCs w:val="24"/>
        </w:rPr>
        <w:t>允宜建立計畫目標審查機制，加強與中央各機關所訂定之</w:t>
      </w:r>
      <w:proofErr w:type="gramStart"/>
      <w:r w:rsidRPr="005A6CD6">
        <w:rPr>
          <w:sz w:val="24"/>
          <w:szCs w:val="24"/>
        </w:rPr>
        <w:t>全國淨零轉型</w:t>
      </w:r>
      <w:proofErr w:type="gramEnd"/>
      <w:r w:rsidRPr="005A6CD6">
        <w:rPr>
          <w:sz w:val="24"/>
          <w:szCs w:val="24"/>
        </w:rPr>
        <w:t>目標連結性，並</w:t>
      </w:r>
      <w:proofErr w:type="gramStart"/>
      <w:r w:rsidRPr="005A6CD6">
        <w:rPr>
          <w:sz w:val="24"/>
          <w:szCs w:val="24"/>
        </w:rPr>
        <w:t>提升淨零策略</w:t>
      </w:r>
      <w:proofErr w:type="gramEnd"/>
      <w:r w:rsidRPr="005A6CD6">
        <w:rPr>
          <w:sz w:val="24"/>
          <w:szCs w:val="24"/>
        </w:rPr>
        <w:t>執行成效，</w:t>
      </w:r>
      <w:proofErr w:type="gramStart"/>
      <w:r w:rsidRPr="005A6CD6">
        <w:rPr>
          <w:sz w:val="24"/>
          <w:szCs w:val="24"/>
        </w:rPr>
        <w:t>俾</w:t>
      </w:r>
      <w:proofErr w:type="gramEnd"/>
      <w:r w:rsidRPr="005A6CD6">
        <w:rPr>
          <w:sz w:val="24"/>
          <w:szCs w:val="24"/>
        </w:rPr>
        <w:t>落實城</w:t>
      </w:r>
      <w:r w:rsidRPr="005A6CD6">
        <w:rPr>
          <w:rFonts w:hint="eastAsia"/>
          <w:sz w:val="24"/>
          <w:szCs w:val="24"/>
        </w:rPr>
        <w:t>市永續發展及</w:t>
      </w:r>
      <w:proofErr w:type="gramStart"/>
      <w:r w:rsidRPr="005A6CD6">
        <w:rPr>
          <w:rFonts w:hint="eastAsia"/>
          <w:sz w:val="24"/>
          <w:szCs w:val="24"/>
        </w:rPr>
        <w:t>達成淨零排放</w:t>
      </w:r>
      <w:proofErr w:type="gramEnd"/>
      <w:r w:rsidRPr="005A6CD6">
        <w:rPr>
          <w:rFonts w:hint="eastAsia"/>
          <w:sz w:val="24"/>
          <w:szCs w:val="24"/>
        </w:rPr>
        <w:t>目標；（2）「桃園市</w:t>
      </w:r>
      <w:proofErr w:type="gramStart"/>
      <w:r w:rsidRPr="005A6CD6">
        <w:rPr>
          <w:rFonts w:hint="eastAsia"/>
          <w:sz w:val="24"/>
          <w:szCs w:val="24"/>
        </w:rPr>
        <w:t>推動淨零城市</w:t>
      </w:r>
      <w:proofErr w:type="gramEnd"/>
      <w:r w:rsidRPr="005A6CD6">
        <w:rPr>
          <w:rFonts w:hint="eastAsia"/>
          <w:sz w:val="24"/>
          <w:szCs w:val="24"/>
        </w:rPr>
        <w:t>自治條例」原預計於</w:t>
      </w:r>
      <w:r w:rsidRPr="005A6CD6">
        <w:rPr>
          <w:sz w:val="24"/>
          <w:szCs w:val="24"/>
        </w:rPr>
        <w:t>114年1月1日公告生效，惟迄114年1月底</w:t>
      </w:r>
      <w:proofErr w:type="gramStart"/>
      <w:r w:rsidRPr="005A6CD6">
        <w:rPr>
          <w:sz w:val="24"/>
          <w:szCs w:val="24"/>
        </w:rPr>
        <w:t>止</w:t>
      </w:r>
      <w:proofErr w:type="gramEnd"/>
      <w:r w:rsidRPr="005A6CD6">
        <w:rPr>
          <w:sz w:val="24"/>
          <w:szCs w:val="24"/>
        </w:rPr>
        <w:t>尚未公告施行</w:t>
      </w:r>
      <w:r w:rsidRPr="005A6CD6">
        <w:rPr>
          <w:rFonts w:hint="eastAsia"/>
          <w:sz w:val="24"/>
          <w:szCs w:val="24"/>
        </w:rPr>
        <w:t>等情事，經函請檢討改善。據復：（</w:t>
      </w:r>
      <w:r w:rsidRPr="005A6CD6">
        <w:rPr>
          <w:sz w:val="24"/>
          <w:szCs w:val="24"/>
        </w:rPr>
        <w:t>1）</w:t>
      </w:r>
      <w:r w:rsidRPr="005A6CD6">
        <w:rPr>
          <w:rFonts w:hint="eastAsia"/>
          <w:sz w:val="24"/>
          <w:szCs w:val="24"/>
        </w:rPr>
        <w:t>中央所訂定各項目標值，係以全國產業進行規劃，桃園市第二期溫室氣體減量執行方案，則因地制宜設定相對應目標，各項目標連結，後續配合規劃辦理；（</w:t>
      </w:r>
      <w:r w:rsidRPr="005A6CD6">
        <w:rPr>
          <w:sz w:val="24"/>
          <w:szCs w:val="24"/>
        </w:rPr>
        <w:t>2）</w:t>
      </w:r>
      <w:r w:rsidRPr="005A6CD6">
        <w:rPr>
          <w:rFonts w:hint="eastAsia"/>
          <w:sz w:val="24"/>
          <w:szCs w:val="24"/>
        </w:rPr>
        <w:t>「桃園市</w:t>
      </w:r>
      <w:proofErr w:type="gramStart"/>
      <w:r w:rsidRPr="005A6CD6">
        <w:rPr>
          <w:rFonts w:hint="eastAsia"/>
          <w:sz w:val="24"/>
          <w:szCs w:val="24"/>
        </w:rPr>
        <w:t>推動淨零城市</w:t>
      </w:r>
      <w:proofErr w:type="gramEnd"/>
      <w:r w:rsidRPr="005A6CD6">
        <w:rPr>
          <w:rFonts w:hint="eastAsia"/>
          <w:sz w:val="24"/>
          <w:szCs w:val="24"/>
        </w:rPr>
        <w:t>自治條例」，待行政院核定後，將移請法務局公布施行</w:t>
      </w:r>
      <w:r w:rsidRPr="005A6CD6">
        <w:rPr>
          <w:sz w:val="24"/>
          <w:szCs w:val="24"/>
        </w:rPr>
        <w:t>。</w:t>
      </w:r>
    </w:p>
    <w:p w14:paraId="6BF7A5E1" w14:textId="37FB29D3" w:rsidR="0080730E" w:rsidRPr="00A56554" w:rsidRDefault="0080730E" w:rsidP="00A56554">
      <w:pPr>
        <w:suppressAutoHyphens/>
        <w:overflowPunct w:val="0"/>
        <w:snapToGrid w:val="0"/>
        <w:spacing w:line="452" w:lineRule="exact"/>
        <w:ind w:firstLine="480"/>
        <w:rPr>
          <w:sz w:val="24"/>
          <w:szCs w:val="24"/>
        </w:rPr>
      </w:pPr>
      <w:r w:rsidRPr="00A56554">
        <w:rPr>
          <w:rFonts w:hint="eastAsia"/>
          <w:b/>
          <w:noProof/>
          <w:sz w:val="24"/>
          <w:szCs w:val="24"/>
        </w:rPr>
        <mc:AlternateContent>
          <mc:Choice Requires="wps">
            <w:drawing>
              <wp:anchor distT="0" distB="0" distL="114300" distR="114300" simplePos="0" relativeHeight="251697152" behindDoc="0" locked="0" layoutInCell="1" allowOverlap="1" wp14:anchorId="5629B17E" wp14:editId="59317647">
                <wp:simplePos x="0" y="0"/>
                <wp:positionH relativeFrom="margin">
                  <wp:align>right</wp:align>
                </wp:positionH>
                <wp:positionV relativeFrom="margin">
                  <wp:align>bottom</wp:align>
                </wp:positionV>
                <wp:extent cx="4788000" cy="4140000"/>
                <wp:effectExtent l="0" t="0" r="3175" b="0"/>
                <wp:wrapSquare wrapText="bothSides"/>
                <wp:docPr id="1282657615" name="文字方塊 1282657615"/>
                <wp:cNvGraphicFramePr/>
                <a:graphic xmlns:a="http://schemas.openxmlformats.org/drawingml/2006/main">
                  <a:graphicData uri="http://schemas.microsoft.com/office/word/2010/wordprocessingShape">
                    <wps:wsp>
                      <wps:cNvSpPr txBox="1"/>
                      <wps:spPr>
                        <a:xfrm>
                          <a:off x="0" y="0"/>
                          <a:ext cx="4788000" cy="4140000"/>
                        </a:xfrm>
                        <a:prstGeom prst="rect">
                          <a:avLst/>
                        </a:prstGeom>
                        <a:solidFill>
                          <a:schemeClr val="lt1"/>
                        </a:solidFill>
                        <a:ln w="6350">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656"/>
                              <w:gridCol w:w="2456"/>
                              <w:gridCol w:w="1256"/>
                            </w:tblGrid>
                            <w:tr w:rsidR="00D1308E" w:rsidRPr="00D1308E" w14:paraId="1BAA7CA9" w14:textId="77777777" w:rsidTr="009F6A45">
                              <w:trPr>
                                <w:trHeight w:val="57"/>
                                <w:tblHeader/>
                              </w:trPr>
                              <w:tc>
                                <w:tcPr>
                                  <w:tcW w:w="5824" w:type="dxa"/>
                                  <w:gridSpan w:val="4"/>
                                  <w:tcBorders>
                                    <w:top w:val="nil"/>
                                    <w:left w:val="nil"/>
                                    <w:bottom w:val="single" w:sz="4" w:space="0" w:color="auto"/>
                                    <w:right w:val="nil"/>
                                  </w:tcBorders>
                                  <w:shd w:val="clear" w:color="auto" w:fill="auto"/>
                                  <w:vAlign w:val="center"/>
                                </w:tcPr>
                                <w:p w14:paraId="01F7D4C7" w14:textId="251F56B9" w:rsidR="00D1308E" w:rsidRPr="00B31555" w:rsidRDefault="00D1308E" w:rsidP="00B31555">
                                  <w:pPr>
                                    <w:kinsoku w:val="0"/>
                                    <w:overflowPunct w:val="0"/>
                                    <w:autoSpaceDE w:val="0"/>
                                    <w:autoSpaceDN w:val="0"/>
                                    <w:adjustRightInd w:val="0"/>
                                    <w:snapToGrid w:val="0"/>
                                    <w:ind w:left="697" w:hangingChars="300" w:hanging="697"/>
                                    <w:textAlignment w:val="auto"/>
                                    <w:rPr>
                                      <w:bCs/>
                                      <w:spacing w:val="-4"/>
                                      <w:sz w:val="20"/>
                                      <w:szCs w:val="20"/>
                                    </w:rPr>
                                  </w:pPr>
                                  <w:r w:rsidRPr="00B31555">
                                    <w:rPr>
                                      <w:rFonts w:hint="eastAsia"/>
                                      <w:b/>
                                      <w:spacing w:val="-4"/>
                                      <w:sz w:val="24"/>
                                      <w:szCs w:val="24"/>
                                    </w:rPr>
                                    <w:t>表</w:t>
                                  </w:r>
                                  <w:r w:rsidRPr="00B31555">
                                    <w:rPr>
                                      <w:b/>
                                      <w:spacing w:val="-4"/>
                                      <w:sz w:val="24"/>
                                      <w:szCs w:val="24"/>
                                    </w:rPr>
                                    <w:t>14</w:t>
                                  </w:r>
                                  <w:r w:rsidRPr="00B31555">
                                    <w:rPr>
                                      <w:rFonts w:hint="eastAsia"/>
                                      <w:b/>
                                      <w:spacing w:val="-4"/>
                                      <w:sz w:val="24"/>
                                      <w:szCs w:val="24"/>
                                    </w:rPr>
                                    <w:t xml:space="preserve">　</w:t>
                                  </w:r>
                                  <w:r w:rsidRPr="00B31555">
                                    <w:rPr>
                                      <w:b/>
                                      <w:spacing w:val="-4"/>
                                      <w:sz w:val="24"/>
                                      <w:szCs w:val="24"/>
                                    </w:rPr>
                                    <w:t>112</w:t>
                                  </w:r>
                                  <w:r w:rsidRPr="00B31555">
                                    <w:rPr>
                                      <w:rFonts w:hint="eastAsia"/>
                                      <w:b/>
                                      <w:spacing w:val="-4"/>
                                      <w:sz w:val="24"/>
                                      <w:szCs w:val="24"/>
                                    </w:rPr>
                                    <w:t>年</w:t>
                                  </w:r>
                                  <w:r w:rsidRPr="00B31555">
                                    <w:rPr>
                                      <w:b/>
                                      <w:spacing w:val="-4"/>
                                      <w:sz w:val="24"/>
                                      <w:szCs w:val="24"/>
                                    </w:rPr>
                                    <w:t>度</w:t>
                                  </w:r>
                                  <w:r w:rsidRPr="00B31555">
                                    <w:rPr>
                                      <w:rFonts w:hint="eastAsia"/>
                                      <w:b/>
                                      <w:spacing w:val="-4"/>
                                      <w:sz w:val="24"/>
                                      <w:szCs w:val="24"/>
                                    </w:rPr>
                                    <w:t>桃園市第二期溫室氣體減量執行方案計畫</w:t>
                                  </w:r>
                                  <w:r w:rsidRPr="00B31555">
                                    <w:rPr>
                                      <w:b/>
                                      <w:spacing w:val="-4"/>
                                      <w:sz w:val="24"/>
                                      <w:szCs w:val="24"/>
                                    </w:rPr>
                                    <w:t>未達標情形</w:t>
                                  </w:r>
                                </w:p>
                              </w:tc>
                            </w:tr>
                            <w:tr w:rsidR="0080730E" w:rsidRPr="00D1308E" w14:paraId="28BECB20" w14:textId="77777777" w:rsidTr="009F6A45">
                              <w:trPr>
                                <w:trHeight w:val="57"/>
                                <w:tblHeader/>
                              </w:trPr>
                              <w:tc>
                                <w:tcPr>
                                  <w:tcW w:w="456" w:type="dxa"/>
                                  <w:tcBorders>
                                    <w:top w:val="single" w:sz="4" w:space="0" w:color="auto"/>
                                  </w:tcBorders>
                                  <w:shd w:val="clear" w:color="auto" w:fill="auto"/>
                                  <w:vAlign w:val="center"/>
                                </w:tcPr>
                                <w:p w14:paraId="0AA6330A"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部門</w:t>
                                  </w:r>
                                </w:p>
                              </w:tc>
                              <w:tc>
                                <w:tcPr>
                                  <w:tcW w:w="1656" w:type="dxa"/>
                                  <w:tcBorders>
                                    <w:top w:val="single" w:sz="4" w:space="0" w:color="auto"/>
                                  </w:tcBorders>
                                  <w:shd w:val="clear" w:color="auto" w:fill="auto"/>
                                  <w:vAlign w:val="center"/>
                                </w:tcPr>
                                <w:p w14:paraId="2500BEE8"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推動策略</w:t>
                                  </w:r>
                                </w:p>
                              </w:tc>
                              <w:tc>
                                <w:tcPr>
                                  <w:tcW w:w="2456" w:type="dxa"/>
                                  <w:tcBorders>
                                    <w:top w:val="single" w:sz="4" w:space="0" w:color="auto"/>
                                  </w:tcBorders>
                                  <w:shd w:val="clear" w:color="auto" w:fill="auto"/>
                                  <w:vAlign w:val="center"/>
                                </w:tcPr>
                                <w:p w14:paraId="28A88D92"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計畫名稱</w:t>
                                  </w:r>
                                </w:p>
                              </w:tc>
                              <w:tc>
                                <w:tcPr>
                                  <w:tcW w:w="1256" w:type="dxa"/>
                                  <w:tcBorders>
                                    <w:top w:val="single" w:sz="4" w:space="0" w:color="auto"/>
                                  </w:tcBorders>
                                  <w:vAlign w:val="center"/>
                                </w:tcPr>
                                <w:p w14:paraId="654BD1DC"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機關名稱</w:t>
                                  </w:r>
                                </w:p>
                              </w:tc>
                            </w:tr>
                            <w:tr w:rsidR="0080730E" w:rsidRPr="00D1308E" w14:paraId="7F7CE317" w14:textId="77777777" w:rsidTr="005A6CD6">
                              <w:trPr>
                                <w:trHeight w:val="266"/>
                              </w:trPr>
                              <w:tc>
                                <w:tcPr>
                                  <w:tcW w:w="456" w:type="dxa"/>
                                  <w:vMerge w:val="restart"/>
                                  <w:shd w:val="clear" w:color="auto" w:fill="auto"/>
                                  <w:vAlign w:val="center"/>
                                </w:tcPr>
                                <w:p w14:paraId="3A835B2C"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住商</w:t>
                                  </w:r>
                                </w:p>
                              </w:tc>
                              <w:tc>
                                <w:tcPr>
                                  <w:tcW w:w="1656" w:type="dxa"/>
                                  <w:vMerge w:val="restart"/>
                                  <w:shd w:val="clear" w:color="auto" w:fill="auto"/>
                                  <w:vAlign w:val="center"/>
                                </w:tcPr>
                                <w:p w14:paraId="5C4D8AF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住商節能</w:t>
                                  </w:r>
                                </w:p>
                              </w:tc>
                              <w:tc>
                                <w:tcPr>
                                  <w:tcW w:w="2456" w:type="dxa"/>
                                  <w:shd w:val="clear" w:color="auto" w:fill="auto"/>
                                  <w:vAlign w:val="center"/>
                                </w:tcPr>
                                <w:p w14:paraId="25D7FED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辦理住商部門節電</w:t>
                                  </w:r>
                                </w:p>
                              </w:tc>
                              <w:tc>
                                <w:tcPr>
                                  <w:tcW w:w="1256" w:type="dxa"/>
                                  <w:vAlign w:val="center"/>
                                </w:tcPr>
                                <w:p w14:paraId="6A5950C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經濟發展局</w:t>
                                  </w:r>
                                </w:p>
                              </w:tc>
                            </w:tr>
                            <w:tr w:rsidR="0080730E" w:rsidRPr="00D1308E" w14:paraId="03B20A21" w14:textId="77777777" w:rsidTr="005A6CD6">
                              <w:trPr>
                                <w:trHeight w:val="266"/>
                              </w:trPr>
                              <w:tc>
                                <w:tcPr>
                                  <w:tcW w:w="456" w:type="dxa"/>
                                  <w:vMerge/>
                                  <w:shd w:val="clear" w:color="auto" w:fill="auto"/>
                                  <w:vAlign w:val="center"/>
                                </w:tcPr>
                                <w:p w14:paraId="7520F2C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0C0E74D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21A6218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桃園捷運車站能源管理計畫</w:t>
                                  </w:r>
                                </w:p>
                              </w:tc>
                              <w:tc>
                                <w:tcPr>
                                  <w:tcW w:w="1256" w:type="dxa"/>
                                  <w:vAlign w:val="center"/>
                                </w:tcPr>
                                <w:p w14:paraId="39E43417" w14:textId="77777777" w:rsid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桃園</w:t>
                                  </w:r>
                                  <w:r w:rsidRPr="00D1308E">
                                    <w:rPr>
                                      <w:bCs/>
                                      <w:sz w:val="20"/>
                                      <w:szCs w:val="20"/>
                                    </w:rPr>
                                    <w:t>大眾捷</w:t>
                                  </w:r>
                                  <w:r w:rsidRPr="00D1308E">
                                    <w:rPr>
                                      <w:rFonts w:hint="eastAsia"/>
                                      <w:bCs/>
                                      <w:sz w:val="20"/>
                                      <w:szCs w:val="20"/>
                                    </w:rPr>
                                    <w:t>運</w:t>
                                  </w:r>
                                </w:p>
                                <w:p w14:paraId="7D60BFFB" w14:textId="391D737C"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股份</w:t>
                                  </w:r>
                                  <w:r w:rsidRPr="00D1308E">
                                    <w:rPr>
                                      <w:bCs/>
                                      <w:sz w:val="20"/>
                                      <w:szCs w:val="20"/>
                                    </w:rPr>
                                    <w:t>有限公司</w:t>
                                  </w:r>
                                </w:p>
                              </w:tc>
                            </w:tr>
                            <w:tr w:rsidR="0080730E" w:rsidRPr="00D1308E" w14:paraId="3247D5DD" w14:textId="77777777" w:rsidTr="005A6CD6">
                              <w:trPr>
                                <w:trHeight w:val="266"/>
                              </w:trPr>
                              <w:tc>
                                <w:tcPr>
                                  <w:tcW w:w="456" w:type="dxa"/>
                                  <w:vMerge w:val="restart"/>
                                  <w:shd w:val="clear" w:color="auto" w:fill="auto"/>
                                  <w:vAlign w:val="center"/>
                                </w:tcPr>
                                <w:p w14:paraId="603B56E6"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製造</w:t>
                                  </w:r>
                                </w:p>
                              </w:tc>
                              <w:tc>
                                <w:tcPr>
                                  <w:tcW w:w="1656" w:type="dxa"/>
                                  <w:vMerge w:val="restart"/>
                                  <w:shd w:val="clear" w:color="auto" w:fill="auto"/>
                                  <w:vAlign w:val="center"/>
                                </w:tcPr>
                                <w:p w14:paraId="5F819742"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燃料低碳化</w:t>
                                  </w:r>
                                </w:p>
                              </w:tc>
                              <w:tc>
                                <w:tcPr>
                                  <w:tcW w:w="2456" w:type="dxa"/>
                                  <w:shd w:val="clear" w:color="auto" w:fill="auto"/>
                                  <w:vAlign w:val="center"/>
                                </w:tcPr>
                                <w:p w14:paraId="0994B9C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汽電共生廠生煤減量推動</w:t>
                                  </w:r>
                                </w:p>
                              </w:tc>
                              <w:tc>
                                <w:tcPr>
                                  <w:tcW w:w="1256" w:type="dxa"/>
                                  <w:vAlign w:val="center"/>
                                </w:tcPr>
                                <w:p w14:paraId="29A822B2"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62BA6BB7" w14:textId="77777777" w:rsidTr="005A6CD6">
                              <w:trPr>
                                <w:trHeight w:val="266"/>
                              </w:trPr>
                              <w:tc>
                                <w:tcPr>
                                  <w:tcW w:w="456" w:type="dxa"/>
                                  <w:vMerge/>
                                  <w:shd w:val="clear" w:color="auto" w:fill="auto"/>
                                  <w:vAlign w:val="center"/>
                                </w:tcPr>
                                <w:p w14:paraId="08E458E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3B3352A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3AF7E954"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補助工業鍋爐汰換</w:t>
                                  </w:r>
                                </w:p>
                              </w:tc>
                              <w:tc>
                                <w:tcPr>
                                  <w:tcW w:w="1256" w:type="dxa"/>
                                  <w:vAlign w:val="center"/>
                                </w:tcPr>
                                <w:p w14:paraId="53BF089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經濟發展局</w:t>
                                  </w:r>
                                </w:p>
                              </w:tc>
                            </w:tr>
                            <w:tr w:rsidR="0080730E" w:rsidRPr="00D1308E" w14:paraId="7B5853BE" w14:textId="77777777" w:rsidTr="005A6CD6">
                              <w:trPr>
                                <w:trHeight w:val="266"/>
                              </w:trPr>
                              <w:tc>
                                <w:tcPr>
                                  <w:tcW w:w="456" w:type="dxa"/>
                                  <w:vMerge/>
                                  <w:shd w:val="clear" w:color="auto" w:fill="auto"/>
                                  <w:vAlign w:val="center"/>
                                </w:tcPr>
                                <w:p w14:paraId="24C32EE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6EEB7BE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產業輔導</w:t>
                                  </w:r>
                                </w:p>
                              </w:tc>
                              <w:tc>
                                <w:tcPr>
                                  <w:tcW w:w="2456" w:type="dxa"/>
                                  <w:shd w:val="clear" w:color="auto" w:fill="auto"/>
                                  <w:vAlign w:val="center"/>
                                </w:tcPr>
                                <w:p w14:paraId="5AFD5643"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工廠輔導</w:t>
                                  </w:r>
                                  <w:r w:rsidRPr="00D1308E">
                                    <w:rPr>
                                      <w:bCs/>
                                      <w:sz w:val="20"/>
                                      <w:szCs w:val="20"/>
                                    </w:rPr>
                                    <w:t>節約能源</w:t>
                                  </w:r>
                                </w:p>
                              </w:tc>
                              <w:tc>
                                <w:tcPr>
                                  <w:tcW w:w="1256" w:type="dxa"/>
                                  <w:vAlign w:val="center"/>
                                </w:tcPr>
                                <w:p w14:paraId="43E3203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經濟發展局</w:t>
                                  </w:r>
                                </w:p>
                              </w:tc>
                            </w:tr>
                            <w:tr w:rsidR="0080730E" w:rsidRPr="00D1308E" w14:paraId="45DD8B00" w14:textId="77777777" w:rsidTr="005A6CD6">
                              <w:trPr>
                                <w:trHeight w:val="266"/>
                              </w:trPr>
                              <w:tc>
                                <w:tcPr>
                                  <w:tcW w:w="456" w:type="dxa"/>
                                  <w:vMerge w:val="restart"/>
                                  <w:shd w:val="clear" w:color="auto" w:fill="auto"/>
                                  <w:vAlign w:val="center"/>
                                </w:tcPr>
                                <w:p w14:paraId="069197D6"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運輸</w:t>
                                  </w:r>
                                </w:p>
                              </w:tc>
                              <w:tc>
                                <w:tcPr>
                                  <w:tcW w:w="1656" w:type="dxa"/>
                                  <w:shd w:val="clear" w:color="auto" w:fill="auto"/>
                                  <w:vAlign w:val="center"/>
                                </w:tcPr>
                                <w:p w14:paraId="1A7AB14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移轉私人運具使用</w:t>
                                  </w:r>
                                </w:p>
                              </w:tc>
                              <w:tc>
                                <w:tcPr>
                                  <w:tcW w:w="2456" w:type="dxa"/>
                                  <w:shd w:val="clear" w:color="auto" w:fill="auto"/>
                                  <w:vAlign w:val="center"/>
                                </w:tcPr>
                                <w:p w14:paraId="6FF0B887" w14:textId="3F8EDA45"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公共自行車租賃系統建置及營運管理</w:t>
                                  </w:r>
                                </w:p>
                              </w:tc>
                              <w:tc>
                                <w:tcPr>
                                  <w:tcW w:w="1256" w:type="dxa"/>
                                  <w:vAlign w:val="center"/>
                                </w:tcPr>
                                <w:p w14:paraId="00E3FFE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交通局</w:t>
                                  </w:r>
                                </w:p>
                              </w:tc>
                            </w:tr>
                            <w:tr w:rsidR="0080730E" w:rsidRPr="00D1308E" w14:paraId="7B928358" w14:textId="77777777" w:rsidTr="005A6CD6">
                              <w:trPr>
                                <w:trHeight w:val="266"/>
                              </w:trPr>
                              <w:tc>
                                <w:tcPr>
                                  <w:tcW w:w="456" w:type="dxa"/>
                                  <w:vMerge/>
                                  <w:shd w:val="clear" w:color="auto" w:fill="auto"/>
                                  <w:vAlign w:val="center"/>
                                </w:tcPr>
                                <w:p w14:paraId="5F2A546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val="restart"/>
                                  <w:shd w:val="clear" w:color="auto" w:fill="auto"/>
                                  <w:vAlign w:val="center"/>
                                </w:tcPr>
                                <w:p w14:paraId="75F574D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運具電動化</w:t>
                                  </w:r>
                                </w:p>
                              </w:tc>
                              <w:tc>
                                <w:tcPr>
                                  <w:tcW w:w="2456" w:type="dxa"/>
                                  <w:shd w:val="clear" w:color="auto" w:fill="auto"/>
                                  <w:vAlign w:val="center"/>
                                </w:tcPr>
                                <w:p w14:paraId="64916D5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低污染車輛使用提升計畫</w:t>
                                  </w:r>
                                </w:p>
                              </w:tc>
                              <w:tc>
                                <w:tcPr>
                                  <w:tcW w:w="1256" w:type="dxa"/>
                                  <w:vAlign w:val="center"/>
                                </w:tcPr>
                                <w:p w14:paraId="3A1CBD2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交通局</w:t>
                                  </w:r>
                                </w:p>
                              </w:tc>
                            </w:tr>
                            <w:tr w:rsidR="0080730E" w:rsidRPr="00D1308E" w14:paraId="6646A508" w14:textId="77777777" w:rsidTr="005A6CD6">
                              <w:trPr>
                                <w:trHeight w:val="266"/>
                              </w:trPr>
                              <w:tc>
                                <w:tcPr>
                                  <w:tcW w:w="456" w:type="dxa"/>
                                  <w:vMerge/>
                                  <w:shd w:val="clear" w:color="auto" w:fill="auto"/>
                                  <w:vAlign w:val="center"/>
                                </w:tcPr>
                                <w:p w14:paraId="3EC5CDE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4579691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5DC18473"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機車汰舊換新補助計畫</w:t>
                                  </w:r>
                                </w:p>
                              </w:tc>
                              <w:tc>
                                <w:tcPr>
                                  <w:tcW w:w="1256" w:type="dxa"/>
                                  <w:vAlign w:val="center"/>
                                </w:tcPr>
                                <w:p w14:paraId="64031B99"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32797DBF" w14:textId="77777777" w:rsidTr="005A6CD6">
                              <w:trPr>
                                <w:trHeight w:val="266"/>
                              </w:trPr>
                              <w:tc>
                                <w:tcPr>
                                  <w:tcW w:w="456" w:type="dxa"/>
                                  <w:vMerge w:val="restart"/>
                                  <w:shd w:val="clear" w:color="auto" w:fill="auto"/>
                                  <w:vAlign w:val="center"/>
                                </w:tcPr>
                                <w:p w14:paraId="3F3605B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農業</w:t>
                                  </w:r>
                                </w:p>
                              </w:tc>
                              <w:tc>
                                <w:tcPr>
                                  <w:tcW w:w="1656" w:type="dxa"/>
                                  <w:vMerge w:val="restart"/>
                                  <w:shd w:val="clear" w:color="auto" w:fill="auto"/>
                                  <w:vAlign w:val="center"/>
                                </w:tcPr>
                                <w:p w14:paraId="16850C5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生態城市造林</w:t>
                                  </w:r>
                                </w:p>
                              </w:tc>
                              <w:tc>
                                <w:tcPr>
                                  <w:tcW w:w="2456" w:type="dxa"/>
                                  <w:shd w:val="clear" w:color="auto" w:fill="auto"/>
                                  <w:vAlign w:val="center"/>
                                </w:tcPr>
                                <w:p w14:paraId="0937A341"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免費提供綠美化苗木</w:t>
                                  </w:r>
                                </w:p>
                              </w:tc>
                              <w:tc>
                                <w:tcPr>
                                  <w:tcW w:w="1256" w:type="dxa"/>
                                  <w:vAlign w:val="center"/>
                                </w:tcPr>
                                <w:p w14:paraId="367E9DD3"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1EE2B739" w14:textId="77777777" w:rsidTr="005A6CD6">
                              <w:trPr>
                                <w:trHeight w:val="266"/>
                              </w:trPr>
                              <w:tc>
                                <w:tcPr>
                                  <w:tcW w:w="456" w:type="dxa"/>
                                  <w:vMerge/>
                                  <w:shd w:val="clear" w:color="auto" w:fill="auto"/>
                                  <w:vAlign w:val="center"/>
                                </w:tcPr>
                                <w:p w14:paraId="79D9D6E9"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3516904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3DA98900" w14:textId="66586992"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建構綠色生態城市，擴大綠美化空間</w:t>
                                  </w:r>
                                </w:p>
                              </w:tc>
                              <w:tc>
                                <w:tcPr>
                                  <w:tcW w:w="1256" w:type="dxa"/>
                                  <w:vAlign w:val="center"/>
                                </w:tcPr>
                                <w:p w14:paraId="2BF987FD"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6C82B62C" w14:textId="77777777" w:rsidTr="005A6CD6">
                              <w:trPr>
                                <w:trHeight w:val="266"/>
                              </w:trPr>
                              <w:tc>
                                <w:tcPr>
                                  <w:tcW w:w="456" w:type="dxa"/>
                                  <w:vMerge/>
                                  <w:shd w:val="clear" w:color="auto" w:fill="auto"/>
                                  <w:vAlign w:val="center"/>
                                </w:tcPr>
                                <w:p w14:paraId="7A9BD60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476EBFF5" w14:textId="7908B122" w:rsidR="0080730E" w:rsidRPr="00D1308E" w:rsidRDefault="0080730E" w:rsidP="00B31555">
                                  <w:pPr>
                                    <w:overflowPunct w:val="0"/>
                                    <w:adjustRightInd w:val="0"/>
                                    <w:snapToGrid w:val="0"/>
                                    <w:spacing w:line="240" w:lineRule="exact"/>
                                    <w:ind w:firstLineChars="0" w:firstLine="0"/>
                                    <w:textAlignment w:val="auto"/>
                                    <w:rPr>
                                      <w:bCs/>
                                      <w:sz w:val="20"/>
                                      <w:szCs w:val="20"/>
                                    </w:rPr>
                                  </w:pPr>
                                  <w:r w:rsidRPr="00D1308E">
                                    <w:rPr>
                                      <w:bCs/>
                                      <w:sz w:val="20"/>
                                      <w:szCs w:val="20"/>
                                    </w:rPr>
                                    <w:t>農林漁牧燃料設備節能改善</w:t>
                                  </w:r>
                                </w:p>
                              </w:tc>
                              <w:tc>
                                <w:tcPr>
                                  <w:tcW w:w="2456" w:type="dxa"/>
                                  <w:shd w:val="clear" w:color="auto" w:fill="auto"/>
                                  <w:vAlign w:val="center"/>
                                </w:tcPr>
                                <w:p w14:paraId="7EC6E5C1"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休漁獎勵計畫</w:t>
                                  </w:r>
                                </w:p>
                              </w:tc>
                              <w:tc>
                                <w:tcPr>
                                  <w:tcW w:w="1256" w:type="dxa"/>
                                  <w:vAlign w:val="center"/>
                                </w:tcPr>
                                <w:p w14:paraId="2F690F7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0FAA68B2" w14:textId="77777777" w:rsidTr="005A6CD6">
                              <w:trPr>
                                <w:trHeight w:val="266"/>
                              </w:trPr>
                              <w:tc>
                                <w:tcPr>
                                  <w:tcW w:w="456" w:type="dxa"/>
                                  <w:vMerge/>
                                  <w:shd w:val="clear" w:color="auto" w:fill="auto"/>
                                  <w:vAlign w:val="center"/>
                                </w:tcPr>
                                <w:p w14:paraId="6D93987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524BF49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推廣有機農業</w:t>
                                  </w:r>
                                </w:p>
                              </w:tc>
                              <w:tc>
                                <w:tcPr>
                                  <w:tcW w:w="2456" w:type="dxa"/>
                                  <w:shd w:val="clear" w:color="auto" w:fill="auto"/>
                                  <w:vAlign w:val="center"/>
                                </w:tcPr>
                                <w:p w14:paraId="46F391C9"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推動有機農業發展計畫</w:t>
                                  </w:r>
                                </w:p>
                              </w:tc>
                              <w:tc>
                                <w:tcPr>
                                  <w:tcW w:w="1256" w:type="dxa"/>
                                  <w:vAlign w:val="center"/>
                                </w:tcPr>
                                <w:p w14:paraId="092C9DB2"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6B6840E3" w14:textId="77777777" w:rsidTr="005A6CD6">
                              <w:trPr>
                                <w:trHeight w:val="266"/>
                              </w:trPr>
                              <w:tc>
                                <w:tcPr>
                                  <w:tcW w:w="456" w:type="dxa"/>
                                  <w:vMerge/>
                                  <w:shd w:val="clear" w:color="auto" w:fill="auto"/>
                                  <w:vAlign w:val="center"/>
                                </w:tcPr>
                                <w:p w14:paraId="177F1C8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027632CD"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推廣低碳飲食</w:t>
                                  </w:r>
                                </w:p>
                              </w:tc>
                              <w:tc>
                                <w:tcPr>
                                  <w:tcW w:w="2456" w:type="dxa"/>
                                  <w:shd w:val="clear" w:color="auto" w:fill="auto"/>
                                  <w:vAlign w:val="center"/>
                                </w:tcPr>
                                <w:p w14:paraId="0B87881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地產地消</w:t>
                                  </w:r>
                                </w:p>
                              </w:tc>
                              <w:tc>
                                <w:tcPr>
                                  <w:tcW w:w="1256" w:type="dxa"/>
                                  <w:vAlign w:val="center"/>
                                </w:tcPr>
                                <w:p w14:paraId="697C94E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573903DD" w14:textId="77777777" w:rsidTr="005A6CD6">
                              <w:trPr>
                                <w:trHeight w:val="266"/>
                              </w:trPr>
                              <w:tc>
                                <w:tcPr>
                                  <w:tcW w:w="456" w:type="dxa"/>
                                  <w:vMerge w:val="restart"/>
                                  <w:shd w:val="clear" w:color="auto" w:fill="auto"/>
                                  <w:vAlign w:val="center"/>
                                </w:tcPr>
                                <w:p w14:paraId="198E281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環境</w:t>
                                  </w:r>
                                </w:p>
                              </w:tc>
                              <w:tc>
                                <w:tcPr>
                                  <w:tcW w:w="1656" w:type="dxa"/>
                                  <w:vMerge w:val="restart"/>
                                  <w:shd w:val="clear" w:color="auto" w:fill="auto"/>
                                  <w:vAlign w:val="center"/>
                                </w:tcPr>
                                <w:p w14:paraId="7DA5F736"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循環經濟</w:t>
                                  </w:r>
                                </w:p>
                              </w:tc>
                              <w:tc>
                                <w:tcPr>
                                  <w:tcW w:w="2456" w:type="dxa"/>
                                  <w:shd w:val="clear" w:color="auto" w:fill="auto"/>
                                  <w:vAlign w:val="center"/>
                                </w:tcPr>
                                <w:p w14:paraId="6309DD8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資源回收工作綜合計畫</w:t>
                                  </w:r>
                                </w:p>
                              </w:tc>
                              <w:tc>
                                <w:tcPr>
                                  <w:tcW w:w="1256" w:type="dxa"/>
                                  <w:vAlign w:val="center"/>
                                </w:tcPr>
                                <w:p w14:paraId="0C84A19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70B85EF1" w14:textId="77777777" w:rsidTr="005A6CD6">
                              <w:trPr>
                                <w:trHeight w:val="266"/>
                              </w:trPr>
                              <w:tc>
                                <w:tcPr>
                                  <w:tcW w:w="456" w:type="dxa"/>
                                  <w:vMerge/>
                                  <w:shd w:val="clear" w:color="auto" w:fill="auto"/>
                                  <w:vAlign w:val="center"/>
                                </w:tcPr>
                                <w:p w14:paraId="41560A7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1CDCD851"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5F6367C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家戶廚餘回收</w:t>
                                  </w:r>
                                </w:p>
                              </w:tc>
                              <w:tc>
                                <w:tcPr>
                                  <w:tcW w:w="1256" w:type="dxa"/>
                                  <w:vAlign w:val="center"/>
                                </w:tcPr>
                                <w:p w14:paraId="03911AA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0B899BB8" w14:textId="77777777" w:rsidTr="005A6CD6">
                              <w:trPr>
                                <w:trHeight w:val="266"/>
                              </w:trPr>
                              <w:tc>
                                <w:tcPr>
                                  <w:tcW w:w="456" w:type="dxa"/>
                                  <w:vMerge/>
                                  <w:tcBorders>
                                    <w:bottom w:val="single" w:sz="4" w:space="0" w:color="auto"/>
                                  </w:tcBorders>
                                  <w:shd w:val="clear" w:color="auto" w:fill="auto"/>
                                  <w:vAlign w:val="center"/>
                                </w:tcPr>
                                <w:p w14:paraId="6C1F416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tcBorders>
                                    <w:bottom w:val="single" w:sz="4" w:space="0" w:color="auto"/>
                                  </w:tcBorders>
                                  <w:shd w:val="clear" w:color="auto" w:fill="auto"/>
                                  <w:vAlign w:val="center"/>
                                </w:tcPr>
                                <w:p w14:paraId="061DF8CC"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推動淨零生活</w:t>
                                  </w:r>
                                </w:p>
                              </w:tc>
                              <w:tc>
                                <w:tcPr>
                                  <w:tcW w:w="2456" w:type="dxa"/>
                                  <w:tcBorders>
                                    <w:bottom w:val="single" w:sz="4" w:space="0" w:color="auto"/>
                                  </w:tcBorders>
                                  <w:shd w:val="clear" w:color="auto" w:fill="auto"/>
                                  <w:vAlign w:val="center"/>
                                </w:tcPr>
                                <w:p w14:paraId="46DE69E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推廣環保旅宿行動計畫</w:t>
                                  </w:r>
                                </w:p>
                              </w:tc>
                              <w:tc>
                                <w:tcPr>
                                  <w:tcW w:w="1256" w:type="dxa"/>
                                  <w:tcBorders>
                                    <w:bottom w:val="single" w:sz="4" w:space="0" w:color="auto"/>
                                  </w:tcBorders>
                                  <w:vAlign w:val="center"/>
                                </w:tcPr>
                                <w:p w14:paraId="5D907FF4"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觀光旅遊局</w:t>
                                  </w:r>
                                </w:p>
                              </w:tc>
                            </w:tr>
                            <w:tr w:rsidR="00D1308E" w:rsidRPr="00D1308E" w14:paraId="72F1F1CE" w14:textId="77777777" w:rsidTr="009F6A45">
                              <w:trPr>
                                <w:trHeight w:val="57"/>
                              </w:trPr>
                              <w:tc>
                                <w:tcPr>
                                  <w:tcW w:w="5824" w:type="dxa"/>
                                  <w:gridSpan w:val="4"/>
                                  <w:tcBorders>
                                    <w:top w:val="single" w:sz="4" w:space="0" w:color="auto"/>
                                    <w:left w:val="nil"/>
                                    <w:bottom w:val="nil"/>
                                    <w:right w:val="nil"/>
                                  </w:tcBorders>
                                  <w:shd w:val="clear" w:color="auto" w:fill="auto"/>
                                  <w:vAlign w:val="center"/>
                                </w:tcPr>
                                <w:p w14:paraId="0F59612F" w14:textId="2982A87E" w:rsidR="00D1308E" w:rsidRPr="009F6A45" w:rsidRDefault="00D1308E" w:rsidP="005A6CD6">
                                  <w:pPr>
                                    <w:overflowPunct w:val="0"/>
                                    <w:adjustRightInd w:val="0"/>
                                    <w:snapToGrid w:val="0"/>
                                    <w:ind w:firstLineChars="0" w:firstLine="0"/>
                                    <w:textAlignment w:val="auto"/>
                                    <w:rPr>
                                      <w:bCs/>
                                      <w:spacing w:val="-4"/>
                                      <w:sz w:val="18"/>
                                      <w:szCs w:val="18"/>
                                    </w:rPr>
                                  </w:pPr>
                                  <w:r w:rsidRPr="009F6A45">
                                    <w:rPr>
                                      <w:rFonts w:hint="eastAsia"/>
                                      <w:bCs/>
                                      <w:spacing w:val="-4"/>
                                      <w:sz w:val="18"/>
                                      <w:szCs w:val="18"/>
                                    </w:rPr>
                                    <w:t>資料來源：整理自桃園市政府第二期溫室氣體減量執行方案</w:t>
                                  </w:r>
                                  <w:r w:rsidRPr="009F6A45">
                                    <w:rPr>
                                      <w:bCs/>
                                      <w:spacing w:val="-4"/>
                                      <w:sz w:val="18"/>
                                      <w:szCs w:val="18"/>
                                    </w:rPr>
                                    <w:t>112年成果報告。</w:t>
                                  </w:r>
                                </w:p>
                              </w:tc>
                            </w:tr>
                          </w:tbl>
                          <w:p w14:paraId="3927A0C9" w14:textId="4B25C96C" w:rsidR="0080730E" w:rsidRPr="00C34D81" w:rsidRDefault="0080730E" w:rsidP="00D1308E">
                            <w:pPr>
                              <w:ind w:firstLineChars="50" w:firstLine="140"/>
                            </w:pPr>
                          </w:p>
                        </w:txbxContent>
                      </wps:txbx>
                      <wps:bodyPr rot="0" spcFirstLastPara="0" vertOverflow="overflow" horzOverflow="overflow" vert="horz" wrap="non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9B17E" id="文字方塊 1282657615" o:spid="_x0000_s1042" type="#_x0000_t202" style="position:absolute;left:0;text-align:left;margin-left:325.8pt;margin-top:0;width:377pt;height:326pt;z-index:251697152;visibility:visible;mso-wrap-style:non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" fillcolor="white [3201]" stroked="f" strokeweight=".5pt">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1656"/>
                        <w:gridCol w:w="2456"/>
                        <w:gridCol w:w="1256"/>
                      </w:tblGrid>
                      <w:tr w:rsidR="00D1308E" w:rsidRPr="00D1308E" w14:paraId="1BAA7CA9" w14:textId="77777777" w:rsidTr="009F6A45">
                        <w:trPr>
                          <w:trHeight w:val="57"/>
                          <w:tblHeader/>
                        </w:trPr>
                        <w:tc>
                          <w:tcPr>
                            <w:tcW w:w="5824" w:type="dxa"/>
                            <w:gridSpan w:val="4"/>
                            <w:tcBorders>
                              <w:top w:val="nil"/>
                              <w:left w:val="nil"/>
                              <w:bottom w:val="single" w:sz="4" w:space="0" w:color="auto"/>
                              <w:right w:val="nil"/>
                            </w:tcBorders>
                            <w:shd w:val="clear" w:color="auto" w:fill="auto"/>
                            <w:vAlign w:val="center"/>
                          </w:tcPr>
                          <w:p w14:paraId="01F7D4C7" w14:textId="251F56B9" w:rsidR="00D1308E" w:rsidRPr="00B31555" w:rsidRDefault="00D1308E" w:rsidP="00B31555">
                            <w:pPr>
                              <w:kinsoku w:val="0"/>
                              <w:overflowPunct w:val="0"/>
                              <w:autoSpaceDE w:val="0"/>
                              <w:autoSpaceDN w:val="0"/>
                              <w:adjustRightInd w:val="0"/>
                              <w:snapToGrid w:val="0"/>
                              <w:ind w:left="697" w:hangingChars="300" w:hanging="697"/>
                              <w:textAlignment w:val="auto"/>
                              <w:rPr>
                                <w:bCs/>
                                <w:spacing w:val="-4"/>
                                <w:sz w:val="20"/>
                                <w:szCs w:val="20"/>
                              </w:rPr>
                            </w:pPr>
                            <w:r w:rsidRPr="00B31555">
                              <w:rPr>
                                <w:rFonts w:hint="eastAsia"/>
                                <w:b/>
                                <w:spacing w:val="-4"/>
                                <w:sz w:val="24"/>
                                <w:szCs w:val="24"/>
                              </w:rPr>
                              <w:t>表</w:t>
                            </w:r>
                            <w:r w:rsidRPr="00B31555">
                              <w:rPr>
                                <w:b/>
                                <w:spacing w:val="-4"/>
                                <w:sz w:val="24"/>
                                <w:szCs w:val="24"/>
                              </w:rPr>
                              <w:t>14</w:t>
                            </w:r>
                            <w:r w:rsidRPr="00B31555">
                              <w:rPr>
                                <w:rFonts w:hint="eastAsia"/>
                                <w:b/>
                                <w:spacing w:val="-4"/>
                                <w:sz w:val="24"/>
                                <w:szCs w:val="24"/>
                              </w:rPr>
                              <w:t xml:space="preserve">　</w:t>
                            </w:r>
                            <w:r w:rsidRPr="00B31555">
                              <w:rPr>
                                <w:b/>
                                <w:spacing w:val="-4"/>
                                <w:sz w:val="24"/>
                                <w:szCs w:val="24"/>
                              </w:rPr>
                              <w:t>112</w:t>
                            </w:r>
                            <w:r w:rsidRPr="00B31555">
                              <w:rPr>
                                <w:rFonts w:hint="eastAsia"/>
                                <w:b/>
                                <w:spacing w:val="-4"/>
                                <w:sz w:val="24"/>
                                <w:szCs w:val="24"/>
                              </w:rPr>
                              <w:t>年</w:t>
                            </w:r>
                            <w:r w:rsidRPr="00B31555">
                              <w:rPr>
                                <w:b/>
                                <w:spacing w:val="-4"/>
                                <w:sz w:val="24"/>
                                <w:szCs w:val="24"/>
                              </w:rPr>
                              <w:t>度</w:t>
                            </w:r>
                            <w:r w:rsidRPr="00B31555">
                              <w:rPr>
                                <w:rFonts w:hint="eastAsia"/>
                                <w:b/>
                                <w:spacing w:val="-4"/>
                                <w:sz w:val="24"/>
                                <w:szCs w:val="24"/>
                              </w:rPr>
                              <w:t>桃園市第二期溫室氣體減量執行方案計畫</w:t>
                            </w:r>
                            <w:r w:rsidRPr="00B31555">
                              <w:rPr>
                                <w:b/>
                                <w:spacing w:val="-4"/>
                                <w:sz w:val="24"/>
                                <w:szCs w:val="24"/>
                              </w:rPr>
                              <w:t>未達標情形</w:t>
                            </w:r>
                          </w:p>
                        </w:tc>
                      </w:tr>
                      <w:tr w:rsidR="0080730E" w:rsidRPr="00D1308E" w14:paraId="28BECB20" w14:textId="77777777" w:rsidTr="009F6A45">
                        <w:trPr>
                          <w:trHeight w:val="57"/>
                          <w:tblHeader/>
                        </w:trPr>
                        <w:tc>
                          <w:tcPr>
                            <w:tcW w:w="456" w:type="dxa"/>
                            <w:tcBorders>
                              <w:top w:val="single" w:sz="4" w:space="0" w:color="auto"/>
                            </w:tcBorders>
                            <w:shd w:val="clear" w:color="auto" w:fill="auto"/>
                            <w:vAlign w:val="center"/>
                          </w:tcPr>
                          <w:p w14:paraId="0AA6330A"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部門</w:t>
                            </w:r>
                          </w:p>
                        </w:tc>
                        <w:tc>
                          <w:tcPr>
                            <w:tcW w:w="1656" w:type="dxa"/>
                            <w:tcBorders>
                              <w:top w:val="single" w:sz="4" w:space="0" w:color="auto"/>
                            </w:tcBorders>
                            <w:shd w:val="clear" w:color="auto" w:fill="auto"/>
                            <w:vAlign w:val="center"/>
                          </w:tcPr>
                          <w:p w14:paraId="2500BEE8"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推動策略</w:t>
                            </w:r>
                          </w:p>
                        </w:tc>
                        <w:tc>
                          <w:tcPr>
                            <w:tcW w:w="2456" w:type="dxa"/>
                            <w:tcBorders>
                              <w:top w:val="single" w:sz="4" w:space="0" w:color="auto"/>
                            </w:tcBorders>
                            <w:shd w:val="clear" w:color="auto" w:fill="auto"/>
                            <w:vAlign w:val="center"/>
                          </w:tcPr>
                          <w:p w14:paraId="28A88D92"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計畫名稱</w:t>
                            </w:r>
                          </w:p>
                        </w:tc>
                        <w:tc>
                          <w:tcPr>
                            <w:tcW w:w="1256" w:type="dxa"/>
                            <w:tcBorders>
                              <w:top w:val="single" w:sz="4" w:space="0" w:color="auto"/>
                            </w:tcBorders>
                            <w:vAlign w:val="center"/>
                          </w:tcPr>
                          <w:p w14:paraId="654BD1DC" w14:textId="77777777" w:rsidR="0080730E" w:rsidRPr="00D1308E" w:rsidRDefault="0080730E" w:rsidP="005A6CD6">
                            <w:pPr>
                              <w:overflowPunct w:val="0"/>
                              <w:adjustRightInd w:val="0"/>
                              <w:snapToGrid w:val="0"/>
                              <w:ind w:firstLineChars="0" w:firstLine="0"/>
                              <w:jc w:val="center"/>
                              <w:textAlignment w:val="auto"/>
                              <w:rPr>
                                <w:bCs/>
                                <w:sz w:val="20"/>
                                <w:szCs w:val="20"/>
                              </w:rPr>
                            </w:pPr>
                            <w:r w:rsidRPr="00D1308E">
                              <w:rPr>
                                <w:rFonts w:hint="eastAsia"/>
                                <w:bCs/>
                                <w:sz w:val="20"/>
                                <w:szCs w:val="20"/>
                              </w:rPr>
                              <w:t>機關名稱</w:t>
                            </w:r>
                          </w:p>
                        </w:tc>
                      </w:tr>
                      <w:tr w:rsidR="0080730E" w:rsidRPr="00D1308E" w14:paraId="7F7CE317" w14:textId="77777777" w:rsidTr="005A6CD6">
                        <w:trPr>
                          <w:trHeight w:val="266"/>
                        </w:trPr>
                        <w:tc>
                          <w:tcPr>
                            <w:tcW w:w="456" w:type="dxa"/>
                            <w:vMerge w:val="restart"/>
                            <w:shd w:val="clear" w:color="auto" w:fill="auto"/>
                            <w:vAlign w:val="center"/>
                          </w:tcPr>
                          <w:p w14:paraId="3A835B2C"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住商</w:t>
                            </w:r>
                          </w:p>
                        </w:tc>
                        <w:tc>
                          <w:tcPr>
                            <w:tcW w:w="1656" w:type="dxa"/>
                            <w:vMerge w:val="restart"/>
                            <w:shd w:val="clear" w:color="auto" w:fill="auto"/>
                            <w:vAlign w:val="center"/>
                          </w:tcPr>
                          <w:p w14:paraId="5C4D8AF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住商節能</w:t>
                            </w:r>
                          </w:p>
                        </w:tc>
                        <w:tc>
                          <w:tcPr>
                            <w:tcW w:w="2456" w:type="dxa"/>
                            <w:shd w:val="clear" w:color="auto" w:fill="auto"/>
                            <w:vAlign w:val="center"/>
                          </w:tcPr>
                          <w:p w14:paraId="25D7FED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辦理住商部門節電</w:t>
                            </w:r>
                          </w:p>
                        </w:tc>
                        <w:tc>
                          <w:tcPr>
                            <w:tcW w:w="1256" w:type="dxa"/>
                            <w:vAlign w:val="center"/>
                          </w:tcPr>
                          <w:p w14:paraId="6A5950C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經濟發展局</w:t>
                            </w:r>
                          </w:p>
                        </w:tc>
                      </w:tr>
                      <w:tr w:rsidR="0080730E" w:rsidRPr="00D1308E" w14:paraId="03B20A21" w14:textId="77777777" w:rsidTr="005A6CD6">
                        <w:trPr>
                          <w:trHeight w:val="266"/>
                        </w:trPr>
                        <w:tc>
                          <w:tcPr>
                            <w:tcW w:w="456" w:type="dxa"/>
                            <w:vMerge/>
                            <w:shd w:val="clear" w:color="auto" w:fill="auto"/>
                            <w:vAlign w:val="center"/>
                          </w:tcPr>
                          <w:p w14:paraId="7520F2C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0C0E74D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21A6218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桃園捷運車站能源管理計畫</w:t>
                            </w:r>
                          </w:p>
                        </w:tc>
                        <w:tc>
                          <w:tcPr>
                            <w:tcW w:w="1256" w:type="dxa"/>
                            <w:vAlign w:val="center"/>
                          </w:tcPr>
                          <w:p w14:paraId="39E43417" w14:textId="77777777" w:rsid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桃園</w:t>
                            </w:r>
                            <w:r w:rsidRPr="00D1308E">
                              <w:rPr>
                                <w:bCs/>
                                <w:sz w:val="20"/>
                                <w:szCs w:val="20"/>
                              </w:rPr>
                              <w:t>大眾捷</w:t>
                            </w:r>
                            <w:r w:rsidRPr="00D1308E">
                              <w:rPr>
                                <w:rFonts w:hint="eastAsia"/>
                                <w:bCs/>
                                <w:sz w:val="20"/>
                                <w:szCs w:val="20"/>
                              </w:rPr>
                              <w:t>運</w:t>
                            </w:r>
                          </w:p>
                          <w:p w14:paraId="7D60BFFB" w14:textId="391D737C"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股份</w:t>
                            </w:r>
                            <w:r w:rsidRPr="00D1308E">
                              <w:rPr>
                                <w:bCs/>
                                <w:sz w:val="20"/>
                                <w:szCs w:val="20"/>
                              </w:rPr>
                              <w:t>有限公司</w:t>
                            </w:r>
                          </w:p>
                        </w:tc>
                      </w:tr>
                      <w:tr w:rsidR="0080730E" w:rsidRPr="00D1308E" w14:paraId="3247D5DD" w14:textId="77777777" w:rsidTr="005A6CD6">
                        <w:trPr>
                          <w:trHeight w:val="266"/>
                        </w:trPr>
                        <w:tc>
                          <w:tcPr>
                            <w:tcW w:w="456" w:type="dxa"/>
                            <w:vMerge w:val="restart"/>
                            <w:shd w:val="clear" w:color="auto" w:fill="auto"/>
                            <w:vAlign w:val="center"/>
                          </w:tcPr>
                          <w:p w14:paraId="603B56E6"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製造</w:t>
                            </w:r>
                          </w:p>
                        </w:tc>
                        <w:tc>
                          <w:tcPr>
                            <w:tcW w:w="1656" w:type="dxa"/>
                            <w:vMerge w:val="restart"/>
                            <w:shd w:val="clear" w:color="auto" w:fill="auto"/>
                            <w:vAlign w:val="center"/>
                          </w:tcPr>
                          <w:p w14:paraId="5F819742"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燃料低碳化</w:t>
                            </w:r>
                          </w:p>
                        </w:tc>
                        <w:tc>
                          <w:tcPr>
                            <w:tcW w:w="2456" w:type="dxa"/>
                            <w:shd w:val="clear" w:color="auto" w:fill="auto"/>
                            <w:vAlign w:val="center"/>
                          </w:tcPr>
                          <w:p w14:paraId="0994B9C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汽電共生廠生煤減量推動</w:t>
                            </w:r>
                          </w:p>
                        </w:tc>
                        <w:tc>
                          <w:tcPr>
                            <w:tcW w:w="1256" w:type="dxa"/>
                            <w:vAlign w:val="center"/>
                          </w:tcPr>
                          <w:p w14:paraId="29A822B2"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62BA6BB7" w14:textId="77777777" w:rsidTr="005A6CD6">
                        <w:trPr>
                          <w:trHeight w:val="266"/>
                        </w:trPr>
                        <w:tc>
                          <w:tcPr>
                            <w:tcW w:w="456" w:type="dxa"/>
                            <w:vMerge/>
                            <w:shd w:val="clear" w:color="auto" w:fill="auto"/>
                            <w:vAlign w:val="center"/>
                          </w:tcPr>
                          <w:p w14:paraId="08E458E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3B3352A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3AF7E954"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補助工業鍋爐汰換</w:t>
                            </w:r>
                          </w:p>
                        </w:tc>
                        <w:tc>
                          <w:tcPr>
                            <w:tcW w:w="1256" w:type="dxa"/>
                            <w:vAlign w:val="center"/>
                          </w:tcPr>
                          <w:p w14:paraId="53BF089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經濟發展局</w:t>
                            </w:r>
                          </w:p>
                        </w:tc>
                      </w:tr>
                      <w:tr w:rsidR="0080730E" w:rsidRPr="00D1308E" w14:paraId="7B5853BE" w14:textId="77777777" w:rsidTr="005A6CD6">
                        <w:trPr>
                          <w:trHeight w:val="266"/>
                        </w:trPr>
                        <w:tc>
                          <w:tcPr>
                            <w:tcW w:w="456" w:type="dxa"/>
                            <w:vMerge/>
                            <w:shd w:val="clear" w:color="auto" w:fill="auto"/>
                            <w:vAlign w:val="center"/>
                          </w:tcPr>
                          <w:p w14:paraId="24C32EE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6EEB7BE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產業輔導</w:t>
                            </w:r>
                          </w:p>
                        </w:tc>
                        <w:tc>
                          <w:tcPr>
                            <w:tcW w:w="2456" w:type="dxa"/>
                            <w:shd w:val="clear" w:color="auto" w:fill="auto"/>
                            <w:vAlign w:val="center"/>
                          </w:tcPr>
                          <w:p w14:paraId="5AFD5643"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工廠輔導</w:t>
                            </w:r>
                            <w:r w:rsidRPr="00D1308E">
                              <w:rPr>
                                <w:bCs/>
                                <w:sz w:val="20"/>
                                <w:szCs w:val="20"/>
                              </w:rPr>
                              <w:t>節約能源</w:t>
                            </w:r>
                          </w:p>
                        </w:tc>
                        <w:tc>
                          <w:tcPr>
                            <w:tcW w:w="1256" w:type="dxa"/>
                            <w:vAlign w:val="center"/>
                          </w:tcPr>
                          <w:p w14:paraId="43E3203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經濟發展局</w:t>
                            </w:r>
                          </w:p>
                        </w:tc>
                      </w:tr>
                      <w:tr w:rsidR="0080730E" w:rsidRPr="00D1308E" w14:paraId="45DD8B00" w14:textId="77777777" w:rsidTr="005A6CD6">
                        <w:trPr>
                          <w:trHeight w:val="266"/>
                        </w:trPr>
                        <w:tc>
                          <w:tcPr>
                            <w:tcW w:w="456" w:type="dxa"/>
                            <w:vMerge w:val="restart"/>
                            <w:shd w:val="clear" w:color="auto" w:fill="auto"/>
                            <w:vAlign w:val="center"/>
                          </w:tcPr>
                          <w:p w14:paraId="069197D6"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運輸</w:t>
                            </w:r>
                          </w:p>
                        </w:tc>
                        <w:tc>
                          <w:tcPr>
                            <w:tcW w:w="1656" w:type="dxa"/>
                            <w:shd w:val="clear" w:color="auto" w:fill="auto"/>
                            <w:vAlign w:val="center"/>
                          </w:tcPr>
                          <w:p w14:paraId="1A7AB14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移轉私人運具使用</w:t>
                            </w:r>
                          </w:p>
                        </w:tc>
                        <w:tc>
                          <w:tcPr>
                            <w:tcW w:w="2456" w:type="dxa"/>
                            <w:shd w:val="clear" w:color="auto" w:fill="auto"/>
                            <w:vAlign w:val="center"/>
                          </w:tcPr>
                          <w:p w14:paraId="6FF0B887" w14:textId="3F8EDA45"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公共自行車租賃系統建置及營運管理</w:t>
                            </w:r>
                          </w:p>
                        </w:tc>
                        <w:tc>
                          <w:tcPr>
                            <w:tcW w:w="1256" w:type="dxa"/>
                            <w:vAlign w:val="center"/>
                          </w:tcPr>
                          <w:p w14:paraId="00E3FFE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交通局</w:t>
                            </w:r>
                          </w:p>
                        </w:tc>
                      </w:tr>
                      <w:tr w:rsidR="0080730E" w:rsidRPr="00D1308E" w14:paraId="7B928358" w14:textId="77777777" w:rsidTr="005A6CD6">
                        <w:trPr>
                          <w:trHeight w:val="266"/>
                        </w:trPr>
                        <w:tc>
                          <w:tcPr>
                            <w:tcW w:w="456" w:type="dxa"/>
                            <w:vMerge/>
                            <w:shd w:val="clear" w:color="auto" w:fill="auto"/>
                            <w:vAlign w:val="center"/>
                          </w:tcPr>
                          <w:p w14:paraId="5F2A546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val="restart"/>
                            <w:shd w:val="clear" w:color="auto" w:fill="auto"/>
                            <w:vAlign w:val="center"/>
                          </w:tcPr>
                          <w:p w14:paraId="75F574D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運具電動化</w:t>
                            </w:r>
                          </w:p>
                        </w:tc>
                        <w:tc>
                          <w:tcPr>
                            <w:tcW w:w="2456" w:type="dxa"/>
                            <w:shd w:val="clear" w:color="auto" w:fill="auto"/>
                            <w:vAlign w:val="center"/>
                          </w:tcPr>
                          <w:p w14:paraId="64916D5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低污染車輛使用提升計畫</w:t>
                            </w:r>
                          </w:p>
                        </w:tc>
                        <w:tc>
                          <w:tcPr>
                            <w:tcW w:w="1256" w:type="dxa"/>
                            <w:vAlign w:val="center"/>
                          </w:tcPr>
                          <w:p w14:paraId="3A1CBD2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交通局</w:t>
                            </w:r>
                          </w:p>
                        </w:tc>
                      </w:tr>
                      <w:tr w:rsidR="0080730E" w:rsidRPr="00D1308E" w14:paraId="6646A508" w14:textId="77777777" w:rsidTr="005A6CD6">
                        <w:trPr>
                          <w:trHeight w:val="266"/>
                        </w:trPr>
                        <w:tc>
                          <w:tcPr>
                            <w:tcW w:w="456" w:type="dxa"/>
                            <w:vMerge/>
                            <w:shd w:val="clear" w:color="auto" w:fill="auto"/>
                            <w:vAlign w:val="center"/>
                          </w:tcPr>
                          <w:p w14:paraId="3EC5CDE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4579691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5DC18473"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機車汰舊換新補助計畫</w:t>
                            </w:r>
                          </w:p>
                        </w:tc>
                        <w:tc>
                          <w:tcPr>
                            <w:tcW w:w="1256" w:type="dxa"/>
                            <w:vAlign w:val="center"/>
                          </w:tcPr>
                          <w:p w14:paraId="64031B99"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32797DBF" w14:textId="77777777" w:rsidTr="005A6CD6">
                        <w:trPr>
                          <w:trHeight w:val="266"/>
                        </w:trPr>
                        <w:tc>
                          <w:tcPr>
                            <w:tcW w:w="456" w:type="dxa"/>
                            <w:vMerge w:val="restart"/>
                            <w:shd w:val="clear" w:color="auto" w:fill="auto"/>
                            <w:vAlign w:val="center"/>
                          </w:tcPr>
                          <w:p w14:paraId="3F3605B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農業</w:t>
                            </w:r>
                          </w:p>
                        </w:tc>
                        <w:tc>
                          <w:tcPr>
                            <w:tcW w:w="1656" w:type="dxa"/>
                            <w:vMerge w:val="restart"/>
                            <w:shd w:val="clear" w:color="auto" w:fill="auto"/>
                            <w:vAlign w:val="center"/>
                          </w:tcPr>
                          <w:p w14:paraId="16850C5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生態城市造林</w:t>
                            </w:r>
                          </w:p>
                        </w:tc>
                        <w:tc>
                          <w:tcPr>
                            <w:tcW w:w="2456" w:type="dxa"/>
                            <w:shd w:val="clear" w:color="auto" w:fill="auto"/>
                            <w:vAlign w:val="center"/>
                          </w:tcPr>
                          <w:p w14:paraId="0937A341"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免費提供綠美化苗木</w:t>
                            </w:r>
                          </w:p>
                        </w:tc>
                        <w:tc>
                          <w:tcPr>
                            <w:tcW w:w="1256" w:type="dxa"/>
                            <w:vAlign w:val="center"/>
                          </w:tcPr>
                          <w:p w14:paraId="367E9DD3"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1EE2B739" w14:textId="77777777" w:rsidTr="005A6CD6">
                        <w:trPr>
                          <w:trHeight w:val="266"/>
                        </w:trPr>
                        <w:tc>
                          <w:tcPr>
                            <w:tcW w:w="456" w:type="dxa"/>
                            <w:vMerge/>
                            <w:shd w:val="clear" w:color="auto" w:fill="auto"/>
                            <w:vAlign w:val="center"/>
                          </w:tcPr>
                          <w:p w14:paraId="79D9D6E9"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3516904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3DA98900" w14:textId="66586992"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建構綠色生態城市，擴大綠美化空間</w:t>
                            </w:r>
                          </w:p>
                        </w:tc>
                        <w:tc>
                          <w:tcPr>
                            <w:tcW w:w="1256" w:type="dxa"/>
                            <w:vAlign w:val="center"/>
                          </w:tcPr>
                          <w:p w14:paraId="2BF987FD"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6C82B62C" w14:textId="77777777" w:rsidTr="005A6CD6">
                        <w:trPr>
                          <w:trHeight w:val="266"/>
                        </w:trPr>
                        <w:tc>
                          <w:tcPr>
                            <w:tcW w:w="456" w:type="dxa"/>
                            <w:vMerge/>
                            <w:shd w:val="clear" w:color="auto" w:fill="auto"/>
                            <w:vAlign w:val="center"/>
                          </w:tcPr>
                          <w:p w14:paraId="7A9BD60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476EBFF5" w14:textId="7908B122" w:rsidR="0080730E" w:rsidRPr="00D1308E" w:rsidRDefault="0080730E" w:rsidP="00B31555">
                            <w:pPr>
                              <w:overflowPunct w:val="0"/>
                              <w:adjustRightInd w:val="0"/>
                              <w:snapToGrid w:val="0"/>
                              <w:spacing w:line="240" w:lineRule="exact"/>
                              <w:ind w:firstLineChars="0" w:firstLine="0"/>
                              <w:textAlignment w:val="auto"/>
                              <w:rPr>
                                <w:bCs/>
                                <w:sz w:val="20"/>
                                <w:szCs w:val="20"/>
                              </w:rPr>
                            </w:pPr>
                            <w:r w:rsidRPr="00D1308E">
                              <w:rPr>
                                <w:bCs/>
                                <w:sz w:val="20"/>
                                <w:szCs w:val="20"/>
                              </w:rPr>
                              <w:t>農林漁牧燃料設備節能改善</w:t>
                            </w:r>
                          </w:p>
                        </w:tc>
                        <w:tc>
                          <w:tcPr>
                            <w:tcW w:w="2456" w:type="dxa"/>
                            <w:shd w:val="clear" w:color="auto" w:fill="auto"/>
                            <w:vAlign w:val="center"/>
                          </w:tcPr>
                          <w:p w14:paraId="7EC6E5C1"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休漁獎勵計畫</w:t>
                            </w:r>
                          </w:p>
                        </w:tc>
                        <w:tc>
                          <w:tcPr>
                            <w:tcW w:w="1256" w:type="dxa"/>
                            <w:vAlign w:val="center"/>
                          </w:tcPr>
                          <w:p w14:paraId="2F690F75"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0FAA68B2" w14:textId="77777777" w:rsidTr="005A6CD6">
                        <w:trPr>
                          <w:trHeight w:val="266"/>
                        </w:trPr>
                        <w:tc>
                          <w:tcPr>
                            <w:tcW w:w="456" w:type="dxa"/>
                            <w:vMerge/>
                            <w:shd w:val="clear" w:color="auto" w:fill="auto"/>
                            <w:vAlign w:val="center"/>
                          </w:tcPr>
                          <w:p w14:paraId="6D93987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524BF49A"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推廣有機農業</w:t>
                            </w:r>
                          </w:p>
                        </w:tc>
                        <w:tc>
                          <w:tcPr>
                            <w:tcW w:w="2456" w:type="dxa"/>
                            <w:shd w:val="clear" w:color="auto" w:fill="auto"/>
                            <w:vAlign w:val="center"/>
                          </w:tcPr>
                          <w:p w14:paraId="46F391C9"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推動有機農業發展計畫</w:t>
                            </w:r>
                          </w:p>
                        </w:tc>
                        <w:tc>
                          <w:tcPr>
                            <w:tcW w:w="1256" w:type="dxa"/>
                            <w:vAlign w:val="center"/>
                          </w:tcPr>
                          <w:p w14:paraId="092C9DB2"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6B6840E3" w14:textId="77777777" w:rsidTr="005A6CD6">
                        <w:trPr>
                          <w:trHeight w:val="266"/>
                        </w:trPr>
                        <w:tc>
                          <w:tcPr>
                            <w:tcW w:w="456" w:type="dxa"/>
                            <w:vMerge/>
                            <w:shd w:val="clear" w:color="auto" w:fill="auto"/>
                            <w:vAlign w:val="center"/>
                          </w:tcPr>
                          <w:p w14:paraId="177F1C8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shd w:val="clear" w:color="auto" w:fill="auto"/>
                            <w:vAlign w:val="center"/>
                          </w:tcPr>
                          <w:p w14:paraId="027632CD"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推廣低碳飲食</w:t>
                            </w:r>
                          </w:p>
                        </w:tc>
                        <w:tc>
                          <w:tcPr>
                            <w:tcW w:w="2456" w:type="dxa"/>
                            <w:shd w:val="clear" w:color="auto" w:fill="auto"/>
                            <w:vAlign w:val="center"/>
                          </w:tcPr>
                          <w:p w14:paraId="0B87881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地產地消</w:t>
                            </w:r>
                          </w:p>
                        </w:tc>
                        <w:tc>
                          <w:tcPr>
                            <w:tcW w:w="1256" w:type="dxa"/>
                            <w:vAlign w:val="center"/>
                          </w:tcPr>
                          <w:p w14:paraId="697C94E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農業局</w:t>
                            </w:r>
                          </w:p>
                        </w:tc>
                      </w:tr>
                      <w:tr w:rsidR="0080730E" w:rsidRPr="00D1308E" w14:paraId="573903DD" w14:textId="77777777" w:rsidTr="005A6CD6">
                        <w:trPr>
                          <w:trHeight w:val="266"/>
                        </w:trPr>
                        <w:tc>
                          <w:tcPr>
                            <w:tcW w:w="456" w:type="dxa"/>
                            <w:vMerge w:val="restart"/>
                            <w:shd w:val="clear" w:color="auto" w:fill="auto"/>
                            <w:vAlign w:val="center"/>
                          </w:tcPr>
                          <w:p w14:paraId="198E281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環境</w:t>
                            </w:r>
                          </w:p>
                        </w:tc>
                        <w:tc>
                          <w:tcPr>
                            <w:tcW w:w="1656" w:type="dxa"/>
                            <w:vMerge w:val="restart"/>
                            <w:shd w:val="clear" w:color="auto" w:fill="auto"/>
                            <w:vAlign w:val="center"/>
                          </w:tcPr>
                          <w:p w14:paraId="7DA5F736"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循環經濟</w:t>
                            </w:r>
                          </w:p>
                        </w:tc>
                        <w:tc>
                          <w:tcPr>
                            <w:tcW w:w="2456" w:type="dxa"/>
                            <w:shd w:val="clear" w:color="auto" w:fill="auto"/>
                            <w:vAlign w:val="center"/>
                          </w:tcPr>
                          <w:p w14:paraId="6309DD8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資源回收工作綜合計畫</w:t>
                            </w:r>
                          </w:p>
                        </w:tc>
                        <w:tc>
                          <w:tcPr>
                            <w:tcW w:w="1256" w:type="dxa"/>
                            <w:vAlign w:val="center"/>
                          </w:tcPr>
                          <w:p w14:paraId="0C84A19F"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70B85EF1" w14:textId="77777777" w:rsidTr="005A6CD6">
                        <w:trPr>
                          <w:trHeight w:val="266"/>
                        </w:trPr>
                        <w:tc>
                          <w:tcPr>
                            <w:tcW w:w="456" w:type="dxa"/>
                            <w:vMerge/>
                            <w:shd w:val="clear" w:color="auto" w:fill="auto"/>
                            <w:vAlign w:val="center"/>
                          </w:tcPr>
                          <w:p w14:paraId="41560A7B"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vMerge/>
                            <w:shd w:val="clear" w:color="auto" w:fill="auto"/>
                            <w:vAlign w:val="center"/>
                          </w:tcPr>
                          <w:p w14:paraId="1CDCD851"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2456" w:type="dxa"/>
                            <w:shd w:val="clear" w:color="auto" w:fill="auto"/>
                            <w:vAlign w:val="center"/>
                          </w:tcPr>
                          <w:p w14:paraId="5F6367C7"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家戶廚餘回收</w:t>
                            </w:r>
                          </w:p>
                        </w:tc>
                        <w:tc>
                          <w:tcPr>
                            <w:tcW w:w="1256" w:type="dxa"/>
                            <w:vAlign w:val="center"/>
                          </w:tcPr>
                          <w:p w14:paraId="03911AA8"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環境保護局</w:t>
                            </w:r>
                          </w:p>
                        </w:tc>
                      </w:tr>
                      <w:tr w:rsidR="0080730E" w:rsidRPr="00D1308E" w14:paraId="0B899BB8" w14:textId="77777777" w:rsidTr="005A6CD6">
                        <w:trPr>
                          <w:trHeight w:val="266"/>
                        </w:trPr>
                        <w:tc>
                          <w:tcPr>
                            <w:tcW w:w="456" w:type="dxa"/>
                            <w:vMerge/>
                            <w:tcBorders>
                              <w:bottom w:val="single" w:sz="4" w:space="0" w:color="auto"/>
                            </w:tcBorders>
                            <w:shd w:val="clear" w:color="auto" w:fill="auto"/>
                            <w:vAlign w:val="center"/>
                          </w:tcPr>
                          <w:p w14:paraId="6C1F416E"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p>
                        </w:tc>
                        <w:tc>
                          <w:tcPr>
                            <w:tcW w:w="1656" w:type="dxa"/>
                            <w:tcBorders>
                              <w:bottom w:val="single" w:sz="4" w:space="0" w:color="auto"/>
                            </w:tcBorders>
                            <w:shd w:val="clear" w:color="auto" w:fill="auto"/>
                            <w:vAlign w:val="center"/>
                          </w:tcPr>
                          <w:p w14:paraId="061DF8CC"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推動淨零生活</w:t>
                            </w:r>
                          </w:p>
                        </w:tc>
                        <w:tc>
                          <w:tcPr>
                            <w:tcW w:w="2456" w:type="dxa"/>
                            <w:tcBorders>
                              <w:bottom w:val="single" w:sz="4" w:space="0" w:color="auto"/>
                            </w:tcBorders>
                            <w:shd w:val="clear" w:color="auto" w:fill="auto"/>
                            <w:vAlign w:val="center"/>
                          </w:tcPr>
                          <w:p w14:paraId="46DE69E0"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bCs/>
                                <w:sz w:val="20"/>
                                <w:szCs w:val="20"/>
                              </w:rPr>
                              <w:t>推廣環保旅宿行動計畫</w:t>
                            </w:r>
                          </w:p>
                        </w:tc>
                        <w:tc>
                          <w:tcPr>
                            <w:tcW w:w="1256" w:type="dxa"/>
                            <w:tcBorders>
                              <w:bottom w:val="single" w:sz="4" w:space="0" w:color="auto"/>
                            </w:tcBorders>
                            <w:vAlign w:val="center"/>
                          </w:tcPr>
                          <w:p w14:paraId="5D907FF4" w14:textId="77777777" w:rsidR="0080730E" w:rsidRPr="00D1308E" w:rsidRDefault="0080730E" w:rsidP="005A6CD6">
                            <w:pPr>
                              <w:overflowPunct w:val="0"/>
                              <w:adjustRightInd w:val="0"/>
                              <w:snapToGrid w:val="0"/>
                              <w:spacing w:line="240" w:lineRule="exact"/>
                              <w:ind w:firstLineChars="0" w:firstLine="0"/>
                              <w:textAlignment w:val="auto"/>
                              <w:rPr>
                                <w:bCs/>
                                <w:sz w:val="20"/>
                                <w:szCs w:val="20"/>
                              </w:rPr>
                            </w:pPr>
                            <w:r w:rsidRPr="00D1308E">
                              <w:rPr>
                                <w:rFonts w:hint="eastAsia"/>
                                <w:bCs/>
                                <w:sz w:val="20"/>
                                <w:szCs w:val="20"/>
                              </w:rPr>
                              <w:t>觀光旅遊局</w:t>
                            </w:r>
                          </w:p>
                        </w:tc>
                      </w:tr>
                      <w:tr w:rsidR="00D1308E" w:rsidRPr="00D1308E" w14:paraId="72F1F1CE" w14:textId="77777777" w:rsidTr="009F6A45">
                        <w:trPr>
                          <w:trHeight w:val="57"/>
                        </w:trPr>
                        <w:tc>
                          <w:tcPr>
                            <w:tcW w:w="5824" w:type="dxa"/>
                            <w:gridSpan w:val="4"/>
                            <w:tcBorders>
                              <w:top w:val="single" w:sz="4" w:space="0" w:color="auto"/>
                              <w:left w:val="nil"/>
                              <w:bottom w:val="nil"/>
                              <w:right w:val="nil"/>
                            </w:tcBorders>
                            <w:shd w:val="clear" w:color="auto" w:fill="auto"/>
                            <w:vAlign w:val="center"/>
                          </w:tcPr>
                          <w:p w14:paraId="0F59612F" w14:textId="2982A87E" w:rsidR="00D1308E" w:rsidRPr="009F6A45" w:rsidRDefault="00D1308E" w:rsidP="005A6CD6">
                            <w:pPr>
                              <w:overflowPunct w:val="0"/>
                              <w:adjustRightInd w:val="0"/>
                              <w:snapToGrid w:val="0"/>
                              <w:ind w:firstLineChars="0" w:firstLine="0"/>
                              <w:textAlignment w:val="auto"/>
                              <w:rPr>
                                <w:bCs/>
                                <w:spacing w:val="-4"/>
                                <w:sz w:val="18"/>
                                <w:szCs w:val="18"/>
                              </w:rPr>
                            </w:pPr>
                            <w:r w:rsidRPr="009F6A45">
                              <w:rPr>
                                <w:rFonts w:hint="eastAsia"/>
                                <w:bCs/>
                                <w:spacing w:val="-4"/>
                                <w:sz w:val="18"/>
                                <w:szCs w:val="18"/>
                              </w:rPr>
                              <w:t>資料來源：整理自桃園市政府第二期溫室氣體減量執行方案</w:t>
                            </w:r>
                            <w:r w:rsidRPr="009F6A45">
                              <w:rPr>
                                <w:bCs/>
                                <w:spacing w:val="-4"/>
                                <w:sz w:val="18"/>
                                <w:szCs w:val="18"/>
                              </w:rPr>
                              <w:t>112年成果報告。</w:t>
                            </w:r>
                          </w:p>
                        </w:tc>
                      </w:tr>
                    </w:tbl>
                    <w:p w14:paraId="3927A0C9" w14:textId="4B25C96C" w:rsidR="0080730E" w:rsidRPr="00C34D81" w:rsidRDefault="0080730E" w:rsidP="00D1308E">
                      <w:pPr>
                        <w:ind w:firstLineChars="50" w:firstLine="140"/>
                      </w:pPr>
                    </w:p>
                  </w:txbxContent>
                </v:textbox>
                <w10:wrap type="square" anchorx="margin" anchory="margin"/>
              </v:shape>
            </w:pict>
          </mc:Fallback>
        </mc:AlternateContent>
      </w:r>
      <w:r w:rsidRPr="00A56554">
        <w:rPr>
          <w:rFonts w:hint="eastAsia"/>
          <w:b/>
          <w:sz w:val="24"/>
          <w:szCs w:val="24"/>
        </w:rPr>
        <w:t>2.</w:t>
      </w:r>
      <w:r w:rsidRPr="00A56554">
        <w:rPr>
          <w:b/>
          <w:sz w:val="24"/>
          <w:szCs w:val="24"/>
        </w:rPr>
        <w:t>持續盤點施政計畫，推動溫室氣體減量方案，惟部分計畫未符進度或未達標，部分計畫調降目標值</w:t>
      </w:r>
      <w:r w:rsidRPr="00A56554">
        <w:rPr>
          <w:rFonts w:hint="eastAsia"/>
          <w:b/>
          <w:sz w:val="24"/>
          <w:szCs w:val="24"/>
        </w:rPr>
        <w:t>有欠積極</w:t>
      </w:r>
      <w:r w:rsidRPr="00A56554">
        <w:rPr>
          <w:b/>
          <w:sz w:val="24"/>
          <w:szCs w:val="24"/>
        </w:rPr>
        <w:t>，允宜檢討改善，並重新檢視各項計畫之目標值，適時滾動檢討調整</w:t>
      </w:r>
      <w:r w:rsidRPr="00A56554">
        <w:rPr>
          <w:rFonts w:hint="eastAsia"/>
          <w:b/>
          <w:sz w:val="24"/>
          <w:szCs w:val="24"/>
        </w:rPr>
        <w:t>：</w:t>
      </w:r>
      <w:r w:rsidRPr="00A56554">
        <w:rPr>
          <w:rFonts w:hint="eastAsia"/>
          <w:sz w:val="24"/>
          <w:szCs w:val="24"/>
        </w:rPr>
        <w:t>市政府於</w:t>
      </w:r>
      <w:r w:rsidRPr="00A56554">
        <w:rPr>
          <w:sz w:val="24"/>
          <w:szCs w:val="24"/>
        </w:rPr>
        <w:t>113年9月公開第二期溫室氣體減量執行方案112年成果報告資料，</w:t>
      </w:r>
      <w:r w:rsidRPr="00A56554">
        <w:rPr>
          <w:rFonts w:hint="eastAsia"/>
          <w:sz w:val="24"/>
          <w:szCs w:val="24"/>
        </w:rPr>
        <w:t>計</w:t>
      </w:r>
      <w:r w:rsidRPr="00A56554">
        <w:rPr>
          <w:sz w:val="24"/>
          <w:szCs w:val="24"/>
        </w:rPr>
        <w:t>推動63項</w:t>
      </w:r>
      <w:r w:rsidRPr="00A56554">
        <w:rPr>
          <w:rFonts w:hint="eastAsia"/>
          <w:sz w:val="24"/>
          <w:szCs w:val="24"/>
        </w:rPr>
        <w:t>計畫</w:t>
      </w:r>
      <w:r w:rsidRPr="00A56554">
        <w:rPr>
          <w:sz w:val="24"/>
          <w:szCs w:val="24"/>
        </w:rPr>
        <w:t>，以環</w:t>
      </w:r>
      <w:r w:rsidRPr="00A56554">
        <w:rPr>
          <w:rFonts w:hint="eastAsia"/>
          <w:sz w:val="24"/>
          <w:szCs w:val="24"/>
        </w:rPr>
        <w:t>境</w:t>
      </w:r>
      <w:r w:rsidRPr="00A56554">
        <w:rPr>
          <w:sz w:val="24"/>
          <w:szCs w:val="24"/>
        </w:rPr>
        <w:t>保</w:t>
      </w:r>
      <w:r w:rsidRPr="00A56554">
        <w:rPr>
          <w:rFonts w:hint="eastAsia"/>
          <w:sz w:val="24"/>
          <w:szCs w:val="24"/>
        </w:rPr>
        <w:t>護</w:t>
      </w:r>
      <w:r w:rsidRPr="00A56554">
        <w:rPr>
          <w:sz w:val="24"/>
          <w:szCs w:val="24"/>
        </w:rPr>
        <w:t>局（含海</w:t>
      </w:r>
      <w:r w:rsidRPr="00A56554">
        <w:rPr>
          <w:rFonts w:hint="eastAsia"/>
          <w:sz w:val="24"/>
          <w:szCs w:val="24"/>
        </w:rPr>
        <w:t>岸及</w:t>
      </w:r>
      <w:r w:rsidRPr="00A56554">
        <w:rPr>
          <w:sz w:val="24"/>
          <w:szCs w:val="24"/>
        </w:rPr>
        <w:t>資</w:t>
      </w:r>
      <w:r w:rsidRPr="00A56554">
        <w:rPr>
          <w:rFonts w:hint="eastAsia"/>
          <w:sz w:val="24"/>
          <w:szCs w:val="24"/>
        </w:rPr>
        <w:t>源循環工程</w:t>
      </w:r>
      <w:r w:rsidRPr="00A56554">
        <w:rPr>
          <w:sz w:val="24"/>
          <w:szCs w:val="24"/>
        </w:rPr>
        <w:t>處）16項計畫最多，經</w:t>
      </w:r>
      <w:r w:rsidRPr="00A56554">
        <w:rPr>
          <w:rFonts w:hint="eastAsia"/>
          <w:sz w:val="24"/>
          <w:szCs w:val="24"/>
        </w:rPr>
        <w:t>濟</w:t>
      </w:r>
      <w:r w:rsidRPr="00A56554">
        <w:rPr>
          <w:sz w:val="24"/>
          <w:szCs w:val="24"/>
        </w:rPr>
        <w:t>發</w:t>
      </w:r>
      <w:r w:rsidRPr="00A56554">
        <w:rPr>
          <w:rFonts w:hint="eastAsia"/>
          <w:sz w:val="24"/>
          <w:szCs w:val="24"/>
        </w:rPr>
        <w:t>展</w:t>
      </w:r>
      <w:r w:rsidRPr="00A56554">
        <w:rPr>
          <w:sz w:val="24"/>
          <w:szCs w:val="24"/>
        </w:rPr>
        <w:t>局11項計畫次之，農業局10項計畫再次之。</w:t>
      </w:r>
      <w:r w:rsidRPr="00A56554">
        <w:rPr>
          <w:rFonts w:hint="eastAsia"/>
          <w:sz w:val="24"/>
          <w:szCs w:val="24"/>
        </w:rPr>
        <w:t>經查桃園市溫室氣體減量方案執行情形，核有</w:t>
      </w:r>
      <w:r w:rsidRPr="00A56554">
        <w:rPr>
          <w:sz w:val="24"/>
          <w:szCs w:val="24"/>
        </w:rPr>
        <w:t>112年執行結果</w:t>
      </w:r>
      <w:r w:rsidRPr="00A56554">
        <w:rPr>
          <w:rFonts w:hint="eastAsia"/>
          <w:sz w:val="24"/>
          <w:szCs w:val="24"/>
        </w:rPr>
        <w:t>，</w:t>
      </w:r>
      <w:r w:rsidRPr="00A56554">
        <w:rPr>
          <w:sz w:val="24"/>
          <w:szCs w:val="24"/>
        </w:rPr>
        <w:t>16項計畫未達標，以農業局5項最多，環</w:t>
      </w:r>
      <w:r w:rsidRPr="00A56554">
        <w:rPr>
          <w:rFonts w:hint="eastAsia"/>
          <w:sz w:val="24"/>
          <w:szCs w:val="24"/>
        </w:rPr>
        <w:t>境</w:t>
      </w:r>
      <w:r w:rsidRPr="00A56554">
        <w:rPr>
          <w:sz w:val="24"/>
          <w:szCs w:val="24"/>
        </w:rPr>
        <w:t>保</w:t>
      </w:r>
      <w:r w:rsidRPr="00A56554">
        <w:rPr>
          <w:rFonts w:hint="eastAsia"/>
          <w:sz w:val="24"/>
          <w:szCs w:val="24"/>
        </w:rPr>
        <w:t>護</w:t>
      </w:r>
      <w:r w:rsidRPr="00A56554">
        <w:rPr>
          <w:sz w:val="24"/>
          <w:szCs w:val="24"/>
        </w:rPr>
        <w:t>局4項次之，經</w:t>
      </w:r>
      <w:r w:rsidRPr="00A56554">
        <w:rPr>
          <w:rFonts w:hint="eastAsia"/>
          <w:sz w:val="24"/>
          <w:szCs w:val="24"/>
        </w:rPr>
        <w:t>濟</w:t>
      </w:r>
      <w:r w:rsidRPr="00A56554">
        <w:rPr>
          <w:sz w:val="24"/>
          <w:szCs w:val="24"/>
        </w:rPr>
        <w:t>發</w:t>
      </w:r>
      <w:r w:rsidRPr="00A56554">
        <w:rPr>
          <w:rFonts w:hint="eastAsia"/>
          <w:sz w:val="24"/>
          <w:szCs w:val="24"/>
        </w:rPr>
        <w:t>展</w:t>
      </w:r>
      <w:r w:rsidRPr="00A56554">
        <w:rPr>
          <w:sz w:val="24"/>
          <w:szCs w:val="24"/>
        </w:rPr>
        <w:t>局3項再次之</w:t>
      </w:r>
      <w:r w:rsidRPr="00A56554">
        <w:rPr>
          <w:rFonts w:hint="eastAsia"/>
          <w:sz w:val="24"/>
          <w:szCs w:val="24"/>
        </w:rPr>
        <w:t>（表14</w:t>
      </w:r>
      <w:r w:rsidRPr="00A56554">
        <w:rPr>
          <w:sz w:val="24"/>
          <w:szCs w:val="24"/>
        </w:rPr>
        <w:t>），</w:t>
      </w:r>
      <w:r w:rsidRPr="00A56554">
        <w:rPr>
          <w:rFonts w:hint="eastAsia"/>
          <w:sz w:val="24"/>
          <w:szCs w:val="24"/>
        </w:rPr>
        <w:t>又</w:t>
      </w:r>
      <w:r w:rsidRPr="00A56554">
        <w:rPr>
          <w:sz w:val="24"/>
          <w:szCs w:val="24"/>
        </w:rPr>
        <w:t>其中8項計畫</w:t>
      </w:r>
      <w:r w:rsidRPr="00A56554">
        <w:rPr>
          <w:rFonts w:hint="eastAsia"/>
          <w:sz w:val="24"/>
          <w:szCs w:val="24"/>
        </w:rPr>
        <w:t>調降</w:t>
      </w:r>
      <w:proofErr w:type="gramStart"/>
      <w:r w:rsidRPr="00A56554">
        <w:rPr>
          <w:sz w:val="24"/>
          <w:szCs w:val="24"/>
        </w:rPr>
        <w:t>113</w:t>
      </w:r>
      <w:proofErr w:type="gramEnd"/>
      <w:r w:rsidRPr="00A56554">
        <w:rPr>
          <w:sz w:val="24"/>
          <w:szCs w:val="24"/>
        </w:rPr>
        <w:t>年度目標值（表</w:t>
      </w:r>
      <w:r w:rsidRPr="00A56554">
        <w:rPr>
          <w:rFonts w:hint="eastAsia"/>
          <w:sz w:val="24"/>
          <w:szCs w:val="24"/>
        </w:rPr>
        <w:t>15</w:t>
      </w:r>
      <w:r w:rsidRPr="00A56554">
        <w:rPr>
          <w:sz w:val="24"/>
          <w:szCs w:val="24"/>
        </w:rPr>
        <w:t>），目標</w:t>
      </w:r>
      <w:r w:rsidRPr="00A56554">
        <w:rPr>
          <w:rFonts w:hint="eastAsia"/>
          <w:sz w:val="24"/>
          <w:szCs w:val="24"/>
        </w:rPr>
        <w:t>值訂</w:t>
      </w:r>
      <w:proofErr w:type="gramStart"/>
      <w:r w:rsidRPr="00A56554">
        <w:rPr>
          <w:rFonts w:hint="eastAsia"/>
          <w:sz w:val="24"/>
          <w:szCs w:val="24"/>
        </w:rPr>
        <w:t>定</w:t>
      </w:r>
      <w:r w:rsidRPr="00A56554">
        <w:rPr>
          <w:sz w:val="24"/>
          <w:szCs w:val="24"/>
        </w:rPr>
        <w:t>顯欠</w:t>
      </w:r>
      <w:proofErr w:type="gramEnd"/>
      <w:r w:rsidRPr="00A56554">
        <w:rPr>
          <w:sz w:val="24"/>
          <w:szCs w:val="24"/>
        </w:rPr>
        <w:t>積極，</w:t>
      </w:r>
      <w:r w:rsidRPr="00A56554">
        <w:rPr>
          <w:rFonts w:hint="eastAsia"/>
          <w:sz w:val="24"/>
          <w:szCs w:val="24"/>
        </w:rPr>
        <w:t>允宜重新檢視各項計畫目標值，適時滾動檢討調整。另查（</w:t>
      </w:r>
      <w:r w:rsidRPr="00A56554">
        <w:rPr>
          <w:sz w:val="24"/>
          <w:szCs w:val="24"/>
        </w:rPr>
        <w:t>1）經</w:t>
      </w:r>
      <w:r w:rsidRPr="00A56554">
        <w:rPr>
          <w:rFonts w:hint="eastAsia"/>
          <w:sz w:val="24"/>
          <w:szCs w:val="24"/>
        </w:rPr>
        <w:t>濟</w:t>
      </w:r>
      <w:r w:rsidRPr="00A56554">
        <w:rPr>
          <w:sz w:val="24"/>
          <w:szCs w:val="24"/>
        </w:rPr>
        <w:t>發</w:t>
      </w:r>
      <w:r w:rsidRPr="00A56554">
        <w:rPr>
          <w:rFonts w:hint="eastAsia"/>
          <w:sz w:val="24"/>
          <w:szCs w:val="24"/>
        </w:rPr>
        <w:t>展</w:t>
      </w:r>
      <w:r w:rsidRPr="00A56554">
        <w:rPr>
          <w:sz w:val="24"/>
          <w:szCs w:val="24"/>
        </w:rPr>
        <w:t>局辦理住商部門節電等計畫，有助減少溫室氣體排放，惟</w:t>
      </w:r>
      <w:proofErr w:type="gramStart"/>
      <w:r w:rsidRPr="00A56554">
        <w:rPr>
          <w:rFonts w:hint="eastAsia"/>
          <w:sz w:val="24"/>
          <w:szCs w:val="24"/>
        </w:rPr>
        <w:t>113</w:t>
      </w:r>
      <w:proofErr w:type="gramEnd"/>
      <w:r w:rsidRPr="00A56554">
        <w:rPr>
          <w:rFonts w:hint="eastAsia"/>
          <w:sz w:val="24"/>
          <w:szCs w:val="24"/>
        </w:rPr>
        <w:t>年度</w:t>
      </w:r>
      <w:proofErr w:type="gramStart"/>
      <w:r w:rsidRPr="00A56554">
        <w:rPr>
          <w:sz w:val="24"/>
          <w:szCs w:val="24"/>
        </w:rPr>
        <w:t>汰</w:t>
      </w:r>
      <w:proofErr w:type="gramEnd"/>
      <w:r w:rsidRPr="00A56554">
        <w:rPr>
          <w:sz w:val="24"/>
          <w:szCs w:val="24"/>
        </w:rPr>
        <w:t>換鍋爐補助因經濟部不再補助致未續辦</w:t>
      </w:r>
      <w:r w:rsidRPr="00A56554">
        <w:rPr>
          <w:rFonts w:hint="eastAsia"/>
          <w:sz w:val="24"/>
          <w:szCs w:val="24"/>
        </w:rPr>
        <w:t>，且</w:t>
      </w:r>
      <w:proofErr w:type="gramStart"/>
      <w:r w:rsidRPr="00A56554">
        <w:rPr>
          <w:rFonts w:hint="eastAsia"/>
          <w:sz w:val="24"/>
          <w:szCs w:val="24"/>
        </w:rPr>
        <w:t>112</w:t>
      </w:r>
      <w:proofErr w:type="gramEnd"/>
      <w:r w:rsidRPr="00A56554">
        <w:rPr>
          <w:rFonts w:hint="eastAsia"/>
          <w:sz w:val="24"/>
          <w:szCs w:val="24"/>
        </w:rPr>
        <w:t>年度實際</w:t>
      </w:r>
      <w:proofErr w:type="gramStart"/>
      <w:r w:rsidRPr="00A56554">
        <w:rPr>
          <w:rFonts w:hint="eastAsia"/>
          <w:sz w:val="24"/>
          <w:szCs w:val="24"/>
        </w:rPr>
        <w:t>減碳量</w:t>
      </w:r>
      <w:proofErr w:type="gramEnd"/>
      <w:r w:rsidRPr="00A56554">
        <w:rPr>
          <w:rFonts w:hint="eastAsia"/>
          <w:sz w:val="24"/>
          <w:szCs w:val="24"/>
        </w:rPr>
        <w:t>1.3萬噸未達目標值，</w:t>
      </w:r>
      <w:r w:rsidR="003A32FC" w:rsidRPr="00A56554">
        <w:rPr>
          <w:rFonts w:hint="eastAsia"/>
          <w:sz w:val="24"/>
          <w:szCs w:val="24"/>
        </w:rPr>
        <w:t>後續宜修訂指標以</w:t>
      </w:r>
      <w:proofErr w:type="gramStart"/>
      <w:r w:rsidR="003A32FC" w:rsidRPr="00A56554">
        <w:rPr>
          <w:rFonts w:hint="eastAsia"/>
          <w:sz w:val="24"/>
          <w:szCs w:val="24"/>
        </w:rPr>
        <w:t>臻</w:t>
      </w:r>
      <w:proofErr w:type="gramEnd"/>
      <w:r w:rsidR="003A32FC" w:rsidRPr="00A56554">
        <w:rPr>
          <w:rFonts w:hint="eastAsia"/>
          <w:sz w:val="24"/>
          <w:szCs w:val="24"/>
        </w:rPr>
        <w:t>周延</w:t>
      </w:r>
      <w:r w:rsidRPr="00A56554">
        <w:rPr>
          <w:rFonts w:hint="eastAsia"/>
          <w:sz w:val="24"/>
          <w:szCs w:val="24"/>
        </w:rPr>
        <w:t>；（</w:t>
      </w:r>
      <w:r w:rsidRPr="00A56554">
        <w:rPr>
          <w:sz w:val="24"/>
          <w:szCs w:val="24"/>
        </w:rPr>
        <w:t>2）水</w:t>
      </w:r>
      <w:proofErr w:type="gramStart"/>
      <w:r w:rsidRPr="00A56554">
        <w:rPr>
          <w:sz w:val="24"/>
          <w:szCs w:val="24"/>
        </w:rPr>
        <w:t>務</w:t>
      </w:r>
      <w:proofErr w:type="gramEnd"/>
      <w:r w:rsidRPr="00A56554">
        <w:rPr>
          <w:sz w:val="24"/>
          <w:szCs w:val="24"/>
        </w:rPr>
        <w:t>局為提升環境品質，</w:t>
      </w:r>
      <w:proofErr w:type="gramStart"/>
      <w:r w:rsidRPr="00A56554">
        <w:rPr>
          <w:sz w:val="24"/>
          <w:szCs w:val="24"/>
        </w:rPr>
        <w:t>賡</w:t>
      </w:r>
      <w:proofErr w:type="gramEnd"/>
      <w:r w:rsidRPr="00A56554">
        <w:rPr>
          <w:sz w:val="24"/>
          <w:szCs w:val="24"/>
        </w:rPr>
        <w:t>續辦理污水下水道建設，</w:t>
      </w:r>
      <w:proofErr w:type="gramStart"/>
      <w:r w:rsidRPr="00A56554">
        <w:rPr>
          <w:rFonts w:hint="eastAsia"/>
          <w:sz w:val="24"/>
          <w:szCs w:val="24"/>
        </w:rPr>
        <w:t>1</w:t>
      </w:r>
      <w:r w:rsidRPr="00A56554">
        <w:rPr>
          <w:sz w:val="24"/>
          <w:szCs w:val="24"/>
        </w:rPr>
        <w:t>13</w:t>
      </w:r>
      <w:proofErr w:type="gramEnd"/>
      <w:r w:rsidRPr="00A56554">
        <w:rPr>
          <w:sz w:val="24"/>
          <w:szCs w:val="24"/>
        </w:rPr>
        <w:t>年度</w:t>
      </w:r>
      <w:r w:rsidRPr="00A56554">
        <w:rPr>
          <w:rFonts w:hint="eastAsia"/>
          <w:sz w:val="24"/>
          <w:szCs w:val="24"/>
        </w:rPr>
        <w:t>公共污水下水道用戶接管</w:t>
      </w:r>
      <w:r w:rsidRPr="00A56554">
        <w:rPr>
          <w:sz w:val="24"/>
          <w:szCs w:val="24"/>
        </w:rPr>
        <w:t>普及率26.23％，較</w:t>
      </w:r>
      <w:proofErr w:type="gramStart"/>
      <w:r w:rsidRPr="00A56554">
        <w:rPr>
          <w:sz w:val="24"/>
          <w:szCs w:val="24"/>
        </w:rPr>
        <w:t>112</w:t>
      </w:r>
      <w:proofErr w:type="gramEnd"/>
      <w:r w:rsidRPr="00A56554">
        <w:rPr>
          <w:sz w:val="24"/>
          <w:szCs w:val="24"/>
        </w:rPr>
        <w:t>年度普及率24.73％，成長1.5個百分點，惟污水下水道普及率仍為六都之末，</w:t>
      </w:r>
      <w:r w:rsidRPr="00A56554">
        <w:rPr>
          <w:rFonts w:hint="eastAsia"/>
          <w:sz w:val="24"/>
          <w:szCs w:val="24"/>
        </w:rPr>
        <w:t>且低於全國公共污水下水道普及率</w:t>
      </w:r>
      <w:r w:rsidRPr="00A56554">
        <w:rPr>
          <w:sz w:val="24"/>
          <w:szCs w:val="24"/>
        </w:rPr>
        <w:lastRenderedPageBreak/>
        <w:t>42.82％</w:t>
      </w:r>
      <w:r w:rsidRPr="00A56554">
        <w:rPr>
          <w:rFonts w:hint="eastAsia"/>
          <w:sz w:val="24"/>
          <w:szCs w:val="24"/>
        </w:rPr>
        <w:t>，</w:t>
      </w:r>
      <w:r w:rsidRPr="00A56554">
        <w:rPr>
          <w:sz w:val="24"/>
          <w:szCs w:val="24"/>
        </w:rPr>
        <w:t>仍待加強辦理</w:t>
      </w:r>
      <w:r w:rsidRPr="00A56554">
        <w:rPr>
          <w:rFonts w:hint="eastAsia"/>
          <w:sz w:val="24"/>
          <w:szCs w:val="24"/>
        </w:rPr>
        <w:t>，</w:t>
      </w:r>
      <w:proofErr w:type="gramStart"/>
      <w:r w:rsidRPr="00A56554">
        <w:rPr>
          <w:sz w:val="24"/>
          <w:szCs w:val="24"/>
        </w:rPr>
        <w:t>俾</w:t>
      </w:r>
      <w:proofErr w:type="gramEnd"/>
      <w:r w:rsidRPr="00A56554">
        <w:rPr>
          <w:sz w:val="24"/>
          <w:szCs w:val="24"/>
        </w:rPr>
        <w:t>達2030污水處理率80％之目標；</w:t>
      </w:r>
      <w:r w:rsidRPr="00A56554">
        <w:rPr>
          <w:rFonts w:hint="eastAsia"/>
          <w:sz w:val="24"/>
          <w:szCs w:val="24"/>
        </w:rPr>
        <w:t>（</w:t>
      </w:r>
      <w:r w:rsidRPr="00A56554">
        <w:rPr>
          <w:sz w:val="24"/>
          <w:szCs w:val="24"/>
        </w:rPr>
        <w:t>3）交通局為</w:t>
      </w:r>
      <w:proofErr w:type="gramStart"/>
      <w:r w:rsidRPr="00A56554">
        <w:rPr>
          <w:sz w:val="24"/>
          <w:szCs w:val="24"/>
        </w:rPr>
        <w:t>實現淨零目標</w:t>
      </w:r>
      <w:proofErr w:type="gramEnd"/>
      <w:r w:rsidRPr="00A56554">
        <w:rPr>
          <w:sz w:val="24"/>
          <w:szCs w:val="24"/>
        </w:rPr>
        <w:t>，配合中央推行運具電動化等政策，惟部分計畫未達目標值，且電動公車數量</w:t>
      </w:r>
      <w:r w:rsidRPr="00A56554">
        <w:rPr>
          <w:rFonts w:hint="eastAsia"/>
          <w:sz w:val="24"/>
          <w:szCs w:val="24"/>
        </w:rPr>
        <w:t>、</w:t>
      </w:r>
      <w:r w:rsidRPr="00A56554">
        <w:rPr>
          <w:sz w:val="24"/>
          <w:szCs w:val="24"/>
        </w:rPr>
        <w:t>普及率皆為六都之末，普及率僅</w:t>
      </w:r>
      <w:r w:rsidR="003A32FC" w:rsidRPr="00A56554">
        <w:rPr>
          <w:rFonts w:hint="eastAsia"/>
          <w:sz w:val="24"/>
          <w:szCs w:val="24"/>
        </w:rPr>
        <w:t>5</w:t>
      </w:r>
      <w:r w:rsidRPr="00A56554">
        <w:rPr>
          <w:sz w:val="24"/>
          <w:szCs w:val="24"/>
        </w:rPr>
        <w:t>％，較交通部預定2030年電動公車普及率100％之目標</w:t>
      </w:r>
      <w:r w:rsidRPr="00A56554">
        <w:rPr>
          <w:rFonts w:hint="eastAsia"/>
          <w:sz w:val="24"/>
          <w:szCs w:val="24"/>
        </w:rPr>
        <w:t>相距甚遠</w:t>
      </w:r>
      <w:r w:rsidRPr="00A56554">
        <w:rPr>
          <w:sz w:val="24"/>
          <w:szCs w:val="24"/>
        </w:rPr>
        <w:t>，仍待積極加強辦理；</w:t>
      </w:r>
      <w:r w:rsidRPr="00A56554">
        <w:rPr>
          <w:rFonts w:hint="eastAsia"/>
          <w:sz w:val="24"/>
          <w:szCs w:val="24"/>
        </w:rPr>
        <w:t>（</w:t>
      </w:r>
      <w:r w:rsidRPr="00A56554">
        <w:rPr>
          <w:sz w:val="24"/>
          <w:szCs w:val="24"/>
        </w:rPr>
        <w:t>4）農業局為</w:t>
      </w:r>
      <w:r w:rsidRPr="00A56554">
        <w:rPr>
          <w:rFonts w:hint="eastAsia"/>
          <w:sz w:val="24"/>
          <w:szCs w:val="24"/>
        </w:rPr>
        <w:t>推動</w:t>
      </w:r>
      <w:r w:rsidRPr="00A56554">
        <w:rPr>
          <w:sz w:val="24"/>
          <w:szCs w:val="24"/>
        </w:rPr>
        <w:t>生態城市造林，辦理免費提供綠美化苗木等計畫，惟執行結果未達目標值，且</w:t>
      </w:r>
      <w:r w:rsidRPr="00A56554">
        <w:rPr>
          <w:rFonts w:hint="eastAsia"/>
          <w:sz w:val="24"/>
          <w:szCs w:val="24"/>
        </w:rPr>
        <w:t>部分</w:t>
      </w:r>
      <w:r w:rsidRPr="00A56554">
        <w:rPr>
          <w:sz w:val="24"/>
          <w:szCs w:val="24"/>
        </w:rPr>
        <w:t>計畫調降目標值；</w:t>
      </w:r>
      <w:r w:rsidRPr="00A56554">
        <w:rPr>
          <w:rFonts w:hint="eastAsia"/>
          <w:sz w:val="24"/>
          <w:szCs w:val="24"/>
        </w:rPr>
        <w:t>（</w:t>
      </w:r>
      <w:r w:rsidRPr="00A56554">
        <w:rPr>
          <w:sz w:val="24"/>
          <w:szCs w:val="24"/>
        </w:rPr>
        <w:t>5）桃</w:t>
      </w:r>
      <w:r w:rsidRPr="00A56554">
        <w:rPr>
          <w:rFonts w:hint="eastAsia"/>
          <w:sz w:val="24"/>
          <w:szCs w:val="24"/>
        </w:rPr>
        <w:t>園大眾</w:t>
      </w:r>
      <w:r w:rsidRPr="00A56554">
        <w:rPr>
          <w:sz w:val="24"/>
          <w:szCs w:val="24"/>
        </w:rPr>
        <w:t>捷</w:t>
      </w:r>
      <w:r w:rsidRPr="00A56554">
        <w:rPr>
          <w:rFonts w:hint="eastAsia"/>
          <w:sz w:val="24"/>
          <w:szCs w:val="24"/>
        </w:rPr>
        <w:t>運股份有限</w:t>
      </w:r>
      <w:r w:rsidRPr="00A56554">
        <w:rPr>
          <w:sz w:val="24"/>
          <w:szCs w:val="24"/>
        </w:rPr>
        <w:t>公司為實現住商節能目標，辦理桃園捷運車站能源管理計畫，惟執行結果未達目標值，且</w:t>
      </w:r>
      <w:proofErr w:type="gramStart"/>
      <w:r w:rsidRPr="00A56554">
        <w:rPr>
          <w:sz w:val="24"/>
          <w:szCs w:val="24"/>
        </w:rPr>
        <w:t>113</w:t>
      </w:r>
      <w:proofErr w:type="gramEnd"/>
      <w:r w:rsidRPr="00A56554">
        <w:rPr>
          <w:sz w:val="24"/>
          <w:szCs w:val="24"/>
        </w:rPr>
        <w:t>年度大幅調降目標值</w:t>
      </w:r>
      <w:r w:rsidRPr="00A56554">
        <w:rPr>
          <w:rFonts w:hint="eastAsia"/>
          <w:sz w:val="24"/>
          <w:szCs w:val="24"/>
        </w:rPr>
        <w:t>，</w:t>
      </w:r>
      <w:proofErr w:type="gramStart"/>
      <w:r w:rsidRPr="00A56554">
        <w:rPr>
          <w:rFonts w:hint="eastAsia"/>
          <w:sz w:val="24"/>
          <w:szCs w:val="24"/>
        </w:rPr>
        <w:t>顯欠積極</w:t>
      </w:r>
      <w:proofErr w:type="gramEnd"/>
      <w:r w:rsidRPr="00A56554">
        <w:rPr>
          <w:rFonts w:hint="eastAsia"/>
          <w:sz w:val="24"/>
          <w:szCs w:val="24"/>
        </w:rPr>
        <w:t>，允宜審慎檢視目標值</w:t>
      </w:r>
      <w:proofErr w:type="gramStart"/>
      <w:r w:rsidRPr="00A56554">
        <w:rPr>
          <w:rFonts w:hint="eastAsia"/>
          <w:sz w:val="24"/>
          <w:szCs w:val="24"/>
        </w:rPr>
        <w:t>之允適性</w:t>
      </w:r>
      <w:proofErr w:type="gramEnd"/>
      <w:r w:rsidRPr="00A56554">
        <w:rPr>
          <w:rFonts w:hint="eastAsia"/>
          <w:sz w:val="24"/>
          <w:szCs w:val="24"/>
        </w:rPr>
        <w:t>並落實執行等情事，經函請檢討改善。據復：後續將考量各項數據及風</w:t>
      </w:r>
      <w:r w:rsidR="00A56554" w:rsidRPr="00A56554">
        <w:rPr>
          <w:noProof/>
          <w:sz w:val="24"/>
          <w:szCs w:val="24"/>
        </w:rPr>
        <mc:AlternateContent>
          <mc:Choice Requires="wps">
            <w:drawing>
              <wp:anchor distT="0" distB="0" distL="114300" distR="114300" simplePos="0" relativeHeight="251707392" behindDoc="0" locked="0" layoutInCell="1" allowOverlap="1" wp14:anchorId="2B65A339" wp14:editId="59937A20">
                <wp:simplePos x="0" y="0"/>
                <wp:positionH relativeFrom="margin">
                  <wp:posOffset>-36195</wp:posOffset>
                </wp:positionH>
                <wp:positionV relativeFrom="margin">
                  <wp:posOffset>2586355</wp:posOffset>
                </wp:positionV>
                <wp:extent cx="6371590" cy="3167380"/>
                <wp:effectExtent l="0" t="0" r="0" b="0"/>
                <wp:wrapSquare wrapText="bothSides"/>
                <wp:docPr id="1282657616" name="文字方塊 1282657616"/>
                <wp:cNvGraphicFramePr/>
                <a:graphic xmlns:a="http://schemas.openxmlformats.org/drawingml/2006/main">
                  <a:graphicData uri="http://schemas.microsoft.com/office/word/2010/wordprocessingShape">
                    <wps:wsp>
                      <wps:cNvSpPr txBox="1"/>
                      <wps:spPr>
                        <a:xfrm>
                          <a:off x="0" y="0"/>
                          <a:ext cx="6371590" cy="3167380"/>
                        </a:xfrm>
                        <a:prstGeom prst="rect">
                          <a:avLst/>
                        </a:prstGeom>
                        <a:solidFill>
                          <a:sysClr val="window" lastClr="FFFFFF"/>
                        </a:solidFill>
                        <a:ln w="6350">
                          <a:noFill/>
                        </a:ln>
                      </wps:spPr>
                      <wps:txbx>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6"/>
                              <w:gridCol w:w="425"/>
                              <w:gridCol w:w="1843"/>
                              <w:gridCol w:w="1068"/>
                              <w:gridCol w:w="1908"/>
                              <w:gridCol w:w="2127"/>
                              <w:gridCol w:w="2126"/>
                            </w:tblGrid>
                            <w:tr w:rsidR="000B0F4D" w:rsidRPr="000B0F4D" w14:paraId="2BA9C877" w14:textId="77777777" w:rsidTr="009438F4">
                              <w:trPr>
                                <w:tblHeader/>
                              </w:trPr>
                              <w:tc>
                                <w:tcPr>
                                  <w:tcW w:w="9923" w:type="dxa"/>
                                  <w:gridSpan w:val="7"/>
                                  <w:tcBorders>
                                    <w:top w:val="nil"/>
                                    <w:left w:val="nil"/>
                                    <w:bottom w:val="single" w:sz="4" w:space="0" w:color="auto"/>
                                    <w:right w:val="nil"/>
                                  </w:tcBorders>
                                  <w:shd w:val="clear" w:color="auto" w:fill="auto"/>
                                  <w:vAlign w:val="center"/>
                                </w:tcPr>
                                <w:p w14:paraId="129650E3" w14:textId="26543B4D" w:rsidR="000B0F4D" w:rsidRPr="000B0F4D" w:rsidRDefault="000B0F4D" w:rsidP="000B0F4D">
                                  <w:pPr>
                                    <w:overflowPunct w:val="0"/>
                                    <w:adjustRightInd w:val="0"/>
                                    <w:snapToGrid w:val="0"/>
                                    <w:ind w:firstLineChars="0" w:firstLine="0"/>
                                    <w:jc w:val="center"/>
                                    <w:textAlignment w:val="auto"/>
                                    <w:rPr>
                                      <w:bCs/>
                                      <w:w w:val="90"/>
                                      <w:sz w:val="20"/>
                                      <w:szCs w:val="24"/>
                                    </w:rPr>
                                  </w:pPr>
                                  <w:r w:rsidRPr="00C34D81">
                                    <w:rPr>
                                      <w:rFonts w:hint="eastAsia"/>
                                      <w:b/>
                                      <w:sz w:val="24"/>
                                      <w:szCs w:val="24"/>
                                    </w:rPr>
                                    <w:t>表</w:t>
                                  </w:r>
                                  <w:r>
                                    <w:rPr>
                                      <w:b/>
                                      <w:sz w:val="24"/>
                                      <w:szCs w:val="24"/>
                                    </w:rPr>
                                    <w:t>15</w:t>
                                  </w:r>
                                  <w:r w:rsidRPr="00F91316">
                                    <w:rPr>
                                      <w:rFonts w:hint="eastAsia"/>
                                      <w:b/>
                                      <w:sz w:val="24"/>
                                      <w:szCs w:val="24"/>
                                    </w:rPr>
                                    <w:t xml:space="preserve">　</w:t>
                                  </w:r>
                                  <w:r w:rsidRPr="00C34D81">
                                    <w:rPr>
                                      <w:b/>
                                      <w:sz w:val="24"/>
                                      <w:szCs w:val="24"/>
                                    </w:rPr>
                                    <w:t>桃園市溫室氣體減量執行方案調降目標情形</w:t>
                                  </w:r>
                                </w:p>
                              </w:tc>
                            </w:tr>
                            <w:tr w:rsidR="000B0F4D" w:rsidRPr="000B0F4D" w14:paraId="1B9531D1" w14:textId="77777777" w:rsidTr="009438F4">
                              <w:trPr>
                                <w:tblHeader/>
                              </w:trPr>
                              <w:tc>
                                <w:tcPr>
                                  <w:tcW w:w="426" w:type="dxa"/>
                                  <w:tcBorders>
                                    <w:top w:val="single" w:sz="4" w:space="0" w:color="auto"/>
                                  </w:tcBorders>
                                  <w:shd w:val="clear" w:color="auto" w:fill="auto"/>
                                  <w:vAlign w:val="center"/>
                                </w:tcPr>
                                <w:p w14:paraId="43CD253A"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序號</w:t>
                                  </w:r>
                                </w:p>
                              </w:tc>
                              <w:tc>
                                <w:tcPr>
                                  <w:tcW w:w="425" w:type="dxa"/>
                                  <w:tcBorders>
                                    <w:top w:val="single" w:sz="4" w:space="0" w:color="auto"/>
                                  </w:tcBorders>
                                  <w:shd w:val="clear" w:color="auto" w:fill="auto"/>
                                  <w:vAlign w:val="center"/>
                                </w:tcPr>
                                <w:p w14:paraId="3019EC1A"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部門</w:t>
                                  </w:r>
                                </w:p>
                              </w:tc>
                              <w:tc>
                                <w:tcPr>
                                  <w:tcW w:w="1843" w:type="dxa"/>
                                  <w:tcBorders>
                                    <w:top w:val="single" w:sz="4" w:space="0" w:color="auto"/>
                                  </w:tcBorders>
                                  <w:shd w:val="clear" w:color="auto" w:fill="auto"/>
                                  <w:vAlign w:val="center"/>
                                </w:tcPr>
                                <w:p w14:paraId="6D83669A"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計畫名稱</w:t>
                                  </w:r>
                                </w:p>
                              </w:tc>
                              <w:tc>
                                <w:tcPr>
                                  <w:tcW w:w="1068" w:type="dxa"/>
                                  <w:tcBorders>
                                    <w:top w:val="single" w:sz="4" w:space="0" w:color="auto"/>
                                  </w:tcBorders>
                                  <w:shd w:val="clear" w:color="auto" w:fill="auto"/>
                                  <w:vAlign w:val="center"/>
                                </w:tcPr>
                                <w:p w14:paraId="650414E2"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機關</w:t>
                                  </w:r>
                                </w:p>
                              </w:tc>
                              <w:tc>
                                <w:tcPr>
                                  <w:tcW w:w="1908" w:type="dxa"/>
                                  <w:tcBorders>
                                    <w:top w:val="single" w:sz="4" w:space="0" w:color="auto"/>
                                  </w:tcBorders>
                                  <w:vAlign w:val="center"/>
                                </w:tcPr>
                                <w:p w14:paraId="68A21484"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113年目標值</w:t>
                                  </w:r>
                                </w:p>
                              </w:tc>
                              <w:tc>
                                <w:tcPr>
                                  <w:tcW w:w="2127" w:type="dxa"/>
                                  <w:tcBorders>
                                    <w:top w:val="single" w:sz="4" w:space="0" w:color="auto"/>
                                  </w:tcBorders>
                                  <w:shd w:val="clear" w:color="auto" w:fill="auto"/>
                                  <w:vAlign w:val="center"/>
                                </w:tcPr>
                                <w:p w14:paraId="2CF9F3CE"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112年目標值</w:t>
                                  </w:r>
                                </w:p>
                              </w:tc>
                              <w:tc>
                                <w:tcPr>
                                  <w:tcW w:w="2126" w:type="dxa"/>
                                  <w:tcBorders>
                                    <w:top w:val="single" w:sz="4" w:space="0" w:color="auto"/>
                                  </w:tcBorders>
                                  <w:shd w:val="clear" w:color="auto" w:fill="auto"/>
                                  <w:vAlign w:val="center"/>
                                </w:tcPr>
                                <w:p w14:paraId="0C0AF63D"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112年實際值</w:t>
                                  </w:r>
                                </w:p>
                              </w:tc>
                            </w:tr>
                            <w:tr w:rsidR="000B0F4D" w:rsidRPr="000B0F4D" w14:paraId="344C403F" w14:textId="77777777" w:rsidTr="009438F4">
                              <w:tc>
                                <w:tcPr>
                                  <w:tcW w:w="426" w:type="dxa"/>
                                  <w:shd w:val="clear" w:color="auto" w:fill="auto"/>
                                  <w:vAlign w:val="center"/>
                                </w:tcPr>
                                <w:p w14:paraId="45A4E67B"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w:t>
                                  </w:r>
                                </w:p>
                              </w:tc>
                              <w:tc>
                                <w:tcPr>
                                  <w:tcW w:w="425" w:type="dxa"/>
                                  <w:shd w:val="clear" w:color="auto" w:fill="auto"/>
                                  <w:vAlign w:val="center"/>
                                </w:tcPr>
                                <w:p w14:paraId="622AE86E"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住商</w:t>
                                  </w:r>
                                </w:p>
                              </w:tc>
                              <w:tc>
                                <w:tcPr>
                                  <w:tcW w:w="1843" w:type="dxa"/>
                                  <w:shd w:val="clear" w:color="auto" w:fill="auto"/>
                                  <w:vAlign w:val="center"/>
                                </w:tcPr>
                                <w:p w14:paraId="2323A572" w14:textId="75EF317B" w:rsidR="0080730E" w:rsidRPr="00FE7209" w:rsidRDefault="0080730E" w:rsidP="00CF13CB">
                                  <w:pPr>
                                    <w:overflowPunct w:val="0"/>
                                    <w:adjustRightInd w:val="0"/>
                                    <w:snapToGrid w:val="0"/>
                                    <w:spacing w:line="240" w:lineRule="exact"/>
                                    <w:ind w:firstLineChars="0" w:firstLine="0"/>
                                    <w:textAlignment w:val="auto"/>
                                    <w:rPr>
                                      <w:bCs/>
                                      <w:spacing w:val="-2"/>
                                      <w:w w:val="90"/>
                                      <w:sz w:val="20"/>
                                      <w:szCs w:val="24"/>
                                    </w:rPr>
                                  </w:pPr>
                                  <w:r w:rsidRPr="00FE7209">
                                    <w:rPr>
                                      <w:bCs/>
                                      <w:spacing w:val="-2"/>
                                      <w:w w:val="90"/>
                                      <w:sz w:val="20"/>
                                      <w:szCs w:val="24"/>
                                    </w:rPr>
                                    <w:t>桃園捷運車站能源管理計畫</w:t>
                                  </w:r>
                                </w:p>
                              </w:tc>
                              <w:tc>
                                <w:tcPr>
                                  <w:tcW w:w="1068" w:type="dxa"/>
                                  <w:shd w:val="clear" w:color="auto" w:fill="auto"/>
                                  <w:vAlign w:val="center"/>
                                </w:tcPr>
                                <w:p w14:paraId="298EC5F4" w14:textId="026DDA3E" w:rsidR="0080730E" w:rsidRPr="00A56554" w:rsidRDefault="0080730E" w:rsidP="00A56554">
                                  <w:pPr>
                                    <w:overflowPunct w:val="0"/>
                                    <w:adjustRightInd w:val="0"/>
                                    <w:snapToGrid w:val="0"/>
                                    <w:spacing w:line="240" w:lineRule="exact"/>
                                    <w:ind w:firstLineChars="0" w:firstLine="0"/>
                                    <w:textAlignment w:val="auto"/>
                                    <w:rPr>
                                      <w:bCs/>
                                      <w:spacing w:val="-6"/>
                                      <w:w w:val="90"/>
                                      <w:sz w:val="20"/>
                                      <w:szCs w:val="24"/>
                                    </w:rPr>
                                  </w:pPr>
                                  <w:r w:rsidRPr="00A56554">
                                    <w:rPr>
                                      <w:rFonts w:hint="eastAsia"/>
                                      <w:bCs/>
                                      <w:spacing w:val="-6"/>
                                      <w:w w:val="90"/>
                                      <w:sz w:val="20"/>
                                      <w:szCs w:val="24"/>
                                    </w:rPr>
                                    <w:t>桃園</w:t>
                                  </w:r>
                                  <w:r w:rsidRPr="00A56554">
                                    <w:rPr>
                                      <w:bCs/>
                                      <w:spacing w:val="-6"/>
                                      <w:w w:val="90"/>
                                      <w:sz w:val="20"/>
                                      <w:szCs w:val="24"/>
                                    </w:rPr>
                                    <w:t>大眾捷</w:t>
                                  </w:r>
                                  <w:r w:rsidRPr="00A56554">
                                    <w:rPr>
                                      <w:rFonts w:hint="eastAsia"/>
                                      <w:bCs/>
                                      <w:spacing w:val="-6"/>
                                      <w:w w:val="90"/>
                                      <w:sz w:val="20"/>
                                      <w:szCs w:val="24"/>
                                    </w:rPr>
                                    <w:t>運股份</w:t>
                                  </w:r>
                                  <w:r w:rsidRPr="00A56554">
                                    <w:rPr>
                                      <w:bCs/>
                                      <w:spacing w:val="-6"/>
                                      <w:w w:val="90"/>
                                      <w:sz w:val="20"/>
                                      <w:szCs w:val="24"/>
                                    </w:rPr>
                                    <w:t>有限公司</w:t>
                                  </w:r>
                                </w:p>
                              </w:tc>
                              <w:tc>
                                <w:tcPr>
                                  <w:tcW w:w="1908" w:type="dxa"/>
                                  <w:vAlign w:val="center"/>
                                </w:tcPr>
                                <w:p w14:paraId="654CFCAD" w14:textId="4B5A352B" w:rsidR="0080730E" w:rsidRPr="00A56554" w:rsidRDefault="0080730E" w:rsidP="00A56554">
                                  <w:pPr>
                                    <w:overflowPunct w:val="0"/>
                                    <w:adjustRightInd w:val="0"/>
                                    <w:snapToGrid w:val="0"/>
                                    <w:spacing w:line="240" w:lineRule="exact"/>
                                    <w:ind w:firstLineChars="0" w:firstLine="0"/>
                                    <w:textAlignment w:val="auto"/>
                                    <w:rPr>
                                      <w:bCs/>
                                      <w:spacing w:val="-10"/>
                                      <w:w w:val="90"/>
                                      <w:sz w:val="20"/>
                                      <w:szCs w:val="24"/>
                                    </w:rPr>
                                  </w:pPr>
                                  <w:r w:rsidRPr="00A56554">
                                    <w:rPr>
                                      <w:bCs/>
                                      <w:spacing w:val="-10"/>
                                      <w:w w:val="90"/>
                                      <w:sz w:val="20"/>
                                      <w:szCs w:val="24"/>
                                    </w:rPr>
                                    <w:t>節電500萬度（相較106年）</w:t>
                                  </w:r>
                                </w:p>
                              </w:tc>
                              <w:tc>
                                <w:tcPr>
                                  <w:tcW w:w="2127" w:type="dxa"/>
                                  <w:shd w:val="clear" w:color="auto" w:fill="auto"/>
                                  <w:vAlign w:val="center"/>
                                </w:tcPr>
                                <w:p w14:paraId="4184E645" w14:textId="77777777" w:rsidR="009438F4"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節電2,700萬度/年</w:t>
                                  </w:r>
                                </w:p>
                                <w:p w14:paraId="55866D49" w14:textId="26811810"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（相較106年節電率80</w:t>
                                  </w:r>
                                  <w:r w:rsidRPr="000B0F4D">
                                    <w:rPr>
                                      <w:rFonts w:hint="eastAsia"/>
                                      <w:bCs/>
                                      <w:w w:val="90"/>
                                      <w:sz w:val="20"/>
                                      <w:szCs w:val="24"/>
                                    </w:rPr>
                                    <w:t>％</w:t>
                                  </w:r>
                                  <w:r w:rsidRPr="000B0F4D">
                                    <w:rPr>
                                      <w:bCs/>
                                      <w:w w:val="90"/>
                                      <w:sz w:val="20"/>
                                      <w:szCs w:val="24"/>
                                    </w:rPr>
                                    <w:t>）</w:t>
                                  </w:r>
                                </w:p>
                              </w:tc>
                              <w:tc>
                                <w:tcPr>
                                  <w:tcW w:w="2126" w:type="dxa"/>
                                  <w:shd w:val="clear" w:color="auto" w:fill="auto"/>
                                  <w:vAlign w:val="center"/>
                                </w:tcPr>
                                <w:p w14:paraId="0ADA535D" w14:textId="77777777" w:rsidR="009438F4" w:rsidRDefault="0080730E" w:rsidP="00CF13CB">
                                  <w:pPr>
                                    <w:overflowPunct w:val="0"/>
                                    <w:adjustRightInd w:val="0"/>
                                    <w:snapToGrid w:val="0"/>
                                    <w:spacing w:line="240" w:lineRule="exact"/>
                                    <w:ind w:firstLineChars="0" w:firstLine="0"/>
                                    <w:textAlignment w:val="auto"/>
                                    <w:rPr>
                                      <w:bCs/>
                                      <w:w w:val="90"/>
                                      <w:sz w:val="20"/>
                                      <w:szCs w:val="24"/>
                                    </w:rPr>
                                  </w:pPr>
                                  <w:r w:rsidRPr="000B0F4D">
                                    <w:rPr>
                                      <w:rFonts w:hint="eastAsia"/>
                                      <w:bCs/>
                                      <w:w w:val="90"/>
                                      <w:sz w:val="20"/>
                                      <w:szCs w:val="24"/>
                                    </w:rPr>
                                    <w:t>節電</w:t>
                                  </w:r>
                                  <w:r w:rsidRPr="000B0F4D">
                                    <w:rPr>
                                      <w:bCs/>
                                      <w:w w:val="90"/>
                                      <w:sz w:val="20"/>
                                      <w:szCs w:val="24"/>
                                    </w:rPr>
                                    <w:t>1,951</w:t>
                                  </w:r>
                                  <w:r w:rsidRPr="000B0F4D">
                                    <w:rPr>
                                      <w:rFonts w:hint="eastAsia"/>
                                      <w:bCs/>
                                      <w:w w:val="90"/>
                                      <w:sz w:val="20"/>
                                      <w:szCs w:val="24"/>
                                    </w:rPr>
                                    <w:t>萬度</w:t>
                                  </w:r>
                                  <w:r w:rsidRPr="000B0F4D">
                                    <w:rPr>
                                      <w:bCs/>
                                      <w:w w:val="90"/>
                                      <w:sz w:val="20"/>
                                      <w:szCs w:val="24"/>
                                    </w:rPr>
                                    <w:t>/</w:t>
                                  </w:r>
                                  <w:r w:rsidRPr="000B0F4D">
                                    <w:rPr>
                                      <w:rFonts w:hint="eastAsia"/>
                                      <w:bCs/>
                                      <w:w w:val="90"/>
                                      <w:sz w:val="20"/>
                                      <w:szCs w:val="24"/>
                                    </w:rPr>
                                    <w:t>年</w:t>
                                  </w:r>
                                </w:p>
                                <w:p w14:paraId="211B6DB3" w14:textId="2282B158" w:rsidR="0080730E" w:rsidRPr="000B0F4D" w:rsidRDefault="000B0F4D"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w:t>
                                  </w:r>
                                  <w:r w:rsidR="0080730E" w:rsidRPr="000B0F4D">
                                    <w:rPr>
                                      <w:rFonts w:hint="eastAsia"/>
                                      <w:bCs/>
                                      <w:w w:val="90"/>
                                      <w:sz w:val="20"/>
                                      <w:szCs w:val="24"/>
                                    </w:rPr>
                                    <w:t>相較</w:t>
                                  </w:r>
                                  <w:r w:rsidR="0080730E" w:rsidRPr="000B0F4D">
                                    <w:rPr>
                                      <w:bCs/>
                                      <w:w w:val="90"/>
                                      <w:sz w:val="20"/>
                                      <w:szCs w:val="24"/>
                                    </w:rPr>
                                    <w:t>106</w:t>
                                  </w:r>
                                  <w:r w:rsidR="0080730E" w:rsidRPr="000B0F4D">
                                    <w:rPr>
                                      <w:rFonts w:hint="eastAsia"/>
                                      <w:bCs/>
                                      <w:w w:val="90"/>
                                      <w:sz w:val="20"/>
                                      <w:szCs w:val="24"/>
                                    </w:rPr>
                                    <w:t>年節電率</w:t>
                                  </w:r>
                                  <w:r w:rsidR="0080730E" w:rsidRPr="000B0F4D">
                                    <w:rPr>
                                      <w:bCs/>
                                      <w:w w:val="90"/>
                                      <w:sz w:val="20"/>
                                      <w:szCs w:val="24"/>
                                    </w:rPr>
                                    <w:t>14</w:t>
                                  </w:r>
                                  <w:r w:rsidR="0080730E" w:rsidRPr="000B0F4D">
                                    <w:rPr>
                                      <w:rFonts w:hint="eastAsia"/>
                                      <w:bCs/>
                                      <w:w w:val="90"/>
                                      <w:sz w:val="20"/>
                                      <w:szCs w:val="24"/>
                                    </w:rPr>
                                    <w:t>％</w:t>
                                  </w:r>
                                  <w:r w:rsidRPr="000B0F4D">
                                    <w:rPr>
                                      <w:bCs/>
                                      <w:w w:val="90"/>
                                      <w:sz w:val="20"/>
                                      <w:szCs w:val="24"/>
                                    </w:rPr>
                                    <w:t>）</w:t>
                                  </w:r>
                                </w:p>
                              </w:tc>
                            </w:tr>
                            <w:tr w:rsidR="000B0F4D" w:rsidRPr="000B0F4D" w14:paraId="7D34E2FA" w14:textId="77777777" w:rsidTr="009438F4">
                              <w:tc>
                                <w:tcPr>
                                  <w:tcW w:w="426" w:type="dxa"/>
                                  <w:shd w:val="clear" w:color="auto" w:fill="auto"/>
                                  <w:vAlign w:val="center"/>
                                </w:tcPr>
                                <w:p w14:paraId="6C499104"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2</w:t>
                                  </w:r>
                                </w:p>
                              </w:tc>
                              <w:tc>
                                <w:tcPr>
                                  <w:tcW w:w="425" w:type="dxa"/>
                                  <w:shd w:val="clear" w:color="auto" w:fill="auto"/>
                                  <w:vAlign w:val="center"/>
                                </w:tcPr>
                                <w:p w14:paraId="5D4D4861"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製造</w:t>
                                  </w:r>
                                </w:p>
                              </w:tc>
                              <w:tc>
                                <w:tcPr>
                                  <w:tcW w:w="1843" w:type="dxa"/>
                                  <w:shd w:val="clear" w:color="auto" w:fill="auto"/>
                                  <w:vAlign w:val="center"/>
                                </w:tcPr>
                                <w:p w14:paraId="78DE89E0" w14:textId="744A3C08"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補助工業鍋爐汰換</w:t>
                                  </w:r>
                                </w:p>
                              </w:tc>
                              <w:tc>
                                <w:tcPr>
                                  <w:tcW w:w="1068" w:type="dxa"/>
                                  <w:shd w:val="clear" w:color="auto" w:fill="auto"/>
                                  <w:vAlign w:val="center"/>
                                </w:tcPr>
                                <w:p w14:paraId="0C5C5203"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經</w:t>
                                  </w:r>
                                  <w:r w:rsidRPr="000B0F4D">
                                    <w:rPr>
                                      <w:rFonts w:hint="eastAsia"/>
                                      <w:bCs/>
                                      <w:w w:val="90"/>
                                      <w:sz w:val="20"/>
                                      <w:szCs w:val="24"/>
                                    </w:rPr>
                                    <w:t>濟</w:t>
                                  </w:r>
                                  <w:r w:rsidRPr="000B0F4D">
                                    <w:rPr>
                                      <w:bCs/>
                                      <w:w w:val="90"/>
                                      <w:sz w:val="20"/>
                                      <w:szCs w:val="24"/>
                                    </w:rPr>
                                    <w:t>發</w:t>
                                  </w:r>
                                  <w:r w:rsidRPr="000B0F4D">
                                    <w:rPr>
                                      <w:rFonts w:hint="eastAsia"/>
                                      <w:bCs/>
                                      <w:w w:val="90"/>
                                      <w:sz w:val="20"/>
                                      <w:szCs w:val="24"/>
                                    </w:rPr>
                                    <w:t>展</w:t>
                                  </w:r>
                                  <w:r w:rsidRPr="000B0F4D">
                                    <w:rPr>
                                      <w:bCs/>
                                      <w:w w:val="90"/>
                                      <w:sz w:val="20"/>
                                      <w:szCs w:val="24"/>
                                    </w:rPr>
                                    <w:t>局</w:t>
                                  </w:r>
                                </w:p>
                              </w:tc>
                              <w:tc>
                                <w:tcPr>
                                  <w:tcW w:w="1908" w:type="dxa"/>
                                  <w:vAlign w:val="center"/>
                                </w:tcPr>
                                <w:p w14:paraId="4CC2E57A" w14:textId="77777777" w:rsidR="0080730E" w:rsidRPr="000B0F4D" w:rsidRDefault="0080730E" w:rsidP="00CF13CB">
                                  <w:pPr>
                                    <w:overflowPunct w:val="0"/>
                                    <w:adjustRightInd w:val="0"/>
                                    <w:snapToGrid w:val="0"/>
                                    <w:spacing w:line="240" w:lineRule="exact"/>
                                    <w:ind w:firstLineChars="0" w:firstLine="0"/>
                                    <w:textAlignment w:val="auto"/>
                                    <w:rPr>
                                      <w:rFonts w:ascii="Cambria Math" w:hAnsi="Cambria Math" w:cs="Cambria Math"/>
                                      <w:bCs/>
                                      <w:w w:val="90"/>
                                      <w:sz w:val="20"/>
                                      <w:szCs w:val="24"/>
                                    </w:rPr>
                                  </w:pPr>
                                  <w:r w:rsidRPr="000B0F4D">
                                    <w:rPr>
                                      <w:bCs/>
                                      <w:w w:val="90"/>
                                      <w:sz w:val="20"/>
                                      <w:szCs w:val="24"/>
                                    </w:rPr>
                                    <w:t>無</w:t>
                                  </w:r>
                                </w:p>
                              </w:tc>
                              <w:tc>
                                <w:tcPr>
                                  <w:tcW w:w="2127" w:type="dxa"/>
                                  <w:shd w:val="clear" w:color="auto" w:fill="auto"/>
                                  <w:vAlign w:val="center"/>
                                </w:tcPr>
                                <w:p w14:paraId="6BEA4F7C"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0B0F4D">
                                    <w:rPr>
                                      <w:rFonts w:hint="eastAsia"/>
                                      <w:bCs/>
                                      <w:w w:val="90"/>
                                      <w:sz w:val="20"/>
                                      <w:szCs w:val="24"/>
                                    </w:rPr>
                                    <w:t>補助工廠改善工業鍋爐16座/年</w:t>
                                  </w:r>
                                </w:p>
                                <w:p w14:paraId="16F843E8"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rFonts w:ascii="Cambria Math" w:hAnsi="Cambria Math" w:cs="Cambria Math"/>
                                      <w:bCs/>
                                      <w:w w:val="90"/>
                                      <w:sz w:val="20"/>
                                      <w:szCs w:val="24"/>
                                    </w:rPr>
                                    <w:t>◼</w:t>
                                  </w:r>
                                  <w:r w:rsidRPr="000B0F4D">
                                    <w:rPr>
                                      <w:rFonts w:hint="eastAsia"/>
                                      <w:bCs/>
                                      <w:w w:val="90"/>
                                      <w:sz w:val="20"/>
                                      <w:szCs w:val="24"/>
                                    </w:rPr>
                                    <w:t>減碳量</w:t>
                                  </w:r>
                                  <w:r w:rsidRPr="000B0F4D">
                                    <w:rPr>
                                      <w:bCs/>
                                      <w:w w:val="90"/>
                                      <w:sz w:val="20"/>
                                      <w:szCs w:val="24"/>
                                    </w:rPr>
                                    <w:t>7.4</w:t>
                                  </w:r>
                                  <w:r w:rsidRPr="000B0F4D">
                                    <w:rPr>
                                      <w:rFonts w:hint="eastAsia"/>
                                      <w:bCs/>
                                      <w:w w:val="90"/>
                                      <w:sz w:val="20"/>
                                      <w:szCs w:val="24"/>
                                    </w:rPr>
                                    <w:t>萬噸</w:t>
                                  </w:r>
                                  <w:r w:rsidRPr="000B0F4D">
                                    <w:rPr>
                                      <w:bCs/>
                                      <w:w w:val="90"/>
                                      <w:sz w:val="20"/>
                                      <w:szCs w:val="24"/>
                                    </w:rPr>
                                    <w:t>/</w:t>
                                  </w:r>
                                  <w:r w:rsidRPr="000B0F4D">
                                    <w:rPr>
                                      <w:rFonts w:hint="eastAsia"/>
                                      <w:bCs/>
                                      <w:w w:val="90"/>
                                      <w:sz w:val="20"/>
                                      <w:szCs w:val="24"/>
                                    </w:rPr>
                                    <w:t>年</w:t>
                                  </w:r>
                                </w:p>
                              </w:tc>
                              <w:tc>
                                <w:tcPr>
                                  <w:tcW w:w="2126" w:type="dxa"/>
                                  <w:shd w:val="clear" w:color="auto" w:fill="auto"/>
                                  <w:vAlign w:val="center"/>
                                </w:tcPr>
                                <w:p w14:paraId="4D51D87F" w14:textId="77777777" w:rsidR="0080730E" w:rsidRPr="000B0F4D" w:rsidRDefault="0080730E" w:rsidP="00CF13CB">
                                  <w:pPr>
                                    <w:overflowPunct w:val="0"/>
                                    <w:adjustRightInd w:val="0"/>
                                    <w:snapToGrid w:val="0"/>
                                    <w:spacing w:line="240" w:lineRule="exact"/>
                                    <w:ind w:left="180" w:hangingChars="100" w:hanging="180"/>
                                    <w:textAlignment w:val="auto"/>
                                    <w:rPr>
                                      <w:bCs/>
                                      <w:w w:val="90"/>
                                      <w:sz w:val="20"/>
                                      <w:szCs w:val="24"/>
                                    </w:rPr>
                                  </w:pPr>
                                  <w:r w:rsidRPr="000B0F4D">
                                    <w:rPr>
                                      <w:rFonts w:ascii="Cambria Math" w:hAnsi="Cambria Math" w:cs="Cambria Math"/>
                                      <w:bCs/>
                                      <w:w w:val="90"/>
                                      <w:sz w:val="20"/>
                                      <w:szCs w:val="24"/>
                                    </w:rPr>
                                    <w:t>◼</w:t>
                                  </w:r>
                                  <w:r w:rsidRPr="000B0F4D">
                                    <w:rPr>
                                      <w:rFonts w:hint="eastAsia"/>
                                      <w:bCs/>
                                      <w:w w:val="90"/>
                                      <w:sz w:val="20"/>
                                      <w:szCs w:val="24"/>
                                    </w:rPr>
                                    <w:t>補助工廠改善工業鍋爐1</w:t>
                                  </w:r>
                                  <w:r w:rsidRPr="000B0F4D">
                                    <w:rPr>
                                      <w:bCs/>
                                      <w:w w:val="90"/>
                                      <w:sz w:val="20"/>
                                      <w:szCs w:val="24"/>
                                    </w:rPr>
                                    <w:t>3</w:t>
                                  </w:r>
                                  <w:r w:rsidRPr="000B0F4D">
                                    <w:rPr>
                                      <w:rFonts w:hint="eastAsia"/>
                                      <w:bCs/>
                                      <w:w w:val="90"/>
                                      <w:sz w:val="20"/>
                                      <w:szCs w:val="24"/>
                                    </w:rPr>
                                    <w:t>座/年</w:t>
                                  </w:r>
                                </w:p>
                                <w:p w14:paraId="57EB6956"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rFonts w:ascii="Cambria Math" w:hAnsi="Cambria Math" w:cs="Cambria Math"/>
                                      <w:bCs/>
                                      <w:w w:val="90"/>
                                      <w:sz w:val="20"/>
                                      <w:szCs w:val="24"/>
                                    </w:rPr>
                                    <w:t>◼</w:t>
                                  </w:r>
                                  <w:r w:rsidRPr="000B0F4D">
                                    <w:rPr>
                                      <w:rFonts w:hint="eastAsia"/>
                                      <w:bCs/>
                                      <w:w w:val="90"/>
                                      <w:sz w:val="20"/>
                                      <w:szCs w:val="24"/>
                                    </w:rPr>
                                    <w:t>減碳量</w:t>
                                  </w:r>
                                  <w:r w:rsidRPr="000B0F4D">
                                    <w:rPr>
                                      <w:bCs/>
                                      <w:w w:val="90"/>
                                      <w:sz w:val="20"/>
                                      <w:szCs w:val="24"/>
                                    </w:rPr>
                                    <w:t>1.3</w:t>
                                  </w:r>
                                  <w:r w:rsidRPr="000B0F4D">
                                    <w:rPr>
                                      <w:rFonts w:hint="eastAsia"/>
                                      <w:bCs/>
                                      <w:w w:val="90"/>
                                      <w:sz w:val="20"/>
                                      <w:szCs w:val="24"/>
                                    </w:rPr>
                                    <w:t>萬噸</w:t>
                                  </w:r>
                                  <w:r w:rsidRPr="000B0F4D">
                                    <w:rPr>
                                      <w:bCs/>
                                      <w:w w:val="90"/>
                                      <w:sz w:val="20"/>
                                      <w:szCs w:val="24"/>
                                    </w:rPr>
                                    <w:t>/</w:t>
                                  </w:r>
                                  <w:r w:rsidRPr="000B0F4D">
                                    <w:rPr>
                                      <w:rFonts w:hint="eastAsia"/>
                                      <w:bCs/>
                                      <w:w w:val="90"/>
                                      <w:sz w:val="20"/>
                                      <w:szCs w:val="24"/>
                                    </w:rPr>
                                    <w:t>年</w:t>
                                  </w:r>
                                </w:p>
                              </w:tc>
                            </w:tr>
                            <w:tr w:rsidR="000B0F4D" w:rsidRPr="000B0F4D" w14:paraId="79F8A965" w14:textId="77777777" w:rsidTr="009438F4">
                              <w:tc>
                                <w:tcPr>
                                  <w:tcW w:w="426" w:type="dxa"/>
                                  <w:shd w:val="clear" w:color="auto" w:fill="auto"/>
                                  <w:vAlign w:val="center"/>
                                </w:tcPr>
                                <w:p w14:paraId="70F48FBF"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3</w:t>
                                  </w:r>
                                </w:p>
                              </w:tc>
                              <w:tc>
                                <w:tcPr>
                                  <w:tcW w:w="425" w:type="dxa"/>
                                  <w:shd w:val="clear" w:color="auto" w:fill="auto"/>
                                  <w:vAlign w:val="center"/>
                                </w:tcPr>
                                <w:p w14:paraId="713B8732"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運輸</w:t>
                                  </w:r>
                                </w:p>
                              </w:tc>
                              <w:tc>
                                <w:tcPr>
                                  <w:tcW w:w="1843" w:type="dxa"/>
                                  <w:shd w:val="clear" w:color="auto" w:fill="auto"/>
                                  <w:vAlign w:val="center"/>
                                </w:tcPr>
                                <w:p w14:paraId="13BE9043" w14:textId="5EEE04F4" w:rsidR="0080730E" w:rsidRPr="009438F4" w:rsidRDefault="0080730E" w:rsidP="00CF13CB">
                                  <w:pPr>
                                    <w:overflowPunct w:val="0"/>
                                    <w:adjustRightInd w:val="0"/>
                                    <w:snapToGrid w:val="0"/>
                                    <w:spacing w:line="240" w:lineRule="exact"/>
                                    <w:ind w:firstLineChars="0" w:firstLine="0"/>
                                    <w:textAlignment w:val="auto"/>
                                    <w:rPr>
                                      <w:bCs/>
                                      <w:spacing w:val="-2"/>
                                      <w:w w:val="90"/>
                                      <w:sz w:val="20"/>
                                      <w:szCs w:val="24"/>
                                    </w:rPr>
                                  </w:pPr>
                                  <w:r w:rsidRPr="009438F4">
                                    <w:rPr>
                                      <w:bCs/>
                                      <w:spacing w:val="-2"/>
                                      <w:w w:val="90"/>
                                      <w:sz w:val="20"/>
                                      <w:szCs w:val="24"/>
                                    </w:rPr>
                                    <w:t>機車汰舊換新補助計畫</w:t>
                                  </w:r>
                                </w:p>
                              </w:tc>
                              <w:tc>
                                <w:tcPr>
                                  <w:tcW w:w="1068" w:type="dxa"/>
                                  <w:shd w:val="clear" w:color="auto" w:fill="auto"/>
                                  <w:vAlign w:val="center"/>
                                </w:tcPr>
                                <w:p w14:paraId="10B12100"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環境保護</w:t>
                                  </w:r>
                                  <w:r w:rsidRPr="000B0F4D">
                                    <w:rPr>
                                      <w:bCs/>
                                      <w:w w:val="90"/>
                                      <w:sz w:val="20"/>
                                      <w:szCs w:val="24"/>
                                    </w:rPr>
                                    <w:t>局</w:t>
                                  </w:r>
                                </w:p>
                              </w:tc>
                              <w:tc>
                                <w:tcPr>
                                  <w:tcW w:w="1908" w:type="dxa"/>
                                  <w:vAlign w:val="center"/>
                                </w:tcPr>
                                <w:p w14:paraId="764BBB7D" w14:textId="1E52FF82" w:rsidR="0080730E" w:rsidRPr="000B0F4D" w:rsidRDefault="0080730E" w:rsidP="00CF13CB">
                                  <w:pPr>
                                    <w:overflowPunct w:val="0"/>
                                    <w:adjustRightInd w:val="0"/>
                                    <w:snapToGrid w:val="0"/>
                                    <w:spacing w:line="240" w:lineRule="exact"/>
                                    <w:ind w:firstLineChars="0" w:firstLine="0"/>
                                    <w:textAlignment w:val="auto"/>
                                    <w:rPr>
                                      <w:rFonts w:ascii="Cambria Math" w:hAnsi="Cambria Math" w:cs="Cambria Math"/>
                                      <w:bCs/>
                                      <w:w w:val="90"/>
                                      <w:sz w:val="20"/>
                                      <w:szCs w:val="24"/>
                                    </w:rPr>
                                  </w:pPr>
                                  <w:r w:rsidRPr="000B0F4D">
                                    <w:rPr>
                                      <w:bCs/>
                                      <w:w w:val="90"/>
                                      <w:sz w:val="20"/>
                                      <w:szCs w:val="24"/>
                                    </w:rPr>
                                    <w:t>電動機車市售比達10</w:t>
                                  </w:r>
                                  <w:r w:rsidRPr="000B0F4D">
                                    <w:rPr>
                                      <w:rFonts w:hint="eastAsia"/>
                                      <w:bCs/>
                                      <w:w w:val="90"/>
                                      <w:sz w:val="20"/>
                                      <w:szCs w:val="24"/>
                                    </w:rPr>
                                    <w:t>％</w:t>
                                  </w:r>
                                </w:p>
                              </w:tc>
                              <w:tc>
                                <w:tcPr>
                                  <w:tcW w:w="2127" w:type="dxa"/>
                                  <w:shd w:val="clear" w:color="auto" w:fill="auto"/>
                                  <w:vAlign w:val="center"/>
                                </w:tcPr>
                                <w:p w14:paraId="526496FB"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0B0F4D">
                                    <w:rPr>
                                      <w:bCs/>
                                      <w:w w:val="90"/>
                                      <w:sz w:val="20"/>
                                      <w:szCs w:val="24"/>
                                    </w:rPr>
                                    <w:t>電動機車市售比達11</w:t>
                                  </w:r>
                                  <w:r w:rsidRPr="000B0F4D">
                                    <w:rPr>
                                      <w:rFonts w:hint="eastAsia"/>
                                      <w:bCs/>
                                      <w:w w:val="90"/>
                                      <w:sz w:val="20"/>
                                      <w:szCs w:val="24"/>
                                    </w:rPr>
                                    <w:t>％</w:t>
                                  </w:r>
                                </w:p>
                                <w:p w14:paraId="7800FCAA"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0B0F4D">
                                    <w:rPr>
                                      <w:bCs/>
                                      <w:w w:val="90"/>
                                      <w:sz w:val="20"/>
                                      <w:szCs w:val="24"/>
                                    </w:rPr>
                                    <w:t>新領牌數達7,700輛/年</w:t>
                                  </w:r>
                                </w:p>
                              </w:tc>
                              <w:tc>
                                <w:tcPr>
                                  <w:tcW w:w="2126" w:type="dxa"/>
                                  <w:shd w:val="clear" w:color="auto" w:fill="auto"/>
                                  <w:vAlign w:val="center"/>
                                </w:tcPr>
                                <w:p w14:paraId="58E9EBA9"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9438F4">
                                    <w:rPr>
                                      <w:bCs/>
                                      <w:spacing w:val="-4"/>
                                      <w:w w:val="90"/>
                                      <w:sz w:val="20"/>
                                      <w:szCs w:val="24"/>
                                    </w:rPr>
                                    <w:t>電動機車市售比達9.55</w:t>
                                  </w:r>
                                  <w:r w:rsidRPr="009438F4">
                                    <w:rPr>
                                      <w:rFonts w:hint="eastAsia"/>
                                      <w:bCs/>
                                      <w:spacing w:val="-4"/>
                                      <w:w w:val="90"/>
                                      <w:sz w:val="20"/>
                                      <w:szCs w:val="24"/>
                                    </w:rPr>
                                    <w:t>％</w:t>
                                  </w:r>
                                </w:p>
                                <w:p w14:paraId="21028D6F"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highlight w:val="yellow"/>
                                    </w:rPr>
                                  </w:pPr>
                                  <w:r w:rsidRPr="000B0F4D">
                                    <w:rPr>
                                      <w:rFonts w:ascii="Cambria Math" w:hAnsi="Cambria Math" w:cs="Cambria Math"/>
                                      <w:bCs/>
                                      <w:w w:val="90"/>
                                      <w:sz w:val="20"/>
                                      <w:szCs w:val="24"/>
                                    </w:rPr>
                                    <w:t>◼</w:t>
                                  </w:r>
                                  <w:r w:rsidRPr="000B0F4D">
                                    <w:rPr>
                                      <w:bCs/>
                                      <w:w w:val="90"/>
                                      <w:sz w:val="20"/>
                                      <w:szCs w:val="24"/>
                                    </w:rPr>
                                    <w:t>新領牌數達8,167輛/年</w:t>
                                  </w:r>
                                </w:p>
                              </w:tc>
                            </w:tr>
                            <w:tr w:rsidR="000B0F4D" w:rsidRPr="000B0F4D" w14:paraId="1805F5BD" w14:textId="77777777" w:rsidTr="009438F4">
                              <w:tc>
                                <w:tcPr>
                                  <w:tcW w:w="426" w:type="dxa"/>
                                  <w:shd w:val="clear" w:color="auto" w:fill="auto"/>
                                  <w:vAlign w:val="center"/>
                                </w:tcPr>
                                <w:p w14:paraId="5387923C"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4</w:t>
                                  </w:r>
                                </w:p>
                              </w:tc>
                              <w:tc>
                                <w:tcPr>
                                  <w:tcW w:w="425" w:type="dxa"/>
                                  <w:shd w:val="clear" w:color="auto" w:fill="auto"/>
                                  <w:vAlign w:val="center"/>
                                </w:tcPr>
                                <w:p w14:paraId="1301DC1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49654575" w14:textId="6C40DCD4"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免費提供綠美化苗木</w:t>
                                  </w:r>
                                </w:p>
                              </w:tc>
                              <w:tc>
                                <w:tcPr>
                                  <w:tcW w:w="1068" w:type="dxa"/>
                                  <w:shd w:val="clear" w:color="auto" w:fill="auto"/>
                                  <w:vAlign w:val="center"/>
                                </w:tcPr>
                                <w:p w14:paraId="4D2670F2"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56C7CCC7"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配撥苗木10萬株/年</w:t>
                                  </w:r>
                                </w:p>
                              </w:tc>
                              <w:tc>
                                <w:tcPr>
                                  <w:tcW w:w="2127" w:type="dxa"/>
                                  <w:shd w:val="clear" w:color="auto" w:fill="auto"/>
                                  <w:vAlign w:val="center"/>
                                </w:tcPr>
                                <w:p w14:paraId="4A07D877"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配撥苗木12萬株/年</w:t>
                                  </w:r>
                                </w:p>
                              </w:tc>
                              <w:tc>
                                <w:tcPr>
                                  <w:tcW w:w="2126" w:type="dxa"/>
                                  <w:shd w:val="clear" w:color="auto" w:fill="auto"/>
                                  <w:vAlign w:val="center"/>
                                </w:tcPr>
                                <w:p w14:paraId="2A0835D5"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配撥苗木9.1萬株/年</w:t>
                                  </w:r>
                                </w:p>
                              </w:tc>
                            </w:tr>
                            <w:tr w:rsidR="000B0F4D" w:rsidRPr="000B0F4D" w14:paraId="2402C267" w14:textId="77777777" w:rsidTr="009438F4">
                              <w:tc>
                                <w:tcPr>
                                  <w:tcW w:w="426" w:type="dxa"/>
                                  <w:shd w:val="clear" w:color="auto" w:fill="auto"/>
                                  <w:vAlign w:val="center"/>
                                </w:tcPr>
                                <w:p w14:paraId="37B1007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5</w:t>
                                  </w:r>
                                </w:p>
                              </w:tc>
                              <w:tc>
                                <w:tcPr>
                                  <w:tcW w:w="425" w:type="dxa"/>
                                  <w:shd w:val="clear" w:color="auto" w:fill="auto"/>
                                  <w:vAlign w:val="center"/>
                                </w:tcPr>
                                <w:p w14:paraId="1C6BC6E6"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6DBA2E15" w14:textId="22AB9C17" w:rsidR="0080730E" w:rsidRPr="00FE7209" w:rsidRDefault="0080730E" w:rsidP="00CF13CB">
                                  <w:pPr>
                                    <w:overflowPunct w:val="0"/>
                                    <w:adjustRightInd w:val="0"/>
                                    <w:snapToGrid w:val="0"/>
                                    <w:spacing w:line="240" w:lineRule="exact"/>
                                    <w:ind w:firstLineChars="0" w:firstLine="0"/>
                                    <w:textAlignment w:val="auto"/>
                                    <w:rPr>
                                      <w:bCs/>
                                      <w:spacing w:val="6"/>
                                      <w:w w:val="90"/>
                                      <w:sz w:val="20"/>
                                      <w:szCs w:val="24"/>
                                    </w:rPr>
                                  </w:pPr>
                                  <w:r w:rsidRPr="00FE7209">
                                    <w:rPr>
                                      <w:bCs/>
                                      <w:spacing w:val="6"/>
                                      <w:w w:val="90"/>
                                      <w:sz w:val="20"/>
                                      <w:szCs w:val="24"/>
                                    </w:rPr>
                                    <w:t>建構綠色生態</w:t>
                                  </w:r>
                                  <w:r w:rsidR="003A32FC" w:rsidRPr="00FE7209">
                                    <w:rPr>
                                      <w:rFonts w:hint="eastAsia"/>
                                      <w:bCs/>
                                      <w:spacing w:val="6"/>
                                      <w:w w:val="90"/>
                                      <w:sz w:val="20"/>
                                      <w:szCs w:val="24"/>
                                    </w:rPr>
                                    <w:t>城</w:t>
                                  </w:r>
                                  <w:r w:rsidRPr="00FE7209">
                                    <w:rPr>
                                      <w:bCs/>
                                      <w:spacing w:val="6"/>
                                      <w:w w:val="90"/>
                                      <w:sz w:val="20"/>
                                      <w:szCs w:val="24"/>
                                    </w:rPr>
                                    <w:t>市，擴大綠美化空間</w:t>
                                  </w:r>
                                </w:p>
                              </w:tc>
                              <w:tc>
                                <w:tcPr>
                                  <w:tcW w:w="1068" w:type="dxa"/>
                                  <w:shd w:val="clear" w:color="auto" w:fill="auto"/>
                                  <w:vAlign w:val="center"/>
                                </w:tcPr>
                                <w:p w14:paraId="1A86D53D"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41AF5782"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累計綠化面積18公頃</w:t>
                                  </w:r>
                                </w:p>
                              </w:tc>
                              <w:tc>
                                <w:tcPr>
                                  <w:tcW w:w="2127" w:type="dxa"/>
                                  <w:shd w:val="clear" w:color="auto" w:fill="auto"/>
                                  <w:vAlign w:val="center"/>
                                </w:tcPr>
                                <w:p w14:paraId="7EBCE19A"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累計綠化面積21公頃</w:t>
                                  </w:r>
                                </w:p>
                              </w:tc>
                              <w:tc>
                                <w:tcPr>
                                  <w:tcW w:w="2126" w:type="dxa"/>
                                  <w:shd w:val="clear" w:color="auto" w:fill="auto"/>
                                  <w:vAlign w:val="center"/>
                                </w:tcPr>
                                <w:p w14:paraId="2F27C6CF"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累計綠化面積17公頃</w:t>
                                  </w:r>
                                </w:p>
                              </w:tc>
                            </w:tr>
                            <w:tr w:rsidR="000B0F4D" w:rsidRPr="000B0F4D" w14:paraId="6BC0BBEC" w14:textId="77777777" w:rsidTr="009438F4">
                              <w:tc>
                                <w:tcPr>
                                  <w:tcW w:w="426" w:type="dxa"/>
                                  <w:shd w:val="clear" w:color="auto" w:fill="auto"/>
                                  <w:vAlign w:val="center"/>
                                </w:tcPr>
                                <w:p w14:paraId="18E89CAC"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6</w:t>
                                  </w:r>
                                </w:p>
                              </w:tc>
                              <w:tc>
                                <w:tcPr>
                                  <w:tcW w:w="425" w:type="dxa"/>
                                  <w:shd w:val="clear" w:color="auto" w:fill="auto"/>
                                  <w:vAlign w:val="center"/>
                                </w:tcPr>
                                <w:p w14:paraId="2ECF2F41"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5D549000" w14:textId="7C13C78A"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休漁獎勵計畫</w:t>
                                  </w:r>
                                </w:p>
                              </w:tc>
                              <w:tc>
                                <w:tcPr>
                                  <w:tcW w:w="1068" w:type="dxa"/>
                                  <w:shd w:val="clear" w:color="auto" w:fill="auto"/>
                                  <w:vAlign w:val="center"/>
                                </w:tcPr>
                                <w:p w14:paraId="1025437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009A028D" w14:textId="77777777" w:rsidR="0080730E" w:rsidRPr="000B0F4D" w:rsidRDefault="0080730E" w:rsidP="00CF13CB">
                                  <w:pPr>
                                    <w:overflowPunct w:val="0"/>
                                    <w:adjustRightInd w:val="0"/>
                                    <w:snapToGrid w:val="0"/>
                                    <w:spacing w:line="240" w:lineRule="exact"/>
                                    <w:ind w:firstLineChars="0" w:firstLine="0"/>
                                    <w:textAlignment w:val="auto"/>
                                    <w:rPr>
                                      <w:bCs/>
                                      <w:spacing w:val="-2"/>
                                      <w:w w:val="90"/>
                                      <w:sz w:val="20"/>
                                      <w:szCs w:val="24"/>
                                    </w:rPr>
                                  </w:pPr>
                                  <w:r w:rsidRPr="000B0F4D">
                                    <w:rPr>
                                      <w:bCs/>
                                      <w:spacing w:val="-2"/>
                                      <w:w w:val="90"/>
                                      <w:sz w:val="20"/>
                                      <w:szCs w:val="24"/>
                                    </w:rPr>
                                    <w:t>符合獎勵資格之漁船（筏）目標共110艘</w:t>
                                  </w:r>
                                </w:p>
                              </w:tc>
                              <w:tc>
                                <w:tcPr>
                                  <w:tcW w:w="2127" w:type="dxa"/>
                                  <w:shd w:val="clear" w:color="auto" w:fill="auto"/>
                                  <w:vAlign w:val="center"/>
                                </w:tcPr>
                                <w:p w14:paraId="2F60984A"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符合獎勵資格之漁船（筏）130艘/年</w:t>
                                  </w:r>
                                </w:p>
                              </w:tc>
                              <w:tc>
                                <w:tcPr>
                                  <w:tcW w:w="2126" w:type="dxa"/>
                                  <w:shd w:val="clear" w:color="auto" w:fill="auto"/>
                                  <w:vAlign w:val="center"/>
                                </w:tcPr>
                                <w:p w14:paraId="27BF2A26"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符合獎勵資格之漁船（筏）115艘/年</w:t>
                                  </w:r>
                                </w:p>
                              </w:tc>
                            </w:tr>
                            <w:tr w:rsidR="000B0F4D" w:rsidRPr="000B0F4D" w14:paraId="7CF9AF6D" w14:textId="77777777" w:rsidTr="009438F4">
                              <w:tc>
                                <w:tcPr>
                                  <w:tcW w:w="426" w:type="dxa"/>
                                  <w:shd w:val="clear" w:color="auto" w:fill="auto"/>
                                  <w:vAlign w:val="center"/>
                                </w:tcPr>
                                <w:p w14:paraId="5BF63333"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7</w:t>
                                  </w:r>
                                </w:p>
                              </w:tc>
                              <w:tc>
                                <w:tcPr>
                                  <w:tcW w:w="425" w:type="dxa"/>
                                  <w:shd w:val="clear" w:color="auto" w:fill="auto"/>
                                  <w:vAlign w:val="center"/>
                                </w:tcPr>
                                <w:p w14:paraId="0F170153"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009A7FCF" w14:textId="77777777"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地產地消</w:t>
                                  </w:r>
                                </w:p>
                              </w:tc>
                              <w:tc>
                                <w:tcPr>
                                  <w:tcW w:w="1068" w:type="dxa"/>
                                  <w:shd w:val="clear" w:color="auto" w:fill="auto"/>
                                  <w:vAlign w:val="center"/>
                                </w:tcPr>
                                <w:p w14:paraId="4225D395"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4032DB7D"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當年度輔導32場</w:t>
                                  </w:r>
                                </w:p>
                              </w:tc>
                              <w:tc>
                                <w:tcPr>
                                  <w:tcW w:w="2127" w:type="dxa"/>
                                  <w:shd w:val="clear" w:color="auto" w:fill="auto"/>
                                  <w:vAlign w:val="center"/>
                                </w:tcPr>
                                <w:p w14:paraId="7A1B1FFA" w14:textId="77777777" w:rsidR="0080730E" w:rsidRPr="000B0F4D" w:rsidRDefault="0080730E" w:rsidP="00CF13CB">
                                  <w:pPr>
                                    <w:overflowPunct w:val="0"/>
                                    <w:adjustRightInd w:val="0"/>
                                    <w:snapToGrid w:val="0"/>
                                    <w:spacing w:line="240" w:lineRule="exact"/>
                                    <w:ind w:firstLineChars="0" w:firstLine="0"/>
                                    <w:textAlignment w:val="auto"/>
                                    <w:rPr>
                                      <w:bCs/>
                                      <w:spacing w:val="-12"/>
                                      <w:w w:val="90"/>
                                      <w:sz w:val="20"/>
                                      <w:szCs w:val="24"/>
                                    </w:rPr>
                                  </w:pPr>
                                  <w:r w:rsidRPr="000B0F4D">
                                    <w:rPr>
                                      <w:bCs/>
                                      <w:spacing w:val="-12"/>
                                      <w:w w:val="90"/>
                                      <w:sz w:val="20"/>
                                      <w:szCs w:val="24"/>
                                    </w:rPr>
                                    <w:t>辦理54場輔導及活動/年</w:t>
                                  </w:r>
                                </w:p>
                              </w:tc>
                              <w:tc>
                                <w:tcPr>
                                  <w:tcW w:w="2126" w:type="dxa"/>
                                  <w:shd w:val="clear" w:color="auto" w:fill="auto"/>
                                  <w:vAlign w:val="center"/>
                                </w:tcPr>
                                <w:p w14:paraId="7DA6A44A" w14:textId="77777777" w:rsidR="0080730E" w:rsidRPr="000B0F4D" w:rsidRDefault="0080730E" w:rsidP="00CF13CB">
                                  <w:pPr>
                                    <w:overflowPunct w:val="0"/>
                                    <w:adjustRightInd w:val="0"/>
                                    <w:snapToGrid w:val="0"/>
                                    <w:spacing w:line="240" w:lineRule="exact"/>
                                    <w:ind w:firstLineChars="0" w:firstLine="0"/>
                                    <w:textAlignment w:val="auto"/>
                                    <w:rPr>
                                      <w:bCs/>
                                      <w:spacing w:val="-12"/>
                                      <w:w w:val="90"/>
                                      <w:sz w:val="20"/>
                                      <w:szCs w:val="24"/>
                                      <w:highlight w:val="yellow"/>
                                    </w:rPr>
                                  </w:pPr>
                                  <w:r w:rsidRPr="000B0F4D">
                                    <w:rPr>
                                      <w:bCs/>
                                      <w:spacing w:val="-12"/>
                                      <w:w w:val="90"/>
                                      <w:sz w:val="20"/>
                                      <w:szCs w:val="24"/>
                                    </w:rPr>
                                    <w:t>辦理44場輔導及活動/年</w:t>
                                  </w:r>
                                </w:p>
                              </w:tc>
                            </w:tr>
                            <w:tr w:rsidR="000B0F4D" w:rsidRPr="000B0F4D" w14:paraId="1F406A9D" w14:textId="77777777" w:rsidTr="009438F4">
                              <w:tc>
                                <w:tcPr>
                                  <w:tcW w:w="426" w:type="dxa"/>
                                  <w:tcBorders>
                                    <w:bottom w:val="single" w:sz="4" w:space="0" w:color="auto"/>
                                  </w:tcBorders>
                                  <w:shd w:val="clear" w:color="auto" w:fill="auto"/>
                                  <w:vAlign w:val="center"/>
                                </w:tcPr>
                                <w:p w14:paraId="11CBF53E"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8</w:t>
                                  </w:r>
                                </w:p>
                              </w:tc>
                              <w:tc>
                                <w:tcPr>
                                  <w:tcW w:w="425" w:type="dxa"/>
                                  <w:tcBorders>
                                    <w:bottom w:val="single" w:sz="4" w:space="0" w:color="auto"/>
                                  </w:tcBorders>
                                  <w:shd w:val="clear" w:color="auto" w:fill="auto"/>
                                  <w:vAlign w:val="center"/>
                                </w:tcPr>
                                <w:p w14:paraId="588BFCC0"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環境</w:t>
                                  </w:r>
                                </w:p>
                              </w:tc>
                              <w:tc>
                                <w:tcPr>
                                  <w:tcW w:w="1843" w:type="dxa"/>
                                  <w:tcBorders>
                                    <w:bottom w:val="single" w:sz="4" w:space="0" w:color="auto"/>
                                  </w:tcBorders>
                                  <w:shd w:val="clear" w:color="auto" w:fill="auto"/>
                                  <w:vAlign w:val="center"/>
                                </w:tcPr>
                                <w:p w14:paraId="0D6C388E" w14:textId="1DDAEC00" w:rsidR="0080730E" w:rsidRPr="009438F4" w:rsidRDefault="0080730E" w:rsidP="00CF13CB">
                                  <w:pPr>
                                    <w:overflowPunct w:val="0"/>
                                    <w:adjustRightInd w:val="0"/>
                                    <w:snapToGrid w:val="0"/>
                                    <w:spacing w:line="240" w:lineRule="exact"/>
                                    <w:ind w:firstLineChars="0" w:firstLine="0"/>
                                    <w:textAlignment w:val="auto"/>
                                    <w:rPr>
                                      <w:bCs/>
                                      <w:spacing w:val="-2"/>
                                      <w:w w:val="90"/>
                                      <w:sz w:val="20"/>
                                      <w:szCs w:val="24"/>
                                    </w:rPr>
                                  </w:pPr>
                                  <w:r w:rsidRPr="009438F4">
                                    <w:rPr>
                                      <w:bCs/>
                                      <w:spacing w:val="-2"/>
                                      <w:w w:val="90"/>
                                      <w:sz w:val="20"/>
                                      <w:szCs w:val="24"/>
                                    </w:rPr>
                                    <w:t>資源回收工作綜合計畫</w:t>
                                  </w:r>
                                </w:p>
                              </w:tc>
                              <w:tc>
                                <w:tcPr>
                                  <w:tcW w:w="1068" w:type="dxa"/>
                                  <w:tcBorders>
                                    <w:bottom w:val="single" w:sz="4" w:space="0" w:color="auto"/>
                                  </w:tcBorders>
                                  <w:shd w:val="clear" w:color="auto" w:fill="auto"/>
                                  <w:vAlign w:val="center"/>
                                </w:tcPr>
                                <w:p w14:paraId="0BC25B2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環境保護</w:t>
                                  </w:r>
                                  <w:r w:rsidRPr="000B0F4D">
                                    <w:rPr>
                                      <w:bCs/>
                                      <w:w w:val="90"/>
                                      <w:sz w:val="20"/>
                                      <w:szCs w:val="24"/>
                                    </w:rPr>
                                    <w:t>局</w:t>
                                  </w:r>
                                </w:p>
                              </w:tc>
                              <w:tc>
                                <w:tcPr>
                                  <w:tcW w:w="1908" w:type="dxa"/>
                                  <w:tcBorders>
                                    <w:bottom w:val="single" w:sz="4" w:space="0" w:color="auto"/>
                                  </w:tcBorders>
                                  <w:vAlign w:val="center"/>
                                </w:tcPr>
                                <w:p w14:paraId="3A2FD085"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執行機關資源回收率50.05</w:t>
                                  </w:r>
                                  <w:r w:rsidRPr="000B0F4D">
                                    <w:rPr>
                                      <w:rFonts w:hint="eastAsia"/>
                                      <w:bCs/>
                                      <w:w w:val="90"/>
                                      <w:sz w:val="20"/>
                                      <w:szCs w:val="24"/>
                                    </w:rPr>
                                    <w:t>％</w:t>
                                  </w:r>
                                </w:p>
                              </w:tc>
                              <w:tc>
                                <w:tcPr>
                                  <w:tcW w:w="2127" w:type="dxa"/>
                                  <w:tcBorders>
                                    <w:bottom w:val="single" w:sz="4" w:space="0" w:color="auto"/>
                                  </w:tcBorders>
                                  <w:shd w:val="clear" w:color="auto" w:fill="auto"/>
                                  <w:vAlign w:val="center"/>
                                </w:tcPr>
                                <w:p w14:paraId="575F40A0"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執行機關資源回收率65.53</w:t>
                                  </w:r>
                                  <w:r w:rsidRPr="000B0F4D">
                                    <w:rPr>
                                      <w:rFonts w:hint="eastAsia"/>
                                      <w:bCs/>
                                      <w:w w:val="90"/>
                                      <w:sz w:val="20"/>
                                      <w:szCs w:val="24"/>
                                    </w:rPr>
                                    <w:t>％</w:t>
                                  </w:r>
                                </w:p>
                              </w:tc>
                              <w:tc>
                                <w:tcPr>
                                  <w:tcW w:w="2126" w:type="dxa"/>
                                  <w:tcBorders>
                                    <w:bottom w:val="single" w:sz="4" w:space="0" w:color="auto"/>
                                  </w:tcBorders>
                                  <w:shd w:val="clear" w:color="auto" w:fill="auto"/>
                                  <w:vAlign w:val="center"/>
                                </w:tcPr>
                                <w:p w14:paraId="7C3F30CF" w14:textId="34124FE5"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執行機關資源回收率54.47</w:t>
                                  </w:r>
                                  <w:r w:rsidRPr="000B0F4D">
                                    <w:rPr>
                                      <w:rFonts w:hint="eastAsia"/>
                                      <w:bCs/>
                                      <w:w w:val="90"/>
                                      <w:sz w:val="20"/>
                                      <w:szCs w:val="24"/>
                                    </w:rPr>
                                    <w:t>％</w:t>
                                  </w:r>
                                  <w:r w:rsidR="000B0F4D" w:rsidRPr="000B0F4D">
                                    <w:rPr>
                                      <w:rFonts w:hint="eastAsia"/>
                                      <w:bCs/>
                                      <w:w w:val="90"/>
                                      <w:sz w:val="20"/>
                                      <w:szCs w:val="24"/>
                                    </w:rPr>
                                    <w:t>（</w:t>
                                  </w:r>
                                  <w:r w:rsidRPr="000B0F4D">
                                    <w:rPr>
                                      <w:rFonts w:hint="eastAsia"/>
                                      <w:bCs/>
                                      <w:w w:val="90"/>
                                      <w:sz w:val="20"/>
                                      <w:szCs w:val="24"/>
                                    </w:rPr>
                                    <w:t>註1</w:t>
                                  </w:r>
                                  <w:r w:rsidR="000B0F4D" w:rsidRPr="000B0F4D">
                                    <w:rPr>
                                      <w:bCs/>
                                      <w:w w:val="90"/>
                                      <w:sz w:val="20"/>
                                      <w:szCs w:val="24"/>
                                    </w:rPr>
                                    <w:t>）</w:t>
                                  </w:r>
                                </w:p>
                              </w:tc>
                            </w:tr>
                            <w:tr w:rsidR="000B0F4D" w:rsidRPr="000B0F4D" w14:paraId="45617F01" w14:textId="77777777" w:rsidTr="009438F4">
                              <w:tc>
                                <w:tcPr>
                                  <w:tcW w:w="9923" w:type="dxa"/>
                                  <w:gridSpan w:val="7"/>
                                  <w:tcBorders>
                                    <w:top w:val="single" w:sz="4" w:space="0" w:color="auto"/>
                                    <w:left w:val="nil"/>
                                    <w:bottom w:val="nil"/>
                                    <w:right w:val="nil"/>
                                  </w:tcBorders>
                                  <w:shd w:val="clear" w:color="auto" w:fill="auto"/>
                                  <w:vAlign w:val="center"/>
                                </w:tcPr>
                                <w:p w14:paraId="52E754F8" w14:textId="77777777" w:rsidR="000B0F4D" w:rsidRDefault="000B0F4D" w:rsidP="00CF13CB">
                                  <w:pPr>
                                    <w:overflowPunct w:val="0"/>
                                    <w:adjustRightInd w:val="0"/>
                                    <w:snapToGrid w:val="0"/>
                                    <w:spacing w:line="220" w:lineRule="exact"/>
                                    <w:ind w:firstLineChars="0" w:firstLine="0"/>
                                    <w:textAlignment w:val="auto"/>
                                    <w:rPr>
                                      <w:bCs/>
                                      <w:w w:val="90"/>
                                      <w:sz w:val="18"/>
                                      <w:szCs w:val="18"/>
                                    </w:rPr>
                                  </w:pPr>
                                  <w:r w:rsidRPr="000B0F4D">
                                    <w:rPr>
                                      <w:rFonts w:hint="eastAsia"/>
                                      <w:bCs/>
                                      <w:w w:val="90"/>
                                      <w:sz w:val="18"/>
                                      <w:szCs w:val="18"/>
                                    </w:rPr>
                                    <w:t>註：</w:t>
                                  </w:r>
                                  <w:r w:rsidRPr="000B0F4D">
                                    <w:rPr>
                                      <w:bCs/>
                                      <w:w w:val="90"/>
                                      <w:sz w:val="18"/>
                                      <w:szCs w:val="18"/>
                                    </w:rPr>
                                    <w:t>1.按環境部公開之統計資料，112年度實際資源回收率56.89％。</w:t>
                                  </w:r>
                                </w:p>
                                <w:p w14:paraId="60089C4F" w14:textId="1DC7CCF3" w:rsidR="000B0F4D" w:rsidRPr="000B0F4D" w:rsidRDefault="000B0F4D" w:rsidP="00CF13CB">
                                  <w:pPr>
                                    <w:overflowPunct w:val="0"/>
                                    <w:adjustRightInd w:val="0"/>
                                    <w:snapToGrid w:val="0"/>
                                    <w:spacing w:line="220" w:lineRule="exact"/>
                                    <w:ind w:left="485" w:hangingChars="300" w:hanging="485"/>
                                    <w:textAlignment w:val="auto"/>
                                    <w:rPr>
                                      <w:bCs/>
                                      <w:w w:val="90"/>
                                      <w:sz w:val="18"/>
                                      <w:szCs w:val="18"/>
                                    </w:rPr>
                                  </w:pPr>
                                  <w:r>
                                    <w:rPr>
                                      <w:rFonts w:hint="eastAsia"/>
                                      <w:bCs/>
                                      <w:w w:val="90"/>
                                      <w:sz w:val="18"/>
                                      <w:szCs w:val="18"/>
                                    </w:rPr>
                                    <w:t xml:space="preserve">　　</w:t>
                                  </w:r>
                                  <w:r w:rsidRPr="000B0F4D">
                                    <w:rPr>
                                      <w:bCs/>
                                      <w:w w:val="90"/>
                                      <w:sz w:val="18"/>
                                      <w:szCs w:val="18"/>
                                    </w:rPr>
                                    <w:t>2.資料來源：整理自桃園市政府第二期溫室氣體減量執行方案112年成果報告及「永續發展及氣候</w:t>
                                  </w:r>
                                  <w:r w:rsidRPr="000B0F4D">
                                    <w:rPr>
                                      <w:rFonts w:hint="eastAsia"/>
                                      <w:bCs/>
                                      <w:w w:val="90"/>
                                      <w:sz w:val="18"/>
                                      <w:szCs w:val="18"/>
                                    </w:rPr>
                                    <w:t>變遷因應推動會」</w:t>
                                  </w:r>
                                  <w:r w:rsidRPr="000B0F4D">
                                    <w:rPr>
                                      <w:bCs/>
                                      <w:w w:val="90"/>
                                      <w:sz w:val="18"/>
                                      <w:szCs w:val="18"/>
                                    </w:rPr>
                                    <w:t>113年度第1次定期會議簡報資料。</w:t>
                                  </w:r>
                                </w:p>
                              </w:tc>
                            </w:tr>
                          </w:tbl>
                          <w:p w14:paraId="5940EC3C" w14:textId="77777777" w:rsidR="0080730E" w:rsidRDefault="0080730E" w:rsidP="000B0F4D">
                            <w:pPr>
                              <w:ind w:firstLineChars="0" w:firstLine="0"/>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5A339" id="文字方塊 1282657616" o:spid="_x0000_s1043" type="#_x0000_t202" style="position:absolute;left:0;text-align:left;margin-left:-2.85pt;margin-top:203.65pt;width:501.7pt;height:249.4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" fillcolor="window" stroked="f" strokeweight=".5pt">
                <v:textbox inset="1mm,0,1mm,0">
                  <w:txbxContent>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6"/>
                        <w:gridCol w:w="425"/>
                        <w:gridCol w:w="1843"/>
                        <w:gridCol w:w="1068"/>
                        <w:gridCol w:w="1908"/>
                        <w:gridCol w:w="2127"/>
                        <w:gridCol w:w="2126"/>
                      </w:tblGrid>
                      <w:tr w:rsidR="000B0F4D" w:rsidRPr="000B0F4D" w14:paraId="2BA9C877" w14:textId="77777777" w:rsidTr="009438F4">
                        <w:trPr>
                          <w:tblHeader/>
                        </w:trPr>
                        <w:tc>
                          <w:tcPr>
                            <w:tcW w:w="9923" w:type="dxa"/>
                            <w:gridSpan w:val="7"/>
                            <w:tcBorders>
                              <w:top w:val="nil"/>
                              <w:left w:val="nil"/>
                              <w:bottom w:val="single" w:sz="4" w:space="0" w:color="auto"/>
                              <w:right w:val="nil"/>
                            </w:tcBorders>
                            <w:shd w:val="clear" w:color="auto" w:fill="auto"/>
                            <w:vAlign w:val="center"/>
                          </w:tcPr>
                          <w:p w14:paraId="129650E3" w14:textId="26543B4D" w:rsidR="000B0F4D" w:rsidRPr="000B0F4D" w:rsidRDefault="000B0F4D" w:rsidP="000B0F4D">
                            <w:pPr>
                              <w:overflowPunct w:val="0"/>
                              <w:adjustRightInd w:val="0"/>
                              <w:snapToGrid w:val="0"/>
                              <w:ind w:firstLineChars="0" w:firstLine="0"/>
                              <w:jc w:val="center"/>
                              <w:textAlignment w:val="auto"/>
                              <w:rPr>
                                <w:bCs/>
                                <w:w w:val="90"/>
                                <w:sz w:val="20"/>
                                <w:szCs w:val="24"/>
                              </w:rPr>
                            </w:pPr>
                            <w:r w:rsidRPr="00C34D81">
                              <w:rPr>
                                <w:rFonts w:hint="eastAsia"/>
                                <w:b/>
                                <w:sz w:val="24"/>
                                <w:szCs w:val="24"/>
                              </w:rPr>
                              <w:t>表</w:t>
                            </w:r>
                            <w:r>
                              <w:rPr>
                                <w:b/>
                                <w:sz w:val="24"/>
                                <w:szCs w:val="24"/>
                              </w:rPr>
                              <w:t>15</w:t>
                            </w:r>
                            <w:r w:rsidRPr="00F91316">
                              <w:rPr>
                                <w:rFonts w:hint="eastAsia"/>
                                <w:b/>
                                <w:sz w:val="24"/>
                                <w:szCs w:val="24"/>
                              </w:rPr>
                              <w:t xml:space="preserve">　</w:t>
                            </w:r>
                            <w:r w:rsidRPr="00C34D81">
                              <w:rPr>
                                <w:b/>
                                <w:sz w:val="24"/>
                                <w:szCs w:val="24"/>
                              </w:rPr>
                              <w:t>桃園市溫室氣體減量執行方案調降目標情形</w:t>
                            </w:r>
                          </w:p>
                        </w:tc>
                      </w:tr>
                      <w:tr w:rsidR="000B0F4D" w:rsidRPr="000B0F4D" w14:paraId="1B9531D1" w14:textId="77777777" w:rsidTr="009438F4">
                        <w:trPr>
                          <w:tblHeader/>
                        </w:trPr>
                        <w:tc>
                          <w:tcPr>
                            <w:tcW w:w="426" w:type="dxa"/>
                            <w:tcBorders>
                              <w:top w:val="single" w:sz="4" w:space="0" w:color="auto"/>
                            </w:tcBorders>
                            <w:shd w:val="clear" w:color="auto" w:fill="auto"/>
                            <w:vAlign w:val="center"/>
                          </w:tcPr>
                          <w:p w14:paraId="43CD253A"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序號</w:t>
                            </w:r>
                          </w:p>
                        </w:tc>
                        <w:tc>
                          <w:tcPr>
                            <w:tcW w:w="425" w:type="dxa"/>
                            <w:tcBorders>
                              <w:top w:val="single" w:sz="4" w:space="0" w:color="auto"/>
                            </w:tcBorders>
                            <w:shd w:val="clear" w:color="auto" w:fill="auto"/>
                            <w:vAlign w:val="center"/>
                          </w:tcPr>
                          <w:p w14:paraId="3019EC1A"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部門</w:t>
                            </w:r>
                          </w:p>
                        </w:tc>
                        <w:tc>
                          <w:tcPr>
                            <w:tcW w:w="1843" w:type="dxa"/>
                            <w:tcBorders>
                              <w:top w:val="single" w:sz="4" w:space="0" w:color="auto"/>
                            </w:tcBorders>
                            <w:shd w:val="clear" w:color="auto" w:fill="auto"/>
                            <w:vAlign w:val="center"/>
                          </w:tcPr>
                          <w:p w14:paraId="6D83669A"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計畫名稱</w:t>
                            </w:r>
                          </w:p>
                        </w:tc>
                        <w:tc>
                          <w:tcPr>
                            <w:tcW w:w="1068" w:type="dxa"/>
                            <w:tcBorders>
                              <w:top w:val="single" w:sz="4" w:space="0" w:color="auto"/>
                            </w:tcBorders>
                            <w:shd w:val="clear" w:color="auto" w:fill="auto"/>
                            <w:vAlign w:val="center"/>
                          </w:tcPr>
                          <w:p w14:paraId="650414E2"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機關</w:t>
                            </w:r>
                          </w:p>
                        </w:tc>
                        <w:tc>
                          <w:tcPr>
                            <w:tcW w:w="1908" w:type="dxa"/>
                            <w:tcBorders>
                              <w:top w:val="single" w:sz="4" w:space="0" w:color="auto"/>
                            </w:tcBorders>
                            <w:vAlign w:val="center"/>
                          </w:tcPr>
                          <w:p w14:paraId="68A21484"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113年目標值</w:t>
                            </w:r>
                          </w:p>
                        </w:tc>
                        <w:tc>
                          <w:tcPr>
                            <w:tcW w:w="2127" w:type="dxa"/>
                            <w:tcBorders>
                              <w:top w:val="single" w:sz="4" w:space="0" w:color="auto"/>
                            </w:tcBorders>
                            <w:shd w:val="clear" w:color="auto" w:fill="auto"/>
                            <w:vAlign w:val="center"/>
                          </w:tcPr>
                          <w:p w14:paraId="2CF9F3CE"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112年目標值</w:t>
                            </w:r>
                          </w:p>
                        </w:tc>
                        <w:tc>
                          <w:tcPr>
                            <w:tcW w:w="2126" w:type="dxa"/>
                            <w:tcBorders>
                              <w:top w:val="single" w:sz="4" w:space="0" w:color="auto"/>
                            </w:tcBorders>
                            <w:shd w:val="clear" w:color="auto" w:fill="auto"/>
                            <w:vAlign w:val="center"/>
                          </w:tcPr>
                          <w:p w14:paraId="0C0AF63D"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112年實際值</w:t>
                            </w:r>
                          </w:p>
                        </w:tc>
                      </w:tr>
                      <w:tr w:rsidR="000B0F4D" w:rsidRPr="000B0F4D" w14:paraId="344C403F" w14:textId="77777777" w:rsidTr="009438F4">
                        <w:tc>
                          <w:tcPr>
                            <w:tcW w:w="426" w:type="dxa"/>
                            <w:shd w:val="clear" w:color="auto" w:fill="auto"/>
                            <w:vAlign w:val="center"/>
                          </w:tcPr>
                          <w:p w14:paraId="45A4E67B"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1</w:t>
                            </w:r>
                          </w:p>
                        </w:tc>
                        <w:tc>
                          <w:tcPr>
                            <w:tcW w:w="425" w:type="dxa"/>
                            <w:shd w:val="clear" w:color="auto" w:fill="auto"/>
                            <w:vAlign w:val="center"/>
                          </w:tcPr>
                          <w:p w14:paraId="622AE86E"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住商</w:t>
                            </w:r>
                          </w:p>
                        </w:tc>
                        <w:tc>
                          <w:tcPr>
                            <w:tcW w:w="1843" w:type="dxa"/>
                            <w:shd w:val="clear" w:color="auto" w:fill="auto"/>
                            <w:vAlign w:val="center"/>
                          </w:tcPr>
                          <w:p w14:paraId="2323A572" w14:textId="75EF317B" w:rsidR="0080730E" w:rsidRPr="00FE7209" w:rsidRDefault="0080730E" w:rsidP="00CF13CB">
                            <w:pPr>
                              <w:overflowPunct w:val="0"/>
                              <w:adjustRightInd w:val="0"/>
                              <w:snapToGrid w:val="0"/>
                              <w:spacing w:line="240" w:lineRule="exact"/>
                              <w:ind w:firstLineChars="0" w:firstLine="0"/>
                              <w:textAlignment w:val="auto"/>
                              <w:rPr>
                                <w:bCs/>
                                <w:spacing w:val="-2"/>
                                <w:w w:val="90"/>
                                <w:sz w:val="20"/>
                                <w:szCs w:val="24"/>
                              </w:rPr>
                            </w:pPr>
                            <w:r w:rsidRPr="00FE7209">
                              <w:rPr>
                                <w:bCs/>
                                <w:spacing w:val="-2"/>
                                <w:w w:val="90"/>
                                <w:sz w:val="20"/>
                                <w:szCs w:val="24"/>
                              </w:rPr>
                              <w:t>桃園捷運車站能源管理計畫</w:t>
                            </w:r>
                          </w:p>
                        </w:tc>
                        <w:tc>
                          <w:tcPr>
                            <w:tcW w:w="1068" w:type="dxa"/>
                            <w:shd w:val="clear" w:color="auto" w:fill="auto"/>
                            <w:vAlign w:val="center"/>
                          </w:tcPr>
                          <w:p w14:paraId="298EC5F4" w14:textId="026DDA3E" w:rsidR="0080730E" w:rsidRPr="00A56554" w:rsidRDefault="0080730E" w:rsidP="00A56554">
                            <w:pPr>
                              <w:overflowPunct w:val="0"/>
                              <w:adjustRightInd w:val="0"/>
                              <w:snapToGrid w:val="0"/>
                              <w:spacing w:line="240" w:lineRule="exact"/>
                              <w:ind w:firstLineChars="0" w:firstLine="0"/>
                              <w:textAlignment w:val="auto"/>
                              <w:rPr>
                                <w:bCs/>
                                <w:spacing w:val="-6"/>
                                <w:w w:val="90"/>
                                <w:sz w:val="20"/>
                                <w:szCs w:val="24"/>
                              </w:rPr>
                            </w:pPr>
                            <w:r w:rsidRPr="00A56554">
                              <w:rPr>
                                <w:rFonts w:hint="eastAsia"/>
                                <w:bCs/>
                                <w:spacing w:val="-6"/>
                                <w:w w:val="90"/>
                                <w:sz w:val="20"/>
                                <w:szCs w:val="24"/>
                              </w:rPr>
                              <w:t>桃園</w:t>
                            </w:r>
                            <w:r w:rsidRPr="00A56554">
                              <w:rPr>
                                <w:bCs/>
                                <w:spacing w:val="-6"/>
                                <w:w w:val="90"/>
                                <w:sz w:val="20"/>
                                <w:szCs w:val="24"/>
                              </w:rPr>
                              <w:t>大眾捷</w:t>
                            </w:r>
                            <w:r w:rsidRPr="00A56554">
                              <w:rPr>
                                <w:rFonts w:hint="eastAsia"/>
                                <w:bCs/>
                                <w:spacing w:val="-6"/>
                                <w:w w:val="90"/>
                                <w:sz w:val="20"/>
                                <w:szCs w:val="24"/>
                              </w:rPr>
                              <w:t>運股份</w:t>
                            </w:r>
                            <w:r w:rsidRPr="00A56554">
                              <w:rPr>
                                <w:bCs/>
                                <w:spacing w:val="-6"/>
                                <w:w w:val="90"/>
                                <w:sz w:val="20"/>
                                <w:szCs w:val="24"/>
                              </w:rPr>
                              <w:t>有限公司</w:t>
                            </w:r>
                          </w:p>
                        </w:tc>
                        <w:tc>
                          <w:tcPr>
                            <w:tcW w:w="1908" w:type="dxa"/>
                            <w:vAlign w:val="center"/>
                          </w:tcPr>
                          <w:p w14:paraId="654CFCAD" w14:textId="4B5A352B" w:rsidR="0080730E" w:rsidRPr="00A56554" w:rsidRDefault="0080730E" w:rsidP="00A56554">
                            <w:pPr>
                              <w:overflowPunct w:val="0"/>
                              <w:adjustRightInd w:val="0"/>
                              <w:snapToGrid w:val="0"/>
                              <w:spacing w:line="240" w:lineRule="exact"/>
                              <w:ind w:firstLineChars="0" w:firstLine="0"/>
                              <w:textAlignment w:val="auto"/>
                              <w:rPr>
                                <w:bCs/>
                                <w:spacing w:val="-10"/>
                                <w:w w:val="90"/>
                                <w:sz w:val="20"/>
                                <w:szCs w:val="24"/>
                              </w:rPr>
                            </w:pPr>
                            <w:r w:rsidRPr="00A56554">
                              <w:rPr>
                                <w:bCs/>
                                <w:spacing w:val="-10"/>
                                <w:w w:val="90"/>
                                <w:sz w:val="20"/>
                                <w:szCs w:val="24"/>
                              </w:rPr>
                              <w:t>節電500萬度（相較106年）</w:t>
                            </w:r>
                          </w:p>
                        </w:tc>
                        <w:tc>
                          <w:tcPr>
                            <w:tcW w:w="2127" w:type="dxa"/>
                            <w:shd w:val="clear" w:color="auto" w:fill="auto"/>
                            <w:vAlign w:val="center"/>
                          </w:tcPr>
                          <w:p w14:paraId="4184E645" w14:textId="77777777" w:rsidR="009438F4"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節電2,700萬度/年</w:t>
                            </w:r>
                          </w:p>
                          <w:p w14:paraId="55866D49" w14:textId="26811810"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（相較106年節電率80</w:t>
                            </w:r>
                            <w:r w:rsidRPr="000B0F4D">
                              <w:rPr>
                                <w:rFonts w:hint="eastAsia"/>
                                <w:bCs/>
                                <w:w w:val="90"/>
                                <w:sz w:val="20"/>
                                <w:szCs w:val="24"/>
                              </w:rPr>
                              <w:t>％</w:t>
                            </w:r>
                            <w:r w:rsidRPr="000B0F4D">
                              <w:rPr>
                                <w:bCs/>
                                <w:w w:val="90"/>
                                <w:sz w:val="20"/>
                                <w:szCs w:val="24"/>
                              </w:rPr>
                              <w:t>）</w:t>
                            </w:r>
                          </w:p>
                        </w:tc>
                        <w:tc>
                          <w:tcPr>
                            <w:tcW w:w="2126" w:type="dxa"/>
                            <w:shd w:val="clear" w:color="auto" w:fill="auto"/>
                            <w:vAlign w:val="center"/>
                          </w:tcPr>
                          <w:p w14:paraId="0ADA535D" w14:textId="77777777" w:rsidR="009438F4" w:rsidRDefault="0080730E" w:rsidP="00CF13CB">
                            <w:pPr>
                              <w:overflowPunct w:val="0"/>
                              <w:adjustRightInd w:val="0"/>
                              <w:snapToGrid w:val="0"/>
                              <w:spacing w:line="240" w:lineRule="exact"/>
                              <w:ind w:firstLineChars="0" w:firstLine="0"/>
                              <w:textAlignment w:val="auto"/>
                              <w:rPr>
                                <w:bCs/>
                                <w:w w:val="90"/>
                                <w:sz w:val="20"/>
                                <w:szCs w:val="24"/>
                              </w:rPr>
                            </w:pPr>
                            <w:r w:rsidRPr="000B0F4D">
                              <w:rPr>
                                <w:rFonts w:hint="eastAsia"/>
                                <w:bCs/>
                                <w:w w:val="90"/>
                                <w:sz w:val="20"/>
                                <w:szCs w:val="24"/>
                              </w:rPr>
                              <w:t>節電</w:t>
                            </w:r>
                            <w:r w:rsidRPr="000B0F4D">
                              <w:rPr>
                                <w:bCs/>
                                <w:w w:val="90"/>
                                <w:sz w:val="20"/>
                                <w:szCs w:val="24"/>
                              </w:rPr>
                              <w:t>1,951</w:t>
                            </w:r>
                            <w:r w:rsidRPr="000B0F4D">
                              <w:rPr>
                                <w:rFonts w:hint="eastAsia"/>
                                <w:bCs/>
                                <w:w w:val="90"/>
                                <w:sz w:val="20"/>
                                <w:szCs w:val="24"/>
                              </w:rPr>
                              <w:t>萬度</w:t>
                            </w:r>
                            <w:r w:rsidRPr="000B0F4D">
                              <w:rPr>
                                <w:bCs/>
                                <w:w w:val="90"/>
                                <w:sz w:val="20"/>
                                <w:szCs w:val="24"/>
                              </w:rPr>
                              <w:t>/</w:t>
                            </w:r>
                            <w:r w:rsidRPr="000B0F4D">
                              <w:rPr>
                                <w:rFonts w:hint="eastAsia"/>
                                <w:bCs/>
                                <w:w w:val="90"/>
                                <w:sz w:val="20"/>
                                <w:szCs w:val="24"/>
                              </w:rPr>
                              <w:t>年</w:t>
                            </w:r>
                          </w:p>
                          <w:p w14:paraId="211B6DB3" w14:textId="2282B158" w:rsidR="0080730E" w:rsidRPr="000B0F4D" w:rsidRDefault="000B0F4D"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w:t>
                            </w:r>
                            <w:r w:rsidR="0080730E" w:rsidRPr="000B0F4D">
                              <w:rPr>
                                <w:rFonts w:hint="eastAsia"/>
                                <w:bCs/>
                                <w:w w:val="90"/>
                                <w:sz w:val="20"/>
                                <w:szCs w:val="24"/>
                              </w:rPr>
                              <w:t>相較</w:t>
                            </w:r>
                            <w:r w:rsidR="0080730E" w:rsidRPr="000B0F4D">
                              <w:rPr>
                                <w:bCs/>
                                <w:w w:val="90"/>
                                <w:sz w:val="20"/>
                                <w:szCs w:val="24"/>
                              </w:rPr>
                              <w:t>106</w:t>
                            </w:r>
                            <w:r w:rsidR="0080730E" w:rsidRPr="000B0F4D">
                              <w:rPr>
                                <w:rFonts w:hint="eastAsia"/>
                                <w:bCs/>
                                <w:w w:val="90"/>
                                <w:sz w:val="20"/>
                                <w:szCs w:val="24"/>
                              </w:rPr>
                              <w:t>年節電率</w:t>
                            </w:r>
                            <w:r w:rsidR="0080730E" w:rsidRPr="000B0F4D">
                              <w:rPr>
                                <w:bCs/>
                                <w:w w:val="90"/>
                                <w:sz w:val="20"/>
                                <w:szCs w:val="24"/>
                              </w:rPr>
                              <w:t>14</w:t>
                            </w:r>
                            <w:r w:rsidR="0080730E" w:rsidRPr="000B0F4D">
                              <w:rPr>
                                <w:rFonts w:hint="eastAsia"/>
                                <w:bCs/>
                                <w:w w:val="90"/>
                                <w:sz w:val="20"/>
                                <w:szCs w:val="24"/>
                              </w:rPr>
                              <w:t>％</w:t>
                            </w:r>
                            <w:r w:rsidRPr="000B0F4D">
                              <w:rPr>
                                <w:bCs/>
                                <w:w w:val="90"/>
                                <w:sz w:val="20"/>
                                <w:szCs w:val="24"/>
                              </w:rPr>
                              <w:t>）</w:t>
                            </w:r>
                          </w:p>
                        </w:tc>
                      </w:tr>
                      <w:tr w:rsidR="000B0F4D" w:rsidRPr="000B0F4D" w14:paraId="7D34E2FA" w14:textId="77777777" w:rsidTr="009438F4">
                        <w:tc>
                          <w:tcPr>
                            <w:tcW w:w="426" w:type="dxa"/>
                            <w:shd w:val="clear" w:color="auto" w:fill="auto"/>
                            <w:vAlign w:val="center"/>
                          </w:tcPr>
                          <w:p w14:paraId="6C499104"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2</w:t>
                            </w:r>
                          </w:p>
                        </w:tc>
                        <w:tc>
                          <w:tcPr>
                            <w:tcW w:w="425" w:type="dxa"/>
                            <w:shd w:val="clear" w:color="auto" w:fill="auto"/>
                            <w:vAlign w:val="center"/>
                          </w:tcPr>
                          <w:p w14:paraId="5D4D4861"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製造</w:t>
                            </w:r>
                          </w:p>
                        </w:tc>
                        <w:tc>
                          <w:tcPr>
                            <w:tcW w:w="1843" w:type="dxa"/>
                            <w:shd w:val="clear" w:color="auto" w:fill="auto"/>
                            <w:vAlign w:val="center"/>
                          </w:tcPr>
                          <w:p w14:paraId="78DE89E0" w14:textId="744A3C08"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補助工業鍋爐汰換</w:t>
                            </w:r>
                          </w:p>
                        </w:tc>
                        <w:tc>
                          <w:tcPr>
                            <w:tcW w:w="1068" w:type="dxa"/>
                            <w:shd w:val="clear" w:color="auto" w:fill="auto"/>
                            <w:vAlign w:val="center"/>
                          </w:tcPr>
                          <w:p w14:paraId="0C5C5203"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經</w:t>
                            </w:r>
                            <w:r w:rsidRPr="000B0F4D">
                              <w:rPr>
                                <w:rFonts w:hint="eastAsia"/>
                                <w:bCs/>
                                <w:w w:val="90"/>
                                <w:sz w:val="20"/>
                                <w:szCs w:val="24"/>
                              </w:rPr>
                              <w:t>濟</w:t>
                            </w:r>
                            <w:r w:rsidRPr="000B0F4D">
                              <w:rPr>
                                <w:bCs/>
                                <w:w w:val="90"/>
                                <w:sz w:val="20"/>
                                <w:szCs w:val="24"/>
                              </w:rPr>
                              <w:t>發</w:t>
                            </w:r>
                            <w:r w:rsidRPr="000B0F4D">
                              <w:rPr>
                                <w:rFonts w:hint="eastAsia"/>
                                <w:bCs/>
                                <w:w w:val="90"/>
                                <w:sz w:val="20"/>
                                <w:szCs w:val="24"/>
                              </w:rPr>
                              <w:t>展</w:t>
                            </w:r>
                            <w:r w:rsidRPr="000B0F4D">
                              <w:rPr>
                                <w:bCs/>
                                <w:w w:val="90"/>
                                <w:sz w:val="20"/>
                                <w:szCs w:val="24"/>
                              </w:rPr>
                              <w:t>局</w:t>
                            </w:r>
                          </w:p>
                        </w:tc>
                        <w:tc>
                          <w:tcPr>
                            <w:tcW w:w="1908" w:type="dxa"/>
                            <w:vAlign w:val="center"/>
                          </w:tcPr>
                          <w:p w14:paraId="4CC2E57A" w14:textId="77777777" w:rsidR="0080730E" w:rsidRPr="000B0F4D" w:rsidRDefault="0080730E" w:rsidP="00CF13CB">
                            <w:pPr>
                              <w:overflowPunct w:val="0"/>
                              <w:adjustRightInd w:val="0"/>
                              <w:snapToGrid w:val="0"/>
                              <w:spacing w:line="240" w:lineRule="exact"/>
                              <w:ind w:firstLineChars="0" w:firstLine="0"/>
                              <w:textAlignment w:val="auto"/>
                              <w:rPr>
                                <w:rFonts w:ascii="Cambria Math" w:hAnsi="Cambria Math" w:cs="Cambria Math"/>
                                <w:bCs/>
                                <w:w w:val="90"/>
                                <w:sz w:val="20"/>
                                <w:szCs w:val="24"/>
                              </w:rPr>
                            </w:pPr>
                            <w:r w:rsidRPr="000B0F4D">
                              <w:rPr>
                                <w:bCs/>
                                <w:w w:val="90"/>
                                <w:sz w:val="20"/>
                                <w:szCs w:val="24"/>
                              </w:rPr>
                              <w:t>無</w:t>
                            </w:r>
                          </w:p>
                        </w:tc>
                        <w:tc>
                          <w:tcPr>
                            <w:tcW w:w="2127" w:type="dxa"/>
                            <w:shd w:val="clear" w:color="auto" w:fill="auto"/>
                            <w:vAlign w:val="center"/>
                          </w:tcPr>
                          <w:p w14:paraId="6BEA4F7C"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0B0F4D">
                              <w:rPr>
                                <w:rFonts w:hint="eastAsia"/>
                                <w:bCs/>
                                <w:w w:val="90"/>
                                <w:sz w:val="20"/>
                                <w:szCs w:val="24"/>
                              </w:rPr>
                              <w:t>補助工廠改善工業鍋爐16座/年</w:t>
                            </w:r>
                          </w:p>
                          <w:p w14:paraId="16F843E8"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rFonts w:ascii="Cambria Math" w:hAnsi="Cambria Math" w:cs="Cambria Math"/>
                                <w:bCs/>
                                <w:w w:val="90"/>
                                <w:sz w:val="20"/>
                                <w:szCs w:val="24"/>
                              </w:rPr>
                              <w:t>◼</w:t>
                            </w:r>
                            <w:r w:rsidRPr="000B0F4D">
                              <w:rPr>
                                <w:rFonts w:hint="eastAsia"/>
                                <w:bCs/>
                                <w:w w:val="90"/>
                                <w:sz w:val="20"/>
                                <w:szCs w:val="24"/>
                              </w:rPr>
                              <w:t>減碳量</w:t>
                            </w:r>
                            <w:r w:rsidRPr="000B0F4D">
                              <w:rPr>
                                <w:bCs/>
                                <w:w w:val="90"/>
                                <w:sz w:val="20"/>
                                <w:szCs w:val="24"/>
                              </w:rPr>
                              <w:t>7.4</w:t>
                            </w:r>
                            <w:r w:rsidRPr="000B0F4D">
                              <w:rPr>
                                <w:rFonts w:hint="eastAsia"/>
                                <w:bCs/>
                                <w:w w:val="90"/>
                                <w:sz w:val="20"/>
                                <w:szCs w:val="24"/>
                              </w:rPr>
                              <w:t>萬噸</w:t>
                            </w:r>
                            <w:r w:rsidRPr="000B0F4D">
                              <w:rPr>
                                <w:bCs/>
                                <w:w w:val="90"/>
                                <w:sz w:val="20"/>
                                <w:szCs w:val="24"/>
                              </w:rPr>
                              <w:t>/</w:t>
                            </w:r>
                            <w:r w:rsidRPr="000B0F4D">
                              <w:rPr>
                                <w:rFonts w:hint="eastAsia"/>
                                <w:bCs/>
                                <w:w w:val="90"/>
                                <w:sz w:val="20"/>
                                <w:szCs w:val="24"/>
                              </w:rPr>
                              <w:t>年</w:t>
                            </w:r>
                          </w:p>
                        </w:tc>
                        <w:tc>
                          <w:tcPr>
                            <w:tcW w:w="2126" w:type="dxa"/>
                            <w:shd w:val="clear" w:color="auto" w:fill="auto"/>
                            <w:vAlign w:val="center"/>
                          </w:tcPr>
                          <w:p w14:paraId="4D51D87F" w14:textId="77777777" w:rsidR="0080730E" w:rsidRPr="000B0F4D" w:rsidRDefault="0080730E" w:rsidP="00CF13CB">
                            <w:pPr>
                              <w:overflowPunct w:val="0"/>
                              <w:adjustRightInd w:val="0"/>
                              <w:snapToGrid w:val="0"/>
                              <w:spacing w:line="240" w:lineRule="exact"/>
                              <w:ind w:left="180" w:hangingChars="100" w:hanging="180"/>
                              <w:textAlignment w:val="auto"/>
                              <w:rPr>
                                <w:bCs/>
                                <w:w w:val="90"/>
                                <w:sz w:val="20"/>
                                <w:szCs w:val="24"/>
                              </w:rPr>
                            </w:pPr>
                            <w:r w:rsidRPr="000B0F4D">
                              <w:rPr>
                                <w:rFonts w:ascii="Cambria Math" w:hAnsi="Cambria Math" w:cs="Cambria Math"/>
                                <w:bCs/>
                                <w:w w:val="90"/>
                                <w:sz w:val="20"/>
                                <w:szCs w:val="24"/>
                              </w:rPr>
                              <w:t>◼</w:t>
                            </w:r>
                            <w:r w:rsidRPr="000B0F4D">
                              <w:rPr>
                                <w:rFonts w:hint="eastAsia"/>
                                <w:bCs/>
                                <w:w w:val="90"/>
                                <w:sz w:val="20"/>
                                <w:szCs w:val="24"/>
                              </w:rPr>
                              <w:t>補助工廠改善工業鍋爐1</w:t>
                            </w:r>
                            <w:r w:rsidRPr="000B0F4D">
                              <w:rPr>
                                <w:bCs/>
                                <w:w w:val="90"/>
                                <w:sz w:val="20"/>
                                <w:szCs w:val="24"/>
                              </w:rPr>
                              <w:t>3</w:t>
                            </w:r>
                            <w:r w:rsidRPr="000B0F4D">
                              <w:rPr>
                                <w:rFonts w:hint="eastAsia"/>
                                <w:bCs/>
                                <w:w w:val="90"/>
                                <w:sz w:val="20"/>
                                <w:szCs w:val="24"/>
                              </w:rPr>
                              <w:t>座/年</w:t>
                            </w:r>
                          </w:p>
                          <w:p w14:paraId="57EB6956"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rFonts w:ascii="Cambria Math" w:hAnsi="Cambria Math" w:cs="Cambria Math"/>
                                <w:bCs/>
                                <w:w w:val="90"/>
                                <w:sz w:val="20"/>
                                <w:szCs w:val="24"/>
                              </w:rPr>
                              <w:t>◼</w:t>
                            </w:r>
                            <w:r w:rsidRPr="000B0F4D">
                              <w:rPr>
                                <w:rFonts w:hint="eastAsia"/>
                                <w:bCs/>
                                <w:w w:val="90"/>
                                <w:sz w:val="20"/>
                                <w:szCs w:val="24"/>
                              </w:rPr>
                              <w:t>減碳量</w:t>
                            </w:r>
                            <w:r w:rsidRPr="000B0F4D">
                              <w:rPr>
                                <w:bCs/>
                                <w:w w:val="90"/>
                                <w:sz w:val="20"/>
                                <w:szCs w:val="24"/>
                              </w:rPr>
                              <w:t>1.3</w:t>
                            </w:r>
                            <w:r w:rsidRPr="000B0F4D">
                              <w:rPr>
                                <w:rFonts w:hint="eastAsia"/>
                                <w:bCs/>
                                <w:w w:val="90"/>
                                <w:sz w:val="20"/>
                                <w:szCs w:val="24"/>
                              </w:rPr>
                              <w:t>萬噸</w:t>
                            </w:r>
                            <w:r w:rsidRPr="000B0F4D">
                              <w:rPr>
                                <w:bCs/>
                                <w:w w:val="90"/>
                                <w:sz w:val="20"/>
                                <w:szCs w:val="24"/>
                              </w:rPr>
                              <w:t>/</w:t>
                            </w:r>
                            <w:r w:rsidRPr="000B0F4D">
                              <w:rPr>
                                <w:rFonts w:hint="eastAsia"/>
                                <w:bCs/>
                                <w:w w:val="90"/>
                                <w:sz w:val="20"/>
                                <w:szCs w:val="24"/>
                              </w:rPr>
                              <w:t>年</w:t>
                            </w:r>
                          </w:p>
                        </w:tc>
                      </w:tr>
                      <w:tr w:rsidR="000B0F4D" w:rsidRPr="000B0F4D" w14:paraId="79F8A965" w14:textId="77777777" w:rsidTr="009438F4">
                        <w:tc>
                          <w:tcPr>
                            <w:tcW w:w="426" w:type="dxa"/>
                            <w:shd w:val="clear" w:color="auto" w:fill="auto"/>
                            <w:vAlign w:val="center"/>
                          </w:tcPr>
                          <w:p w14:paraId="70F48FBF"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3</w:t>
                            </w:r>
                          </w:p>
                        </w:tc>
                        <w:tc>
                          <w:tcPr>
                            <w:tcW w:w="425" w:type="dxa"/>
                            <w:shd w:val="clear" w:color="auto" w:fill="auto"/>
                            <w:vAlign w:val="center"/>
                          </w:tcPr>
                          <w:p w14:paraId="713B8732"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運輸</w:t>
                            </w:r>
                          </w:p>
                        </w:tc>
                        <w:tc>
                          <w:tcPr>
                            <w:tcW w:w="1843" w:type="dxa"/>
                            <w:shd w:val="clear" w:color="auto" w:fill="auto"/>
                            <w:vAlign w:val="center"/>
                          </w:tcPr>
                          <w:p w14:paraId="13BE9043" w14:textId="5EEE04F4" w:rsidR="0080730E" w:rsidRPr="009438F4" w:rsidRDefault="0080730E" w:rsidP="00CF13CB">
                            <w:pPr>
                              <w:overflowPunct w:val="0"/>
                              <w:adjustRightInd w:val="0"/>
                              <w:snapToGrid w:val="0"/>
                              <w:spacing w:line="240" w:lineRule="exact"/>
                              <w:ind w:firstLineChars="0" w:firstLine="0"/>
                              <w:textAlignment w:val="auto"/>
                              <w:rPr>
                                <w:bCs/>
                                <w:spacing w:val="-2"/>
                                <w:w w:val="90"/>
                                <w:sz w:val="20"/>
                                <w:szCs w:val="24"/>
                              </w:rPr>
                            </w:pPr>
                            <w:r w:rsidRPr="009438F4">
                              <w:rPr>
                                <w:bCs/>
                                <w:spacing w:val="-2"/>
                                <w:w w:val="90"/>
                                <w:sz w:val="20"/>
                                <w:szCs w:val="24"/>
                              </w:rPr>
                              <w:t>機車汰舊換新補助計畫</w:t>
                            </w:r>
                          </w:p>
                        </w:tc>
                        <w:tc>
                          <w:tcPr>
                            <w:tcW w:w="1068" w:type="dxa"/>
                            <w:shd w:val="clear" w:color="auto" w:fill="auto"/>
                            <w:vAlign w:val="center"/>
                          </w:tcPr>
                          <w:p w14:paraId="10B12100"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環境保護</w:t>
                            </w:r>
                            <w:r w:rsidRPr="000B0F4D">
                              <w:rPr>
                                <w:bCs/>
                                <w:w w:val="90"/>
                                <w:sz w:val="20"/>
                                <w:szCs w:val="24"/>
                              </w:rPr>
                              <w:t>局</w:t>
                            </w:r>
                          </w:p>
                        </w:tc>
                        <w:tc>
                          <w:tcPr>
                            <w:tcW w:w="1908" w:type="dxa"/>
                            <w:vAlign w:val="center"/>
                          </w:tcPr>
                          <w:p w14:paraId="764BBB7D" w14:textId="1E52FF82" w:rsidR="0080730E" w:rsidRPr="000B0F4D" w:rsidRDefault="0080730E" w:rsidP="00CF13CB">
                            <w:pPr>
                              <w:overflowPunct w:val="0"/>
                              <w:adjustRightInd w:val="0"/>
                              <w:snapToGrid w:val="0"/>
                              <w:spacing w:line="240" w:lineRule="exact"/>
                              <w:ind w:firstLineChars="0" w:firstLine="0"/>
                              <w:textAlignment w:val="auto"/>
                              <w:rPr>
                                <w:rFonts w:ascii="Cambria Math" w:hAnsi="Cambria Math" w:cs="Cambria Math"/>
                                <w:bCs/>
                                <w:w w:val="90"/>
                                <w:sz w:val="20"/>
                                <w:szCs w:val="24"/>
                              </w:rPr>
                            </w:pPr>
                            <w:r w:rsidRPr="000B0F4D">
                              <w:rPr>
                                <w:bCs/>
                                <w:w w:val="90"/>
                                <w:sz w:val="20"/>
                                <w:szCs w:val="24"/>
                              </w:rPr>
                              <w:t>電動機車市售比達10</w:t>
                            </w:r>
                            <w:r w:rsidRPr="000B0F4D">
                              <w:rPr>
                                <w:rFonts w:hint="eastAsia"/>
                                <w:bCs/>
                                <w:w w:val="90"/>
                                <w:sz w:val="20"/>
                                <w:szCs w:val="24"/>
                              </w:rPr>
                              <w:t>％</w:t>
                            </w:r>
                          </w:p>
                        </w:tc>
                        <w:tc>
                          <w:tcPr>
                            <w:tcW w:w="2127" w:type="dxa"/>
                            <w:shd w:val="clear" w:color="auto" w:fill="auto"/>
                            <w:vAlign w:val="center"/>
                          </w:tcPr>
                          <w:p w14:paraId="526496FB"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0B0F4D">
                              <w:rPr>
                                <w:bCs/>
                                <w:w w:val="90"/>
                                <w:sz w:val="20"/>
                                <w:szCs w:val="24"/>
                              </w:rPr>
                              <w:t>電動機車市售比達11</w:t>
                            </w:r>
                            <w:r w:rsidRPr="000B0F4D">
                              <w:rPr>
                                <w:rFonts w:hint="eastAsia"/>
                                <w:bCs/>
                                <w:w w:val="90"/>
                                <w:sz w:val="20"/>
                                <w:szCs w:val="24"/>
                              </w:rPr>
                              <w:t>％</w:t>
                            </w:r>
                          </w:p>
                          <w:p w14:paraId="7800FCAA"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0B0F4D">
                              <w:rPr>
                                <w:bCs/>
                                <w:w w:val="90"/>
                                <w:sz w:val="20"/>
                                <w:szCs w:val="24"/>
                              </w:rPr>
                              <w:t>新領牌數達7,700輛/年</w:t>
                            </w:r>
                          </w:p>
                        </w:tc>
                        <w:tc>
                          <w:tcPr>
                            <w:tcW w:w="2126" w:type="dxa"/>
                            <w:shd w:val="clear" w:color="auto" w:fill="auto"/>
                            <w:vAlign w:val="center"/>
                          </w:tcPr>
                          <w:p w14:paraId="58E9EBA9"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rPr>
                            </w:pPr>
                            <w:r w:rsidRPr="000B0F4D">
                              <w:rPr>
                                <w:rFonts w:ascii="Cambria Math" w:hAnsi="Cambria Math" w:cs="Cambria Math"/>
                                <w:bCs/>
                                <w:w w:val="90"/>
                                <w:sz w:val="20"/>
                                <w:szCs w:val="24"/>
                              </w:rPr>
                              <w:t>◼</w:t>
                            </w:r>
                            <w:r w:rsidRPr="009438F4">
                              <w:rPr>
                                <w:bCs/>
                                <w:spacing w:val="-4"/>
                                <w:w w:val="90"/>
                                <w:sz w:val="20"/>
                                <w:szCs w:val="24"/>
                              </w:rPr>
                              <w:t>電動機車市售比達9.55</w:t>
                            </w:r>
                            <w:r w:rsidRPr="009438F4">
                              <w:rPr>
                                <w:rFonts w:hint="eastAsia"/>
                                <w:bCs/>
                                <w:spacing w:val="-4"/>
                                <w:w w:val="90"/>
                                <w:sz w:val="20"/>
                                <w:szCs w:val="24"/>
                              </w:rPr>
                              <w:t>％</w:t>
                            </w:r>
                          </w:p>
                          <w:p w14:paraId="21028D6F" w14:textId="77777777" w:rsidR="0080730E" w:rsidRPr="000B0F4D" w:rsidRDefault="0080730E" w:rsidP="00CF13CB">
                            <w:pPr>
                              <w:overflowPunct w:val="0"/>
                              <w:adjustRightInd w:val="0"/>
                              <w:snapToGrid w:val="0"/>
                              <w:spacing w:line="240" w:lineRule="exact"/>
                              <w:ind w:left="162" w:hangingChars="90" w:hanging="162"/>
                              <w:textAlignment w:val="auto"/>
                              <w:rPr>
                                <w:bCs/>
                                <w:w w:val="90"/>
                                <w:sz w:val="20"/>
                                <w:szCs w:val="24"/>
                                <w:highlight w:val="yellow"/>
                              </w:rPr>
                            </w:pPr>
                            <w:r w:rsidRPr="000B0F4D">
                              <w:rPr>
                                <w:rFonts w:ascii="Cambria Math" w:hAnsi="Cambria Math" w:cs="Cambria Math"/>
                                <w:bCs/>
                                <w:w w:val="90"/>
                                <w:sz w:val="20"/>
                                <w:szCs w:val="24"/>
                              </w:rPr>
                              <w:t>◼</w:t>
                            </w:r>
                            <w:r w:rsidRPr="000B0F4D">
                              <w:rPr>
                                <w:bCs/>
                                <w:w w:val="90"/>
                                <w:sz w:val="20"/>
                                <w:szCs w:val="24"/>
                              </w:rPr>
                              <w:t>新領牌數達8,167輛/年</w:t>
                            </w:r>
                          </w:p>
                        </w:tc>
                      </w:tr>
                      <w:tr w:rsidR="000B0F4D" w:rsidRPr="000B0F4D" w14:paraId="1805F5BD" w14:textId="77777777" w:rsidTr="009438F4">
                        <w:tc>
                          <w:tcPr>
                            <w:tcW w:w="426" w:type="dxa"/>
                            <w:shd w:val="clear" w:color="auto" w:fill="auto"/>
                            <w:vAlign w:val="center"/>
                          </w:tcPr>
                          <w:p w14:paraId="5387923C"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4</w:t>
                            </w:r>
                          </w:p>
                        </w:tc>
                        <w:tc>
                          <w:tcPr>
                            <w:tcW w:w="425" w:type="dxa"/>
                            <w:shd w:val="clear" w:color="auto" w:fill="auto"/>
                            <w:vAlign w:val="center"/>
                          </w:tcPr>
                          <w:p w14:paraId="1301DC1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49654575" w14:textId="6C40DCD4"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免費提供綠美化苗木</w:t>
                            </w:r>
                          </w:p>
                        </w:tc>
                        <w:tc>
                          <w:tcPr>
                            <w:tcW w:w="1068" w:type="dxa"/>
                            <w:shd w:val="clear" w:color="auto" w:fill="auto"/>
                            <w:vAlign w:val="center"/>
                          </w:tcPr>
                          <w:p w14:paraId="4D2670F2"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56C7CCC7"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配撥苗木10萬株/年</w:t>
                            </w:r>
                          </w:p>
                        </w:tc>
                        <w:tc>
                          <w:tcPr>
                            <w:tcW w:w="2127" w:type="dxa"/>
                            <w:shd w:val="clear" w:color="auto" w:fill="auto"/>
                            <w:vAlign w:val="center"/>
                          </w:tcPr>
                          <w:p w14:paraId="4A07D877"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配撥苗木12萬株/年</w:t>
                            </w:r>
                          </w:p>
                        </w:tc>
                        <w:tc>
                          <w:tcPr>
                            <w:tcW w:w="2126" w:type="dxa"/>
                            <w:shd w:val="clear" w:color="auto" w:fill="auto"/>
                            <w:vAlign w:val="center"/>
                          </w:tcPr>
                          <w:p w14:paraId="2A0835D5"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配撥苗木9.1萬株/年</w:t>
                            </w:r>
                          </w:p>
                        </w:tc>
                      </w:tr>
                      <w:tr w:rsidR="000B0F4D" w:rsidRPr="000B0F4D" w14:paraId="2402C267" w14:textId="77777777" w:rsidTr="009438F4">
                        <w:tc>
                          <w:tcPr>
                            <w:tcW w:w="426" w:type="dxa"/>
                            <w:shd w:val="clear" w:color="auto" w:fill="auto"/>
                            <w:vAlign w:val="center"/>
                          </w:tcPr>
                          <w:p w14:paraId="37B1007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5</w:t>
                            </w:r>
                          </w:p>
                        </w:tc>
                        <w:tc>
                          <w:tcPr>
                            <w:tcW w:w="425" w:type="dxa"/>
                            <w:shd w:val="clear" w:color="auto" w:fill="auto"/>
                            <w:vAlign w:val="center"/>
                          </w:tcPr>
                          <w:p w14:paraId="1C6BC6E6"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6DBA2E15" w14:textId="22AB9C17" w:rsidR="0080730E" w:rsidRPr="00FE7209" w:rsidRDefault="0080730E" w:rsidP="00CF13CB">
                            <w:pPr>
                              <w:overflowPunct w:val="0"/>
                              <w:adjustRightInd w:val="0"/>
                              <w:snapToGrid w:val="0"/>
                              <w:spacing w:line="240" w:lineRule="exact"/>
                              <w:ind w:firstLineChars="0" w:firstLine="0"/>
                              <w:textAlignment w:val="auto"/>
                              <w:rPr>
                                <w:bCs/>
                                <w:spacing w:val="6"/>
                                <w:w w:val="90"/>
                                <w:sz w:val="20"/>
                                <w:szCs w:val="24"/>
                              </w:rPr>
                            </w:pPr>
                            <w:r w:rsidRPr="00FE7209">
                              <w:rPr>
                                <w:bCs/>
                                <w:spacing w:val="6"/>
                                <w:w w:val="90"/>
                                <w:sz w:val="20"/>
                                <w:szCs w:val="24"/>
                              </w:rPr>
                              <w:t>建構綠色生態</w:t>
                            </w:r>
                            <w:r w:rsidR="003A32FC" w:rsidRPr="00FE7209">
                              <w:rPr>
                                <w:rFonts w:hint="eastAsia"/>
                                <w:bCs/>
                                <w:spacing w:val="6"/>
                                <w:w w:val="90"/>
                                <w:sz w:val="20"/>
                                <w:szCs w:val="24"/>
                              </w:rPr>
                              <w:t>城</w:t>
                            </w:r>
                            <w:r w:rsidRPr="00FE7209">
                              <w:rPr>
                                <w:bCs/>
                                <w:spacing w:val="6"/>
                                <w:w w:val="90"/>
                                <w:sz w:val="20"/>
                                <w:szCs w:val="24"/>
                              </w:rPr>
                              <w:t>市，擴大綠美化空間</w:t>
                            </w:r>
                          </w:p>
                        </w:tc>
                        <w:tc>
                          <w:tcPr>
                            <w:tcW w:w="1068" w:type="dxa"/>
                            <w:shd w:val="clear" w:color="auto" w:fill="auto"/>
                            <w:vAlign w:val="center"/>
                          </w:tcPr>
                          <w:p w14:paraId="1A86D53D"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41AF5782"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累計綠化面積18公頃</w:t>
                            </w:r>
                          </w:p>
                        </w:tc>
                        <w:tc>
                          <w:tcPr>
                            <w:tcW w:w="2127" w:type="dxa"/>
                            <w:shd w:val="clear" w:color="auto" w:fill="auto"/>
                            <w:vAlign w:val="center"/>
                          </w:tcPr>
                          <w:p w14:paraId="7EBCE19A"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累計綠化面積21公頃</w:t>
                            </w:r>
                          </w:p>
                        </w:tc>
                        <w:tc>
                          <w:tcPr>
                            <w:tcW w:w="2126" w:type="dxa"/>
                            <w:shd w:val="clear" w:color="auto" w:fill="auto"/>
                            <w:vAlign w:val="center"/>
                          </w:tcPr>
                          <w:p w14:paraId="2F27C6CF"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累計綠化面積17公頃</w:t>
                            </w:r>
                          </w:p>
                        </w:tc>
                      </w:tr>
                      <w:tr w:rsidR="000B0F4D" w:rsidRPr="000B0F4D" w14:paraId="6BC0BBEC" w14:textId="77777777" w:rsidTr="009438F4">
                        <w:tc>
                          <w:tcPr>
                            <w:tcW w:w="426" w:type="dxa"/>
                            <w:shd w:val="clear" w:color="auto" w:fill="auto"/>
                            <w:vAlign w:val="center"/>
                          </w:tcPr>
                          <w:p w14:paraId="18E89CAC"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6</w:t>
                            </w:r>
                          </w:p>
                        </w:tc>
                        <w:tc>
                          <w:tcPr>
                            <w:tcW w:w="425" w:type="dxa"/>
                            <w:shd w:val="clear" w:color="auto" w:fill="auto"/>
                            <w:vAlign w:val="center"/>
                          </w:tcPr>
                          <w:p w14:paraId="2ECF2F41"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5D549000" w14:textId="7C13C78A"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休漁獎勵計畫</w:t>
                            </w:r>
                          </w:p>
                        </w:tc>
                        <w:tc>
                          <w:tcPr>
                            <w:tcW w:w="1068" w:type="dxa"/>
                            <w:shd w:val="clear" w:color="auto" w:fill="auto"/>
                            <w:vAlign w:val="center"/>
                          </w:tcPr>
                          <w:p w14:paraId="1025437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009A028D" w14:textId="77777777" w:rsidR="0080730E" w:rsidRPr="000B0F4D" w:rsidRDefault="0080730E" w:rsidP="00CF13CB">
                            <w:pPr>
                              <w:overflowPunct w:val="0"/>
                              <w:adjustRightInd w:val="0"/>
                              <w:snapToGrid w:val="0"/>
                              <w:spacing w:line="240" w:lineRule="exact"/>
                              <w:ind w:firstLineChars="0" w:firstLine="0"/>
                              <w:textAlignment w:val="auto"/>
                              <w:rPr>
                                <w:bCs/>
                                <w:spacing w:val="-2"/>
                                <w:w w:val="90"/>
                                <w:sz w:val="20"/>
                                <w:szCs w:val="24"/>
                              </w:rPr>
                            </w:pPr>
                            <w:r w:rsidRPr="000B0F4D">
                              <w:rPr>
                                <w:bCs/>
                                <w:spacing w:val="-2"/>
                                <w:w w:val="90"/>
                                <w:sz w:val="20"/>
                                <w:szCs w:val="24"/>
                              </w:rPr>
                              <w:t>符合獎勵資格之漁船（筏）目標共110艘</w:t>
                            </w:r>
                          </w:p>
                        </w:tc>
                        <w:tc>
                          <w:tcPr>
                            <w:tcW w:w="2127" w:type="dxa"/>
                            <w:shd w:val="clear" w:color="auto" w:fill="auto"/>
                            <w:vAlign w:val="center"/>
                          </w:tcPr>
                          <w:p w14:paraId="2F60984A"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符合獎勵資格之漁船（筏）130艘/年</w:t>
                            </w:r>
                          </w:p>
                        </w:tc>
                        <w:tc>
                          <w:tcPr>
                            <w:tcW w:w="2126" w:type="dxa"/>
                            <w:shd w:val="clear" w:color="auto" w:fill="auto"/>
                            <w:vAlign w:val="center"/>
                          </w:tcPr>
                          <w:p w14:paraId="27BF2A26"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符合獎勵資格之漁船（筏）115艘/年</w:t>
                            </w:r>
                          </w:p>
                        </w:tc>
                      </w:tr>
                      <w:tr w:rsidR="000B0F4D" w:rsidRPr="000B0F4D" w14:paraId="7CF9AF6D" w14:textId="77777777" w:rsidTr="009438F4">
                        <w:tc>
                          <w:tcPr>
                            <w:tcW w:w="426" w:type="dxa"/>
                            <w:shd w:val="clear" w:color="auto" w:fill="auto"/>
                            <w:vAlign w:val="center"/>
                          </w:tcPr>
                          <w:p w14:paraId="5BF63333"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7</w:t>
                            </w:r>
                          </w:p>
                        </w:tc>
                        <w:tc>
                          <w:tcPr>
                            <w:tcW w:w="425" w:type="dxa"/>
                            <w:shd w:val="clear" w:color="auto" w:fill="auto"/>
                            <w:vAlign w:val="center"/>
                          </w:tcPr>
                          <w:p w14:paraId="0F170153"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w:t>
                            </w:r>
                          </w:p>
                        </w:tc>
                        <w:tc>
                          <w:tcPr>
                            <w:tcW w:w="1843" w:type="dxa"/>
                            <w:shd w:val="clear" w:color="auto" w:fill="auto"/>
                            <w:vAlign w:val="center"/>
                          </w:tcPr>
                          <w:p w14:paraId="009A7FCF" w14:textId="77777777" w:rsidR="0080730E" w:rsidRPr="009438F4" w:rsidRDefault="0080730E" w:rsidP="00CF13CB">
                            <w:pPr>
                              <w:overflowPunct w:val="0"/>
                              <w:adjustRightInd w:val="0"/>
                              <w:snapToGrid w:val="0"/>
                              <w:spacing w:line="240" w:lineRule="exact"/>
                              <w:ind w:firstLineChars="0" w:firstLine="0"/>
                              <w:textAlignment w:val="auto"/>
                              <w:rPr>
                                <w:bCs/>
                                <w:w w:val="90"/>
                                <w:sz w:val="20"/>
                                <w:szCs w:val="24"/>
                              </w:rPr>
                            </w:pPr>
                            <w:r w:rsidRPr="009438F4">
                              <w:rPr>
                                <w:bCs/>
                                <w:w w:val="90"/>
                                <w:sz w:val="20"/>
                                <w:szCs w:val="24"/>
                              </w:rPr>
                              <w:t>地產地消</w:t>
                            </w:r>
                          </w:p>
                        </w:tc>
                        <w:tc>
                          <w:tcPr>
                            <w:tcW w:w="1068" w:type="dxa"/>
                            <w:shd w:val="clear" w:color="auto" w:fill="auto"/>
                            <w:vAlign w:val="center"/>
                          </w:tcPr>
                          <w:p w14:paraId="4225D395"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農業局</w:t>
                            </w:r>
                          </w:p>
                        </w:tc>
                        <w:tc>
                          <w:tcPr>
                            <w:tcW w:w="1908" w:type="dxa"/>
                            <w:vAlign w:val="center"/>
                          </w:tcPr>
                          <w:p w14:paraId="4032DB7D"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當年度輔導32場</w:t>
                            </w:r>
                          </w:p>
                        </w:tc>
                        <w:tc>
                          <w:tcPr>
                            <w:tcW w:w="2127" w:type="dxa"/>
                            <w:shd w:val="clear" w:color="auto" w:fill="auto"/>
                            <w:vAlign w:val="center"/>
                          </w:tcPr>
                          <w:p w14:paraId="7A1B1FFA" w14:textId="77777777" w:rsidR="0080730E" w:rsidRPr="000B0F4D" w:rsidRDefault="0080730E" w:rsidP="00CF13CB">
                            <w:pPr>
                              <w:overflowPunct w:val="0"/>
                              <w:adjustRightInd w:val="0"/>
                              <w:snapToGrid w:val="0"/>
                              <w:spacing w:line="240" w:lineRule="exact"/>
                              <w:ind w:firstLineChars="0" w:firstLine="0"/>
                              <w:textAlignment w:val="auto"/>
                              <w:rPr>
                                <w:bCs/>
                                <w:spacing w:val="-12"/>
                                <w:w w:val="90"/>
                                <w:sz w:val="20"/>
                                <w:szCs w:val="24"/>
                              </w:rPr>
                            </w:pPr>
                            <w:r w:rsidRPr="000B0F4D">
                              <w:rPr>
                                <w:bCs/>
                                <w:spacing w:val="-12"/>
                                <w:w w:val="90"/>
                                <w:sz w:val="20"/>
                                <w:szCs w:val="24"/>
                              </w:rPr>
                              <w:t>辦理54場輔導及活動/年</w:t>
                            </w:r>
                          </w:p>
                        </w:tc>
                        <w:tc>
                          <w:tcPr>
                            <w:tcW w:w="2126" w:type="dxa"/>
                            <w:shd w:val="clear" w:color="auto" w:fill="auto"/>
                            <w:vAlign w:val="center"/>
                          </w:tcPr>
                          <w:p w14:paraId="7DA6A44A" w14:textId="77777777" w:rsidR="0080730E" w:rsidRPr="000B0F4D" w:rsidRDefault="0080730E" w:rsidP="00CF13CB">
                            <w:pPr>
                              <w:overflowPunct w:val="0"/>
                              <w:adjustRightInd w:val="0"/>
                              <w:snapToGrid w:val="0"/>
                              <w:spacing w:line="240" w:lineRule="exact"/>
                              <w:ind w:firstLineChars="0" w:firstLine="0"/>
                              <w:textAlignment w:val="auto"/>
                              <w:rPr>
                                <w:bCs/>
                                <w:spacing w:val="-12"/>
                                <w:w w:val="90"/>
                                <w:sz w:val="20"/>
                                <w:szCs w:val="24"/>
                                <w:highlight w:val="yellow"/>
                              </w:rPr>
                            </w:pPr>
                            <w:r w:rsidRPr="000B0F4D">
                              <w:rPr>
                                <w:bCs/>
                                <w:spacing w:val="-12"/>
                                <w:w w:val="90"/>
                                <w:sz w:val="20"/>
                                <w:szCs w:val="24"/>
                              </w:rPr>
                              <w:t>辦理44場輔導及活動/年</w:t>
                            </w:r>
                          </w:p>
                        </w:tc>
                      </w:tr>
                      <w:tr w:rsidR="000B0F4D" w:rsidRPr="000B0F4D" w14:paraId="1F406A9D" w14:textId="77777777" w:rsidTr="009438F4">
                        <w:tc>
                          <w:tcPr>
                            <w:tcW w:w="426" w:type="dxa"/>
                            <w:tcBorders>
                              <w:bottom w:val="single" w:sz="4" w:space="0" w:color="auto"/>
                            </w:tcBorders>
                            <w:shd w:val="clear" w:color="auto" w:fill="auto"/>
                            <w:vAlign w:val="center"/>
                          </w:tcPr>
                          <w:p w14:paraId="11CBF53E"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8</w:t>
                            </w:r>
                          </w:p>
                        </w:tc>
                        <w:tc>
                          <w:tcPr>
                            <w:tcW w:w="425" w:type="dxa"/>
                            <w:tcBorders>
                              <w:bottom w:val="single" w:sz="4" w:space="0" w:color="auto"/>
                            </w:tcBorders>
                            <w:shd w:val="clear" w:color="auto" w:fill="auto"/>
                            <w:vAlign w:val="center"/>
                          </w:tcPr>
                          <w:p w14:paraId="588BFCC0"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bCs/>
                                <w:w w:val="90"/>
                                <w:sz w:val="20"/>
                                <w:szCs w:val="24"/>
                              </w:rPr>
                              <w:t>環境</w:t>
                            </w:r>
                          </w:p>
                        </w:tc>
                        <w:tc>
                          <w:tcPr>
                            <w:tcW w:w="1843" w:type="dxa"/>
                            <w:tcBorders>
                              <w:bottom w:val="single" w:sz="4" w:space="0" w:color="auto"/>
                            </w:tcBorders>
                            <w:shd w:val="clear" w:color="auto" w:fill="auto"/>
                            <w:vAlign w:val="center"/>
                          </w:tcPr>
                          <w:p w14:paraId="0D6C388E" w14:textId="1DDAEC00" w:rsidR="0080730E" w:rsidRPr="009438F4" w:rsidRDefault="0080730E" w:rsidP="00CF13CB">
                            <w:pPr>
                              <w:overflowPunct w:val="0"/>
                              <w:adjustRightInd w:val="0"/>
                              <w:snapToGrid w:val="0"/>
                              <w:spacing w:line="240" w:lineRule="exact"/>
                              <w:ind w:firstLineChars="0" w:firstLine="0"/>
                              <w:textAlignment w:val="auto"/>
                              <w:rPr>
                                <w:bCs/>
                                <w:spacing w:val="-2"/>
                                <w:w w:val="90"/>
                                <w:sz w:val="20"/>
                                <w:szCs w:val="24"/>
                              </w:rPr>
                            </w:pPr>
                            <w:r w:rsidRPr="009438F4">
                              <w:rPr>
                                <w:bCs/>
                                <w:spacing w:val="-2"/>
                                <w:w w:val="90"/>
                                <w:sz w:val="20"/>
                                <w:szCs w:val="24"/>
                              </w:rPr>
                              <w:t>資源回收工作綜合計畫</w:t>
                            </w:r>
                          </w:p>
                        </w:tc>
                        <w:tc>
                          <w:tcPr>
                            <w:tcW w:w="1068" w:type="dxa"/>
                            <w:tcBorders>
                              <w:bottom w:val="single" w:sz="4" w:space="0" w:color="auto"/>
                            </w:tcBorders>
                            <w:shd w:val="clear" w:color="auto" w:fill="auto"/>
                            <w:vAlign w:val="center"/>
                          </w:tcPr>
                          <w:p w14:paraId="0BC25B28" w14:textId="77777777" w:rsidR="0080730E" w:rsidRPr="000B0F4D" w:rsidRDefault="0080730E" w:rsidP="00CF13CB">
                            <w:pPr>
                              <w:overflowPunct w:val="0"/>
                              <w:adjustRightInd w:val="0"/>
                              <w:snapToGrid w:val="0"/>
                              <w:spacing w:line="240" w:lineRule="exact"/>
                              <w:ind w:firstLineChars="0" w:firstLine="0"/>
                              <w:jc w:val="center"/>
                              <w:textAlignment w:val="auto"/>
                              <w:rPr>
                                <w:bCs/>
                                <w:w w:val="90"/>
                                <w:sz w:val="20"/>
                                <w:szCs w:val="24"/>
                              </w:rPr>
                            </w:pPr>
                            <w:r w:rsidRPr="000B0F4D">
                              <w:rPr>
                                <w:rFonts w:hint="eastAsia"/>
                                <w:bCs/>
                                <w:w w:val="90"/>
                                <w:sz w:val="20"/>
                                <w:szCs w:val="24"/>
                              </w:rPr>
                              <w:t>環境保護</w:t>
                            </w:r>
                            <w:r w:rsidRPr="000B0F4D">
                              <w:rPr>
                                <w:bCs/>
                                <w:w w:val="90"/>
                                <w:sz w:val="20"/>
                                <w:szCs w:val="24"/>
                              </w:rPr>
                              <w:t>局</w:t>
                            </w:r>
                          </w:p>
                        </w:tc>
                        <w:tc>
                          <w:tcPr>
                            <w:tcW w:w="1908" w:type="dxa"/>
                            <w:tcBorders>
                              <w:bottom w:val="single" w:sz="4" w:space="0" w:color="auto"/>
                            </w:tcBorders>
                            <w:vAlign w:val="center"/>
                          </w:tcPr>
                          <w:p w14:paraId="3A2FD085"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執行機關資源回收率50.05</w:t>
                            </w:r>
                            <w:r w:rsidRPr="000B0F4D">
                              <w:rPr>
                                <w:rFonts w:hint="eastAsia"/>
                                <w:bCs/>
                                <w:w w:val="90"/>
                                <w:sz w:val="20"/>
                                <w:szCs w:val="24"/>
                              </w:rPr>
                              <w:t>％</w:t>
                            </w:r>
                          </w:p>
                        </w:tc>
                        <w:tc>
                          <w:tcPr>
                            <w:tcW w:w="2127" w:type="dxa"/>
                            <w:tcBorders>
                              <w:bottom w:val="single" w:sz="4" w:space="0" w:color="auto"/>
                            </w:tcBorders>
                            <w:shd w:val="clear" w:color="auto" w:fill="auto"/>
                            <w:vAlign w:val="center"/>
                          </w:tcPr>
                          <w:p w14:paraId="575F40A0" w14:textId="77777777" w:rsidR="0080730E" w:rsidRPr="000B0F4D" w:rsidRDefault="0080730E" w:rsidP="00CF13CB">
                            <w:pPr>
                              <w:overflowPunct w:val="0"/>
                              <w:adjustRightInd w:val="0"/>
                              <w:snapToGrid w:val="0"/>
                              <w:spacing w:line="240" w:lineRule="exact"/>
                              <w:ind w:firstLineChars="0" w:firstLine="0"/>
                              <w:textAlignment w:val="auto"/>
                              <w:rPr>
                                <w:bCs/>
                                <w:w w:val="90"/>
                                <w:sz w:val="20"/>
                                <w:szCs w:val="24"/>
                              </w:rPr>
                            </w:pPr>
                            <w:r w:rsidRPr="000B0F4D">
                              <w:rPr>
                                <w:bCs/>
                                <w:w w:val="90"/>
                                <w:sz w:val="20"/>
                                <w:szCs w:val="24"/>
                              </w:rPr>
                              <w:t>執行機關資源回收率65.53</w:t>
                            </w:r>
                            <w:r w:rsidRPr="000B0F4D">
                              <w:rPr>
                                <w:rFonts w:hint="eastAsia"/>
                                <w:bCs/>
                                <w:w w:val="90"/>
                                <w:sz w:val="20"/>
                                <w:szCs w:val="24"/>
                              </w:rPr>
                              <w:t>％</w:t>
                            </w:r>
                          </w:p>
                        </w:tc>
                        <w:tc>
                          <w:tcPr>
                            <w:tcW w:w="2126" w:type="dxa"/>
                            <w:tcBorders>
                              <w:bottom w:val="single" w:sz="4" w:space="0" w:color="auto"/>
                            </w:tcBorders>
                            <w:shd w:val="clear" w:color="auto" w:fill="auto"/>
                            <w:vAlign w:val="center"/>
                          </w:tcPr>
                          <w:p w14:paraId="7C3F30CF" w14:textId="34124FE5" w:rsidR="0080730E" w:rsidRPr="000B0F4D" w:rsidRDefault="0080730E" w:rsidP="00CF13CB">
                            <w:pPr>
                              <w:overflowPunct w:val="0"/>
                              <w:adjustRightInd w:val="0"/>
                              <w:snapToGrid w:val="0"/>
                              <w:spacing w:line="240" w:lineRule="exact"/>
                              <w:ind w:firstLineChars="0" w:firstLine="0"/>
                              <w:textAlignment w:val="auto"/>
                              <w:rPr>
                                <w:bCs/>
                                <w:w w:val="90"/>
                                <w:sz w:val="20"/>
                                <w:szCs w:val="24"/>
                                <w:highlight w:val="yellow"/>
                              </w:rPr>
                            </w:pPr>
                            <w:r w:rsidRPr="000B0F4D">
                              <w:rPr>
                                <w:bCs/>
                                <w:w w:val="90"/>
                                <w:sz w:val="20"/>
                                <w:szCs w:val="24"/>
                              </w:rPr>
                              <w:t>執行機關資源回收率54.47</w:t>
                            </w:r>
                            <w:r w:rsidRPr="000B0F4D">
                              <w:rPr>
                                <w:rFonts w:hint="eastAsia"/>
                                <w:bCs/>
                                <w:w w:val="90"/>
                                <w:sz w:val="20"/>
                                <w:szCs w:val="24"/>
                              </w:rPr>
                              <w:t>％</w:t>
                            </w:r>
                            <w:r w:rsidR="000B0F4D" w:rsidRPr="000B0F4D">
                              <w:rPr>
                                <w:rFonts w:hint="eastAsia"/>
                                <w:bCs/>
                                <w:w w:val="90"/>
                                <w:sz w:val="20"/>
                                <w:szCs w:val="24"/>
                              </w:rPr>
                              <w:t>（</w:t>
                            </w:r>
                            <w:r w:rsidRPr="000B0F4D">
                              <w:rPr>
                                <w:rFonts w:hint="eastAsia"/>
                                <w:bCs/>
                                <w:w w:val="90"/>
                                <w:sz w:val="20"/>
                                <w:szCs w:val="24"/>
                              </w:rPr>
                              <w:t>註1</w:t>
                            </w:r>
                            <w:r w:rsidR="000B0F4D" w:rsidRPr="000B0F4D">
                              <w:rPr>
                                <w:bCs/>
                                <w:w w:val="90"/>
                                <w:sz w:val="20"/>
                                <w:szCs w:val="24"/>
                              </w:rPr>
                              <w:t>）</w:t>
                            </w:r>
                          </w:p>
                        </w:tc>
                      </w:tr>
                      <w:tr w:rsidR="000B0F4D" w:rsidRPr="000B0F4D" w14:paraId="45617F01" w14:textId="77777777" w:rsidTr="009438F4">
                        <w:tc>
                          <w:tcPr>
                            <w:tcW w:w="9923" w:type="dxa"/>
                            <w:gridSpan w:val="7"/>
                            <w:tcBorders>
                              <w:top w:val="single" w:sz="4" w:space="0" w:color="auto"/>
                              <w:left w:val="nil"/>
                              <w:bottom w:val="nil"/>
                              <w:right w:val="nil"/>
                            </w:tcBorders>
                            <w:shd w:val="clear" w:color="auto" w:fill="auto"/>
                            <w:vAlign w:val="center"/>
                          </w:tcPr>
                          <w:p w14:paraId="52E754F8" w14:textId="77777777" w:rsidR="000B0F4D" w:rsidRDefault="000B0F4D" w:rsidP="00CF13CB">
                            <w:pPr>
                              <w:overflowPunct w:val="0"/>
                              <w:adjustRightInd w:val="0"/>
                              <w:snapToGrid w:val="0"/>
                              <w:spacing w:line="220" w:lineRule="exact"/>
                              <w:ind w:firstLineChars="0" w:firstLine="0"/>
                              <w:textAlignment w:val="auto"/>
                              <w:rPr>
                                <w:bCs/>
                                <w:w w:val="90"/>
                                <w:sz w:val="18"/>
                                <w:szCs w:val="18"/>
                              </w:rPr>
                            </w:pPr>
                            <w:r w:rsidRPr="000B0F4D">
                              <w:rPr>
                                <w:rFonts w:hint="eastAsia"/>
                                <w:bCs/>
                                <w:w w:val="90"/>
                                <w:sz w:val="18"/>
                                <w:szCs w:val="18"/>
                              </w:rPr>
                              <w:t>註：</w:t>
                            </w:r>
                            <w:r w:rsidRPr="000B0F4D">
                              <w:rPr>
                                <w:bCs/>
                                <w:w w:val="90"/>
                                <w:sz w:val="18"/>
                                <w:szCs w:val="18"/>
                              </w:rPr>
                              <w:t>1.按環境部公開之統計資料，112年度實際資源回收率56.89％。</w:t>
                            </w:r>
                          </w:p>
                          <w:p w14:paraId="60089C4F" w14:textId="1DC7CCF3" w:rsidR="000B0F4D" w:rsidRPr="000B0F4D" w:rsidRDefault="000B0F4D" w:rsidP="00CF13CB">
                            <w:pPr>
                              <w:overflowPunct w:val="0"/>
                              <w:adjustRightInd w:val="0"/>
                              <w:snapToGrid w:val="0"/>
                              <w:spacing w:line="220" w:lineRule="exact"/>
                              <w:ind w:left="485" w:hangingChars="300" w:hanging="485"/>
                              <w:textAlignment w:val="auto"/>
                              <w:rPr>
                                <w:bCs/>
                                <w:w w:val="90"/>
                                <w:sz w:val="18"/>
                                <w:szCs w:val="18"/>
                              </w:rPr>
                            </w:pPr>
                            <w:r>
                              <w:rPr>
                                <w:rFonts w:hint="eastAsia"/>
                                <w:bCs/>
                                <w:w w:val="90"/>
                                <w:sz w:val="18"/>
                                <w:szCs w:val="18"/>
                              </w:rPr>
                              <w:t xml:space="preserve">　　</w:t>
                            </w:r>
                            <w:r w:rsidRPr="000B0F4D">
                              <w:rPr>
                                <w:bCs/>
                                <w:w w:val="90"/>
                                <w:sz w:val="18"/>
                                <w:szCs w:val="18"/>
                              </w:rPr>
                              <w:t>2.資料來源：整理自桃園市政府第二期溫室氣體減量執行方案112年成果報告及「永續發展及氣候</w:t>
                            </w:r>
                            <w:r w:rsidRPr="000B0F4D">
                              <w:rPr>
                                <w:rFonts w:hint="eastAsia"/>
                                <w:bCs/>
                                <w:w w:val="90"/>
                                <w:sz w:val="18"/>
                                <w:szCs w:val="18"/>
                              </w:rPr>
                              <w:t>變遷因應推動會」</w:t>
                            </w:r>
                            <w:r w:rsidRPr="000B0F4D">
                              <w:rPr>
                                <w:bCs/>
                                <w:w w:val="90"/>
                                <w:sz w:val="18"/>
                                <w:szCs w:val="18"/>
                              </w:rPr>
                              <w:t>113年度第1次定期會議簡報資料。</w:t>
                            </w:r>
                          </w:p>
                        </w:tc>
                      </w:tr>
                    </w:tbl>
                    <w:p w14:paraId="5940EC3C" w14:textId="77777777" w:rsidR="0080730E" w:rsidRDefault="0080730E" w:rsidP="000B0F4D">
                      <w:pPr>
                        <w:ind w:firstLineChars="0" w:firstLine="0"/>
                      </w:pPr>
                    </w:p>
                  </w:txbxContent>
                </v:textbox>
                <w10:wrap type="square" anchorx="margin" anchory="margin"/>
              </v:shape>
            </w:pict>
          </mc:Fallback>
        </mc:AlternateContent>
      </w:r>
      <w:r w:rsidRPr="00A56554">
        <w:rPr>
          <w:rFonts w:hint="eastAsia"/>
          <w:sz w:val="24"/>
          <w:szCs w:val="24"/>
        </w:rPr>
        <w:t>險滾動檢討，審慎訂定參照基準年及計畫之目標值，另將持續盤點調適，並檢視經費及資源之運用情況</w:t>
      </w:r>
      <w:r w:rsidRPr="00A56554">
        <w:rPr>
          <w:sz w:val="24"/>
          <w:szCs w:val="24"/>
        </w:rPr>
        <w:t>。</w:t>
      </w:r>
    </w:p>
    <w:p w14:paraId="16A391DE" w14:textId="72BF0DCB" w:rsidR="0080730E" w:rsidRPr="00C64BA2" w:rsidRDefault="0080730E" w:rsidP="00A56554">
      <w:pPr>
        <w:suppressAutoHyphens/>
        <w:overflowPunct w:val="0"/>
        <w:snapToGrid w:val="0"/>
        <w:spacing w:line="449" w:lineRule="exact"/>
        <w:ind w:firstLine="480"/>
        <w:rPr>
          <w:sz w:val="24"/>
          <w:szCs w:val="24"/>
        </w:rPr>
      </w:pPr>
      <w:r w:rsidRPr="005A6CD6">
        <w:rPr>
          <w:rFonts w:hint="eastAsia"/>
          <w:b/>
          <w:sz w:val="24"/>
          <w:szCs w:val="24"/>
        </w:rPr>
        <w:t>3.</w:t>
      </w:r>
      <w:r w:rsidRPr="005A6CD6">
        <w:rPr>
          <w:b/>
          <w:sz w:val="24"/>
          <w:szCs w:val="24"/>
        </w:rPr>
        <w:t>歷年投入溫室氣體減量及氣候變遷調適預算執行資料未</w:t>
      </w:r>
      <w:proofErr w:type="gramStart"/>
      <w:r w:rsidRPr="005A6CD6">
        <w:rPr>
          <w:b/>
          <w:sz w:val="24"/>
          <w:szCs w:val="24"/>
        </w:rPr>
        <w:t>臻</w:t>
      </w:r>
      <w:proofErr w:type="gramEnd"/>
      <w:r w:rsidRPr="005A6CD6">
        <w:rPr>
          <w:b/>
          <w:sz w:val="24"/>
          <w:szCs w:val="24"/>
        </w:rPr>
        <w:t>完整，不利掌握各領域投入分配之合理性，允宜</w:t>
      </w:r>
      <w:proofErr w:type="gramStart"/>
      <w:r w:rsidRPr="005A6CD6">
        <w:rPr>
          <w:b/>
          <w:sz w:val="24"/>
          <w:szCs w:val="24"/>
        </w:rPr>
        <w:t>研</w:t>
      </w:r>
      <w:proofErr w:type="gramEnd"/>
      <w:r w:rsidRPr="005A6CD6">
        <w:rPr>
          <w:b/>
          <w:sz w:val="24"/>
          <w:szCs w:val="24"/>
        </w:rPr>
        <w:t>謀強化預算管控機制，</w:t>
      </w:r>
      <w:r w:rsidRPr="005A6CD6">
        <w:rPr>
          <w:rFonts w:hint="eastAsia"/>
          <w:b/>
          <w:sz w:val="24"/>
          <w:szCs w:val="24"/>
        </w:rPr>
        <w:t>及落實資訊公開，</w:t>
      </w:r>
      <w:r w:rsidRPr="005A6CD6">
        <w:rPr>
          <w:b/>
          <w:sz w:val="24"/>
          <w:szCs w:val="24"/>
        </w:rPr>
        <w:t>並積極爭取中央補助經費</w:t>
      </w:r>
      <w:proofErr w:type="gramStart"/>
      <w:r w:rsidRPr="005A6CD6">
        <w:rPr>
          <w:b/>
          <w:sz w:val="24"/>
          <w:szCs w:val="24"/>
        </w:rPr>
        <w:t>挹</w:t>
      </w:r>
      <w:proofErr w:type="gramEnd"/>
      <w:r w:rsidRPr="005A6CD6">
        <w:rPr>
          <w:b/>
          <w:sz w:val="24"/>
          <w:szCs w:val="24"/>
        </w:rPr>
        <w:t>注，</w:t>
      </w:r>
      <w:proofErr w:type="gramStart"/>
      <w:r w:rsidRPr="005A6CD6">
        <w:rPr>
          <w:b/>
          <w:sz w:val="24"/>
          <w:szCs w:val="24"/>
        </w:rPr>
        <w:t>俾</w:t>
      </w:r>
      <w:proofErr w:type="gramEnd"/>
      <w:r w:rsidRPr="005A6CD6">
        <w:rPr>
          <w:b/>
          <w:sz w:val="24"/>
          <w:szCs w:val="24"/>
        </w:rPr>
        <w:t>財源穩健以應計畫持續推行</w:t>
      </w:r>
      <w:r w:rsidRPr="005A6CD6">
        <w:rPr>
          <w:rFonts w:hint="eastAsia"/>
          <w:b/>
          <w:sz w:val="24"/>
          <w:szCs w:val="24"/>
        </w:rPr>
        <w:t>：</w:t>
      </w:r>
      <w:r w:rsidRPr="005A6CD6">
        <w:rPr>
          <w:sz w:val="24"/>
          <w:szCs w:val="24"/>
        </w:rPr>
        <w:t>桃園市推動</w:t>
      </w:r>
      <w:r w:rsidRPr="005A6CD6">
        <w:rPr>
          <w:rFonts w:hint="eastAsia"/>
          <w:sz w:val="24"/>
          <w:szCs w:val="24"/>
        </w:rPr>
        <w:t>溫室氣體</w:t>
      </w:r>
      <w:r w:rsidRPr="005A6CD6">
        <w:rPr>
          <w:sz w:val="24"/>
          <w:szCs w:val="24"/>
        </w:rPr>
        <w:t>減量執行方案，</w:t>
      </w:r>
      <w:proofErr w:type="gramStart"/>
      <w:r w:rsidRPr="005A6CD6">
        <w:rPr>
          <w:sz w:val="24"/>
          <w:szCs w:val="24"/>
        </w:rPr>
        <w:t>以綠能穩健</w:t>
      </w:r>
      <w:proofErr w:type="gramEnd"/>
      <w:r w:rsidRPr="005A6CD6">
        <w:rPr>
          <w:sz w:val="24"/>
          <w:szCs w:val="24"/>
        </w:rPr>
        <w:t>、住商節能、產業轉型、綠色運輸、</w:t>
      </w:r>
      <w:proofErr w:type="gramStart"/>
      <w:r w:rsidRPr="005A6CD6">
        <w:rPr>
          <w:sz w:val="24"/>
          <w:szCs w:val="24"/>
        </w:rPr>
        <w:t>淨零農業及淨零生活</w:t>
      </w:r>
      <w:proofErr w:type="gramEnd"/>
      <w:r w:rsidRPr="005A6CD6">
        <w:rPr>
          <w:sz w:val="24"/>
          <w:szCs w:val="24"/>
        </w:rPr>
        <w:t>等六大策略，共63項計畫。據113年10月桃園市氣候變遷調適執行方案（草案）資料顯示，符合調適目標之調適領域計畫共計89案，盤點有編列計畫經費計畫案共82案，計畫總經費共計204億1,259萬元；各氣候變遷調適領域中，以土地利用調適領域所使用的計畫經費最高，達136億4,316萬元，其次為水資源領域，共43億3,097萬元，能源供給與產業領域最少，僅6,498萬元；</w:t>
      </w:r>
      <w:r w:rsidRPr="005A6CD6">
        <w:rPr>
          <w:rFonts w:hint="eastAsia"/>
          <w:sz w:val="24"/>
          <w:szCs w:val="24"/>
        </w:rPr>
        <w:t>投入</w:t>
      </w:r>
      <w:r w:rsidRPr="005A6CD6">
        <w:rPr>
          <w:sz w:val="24"/>
          <w:szCs w:val="24"/>
        </w:rPr>
        <w:t>最多</w:t>
      </w:r>
      <w:r w:rsidRPr="005A6CD6">
        <w:rPr>
          <w:rFonts w:hint="eastAsia"/>
          <w:sz w:val="24"/>
          <w:szCs w:val="24"/>
        </w:rPr>
        <w:t>計畫經費之機關為水</w:t>
      </w:r>
      <w:proofErr w:type="gramStart"/>
      <w:r w:rsidRPr="005A6CD6">
        <w:rPr>
          <w:rFonts w:hint="eastAsia"/>
          <w:sz w:val="24"/>
          <w:szCs w:val="24"/>
        </w:rPr>
        <w:t>務</w:t>
      </w:r>
      <w:proofErr w:type="gramEnd"/>
      <w:r w:rsidRPr="005A6CD6">
        <w:rPr>
          <w:rFonts w:hint="eastAsia"/>
          <w:sz w:val="24"/>
          <w:szCs w:val="24"/>
        </w:rPr>
        <w:t>局</w:t>
      </w:r>
      <w:r w:rsidRPr="005A6CD6">
        <w:rPr>
          <w:sz w:val="24"/>
          <w:szCs w:val="24"/>
        </w:rPr>
        <w:t>145億245萬元，其次為工務局34億6,651萬元，顯示歷年投入溫室氣體減量及氣候變遷調適資金龐鉅</w:t>
      </w:r>
      <w:r w:rsidRPr="005A6CD6">
        <w:rPr>
          <w:rFonts w:hint="eastAsia"/>
          <w:sz w:val="24"/>
          <w:szCs w:val="24"/>
        </w:rPr>
        <w:t>。經查</w:t>
      </w:r>
      <w:r w:rsidRPr="005A6CD6">
        <w:rPr>
          <w:sz w:val="24"/>
          <w:szCs w:val="24"/>
        </w:rPr>
        <w:t>112年成果報告敘明計畫執行率雖達100％，惟各項計畫列有「經費執行情形及執行率」欄位，惟未列示各項計畫「預算數」，無法查證各項計畫之預算執行率，且部分計畫之「經費執行</w:t>
      </w:r>
      <w:r w:rsidRPr="005A6CD6">
        <w:rPr>
          <w:sz w:val="24"/>
          <w:szCs w:val="24"/>
        </w:rPr>
        <w:lastRenderedPageBreak/>
        <w:t>情形及執行率」</w:t>
      </w:r>
      <w:proofErr w:type="gramStart"/>
      <w:r w:rsidRPr="005A6CD6">
        <w:rPr>
          <w:sz w:val="24"/>
          <w:szCs w:val="24"/>
        </w:rPr>
        <w:t>欄無列</w:t>
      </w:r>
      <w:proofErr w:type="gramEnd"/>
      <w:r w:rsidRPr="005A6CD6">
        <w:rPr>
          <w:sz w:val="24"/>
          <w:szCs w:val="24"/>
        </w:rPr>
        <w:t>示資料，如：交通局之低污染車輛使用提升計畫，秘書處之推動機關採購低污染公務車輛，環</w:t>
      </w:r>
      <w:r w:rsidR="00C64479">
        <w:rPr>
          <w:rFonts w:hint="eastAsia"/>
          <w:sz w:val="24"/>
          <w:szCs w:val="24"/>
        </w:rPr>
        <w:t>境</w:t>
      </w:r>
      <w:r w:rsidRPr="005A6CD6">
        <w:rPr>
          <w:sz w:val="24"/>
          <w:szCs w:val="24"/>
        </w:rPr>
        <w:t>保</w:t>
      </w:r>
      <w:r w:rsidR="00C64479">
        <w:rPr>
          <w:rFonts w:hint="eastAsia"/>
          <w:sz w:val="24"/>
          <w:szCs w:val="24"/>
        </w:rPr>
        <w:t>護</w:t>
      </w:r>
      <w:r w:rsidRPr="005A6CD6">
        <w:rPr>
          <w:sz w:val="24"/>
          <w:szCs w:val="24"/>
        </w:rPr>
        <w:t>局之垃圾減量回收計畫，相關預算執行資料未</w:t>
      </w:r>
      <w:proofErr w:type="gramStart"/>
      <w:r w:rsidRPr="005A6CD6">
        <w:rPr>
          <w:sz w:val="24"/>
          <w:szCs w:val="24"/>
        </w:rPr>
        <w:t>臻</w:t>
      </w:r>
      <w:proofErr w:type="gramEnd"/>
      <w:r w:rsidRPr="005A6CD6">
        <w:rPr>
          <w:sz w:val="24"/>
          <w:szCs w:val="24"/>
        </w:rPr>
        <w:t>完整，不利掌握各領域計畫投入經費分配之合理性</w:t>
      </w:r>
      <w:r w:rsidRPr="005A6CD6">
        <w:rPr>
          <w:rFonts w:hint="eastAsia"/>
          <w:sz w:val="24"/>
          <w:szCs w:val="24"/>
        </w:rPr>
        <w:t>；</w:t>
      </w:r>
      <w:r w:rsidRPr="005A6CD6">
        <w:rPr>
          <w:sz w:val="24"/>
          <w:szCs w:val="24"/>
        </w:rPr>
        <w:t>又部分計畫長期仰賴中央補助款支應，如水</w:t>
      </w:r>
      <w:proofErr w:type="gramStart"/>
      <w:r w:rsidRPr="005A6CD6">
        <w:rPr>
          <w:sz w:val="24"/>
          <w:szCs w:val="24"/>
        </w:rPr>
        <w:t>務</w:t>
      </w:r>
      <w:proofErr w:type="gramEnd"/>
      <w:r w:rsidRPr="005A6CD6">
        <w:rPr>
          <w:sz w:val="24"/>
          <w:szCs w:val="24"/>
        </w:rPr>
        <w:t>局之雨水下水道、</w:t>
      </w:r>
      <w:proofErr w:type="gramStart"/>
      <w:r w:rsidRPr="005A6CD6">
        <w:rPr>
          <w:sz w:val="24"/>
          <w:szCs w:val="24"/>
        </w:rPr>
        <w:t>滯洪池</w:t>
      </w:r>
      <w:proofErr w:type="gramEnd"/>
      <w:r w:rsidRPr="005A6CD6">
        <w:rPr>
          <w:sz w:val="24"/>
          <w:szCs w:val="24"/>
        </w:rPr>
        <w:t>、河川全流域治理等建設計畫，允宜強化整體調適策略預算管控機制，確實盤點及掌握相關經費及資源之投入與分配，以利評估投入經費規模是否適足，及</w:t>
      </w:r>
      <w:r w:rsidRPr="005A6CD6">
        <w:rPr>
          <w:rFonts w:hint="eastAsia"/>
          <w:sz w:val="24"/>
          <w:szCs w:val="24"/>
        </w:rPr>
        <w:t>落實資訊公開，並</w:t>
      </w:r>
      <w:r w:rsidRPr="005A6CD6">
        <w:rPr>
          <w:sz w:val="24"/>
          <w:szCs w:val="24"/>
        </w:rPr>
        <w:t>積極爭取</w:t>
      </w:r>
      <w:r w:rsidRPr="005A6CD6">
        <w:rPr>
          <w:rFonts w:hint="eastAsia"/>
          <w:sz w:val="24"/>
          <w:szCs w:val="24"/>
        </w:rPr>
        <w:t>中央補助經費</w:t>
      </w:r>
      <w:proofErr w:type="gramStart"/>
      <w:r w:rsidRPr="005A6CD6">
        <w:rPr>
          <w:rFonts w:hint="eastAsia"/>
          <w:sz w:val="24"/>
          <w:szCs w:val="24"/>
        </w:rPr>
        <w:t>挹</w:t>
      </w:r>
      <w:proofErr w:type="gramEnd"/>
      <w:r w:rsidRPr="005A6CD6">
        <w:rPr>
          <w:rFonts w:hint="eastAsia"/>
          <w:sz w:val="24"/>
          <w:szCs w:val="24"/>
        </w:rPr>
        <w:t>注，</w:t>
      </w:r>
      <w:proofErr w:type="gramStart"/>
      <w:r w:rsidRPr="005A6CD6">
        <w:rPr>
          <w:rFonts w:hint="eastAsia"/>
          <w:sz w:val="24"/>
          <w:szCs w:val="24"/>
        </w:rPr>
        <w:t>俾</w:t>
      </w:r>
      <w:proofErr w:type="gramEnd"/>
      <w:r w:rsidRPr="005A6CD6">
        <w:rPr>
          <w:rFonts w:hint="eastAsia"/>
          <w:sz w:val="24"/>
          <w:szCs w:val="24"/>
        </w:rPr>
        <w:t>財源穩健以應計畫持續推行等情事，經函請檢討改善。據復：未來提報成果報告時，將填列「經費執行情形及執行率」相關資料，後續配合資料彙整格式填報，</w:t>
      </w:r>
      <w:proofErr w:type="gramStart"/>
      <w:r w:rsidRPr="005A6CD6">
        <w:rPr>
          <w:rFonts w:hint="eastAsia"/>
          <w:sz w:val="24"/>
          <w:szCs w:val="24"/>
        </w:rPr>
        <w:t>環境保護局刻正統</w:t>
      </w:r>
      <w:proofErr w:type="gramEnd"/>
      <w:r w:rsidRPr="005A6CD6">
        <w:rPr>
          <w:rFonts w:hint="eastAsia"/>
          <w:sz w:val="24"/>
          <w:szCs w:val="24"/>
        </w:rPr>
        <w:t>整</w:t>
      </w:r>
      <w:proofErr w:type="gramStart"/>
      <w:r w:rsidRPr="005A6CD6">
        <w:rPr>
          <w:sz w:val="24"/>
          <w:szCs w:val="24"/>
        </w:rPr>
        <w:t>113</w:t>
      </w:r>
      <w:proofErr w:type="gramEnd"/>
      <w:r w:rsidRPr="005A6CD6">
        <w:rPr>
          <w:sz w:val="24"/>
          <w:szCs w:val="24"/>
        </w:rPr>
        <w:t>年度各機關溫室氣體減量執行方案成果</w:t>
      </w:r>
      <w:r w:rsidRPr="005A6CD6">
        <w:rPr>
          <w:rFonts w:hint="eastAsia"/>
          <w:sz w:val="24"/>
          <w:szCs w:val="24"/>
        </w:rPr>
        <w:t>，未來將持續盤點調適不足處，並檢視經費及資源運用情況，以評估投入是否足以支應相關需求。</w:t>
      </w:r>
    </w:p>
    <w:p w14:paraId="1C1F9F22" w14:textId="60C68361" w:rsidR="0080730E" w:rsidRPr="0090134D" w:rsidRDefault="0080730E" w:rsidP="00A56554">
      <w:pPr>
        <w:pStyle w:val="af4"/>
        <w:snapToGrid w:val="0"/>
        <w:spacing w:line="452" w:lineRule="exact"/>
        <w:ind w:firstLine="280"/>
        <w:rPr>
          <w:snapToGrid w:val="0"/>
        </w:rPr>
      </w:pPr>
      <w:r>
        <w:rPr>
          <w:rFonts w:hint="eastAsia"/>
        </w:rPr>
        <w:t>（六</w:t>
      </w:r>
      <w:r w:rsidRPr="00AE4F7D">
        <w:rPr>
          <w:rFonts w:hint="eastAsia"/>
        </w:rPr>
        <w:t>）</w:t>
      </w:r>
      <w:r>
        <w:rPr>
          <w:rFonts w:hint="eastAsia"/>
        </w:rPr>
        <w:t>持續建構各機關學校友善職場文化，並</w:t>
      </w:r>
      <w:r w:rsidRPr="00486301">
        <w:rPr>
          <w:rFonts w:hint="eastAsia"/>
          <w:snapToGrid w:val="0"/>
        </w:rPr>
        <w:t>訂定職</w:t>
      </w:r>
      <w:proofErr w:type="gramStart"/>
      <w:r w:rsidRPr="00486301">
        <w:rPr>
          <w:rFonts w:hint="eastAsia"/>
          <w:snapToGrid w:val="0"/>
        </w:rPr>
        <w:t>場霸凌</w:t>
      </w:r>
      <w:proofErr w:type="gramEnd"/>
      <w:r w:rsidRPr="00486301">
        <w:rPr>
          <w:rFonts w:hint="eastAsia"/>
          <w:snapToGrid w:val="0"/>
        </w:rPr>
        <w:t>防治與申訴作業注意事項，惟</w:t>
      </w:r>
      <w:r>
        <w:rPr>
          <w:rFonts w:hint="eastAsia"/>
          <w:snapToGrid w:val="0"/>
        </w:rPr>
        <w:t>部分單位尚未依規定設置專責申訴管道，且近</w:t>
      </w:r>
      <w:proofErr w:type="gramStart"/>
      <w:r>
        <w:rPr>
          <w:rFonts w:hint="eastAsia"/>
          <w:snapToGrid w:val="0"/>
        </w:rPr>
        <w:t>3</w:t>
      </w:r>
      <w:proofErr w:type="gramEnd"/>
      <w:r>
        <w:rPr>
          <w:rFonts w:hint="eastAsia"/>
          <w:snapToGrid w:val="0"/>
        </w:rPr>
        <w:t>年度申訴案件量有增加趨勢</w:t>
      </w:r>
      <w:r w:rsidRPr="00486301">
        <w:rPr>
          <w:rFonts w:hint="eastAsia"/>
          <w:snapToGrid w:val="0"/>
        </w:rPr>
        <w:t>，有待</w:t>
      </w:r>
      <w:proofErr w:type="gramStart"/>
      <w:r w:rsidR="00FB7FD1">
        <w:rPr>
          <w:rFonts w:hint="eastAsia"/>
          <w:snapToGrid w:val="0"/>
        </w:rPr>
        <w:t>賡</w:t>
      </w:r>
      <w:proofErr w:type="gramEnd"/>
      <w:r w:rsidR="00FB7FD1">
        <w:rPr>
          <w:rFonts w:hint="eastAsia"/>
          <w:snapToGrid w:val="0"/>
        </w:rPr>
        <w:t>續</w:t>
      </w:r>
      <w:r w:rsidRPr="00486301">
        <w:rPr>
          <w:rFonts w:hint="eastAsia"/>
          <w:snapToGrid w:val="0"/>
        </w:rPr>
        <w:t>輔導建立有效且完備之作業機制，以保障員工身心健康</w:t>
      </w:r>
      <w:r>
        <w:rPr>
          <w:rFonts w:hint="eastAsia"/>
          <w:snapToGrid w:val="0"/>
        </w:rPr>
        <w:t>。</w:t>
      </w:r>
    </w:p>
    <w:p w14:paraId="18F75851" w14:textId="6403D378" w:rsidR="006A2A92" w:rsidRDefault="00CF13CB" w:rsidP="006A2A92">
      <w:pPr>
        <w:pStyle w:val="af4"/>
        <w:keepNext w:val="0"/>
        <w:overflowPunct w:val="0"/>
        <w:snapToGrid w:val="0"/>
        <w:spacing w:line="452" w:lineRule="exact"/>
        <w:ind w:firstLineChars="200" w:firstLine="480"/>
        <w:jc w:val="distribute"/>
        <w:outlineLvl w:val="9"/>
        <w:rPr>
          <w:snapToGrid w:val="0"/>
          <w:color w:val="000000"/>
          <w:sz w:val="24"/>
          <w:szCs w:val="24"/>
        </w:rPr>
      </w:pPr>
      <w:r>
        <w:rPr>
          <w:b w:val="0"/>
          <w:noProof/>
          <w:sz w:val="24"/>
          <w:szCs w:val="32"/>
        </w:rPr>
        <mc:AlternateContent>
          <mc:Choice Requires="wps">
            <w:drawing>
              <wp:anchor distT="0" distB="0" distL="114300" distR="114300" simplePos="0" relativeHeight="251721728" behindDoc="0" locked="0" layoutInCell="1" allowOverlap="1" wp14:anchorId="54FD7CE5" wp14:editId="09C112E4">
                <wp:simplePos x="0" y="0"/>
                <wp:positionH relativeFrom="margin">
                  <wp:align>right</wp:align>
                </wp:positionH>
                <wp:positionV relativeFrom="margin">
                  <wp:align>bottom</wp:align>
                </wp:positionV>
                <wp:extent cx="2520000" cy="3348000"/>
                <wp:effectExtent l="0" t="0" r="0" b="5080"/>
                <wp:wrapSquare wrapText="bothSides"/>
                <wp:docPr id="12826576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000" cy="334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56"/>
                              <w:gridCol w:w="356"/>
                              <w:gridCol w:w="356"/>
                              <w:gridCol w:w="357"/>
                            </w:tblGrid>
                            <w:tr w:rsidR="00CF13CB" w:rsidRPr="00CF13CB" w14:paraId="19612D66" w14:textId="77777777" w:rsidTr="00FE7209">
                              <w:trPr>
                                <w:trHeight w:val="20"/>
                              </w:trPr>
                              <w:tc>
                                <w:tcPr>
                                  <w:tcW w:w="3825" w:type="dxa"/>
                                  <w:gridSpan w:val="4"/>
                                  <w:tcBorders>
                                    <w:top w:val="nil"/>
                                    <w:left w:val="nil"/>
                                    <w:bottom w:val="single" w:sz="4" w:space="0" w:color="auto"/>
                                    <w:right w:val="nil"/>
                                    <w:tl2br w:val="nil"/>
                                  </w:tcBorders>
                                  <w:noWrap/>
                                  <w:vAlign w:val="center"/>
                                </w:tcPr>
                                <w:p w14:paraId="068B04A5" w14:textId="69206EB2" w:rsidR="00CF13CB" w:rsidRPr="00FE7209" w:rsidRDefault="00CF13CB" w:rsidP="00FE7209">
                                  <w:pPr>
                                    <w:kinsoku w:val="0"/>
                                    <w:overflowPunct w:val="0"/>
                                    <w:autoSpaceDE w:val="0"/>
                                    <w:autoSpaceDN w:val="0"/>
                                    <w:adjustRightInd w:val="0"/>
                                    <w:snapToGrid w:val="0"/>
                                    <w:ind w:left="769" w:hangingChars="305" w:hanging="769"/>
                                    <w:rPr>
                                      <w:b/>
                                      <w:spacing w:val="6"/>
                                      <w:sz w:val="24"/>
                                      <w:szCs w:val="24"/>
                                    </w:rPr>
                                  </w:pPr>
                                  <w:r w:rsidRPr="00FE7209">
                                    <w:rPr>
                                      <w:rFonts w:hint="eastAsia"/>
                                      <w:b/>
                                      <w:spacing w:val="6"/>
                                      <w:sz w:val="24"/>
                                      <w:szCs w:val="24"/>
                                    </w:rPr>
                                    <w:t>表</w:t>
                                  </w:r>
                                  <w:r w:rsidRPr="00FE7209">
                                    <w:rPr>
                                      <w:b/>
                                      <w:spacing w:val="6"/>
                                      <w:sz w:val="24"/>
                                      <w:szCs w:val="24"/>
                                    </w:rPr>
                                    <w:t>16</w:t>
                                  </w:r>
                                  <w:r w:rsidRPr="00FE7209">
                                    <w:rPr>
                                      <w:rFonts w:hint="eastAsia"/>
                                      <w:b/>
                                      <w:spacing w:val="6"/>
                                      <w:sz w:val="24"/>
                                      <w:szCs w:val="24"/>
                                    </w:rPr>
                                    <w:t xml:space="preserve">　近3年度市府機關學校職場霸凌案件申訴情形</w:t>
                                  </w:r>
                                </w:p>
                                <w:p w14:paraId="606EE557" w14:textId="1E3DE3D1" w:rsidR="00CF13CB" w:rsidRPr="00CF13CB" w:rsidRDefault="00CF13CB" w:rsidP="00FE7209">
                                  <w:pPr>
                                    <w:kinsoku w:val="0"/>
                                    <w:overflowPunct w:val="0"/>
                                    <w:autoSpaceDE w:val="0"/>
                                    <w:autoSpaceDN w:val="0"/>
                                    <w:snapToGrid w:val="0"/>
                                    <w:ind w:firstLineChars="0" w:firstLine="0"/>
                                    <w:jc w:val="right"/>
                                    <w:rPr>
                                      <w:bCs/>
                                      <w:color w:val="000000"/>
                                      <w:sz w:val="20"/>
                                      <w:szCs w:val="20"/>
                                    </w:rPr>
                                  </w:pPr>
                                  <w:r w:rsidRPr="009131C1">
                                    <w:rPr>
                                      <w:rFonts w:hint="eastAsia"/>
                                      <w:sz w:val="20"/>
                                      <w:szCs w:val="20"/>
                                    </w:rPr>
                                    <w:t>單位</w:t>
                                  </w:r>
                                  <w:r w:rsidRPr="009131C1">
                                    <w:rPr>
                                      <w:sz w:val="20"/>
                                      <w:szCs w:val="20"/>
                                    </w:rPr>
                                    <w:t>：件</w:t>
                                  </w:r>
                                </w:p>
                              </w:tc>
                            </w:tr>
                            <w:tr w:rsidR="0080730E" w:rsidRPr="00CF13CB" w14:paraId="4DFA1454" w14:textId="77777777" w:rsidTr="00FE7209">
                              <w:trPr>
                                <w:trHeight w:val="20"/>
                              </w:trPr>
                              <w:tc>
                                <w:tcPr>
                                  <w:tcW w:w="275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570A774C" w14:textId="53B964D2" w:rsidR="00CF13CB" w:rsidRPr="00FE7209" w:rsidRDefault="00CF13CB" w:rsidP="00FE7209">
                                  <w:pPr>
                                    <w:kinsoku w:val="0"/>
                                    <w:overflowPunct w:val="0"/>
                                    <w:autoSpaceDE w:val="0"/>
                                    <w:autoSpaceDN w:val="0"/>
                                    <w:snapToGrid w:val="0"/>
                                    <w:ind w:firstLineChars="0" w:firstLine="0"/>
                                    <w:jc w:val="right"/>
                                    <w:rPr>
                                      <w:bCs/>
                                      <w:color w:val="000000"/>
                                      <w:sz w:val="20"/>
                                      <w:szCs w:val="20"/>
                                    </w:rPr>
                                  </w:pPr>
                                  <w:r w:rsidRPr="00FE7209">
                                    <w:rPr>
                                      <w:rFonts w:hint="eastAsia"/>
                                      <w:bCs/>
                                      <w:color w:val="000000"/>
                                      <w:sz w:val="20"/>
                                      <w:szCs w:val="20"/>
                                    </w:rPr>
                                    <w:t>年度</w:t>
                                  </w:r>
                                </w:p>
                                <w:p w14:paraId="646B8614" w14:textId="58AF4582" w:rsidR="0080730E" w:rsidRPr="00FE7209" w:rsidRDefault="0080730E" w:rsidP="00FE7209">
                                  <w:pPr>
                                    <w:kinsoku w:val="0"/>
                                    <w:overflowPunct w:val="0"/>
                                    <w:autoSpaceDE w:val="0"/>
                                    <w:autoSpaceDN w:val="0"/>
                                    <w:snapToGrid w:val="0"/>
                                    <w:ind w:firstLineChars="0" w:firstLine="0"/>
                                    <w:jc w:val="left"/>
                                    <w:rPr>
                                      <w:bCs/>
                                      <w:color w:val="000000"/>
                                      <w:sz w:val="20"/>
                                      <w:szCs w:val="20"/>
                                    </w:rPr>
                                  </w:pPr>
                                  <w:r w:rsidRPr="00FE7209">
                                    <w:rPr>
                                      <w:rFonts w:hint="eastAsia"/>
                                      <w:bCs/>
                                      <w:color w:val="000000"/>
                                      <w:sz w:val="20"/>
                                      <w:szCs w:val="20"/>
                                    </w:rPr>
                                    <w:t>機關名稱</w:t>
                                  </w:r>
                                </w:p>
                              </w:tc>
                              <w:tc>
                                <w:tcPr>
                                  <w:tcW w:w="356" w:type="dxa"/>
                                  <w:tcBorders>
                                    <w:top w:val="single" w:sz="4" w:space="0" w:color="auto"/>
                                    <w:left w:val="single" w:sz="4" w:space="0" w:color="auto"/>
                                    <w:bottom w:val="single" w:sz="4" w:space="0" w:color="auto"/>
                                    <w:right w:val="single" w:sz="4" w:space="0" w:color="auto"/>
                                  </w:tcBorders>
                                  <w:vAlign w:val="center"/>
                                </w:tcPr>
                                <w:p w14:paraId="0C0391E6" w14:textId="5B33A80F" w:rsidR="0080730E" w:rsidRPr="00CF13CB" w:rsidRDefault="0080730E" w:rsidP="00FE7209">
                                  <w:pPr>
                                    <w:kinsoku w:val="0"/>
                                    <w:overflowPunct w:val="0"/>
                                    <w:autoSpaceDE w:val="0"/>
                                    <w:autoSpaceDN w:val="0"/>
                                    <w:snapToGrid w:val="0"/>
                                    <w:ind w:firstLineChars="0" w:firstLine="0"/>
                                    <w:jc w:val="center"/>
                                    <w:rPr>
                                      <w:bCs/>
                                      <w:color w:val="000000"/>
                                      <w:sz w:val="20"/>
                                      <w:szCs w:val="20"/>
                                    </w:rPr>
                                  </w:pPr>
                                  <w:r w:rsidRPr="00CF13CB">
                                    <w:rPr>
                                      <w:rFonts w:hint="eastAsia"/>
                                      <w:bCs/>
                                      <w:color w:val="000000"/>
                                      <w:sz w:val="20"/>
                                      <w:szCs w:val="20"/>
                                    </w:rPr>
                                    <w:t>1</w:t>
                                  </w:r>
                                  <w:r w:rsidRPr="00CF13CB">
                                    <w:rPr>
                                      <w:bCs/>
                                      <w:color w:val="000000"/>
                                      <w:sz w:val="20"/>
                                      <w:szCs w:val="20"/>
                                    </w:rPr>
                                    <w:t>11</w:t>
                                  </w:r>
                                </w:p>
                              </w:tc>
                              <w:tc>
                                <w:tcPr>
                                  <w:tcW w:w="356" w:type="dxa"/>
                                  <w:tcBorders>
                                    <w:top w:val="single" w:sz="4" w:space="0" w:color="auto"/>
                                    <w:left w:val="single" w:sz="4" w:space="0" w:color="auto"/>
                                    <w:bottom w:val="single" w:sz="4" w:space="0" w:color="auto"/>
                                    <w:right w:val="single" w:sz="4" w:space="0" w:color="auto"/>
                                  </w:tcBorders>
                                  <w:noWrap/>
                                  <w:vAlign w:val="center"/>
                                </w:tcPr>
                                <w:p w14:paraId="0000D5DD" w14:textId="4722800D" w:rsidR="0080730E" w:rsidRPr="00CF13CB" w:rsidRDefault="0080730E" w:rsidP="00FE7209">
                                  <w:pPr>
                                    <w:kinsoku w:val="0"/>
                                    <w:overflowPunct w:val="0"/>
                                    <w:autoSpaceDE w:val="0"/>
                                    <w:autoSpaceDN w:val="0"/>
                                    <w:snapToGrid w:val="0"/>
                                    <w:ind w:firstLineChars="0" w:firstLine="0"/>
                                    <w:jc w:val="center"/>
                                    <w:rPr>
                                      <w:bCs/>
                                      <w:color w:val="000000"/>
                                      <w:sz w:val="20"/>
                                      <w:szCs w:val="20"/>
                                    </w:rPr>
                                  </w:pPr>
                                  <w:r w:rsidRPr="00CF13CB">
                                    <w:rPr>
                                      <w:rFonts w:hint="eastAsia"/>
                                      <w:bCs/>
                                      <w:color w:val="000000"/>
                                      <w:sz w:val="20"/>
                                      <w:szCs w:val="20"/>
                                    </w:rPr>
                                    <w:t>1</w:t>
                                  </w:r>
                                  <w:r w:rsidRPr="00CF13CB">
                                    <w:rPr>
                                      <w:bCs/>
                                      <w:color w:val="000000"/>
                                      <w:sz w:val="20"/>
                                      <w:szCs w:val="20"/>
                                    </w:rPr>
                                    <w:t>12</w:t>
                                  </w:r>
                                </w:p>
                              </w:tc>
                              <w:tc>
                                <w:tcPr>
                                  <w:tcW w:w="357" w:type="dxa"/>
                                  <w:tcBorders>
                                    <w:top w:val="single" w:sz="4" w:space="0" w:color="auto"/>
                                    <w:left w:val="single" w:sz="4" w:space="0" w:color="auto"/>
                                    <w:bottom w:val="single" w:sz="4" w:space="0" w:color="auto"/>
                                    <w:right w:val="single" w:sz="4" w:space="0" w:color="auto"/>
                                  </w:tcBorders>
                                  <w:vAlign w:val="center"/>
                                </w:tcPr>
                                <w:p w14:paraId="3B192054" w14:textId="736F8CD8" w:rsidR="0080730E" w:rsidRPr="00CF13CB" w:rsidRDefault="0080730E" w:rsidP="00FE7209">
                                  <w:pPr>
                                    <w:kinsoku w:val="0"/>
                                    <w:overflowPunct w:val="0"/>
                                    <w:autoSpaceDE w:val="0"/>
                                    <w:autoSpaceDN w:val="0"/>
                                    <w:snapToGrid w:val="0"/>
                                    <w:ind w:firstLineChars="0" w:firstLine="0"/>
                                    <w:jc w:val="center"/>
                                    <w:rPr>
                                      <w:bCs/>
                                      <w:color w:val="000000"/>
                                      <w:sz w:val="20"/>
                                      <w:szCs w:val="20"/>
                                    </w:rPr>
                                  </w:pPr>
                                  <w:r w:rsidRPr="00CF13CB">
                                    <w:rPr>
                                      <w:rFonts w:hint="eastAsia"/>
                                      <w:bCs/>
                                      <w:color w:val="000000"/>
                                      <w:sz w:val="20"/>
                                      <w:szCs w:val="20"/>
                                    </w:rPr>
                                    <w:t>1</w:t>
                                  </w:r>
                                  <w:r w:rsidRPr="00CF13CB">
                                    <w:rPr>
                                      <w:bCs/>
                                      <w:color w:val="000000"/>
                                      <w:sz w:val="20"/>
                                      <w:szCs w:val="20"/>
                                    </w:rPr>
                                    <w:t>13</w:t>
                                  </w:r>
                                </w:p>
                              </w:tc>
                            </w:tr>
                            <w:tr w:rsidR="0080730E" w:rsidRPr="00CF13CB" w14:paraId="2B83730F"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0DEAABAB" w14:textId="77777777" w:rsidR="0080730E" w:rsidRPr="00FE7209" w:rsidRDefault="0080730E" w:rsidP="00FE7209">
                                  <w:pPr>
                                    <w:kinsoku w:val="0"/>
                                    <w:overflowPunct w:val="0"/>
                                    <w:autoSpaceDE w:val="0"/>
                                    <w:autoSpaceDN w:val="0"/>
                                    <w:snapToGrid w:val="0"/>
                                    <w:ind w:firstLineChars="0" w:firstLine="0"/>
                                    <w:jc w:val="center"/>
                                    <w:rPr>
                                      <w:b/>
                                      <w:color w:val="000000"/>
                                      <w:sz w:val="20"/>
                                      <w:szCs w:val="20"/>
                                    </w:rPr>
                                  </w:pPr>
                                  <w:r w:rsidRPr="00FE7209">
                                    <w:rPr>
                                      <w:rFonts w:hint="eastAsia"/>
                                      <w:b/>
                                      <w:color w:val="000000"/>
                                      <w:sz w:val="20"/>
                                      <w:szCs w:val="20"/>
                                    </w:rPr>
                                    <w:t>合計</w:t>
                                  </w:r>
                                </w:p>
                              </w:tc>
                              <w:tc>
                                <w:tcPr>
                                  <w:tcW w:w="356" w:type="dxa"/>
                                  <w:tcBorders>
                                    <w:top w:val="single" w:sz="4" w:space="0" w:color="auto"/>
                                    <w:left w:val="single" w:sz="4" w:space="0" w:color="auto"/>
                                    <w:bottom w:val="single" w:sz="4" w:space="0" w:color="auto"/>
                                    <w:right w:val="single" w:sz="4" w:space="0" w:color="auto"/>
                                  </w:tcBorders>
                                  <w:vAlign w:val="center"/>
                                </w:tcPr>
                                <w:p w14:paraId="7EC867BB" w14:textId="197B3B20"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
                                      <w:bCs/>
                                      <w:color w:val="000000"/>
                                      <w:sz w:val="20"/>
                                      <w:szCs w:val="20"/>
                                    </w:rPr>
                                    <w:t xml:space="preserve"> </w:t>
                                  </w:r>
                                  <w:r w:rsidR="0080730E" w:rsidRPr="00CF13CB">
                                    <w:rPr>
                                      <w:rFonts w:hint="eastAsia"/>
                                      <w:b/>
                                      <w:bCs/>
                                      <w:color w:val="000000"/>
                                      <w:sz w:val="20"/>
                                      <w:szCs w:val="20"/>
                                    </w:rPr>
                                    <w:t>2</w:t>
                                  </w:r>
                                </w:p>
                              </w:tc>
                              <w:tc>
                                <w:tcPr>
                                  <w:tcW w:w="356" w:type="dxa"/>
                                  <w:tcBorders>
                                    <w:top w:val="single" w:sz="4" w:space="0" w:color="auto"/>
                                    <w:left w:val="single" w:sz="4" w:space="0" w:color="auto"/>
                                    <w:bottom w:val="single" w:sz="4" w:space="0" w:color="auto"/>
                                    <w:right w:val="single" w:sz="4" w:space="0" w:color="auto"/>
                                  </w:tcBorders>
                                  <w:noWrap/>
                                  <w:vAlign w:val="center"/>
                                </w:tcPr>
                                <w:p w14:paraId="69405C01" w14:textId="33207810" w:rsidR="0080730E" w:rsidRPr="00CF13CB" w:rsidRDefault="00CF13CB" w:rsidP="00FE7209">
                                  <w:pPr>
                                    <w:kinsoku w:val="0"/>
                                    <w:overflowPunct w:val="0"/>
                                    <w:autoSpaceDE w:val="0"/>
                                    <w:autoSpaceDN w:val="0"/>
                                    <w:snapToGrid w:val="0"/>
                                    <w:ind w:firstLineChars="0" w:firstLine="0"/>
                                    <w:jc w:val="right"/>
                                    <w:rPr>
                                      <w:b/>
                                      <w:color w:val="000000"/>
                                      <w:sz w:val="20"/>
                                      <w:szCs w:val="20"/>
                                    </w:rPr>
                                  </w:pPr>
                                  <w:r w:rsidRPr="00CF13CB">
                                    <w:rPr>
                                      <w:b/>
                                      <w:color w:val="000000"/>
                                      <w:sz w:val="20"/>
                                      <w:szCs w:val="20"/>
                                    </w:rPr>
                                    <w:t xml:space="preserve"> </w:t>
                                  </w:r>
                                  <w:r w:rsidR="00FB7FD1">
                                    <w:rPr>
                                      <w:b/>
                                      <w:color w:val="000000"/>
                                      <w:sz w:val="20"/>
                                      <w:szCs w:val="20"/>
                                    </w:rPr>
                                    <w:t>7</w:t>
                                  </w:r>
                                </w:p>
                              </w:tc>
                              <w:tc>
                                <w:tcPr>
                                  <w:tcW w:w="357" w:type="dxa"/>
                                  <w:tcBorders>
                                    <w:top w:val="single" w:sz="4" w:space="0" w:color="auto"/>
                                    <w:left w:val="single" w:sz="4" w:space="0" w:color="auto"/>
                                    <w:bottom w:val="single" w:sz="4" w:space="0" w:color="auto"/>
                                    <w:right w:val="single" w:sz="4" w:space="0" w:color="auto"/>
                                  </w:tcBorders>
                                  <w:vAlign w:val="center"/>
                                </w:tcPr>
                                <w:p w14:paraId="651681EE" w14:textId="54995BF2" w:rsidR="0080730E" w:rsidRPr="00CF13CB" w:rsidRDefault="00CF13CB" w:rsidP="00FE7209">
                                  <w:pPr>
                                    <w:kinsoku w:val="0"/>
                                    <w:overflowPunct w:val="0"/>
                                    <w:autoSpaceDE w:val="0"/>
                                    <w:autoSpaceDN w:val="0"/>
                                    <w:snapToGrid w:val="0"/>
                                    <w:ind w:firstLineChars="0" w:firstLine="0"/>
                                    <w:jc w:val="right"/>
                                    <w:rPr>
                                      <w:b/>
                                      <w:color w:val="000000"/>
                                      <w:sz w:val="20"/>
                                      <w:szCs w:val="20"/>
                                    </w:rPr>
                                  </w:pPr>
                                  <w:r w:rsidRPr="00CF13CB">
                                    <w:rPr>
                                      <w:b/>
                                      <w:color w:val="000000"/>
                                      <w:sz w:val="20"/>
                                      <w:szCs w:val="20"/>
                                    </w:rPr>
                                    <w:t xml:space="preserve"> </w:t>
                                  </w:r>
                                  <w:r w:rsidR="0080730E" w:rsidRPr="00CF13CB">
                                    <w:rPr>
                                      <w:rFonts w:hint="eastAsia"/>
                                      <w:b/>
                                      <w:color w:val="000000"/>
                                      <w:sz w:val="20"/>
                                      <w:szCs w:val="20"/>
                                    </w:rPr>
                                    <w:t>1</w:t>
                                  </w:r>
                                  <w:r w:rsidR="00FB7FD1">
                                    <w:rPr>
                                      <w:b/>
                                      <w:color w:val="000000"/>
                                      <w:sz w:val="20"/>
                                      <w:szCs w:val="20"/>
                                    </w:rPr>
                                    <w:t>1</w:t>
                                  </w:r>
                                </w:p>
                              </w:tc>
                            </w:tr>
                            <w:tr w:rsidR="0080730E" w:rsidRPr="00CF13CB" w14:paraId="0C859DC8"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2F74D36B" w14:textId="69DB822E" w:rsidR="0080730E" w:rsidRPr="00FE7209" w:rsidRDefault="0080730E" w:rsidP="00FE7209">
                                  <w:pPr>
                                    <w:kinsoku w:val="0"/>
                                    <w:overflowPunct w:val="0"/>
                                    <w:autoSpaceDE w:val="0"/>
                                    <w:autoSpaceDN w:val="0"/>
                                    <w:snapToGrid w:val="0"/>
                                    <w:ind w:firstLineChars="0" w:firstLine="0"/>
                                    <w:rPr>
                                      <w:rFonts w:cs="新細明體"/>
                                      <w:color w:val="000000"/>
                                      <w:spacing w:val="-10"/>
                                      <w:kern w:val="0"/>
                                      <w:sz w:val="20"/>
                                      <w:szCs w:val="20"/>
                                    </w:rPr>
                                  </w:pPr>
                                  <w:r w:rsidRPr="00FE7209">
                                    <w:rPr>
                                      <w:rFonts w:cs="新細明體" w:hint="eastAsia"/>
                                      <w:color w:val="000000"/>
                                      <w:spacing w:val="-10"/>
                                      <w:kern w:val="0"/>
                                      <w:sz w:val="20"/>
                                      <w:szCs w:val="20"/>
                                    </w:rPr>
                                    <w:t>環境清潔稽查大隊</w:t>
                                  </w:r>
                                  <w:r w:rsidRPr="00FE7209">
                                    <w:rPr>
                                      <w:rFonts w:hint="eastAsia"/>
                                      <w:spacing w:val="-10"/>
                                      <w:sz w:val="20"/>
                                      <w:szCs w:val="20"/>
                                    </w:rPr>
                                    <w:t>（環境管理處）</w:t>
                                  </w:r>
                                </w:p>
                              </w:tc>
                              <w:tc>
                                <w:tcPr>
                                  <w:tcW w:w="356" w:type="dxa"/>
                                  <w:tcBorders>
                                    <w:top w:val="single" w:sz="4" w:space="0" w:color="auto"/>
                                    <w:left w:val="single" w:sz="4" w:space="0" w:color="auto"/>
                                    <w:bottom w:val="single" w:sz="4" w:space="0" w:color="auto"/>
                                    <w:right w:val="single" w:sz="4" w:space="0" w:color="auto"/>
                                  </w:tcBorders>
                                  <w:vAlign w:val="center"/>
                                </w:tcPr>
                                <w:p w14:paraId="2FDF8A50" w14:textId="4F34724F" w:rsidR="0080730E" w:rsidRPr="00CF13CB" w:rsidRDefault="00CF13CB" w:rsidP="00FE7209">
                                  <w:pPr>
                                    <w:kinsoku w:val="0"/>
                                    <w:overflowPunct w:val="0"/>
                                    <w:autoSpaceDE w:val="0"/>
                                    <w:autoSpaceDN w:val="0"/>
                                    <w:snapToGrid w:val="0"/>
                                    <w:ind w:firstLineChars="0" w:firstLine="0"/>
                                    <w:jc w:val="right"/>
                                    <w:rPr>
                                      <w:rFonts w:cs="標楷體"/>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DC9DBC1" w14:textId="54088A31" w:rsidR="0080730E" w:rsidRPr="00CF13CB" w:rsidRDefault="00FB7FD1" w:rsidP="00FE7209">
                                  <w:pPr>
                                    <w:kinsoku w:val="0"/>
                                    <w:overflowPunct w:val="0"/>
                                    <w:autoSpaceDE w:val="0"/>
                                    <w:autoSpaceDN w:val="0"/>
                                    <w:snapToGrid w:val="0"/>
                                    <w:ind w:firstLineChars="0" w:firstLine="0"/>
                                    <w:jc w:val="right"/>
                                    <w:rPr>
                                      <w:rFonts w:cs="標楷體"/>
                                      <w:sz w:val="20"/>
                                      <w:szCs w:val="20"/>
                                    </w:rPr>
                                  </w:pPr>
                                  <w:r>
                                    <w:rPr>
                                      <w:color w:val="000000"/>
                                      <w:sz w:val="20"/>
                                      <w:szCs w:val="20"/>
                                    </w:rPr>
                                    <w:t>4</w:t>
                                  </w:r>
                                </w:p>
                              </w:tc>
                              <w:tc>
                                <w:tcPr>
                                  <w:tcW w:w="357" w:type="dxa"/>
                                  <w:tcBorders>
                                    <w:top w:val="single" w:sz="4" w:space="0" w:color="auto"/>
                                    <w:left w:val="single" w:sz="4" w:space="0" w:color="auto"/>
                                    <w:bottom w:val="single" w:sz="4" w:space="0" w:color="auto"/>
                                    <w:right w:val="single" w:sz="4" w:space="0" w:color="auto"/>
                                  </w:tcBorders>
                                  <w:vAlign w:val="center"/>
                                </w:tcPr>
                                <w:p w14:paraId="340059E6" w14:textId="77777777" w:rsidR="0080730E" w:rsidRPr="00CF13CB" w:rsidRDefault="0080730E" w:rsidP="00FE7209">
                                  <w:pPr>
                                    <w:kinsoku w:val="0"/>
                                    <w:overflowPunct w:val="0"/>
                                    <w:autoSpaceDE w:val="0"/>
                                    <w:autoSpaceDN w:val="0"/>
                                    <w:snapToGrid w:val="0"/>
                                    <w:ind w:firstLineChars="0" w:firstLine="0"/>
                                    <w:jc w:val="right"/>
                                    <w:rPr>
                                      <w:rFonts w:cs="標楷體"/>
                                      <w:sz w:val="20"/>
                                      <w:szCs w:val="20"/>
                                    </w:rPr>
                                  </w:pPr>
                                  <w:r w:rsidRPr="00CF13CB">
                                    <w:rPr>
                                      <w:color w:val="000000"/>
                                      <w:sz w:val="20"/>
                                      <w:szCs w:val="20"/>
                                    </w:rPr>
                                    <w:t>4</w:t>
                                  </w:r>
                                </w:p>
                              </w:tc>
                            </w:tr>
                            <w:tr w:rsidR="0080730E" w:rsidRPr="00CF13CB" w14:paraId="49CE01FE"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143A3FFC" w14:textId="77777777" w:rsidR="0080730E" w:rsidRPr="00FE7209" w:rsidRDefault="0080730E" w:rsidP="00FE7209">
                                  <w:pPr>
                                    <w:kinsoku w:val="0"/>
                                    <w:overflowPunct w:val="0"/>
                                    <w:autoSpaceDE w:val="0"/>
                                    <w:autoSpaceDN w:val="0"/>
                                    <w:snapToGrid w:val="0"/>
                                    <w:ind w:firstLineChars="0" w:firstLine="0"/>
                                    <w:rPr>
                                      <w:rFonts w:cs="新細明體"/>
                                      <w:color w:val="000000"/>
                                      <w:kern w:val="0"/>
                                      <w:sz w:val="20"/>
                                      <w:szCs w:val="20"/>
                                    </w:rPr>
                                  </w:pPr>
                                  <w:r w:rsidRPr="00FE7209">
                                    <w:rPr>
                                      <w:rFonts w:cs="新細明體" w:hint="eastAsia"/>
                                      <w:color w:val="000000"/>
                                      <w:kern w:val="0"/>
                                      <w:sz w:val="20"/>
                                      <w:szCs w:val="20"/>
                                    </w:rPr>
                                    <w:t>桃園市立新屋幼兒園</w:t>
                                  </w:r>
                                </w:p>
                              </w:tc>
                              <w:tc>
                                <w:tcPr>
                                  <w:tcW w:w="356" w:type="dxa"/>
                                  <w:tcBorders>
                                    <w:top w:val="single" w:sz="4" w:space="0" w:color="auto"/>
                                    <w:left w:val="single" w:sz="4" w:space="0" w:color="auto"/>
                                    <w:bottom w:val="single" w:sz="4" w:space="0" w:color="auto"/>
                                    <w:right w:val="single" w:sz="4" w:space="0" w:color="auto"/>
                                  </w:tcBorders>
                                  <w:vAlign w:val="center"/>
                                </w:tcPr>
                                <w:p w14:paraId="19B56185" w14:textId="51BCD870"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5E6ADCEB" w14:textId="1C695650"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44AA06A7" w14:textId="28E153C2" w:rsidR="0080730E" w:rsidRPr="00CF13CB" w:rsidRDefault="00FB7FD1" w:rsidP="00FE7209">
                                  <w:pPr>
                                    <w:kinsoku w:val="0"/>
                                    <w:overflowPunct w:val="0"/>
                                    <w:autoSpaceDE w:val="0"/>
                                    <w:autoSpaceDN w:val="0"/>
                                    <w:snapToGrid w:val="0"/>
                                    <w:ind w:firstLineChars="0" w:firstLine="0"/>
                                    <w:jc w:val="right"/>
                                    <w:rPr>
                                      <w:color w:val="000000"/>
                                      <w:sz w:val="20"/>
                                      <w:szCs w:val="20"/>
                                    </w:rPr>
                                  </w:pPr>
                                  <w:r>
                                    <w:rPr>
                                      <w:rFonts w:hint="eastAsia"/>
                                      <w:color w:val="000000"/>
                                      <w:sz w:val="20"/>
                                      <w:szCs w:val="20"/>
                                    </w:rPr>
                                    <w:t>1</w:t>
                                  </w:r>
                                </w:p>
                              </w:tc>
                            </w:tr>
                            <w:tr w:rsidR="0080730E" w:rsidRPr="00CF13CB" w14:paraId="03FA09C4"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7F2F587E"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青年事務局</w:t>
                                  </w:r>
                                </w:p>
                              </w:tc>
                              <w:tc>
                                <w:tcPr>
                                  <w:tcW w:w="356" w:type="dxa"/>
                                  <w:tcBorders>
                                    <w:top w:val="single" w:sz="4" w:space="0" w:color="auto"/>
                                    <w:left w:val="single" w:sz="4" w:space="0" w:color="auto"/>
                                    <w:bottom w:val="single" w:sz="4" w:space="0" w:color="auto"/>
                                    <w:right w:val="single" w:sz="4" w:space="0" w:color="auto"/>
                                  </w:tcBorders>
                                  <w:vAlign w:val="center"/>
                                </w:tcPr>
                                <w:p w14:paraId="5662D734" w14:textId="5A74956A"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8E6C26E" w14:textId="7ED0A4E6"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37BDB5F3"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48BCEDFA"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2A55598E"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航空城工程處</w:t>
                                  </w:r>
                                </w:p>
                              </w:tc>
                              <w:tc>
                                <w:tcPr>
                                  <w:tcW w:w="356" w:type="dxa"/>
                                  <w:tcBorders>
                                    <w:top w:val="single" w:sz="4" w:space="0" w:color="auto"/>
                                    <w:left w:val="single" w:sz="4" w:space="0" w:color="auto"/>
                                    <w:bottom w:val="single" w:sz="4" w:space="0" w:color="auto"/>
                                    <w:right w:val="single" w:sz="4" w:space="0" w:color="auto"/>
                                  </w:tcBorders>
                                  <w:vAlign w:val="center"/>
                                </w:tcPr>
                                <w:p w14:paraId="27595CA7" w14:textId="0004EBA3"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A4431C2" w14:textId="72FC2F47"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1535B712"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4B4A6C86"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130271C1"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復興區戶政事務所</w:t>
                                  </w:r>
                                </w:p>
                              </w:tc>
                              <w:tc>
                                <w:tcPr>
                                  <w:tcW w:w="356" w:type="dxa"/>
                                  <w:tcBorders>
                                    <w:top w:val="single" w:sz="4" w:space="0" w:color="auto"/>
                                    <w:left w:val="single" w:sz="4" w:space="0" w:color="auto"/>
                                    <w:bottom w:val="single" w:sz="4" w:space="0" w:color="auto"/>
                                    <w:right w:val="single" w:sz="4" w:space="0" w:color="auto"/>
                                  </w:tcBorders>
                                  <w:vAlign w:val="center"/>
                                </w:tcPr>
                                <w:p w14:paraId="5FD2BC19" w14:textId="782B9A5F"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3286F3C2" w14:textId="6C2B7EF5"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7E4229CC"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7823EADC"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01321C70"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桃園航空城股份有限公司</w:t>
                                  </w:r>
                                </w:p>
                              </w:tc>
                              <w:tc>
                                <w:tcPr>
                                  <w:tcW w:w="356" w:type="dxa"/>
                                  <w:tcBorders>
                                    <w:top w:val="single" w:sz="4" w:space="0" w:color="auto"/>
                                    <w:left w:val="single" w:sz="4" w:space="0" w:color="auto"/>
                                    <w:bottom w:val="single" w:sz="4" w:space="0" w:color="auto"/>
                                    <w:right w:val="single" w:sz="4" w:space="0" w:color="auto"/>
                                  </w:tcBorders>
                                  <w:vAlign w:val="center"/>
                                </w:tcPr>
                                <w:p w14:paraId="7A799A4C" w14:textId="66DC6A35"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6215CDC" w14:textId="1D41EA2D"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68F41DB0"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14C58E63"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14F5F8C7"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桃園市立桃園高級中等學校</w:t>
                                  </w:r>
                                </w:p>
                              </w:tc>
                              <w:tc>
                                <w:tcPr>
                                  <w:tcW w:w="356" w:type="dxa"/>
                                  <w:tcBorders>
                                    <w:top w:val="single" w:sz="4" w:space="0" w:color="auto"/>
                                    <w:left w:val="single" w:sz="4" w:space="0" w:color="auto"/>
                                    <w:bottom w:val="single" w:sz="4" w:space="0" w:color="auto"/>
                                    <w:right w:val="single" w:sz="4" w:space="0" w:color="auto"/>
                                  </w:tcBorders>
                                  <w:vAlign w:val="center"/>
                                </w:tcPr>
                                <w:p w14:paraId="3B55B1B3" w14:textId="0CC1949D"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618EFDD6" w14:textId="309CEAFB"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45ACE477"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151EEC6C"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3732CC54"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桃園市桃園區中埔國民小學</w:t>
                                  </w:r>
                                </w:p>
                              </w:tc>
                              <w:tc>
                                <w:tcPr>
                                  <w:tcW w:w="356" w:type="dxa"/>
                                  <w:tcBorders>
                                    <w:top w:val="single" w:sz="4" w:space="0" w:color="auto"/>
                                    <w:left w:val="single" w:sz="4" w:space="0" w:color="auto"/>
                                    <w:bottom w:val="single" w:sz="4" w:space="0" w:color="auto"/>
                                    <w:right w:val="single" w:sz="4" w:space="0" w:color="auto"/>
                                  </w:tcBorders>
                                  <w:vAlign w:val="center"/>
                                </w:tcPr>
                                <w:p w14:paraId="32D57B46" w14:textId="6A183397"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42E6F9AE" w14:textId="77BEA26E"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32056C77"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FB7FD1" w:rsidRPr="00CF13CB" w14:paraId="3513668B"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07FBDB5E" w14:textId="77777777" w:rsidR="00FB7FD1" w:rsidRPr="00FE7209" w:rsidRDefault="00FB7FD1" w:rsidP="00FE7209">
                                  <w:pPr>
                                    <w:kinsoku w:val="0"/>
                                    <w:overflowPunct w:val="0"/>
                                    <w:autoSpaceDE w:val="0"/>
                                    <w:autoSpaceDN w:val="0"/>
                                    <w:snapToGrid w:val="0"/>
                                    <w:ind w:firstLineChars="0" w:firstLine="0"/>
                                    <w:rPr>
                                      <w:rFonts w:cs="新細明體"/>
                                      <w:color w:val="000000"/>
                                      <w:kern w:val="0"/>
                                      <w:sz w:val="20"/>
                                      <w:szCs w:val="20"/>
                                    </w:rPr>
                                  </w:pPr>
                                  <w:r w:rsidRPr="00FE7209">
                                    <w:rPr>
                                      <w:rFonts w:cs="新細明體" w:hint="eastAsia"/>
                                      <w:color w:val="000000"/>
                                      <w:kern w:val="0"/>
                                      <w:sz w:val="20"/>
                                      <w:szCs w:val="20"/>
                                    </w:rPr>
                                    <w:t>桃園大眾</w:t>
                                  </w:r>
                                  <w:r w:rsidRPr="00FE7209">
                                    <w:rPr>
                                      <w:rFonts w:cs="新細明體"/>
                                      <w:color w:val="000000"/>
                                      <w:kern w:val="0"/>
                                      <w:sz w:val="20"/>
                                      <w:szCs w:val="20"/>
                                    </w:rPr>
                                    <w:t>捷運股份有限公司</w:t>
                                  </w:r>
                                </w:p>
                              </w:tc>
                              <w:tc>
                                <w:tcPr>
                                  <w:tcW w:w="356" w:type="dxa"/>
                                  <w:tcBorders>
                                    <w:top w:val="single" w:sz="4" w:space="0" w:color="auto"/>
                                    <w:left w:val="single" w:sz="4" w:space="0" w:color="auto"/>
                                    <w:bottom w:val="single" w:sz="4" w:space="0" w:color="auto"/>
                                    <w:right w:val="single" w:sz="4" w:space="0" w:color="auto"/>
                                  </w:tcBorders>
                                  <w:vAlign w:val="center"/>
                                </w:tcPr>
                                <w:p w14:paraId="641B5E77" w14:textId="77777777" w:rsidR="00FB7FD1" w:rsidRPr="00FB7FD1" w:rsidRDefault="00FB7FD1" w:rsidP="00FE7209">
                                  <w:pPr>
                                    <w:kinsoku w:val="0"/>
                                    <w:overflowPunct w:val="0"/>
                                    <w:autoSpaceDE w:val="0"/>
                                    <w:autoSpaceDN w:val="0"/>
                                    <w:snapToGrid w:val="0"/>
                                    <w:ind w:firstLineChars="0" w:firstLine="0"/>
                                    <w:jc w:val="right"/>
                                    <w:rPr>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0903F9B7" w14:textId="77777777" w:rsidR="00FB7FD1" w:rsidRPr="00FB7FD1" w:rsidRDefault="00FB7FD1" w:rsidP="00FE7209">
                                  <w:pPr>
                                    <w:kinsoku w:val="0"/>
                                    <w:overflowPunct w:val="0"/>
                                    <w:autoSpaceDE w:val="0"/>
                                    <w:autoSpaceDN w:val="0"/>
                                    <w:snapToGrid w:val="0"/>
                                    <w:ind w:firstLineChars="0" w:firstLine="0"/>
                                    <w:jc w:val="right"/>
                                    <w:rPr>
                                      <w:color w:val="000000"/>
                                      <w:sz w:val="20"/>
                                      <w:szCs w:val="20"/>
                                    </w:rPr>
                                  </w:pPr>
                                  <w:r w:rsidRPr="00FB7FD1">
                                    <w:rPr>
                                      <w:rFonts w:hint="eastAsia"/>
                                      <w:color w:val="000000"/>
                                      <w:sz w:val="20"/>
                                      <w:szCs w:val="20"/>
                                    </w:rPr>
                                    <w:t>2</w:t>
                                  </w:r>
                                </w:p>
                              </w:tc>
                              <w:tc>
                                <w:tcPr>
                                  <w:tcW w:w="357" w:type="dxa"/>
                                  <w:tcBorders>
                                    <w:top w:val="single" w:sz="4" w:space="0" w:color="auto"/>
                                    <w:left w:val="single" w:sz="4" w:space="0" w:color="auto"/>
                                    <w:bottom w:val="single" w:sz="4" w:space="0" w:color="auto"/>
                                    <w:right w:val="single" w:sz="4" w:space="0" w:color="auto"/>
                                  </w:tcBorders>
                                  <w:vAlign w:val="center"/>
                                </w:tcPr>
                                <w:p w14:paraId="788F85F8" w14:textId="77777777" w:rsidR="00FB7FD1" w:rsidRPr="00CF13CB" w:rsidRDefault="00FB7FD1" w:rsidP="00FE7209">
                                  <w:pPr>
                                    <w:kinsoku w:val="0"/>
                                    <w:overflowPunct w:val="0"/>
                                    <w:autoSpaceDE w:val="0"/>
                                    <w:autoSpaceDN w:val="0"/>
                                    <w:snapToGrid w:val="0"/>
                                    <w:ind w:firstLineChars="0" w:firstLine="0"/>
                                    <w:jc w:val="right"/>
                                    <w:rPr>
                                      <w:color w:val="000000"/>
                                      <w:sz w:val="20"/>
                                      <w:szCs w:val="20"/>
                                    </w:rPr>
                                  </w:pPr>
                                  <w:r w:rsidRPr="00FB7FD1">
                                    <w:rPr>
                                      <w:color w:val="000000"/>
                                      <w:sz w:val="20"/>
                                      <w:szCs w:val="20"/>
                                    </w:rPr>
                                    <w:t>－</w:t>
                                  </w:r>
                                </w:p>
                              </w:tc>
                            </w:tr>
                            <w:tr w:rsidR="00FB7FD1" w:rsidRPr="00CF13CB" w14:paraId="1F343405"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4451A841" w14:textId="77777777" w:rsidR="00FB7FD1" w:rsidRPr="00FE7209" w:rsidRDefault="00FB7FD1" w:rsidP="00FE7209">
                                  <w:pPr>
                                    <w:kinsoku w:val="0"/>
                                    <w:overflowPunct w:val="0"/>
                                    <w:autoSpaceDE w:val="0"/>
                                    <w:autoSpaceDN w:val="0"/>
                                    <w:snapToGrid w:val="0"/>
                                    <w:ind w:firstLineChars="0" w:firstLine="0"/>
                                    <w:rPr>
                                      <w:rFonts w:cs="新細明體"/>
                                      <w:color w:val="000000"/>
                                      <w:kern w:val="0"/>
                                      <w:sz w:val="20"/>
                                      <w:szCs w:val="20"/>
                                    </w:rPr>
                                  </w:pPr>
                                  <w:r w:rsidRPr="00FE7209">
                                    <w:rPr>
                                      <w:rFonts w:cs="新細明體" w:hint="eastAsia"/>
                                      <w:color w:val="000000"/>
                                      <w:kern w:val="0"/>
                                      <w:sz w:val="20"/>
                                      <w:szCs w:val="20"/>
                                    </w:rPr>
                                    <w:t>就業職訓服務處</w:t>
                                  </w:r>
                                </w:p>
                              </w:tc>
                              <w:tc>
                                <w:tcPr>
                                  <w:tcW w:w="356" w:type="dxa"/>
                                  <w:tcBorders>
                                    <w:top w:val="single" w:sz="4" w:space="0" w:color="auto"/>
                                    <w:left w:val="single" w:sz="4" w:space="0" w:color="auto"/>
                                    <w:bottom w:val="single" w:sz="4" w:space="0" w:color="auto"/>
                                    <w:right w:val="single" w:sz="4" w:space="0" w:color="auto"/>
                                  </w:tcBorders>
                                  <w:vAlign w:val="center"/>
                                </w:tcPr>
                                <w:p w14:paraId="0BB0A394" w14:textId="77777777" w:rsidR="00FB7FD1" w:rsidRPr="00FB7FD1" w:rsidRDefault="00FB7FD1" w:rsidP="00FE7209">
                                  <w:pPr>
                                    <w:kinsoku w:val="0"/>
                                    <w:overflowPunct w:val="0"/>
                                    <w:autoSpaceDE w:val="0"/>
                                    <w:autoSpaceDN w:val="0"/>
                                    <w:snapToGrid w:val="0"/>
                                    <w:ind w:firstLineChars="0" w:firstLine="0"/>
                                    <w:jc w:val="right"/>
                                    <w:rPr>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12800FB4" w14:textId="77777777" w:rsidR="00FB7FD1" w:rsidRPr="00CF13CB" w:rsidRDefault="00FB7FD1" w:rsidP="00FE7209">
                                  <w:pPr>
                                    <w:kinsoku w:val="0"/>
                                    <w:overflowPunct w:val="0"/>
                                    <w:autoSpaceDE w:val="0"/>
                                    <w:autoSpaceDN w:val="0"/>
                                    <w:snapToGrid w:val="0"/>
                                    <w:ind w:firstLineChars="0" w:firstLine="0"/>
                                    <w:jc w:val="right"/>
                                    <w:rPr>
                                      <w:color w:val="000000"/>
                                      <w:sz w:val="20"/>
                                      <w:szCs w:val="20"/>
                                    </w:rPr>
                                  </w:pPr>
                                  <w:r>
                                    <w:rPr>
                                      <w:rFonts w:hint="eastAsia"/>
                                      <w:color w:val="000000"/>
                                      <w:sz w:val="20"/>
                                      <w:szCs w:val="20"/>
                                    </w:rPr>
                                    <w:t>1</w:t>
                                  </w:r>
                                </w:p>
                              </w:tc>
                              <w:tc>
                                <w:tcPr>
                                  <w:tcW w:w="357" w:type="dxa"/>
                                  <w:tcBorders>
                                    <w:top w:val="single" w:sz="4" w:space="0" w:color="auto"/>
                                    <w:left w:val="single" w:sz="4" w:space="0" w:color="auto"/>
                                    <w:bottom w:val="single" w:sz="4" w:space="0" w:color="auto"/>
                                    <w:right w:val="single" w:sz="4" w:space="0" w:color="auto"/>
                                  </w:tcBorders>
                                  <w:vAlign w:val="center"/>
                                </w:tcPr>
                                <w:p w14:paraId="55E722F0" w14:textId="77777777" w:rsidR="00FB7FD1" w:rsidRPr="00CF13CB" w:rsidRDefault="00FB7FD1" w:rsidP="00FE7209">
                                  <w:pPr>
                                    <w:kinsoku w:val="0"/>
                                    <w:overflowPunct w:val="0"/>
                                    <w:autoSpaceDE w:val="0"/>
                                    <w:autoSpaceDN w:val="0"/>
                                    <w:snapToGrid w:val="0"/>
                                    <w:ind w:firstLineChars="0" w:firstLine="0"/>
                                    <w:jc w:val="right"/>
                                    <w:rPr>
                                      <w:color w:val="000000"/>
                                      <w:sz w:val="20"/>
                                      <w:szCs w:val="20"/>
                                    </w:rPr>
                                  </w:pPr>
                                  <w:r>
                                    <w:rPr>
                                      <w:rFonts w:hint="eastAsia"/>
                                      <w:color w:val="000000"/>
                                      <w:sz w:val="20"/>
                                      <w:szCs w:val="20"/>
                                    </w:rPr>
                                    <w:t>－</w:t>
                                  </w:r>
                                </w:p>
                              </w:tc>
                            </w:tr>
                            <w:tr w:rsidR="0080730E" w:rsidRPr="00CF13CB" w14:paraId="6E4CE11C"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7AA61FC8"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楊梅地政事務所</w:t>
                                  </w:r>
                                </w:p>
                              </w:tc>
                              <w:tc>
                                <w:tcPr>
                                  <w:tcW w:w="356" w:type="dxa"/>
                                  <w:tcBorders>
                                    <w:top w:val="single" w:sz="4" w:space="0" w:color="auto"/>
                                    <w:left w:val="single" w:sz="4" w:space="0" w:color="auto"/>
                                    <w:bottom w:val="single" w:sz="4" w:space="0" w:color="auto"/>
                                    <w:right w:val="single" w:sz="4" w:space="0" w:color="auto"/>
                                  </w:tcBorders>
                                  <w:vAlign w:val="center"/>
                                </w:tcPr>
                                <w:p w14:paraId="521E2C7F" w14:textId="77777777" w:rsidR="0080730E" w:rsidRPr="00CF13CB" w:rsidRDefault="0080730E"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1</w:t>
                                  </w:r>
                                </w:p>
                              </w:tc>
                              <w:tc>
                                <w:tcPr>
                                  <w:tcW w:w="356" w:type="dxa"/>
                                  <w:tcBorders>
                                    <w:top w:val="single" w:sz="4" w:space="0" w:color="auto"/>
                                    <w:left w:val="single" w:sz="4" w:space="0" w:color="auto"/>
                                    <w:bottom w:val="single" w:sz="4" w:space="0" w:color="auto"/>
                                    <w:right w:val="single" w:sz="4" w:space="0" w:color="auto"/>
                                  </w:tcBorders>
                                  <w:noWrap/>
                                </w:tcPr>
                                <w:p w14:paraId="6A9DF341" w14:textId="4A8B2C6A"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bCs/>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tcPr>
                                <w:p w14:paraId="4889ECC3" w14:textId="50F519DE"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bCs/>
                                      <w:color w:val="000000"/>
                                      <w:sz w:val="20"/>
                                      <w:szCs w:val="20"/>
                                    </w:rPr>
                                    <w:t>－</w:t>
                                  </w:r>
                                </w:p>
                              </w:tc>
                            </w:tr>
                            <w:tr w:rsidR="0080730E" w:rsidRPr="00CF13CB" w14:paraId="1CC75F14"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hideMark/>
                                </w:tcPr>
                                <w:p w14:paraId="1664DB12"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地方稅務局蘆竹分局</w:t>
                                  </w:r>
                                </w:p>
                              </w:tc>
                              <w:tc>
                                <w:tcPr>
                                  <w:tcW w:w="356" w:type="dxa"/>
                                  <w:tcBorders>
                                    <w:top w:val="single" w:sz="4" w:space="0" w:color="auto"/>
                                    <w:left w:val="single" w:sz="4" w:space="0" w:color="auto"/>
                                    <w:bottom w:val="single" w:sz="4" w:space="0" w:color="auto"/>
                                    <w:right w:val="single" w:sz="4" w:space="0" w:color="auto"/>
                                  </w:tcBorders>
                                  <w:vAlign w:val="center"/>
                                </w:tcPr>
                                <w:p w14:paraId="36350A98" w14:textId="77777777" w:rsidR="0080730E" w:rsidRPr="00CF13CB" w:rsidRDefault="0080730E"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1</w:t>
                                  </w:r>
                                </w:p>
                              </w:tc>
                              <w:tc>
                                <w:tcPr>
                                  <w:tcW w:w="356" w:type="dxa"/>
                                  <w:tcBorders>
                                    <w:top w:val="single" w:sz="4" w:space="0" w:color="auto"/>
                                    <w:left w:val="single" w:sz="4" w:space="0" w:color="auto"/>
                                    <w:bottom w:val="single" w:sz="4" w:space="0" w:color="auto"/>
                                    <w:right w:val="single" w:sz="4" w:space="0" w:color="auto"/>
                                  </w:tcBorders>
                                  <w:noWrap/>
                                </w:tcPr>
                                <w:p w14:paraId="2BE446E1" w14:textId="00F1B4CA" w:rsidR="0080730E" w:rsidRPr="00CF13CB" w:rsidRDefault="00CF13CB" w:rsidP="00FE7209">
                                  <w:pPr>
                                    <w:kinsoku w:val="0"/>
                                    <w:overflowPunct w:val="0"/>
                                    <w:autoSpaceDE w:val="0"/>
                                    <w:autoSpaceDN w:val="0"/>
                                    <w:snapToGrid w:val="0"/>
                                    <w:ind w:firstLineChars="0" w:firstLine="0"/>
                                    <w:jc w:val="right"/>
                                    <w:rPr>
                                      <w:sz w:val="20"/>
                                      <w:szCs w:val="20"/>
                                    </w:rPr>
                                  </w:pPr>
                                  <w:r w:rsidRPr="00CF13CB">
                                    <w:rPr>
                                      <w:bCs/>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tcPr>
                                <w:p w14:paraId="6F800186" w14:textId="5638B61C"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bCs/>
                                      <w:color w:val="000000"/>
                                      <w:sz w:val="20"/>
                                      <w:szCs w:val="20"/>
                                    </w:rPr>
                                    <w:t>－</w:t>
                                  </w:r>
                                </w:p>
                              </w:tc>
                            </w:tr>
                            <w:tr w:rsidR="00B672A9" w:rsidRPr="00CF13CB" w14:paraId="78778F19" w14:textId="77777777" w:rsidTr="00FE7209">
                              <w:trPr>
                                <w:trHeight w:val="20"/>
                              </w:trPr>
                              <w:tc>
                                <w:tcPr>
                                  <w:tcW w:w="3825" w:type="dxa"/>
                                  <w:gridSpan w:val="4"/>
                                  <w:tcBorders>
                                    <w:top w:val="single" w:sz="4" w:space="0" w:color="auto"/>
                                    <w:left w:val="nil"/>
                                    <w:bottom w:val="nil"/>
                                    <w:right w:val="nil"/>
                                  </w:tcBorders>
                                  <w:noWrap/>
                                  <w:vAlign w:val="center"/>
                                </w:tcPr>
                                <w:p w14:paraId="57873134" w14:textId="44E4A7C4" w:rsidR="00B672A9" w:rsidRPr="006A2A92" w:rsidRDefault="00B672A9" w:rsidP="00FE7209">
                                  <w:pPr>
                                    <w:kinsoku w:val="0"/>
                                    <w:overflowPunct w:val="0"/>
                                    <w:autoSpaceDE w:val="0"/>
                                    <w:autoSpaceDN w:val="0"/>
                                    <w:snapToGrid w:val="0"/>
                                    <w:ind w:firstLineChars="0" w:firstLine="0"/>
                                    <w:rPr>
                                      <w:bCs/>
                                      <w:color w:val="000000"/>
                                      <w:spacing w:val="-4"/>
                                      <w:sz w:val="18"/>
                                      <w:szCs w:val="18"/>
                                    </w:rPr>
                                  </w:pPr>
                                  <w:r w:rsidRPr="006A2A92">
                                    <w:rPr>
                                      <w:rFonts w:hint="eastAsia"/>
                                      <w:bCs/>
                                      <w:color w:val="000000"/>
                                      <w:spacing w:val="-4"/>
                                      <w:sz w:val="18"/>
                                      <w:szCs w:val="18"/>
                                    </w:rPr>
                                    <w:t>資料來源：整理自勞動檢查處</w:t>
                                  </w:r>
                                  <w:r w:rsidR="00C64479" w:rsidRPr="006A2A92">
                                    <w:rPr>
                                      <w:rFonts w:hint="eastAsia"/>
                                      <w:bCs/>
                                      <w:color w:val="000000"/>
                                      <w:spacing w:val="-4"/>
                                      <w:sz w:val="18"/>
                                      <w:szCs w:val="18"/>
                                    </w:rPr>
                                    <w:t>、教育局</w:t>
                                  </w:r>
                                  <w:r w:rsidRPr="006A2A92">
                                    <w:rPr>
                                      <w:rFonts w:hint="eastAsia"/>
                                      <w:bCs/>
                                      <w:color w:val="000000"/>
                                      <w:spacing w:val="-4"/>
                                      <w:sz w:val="18"/>
                                      <w:szCs w:val="18"/>
                                    </w:rPr>
                                    <w:t>提供資料。</w:t>
                                  </w:r>
                                </w:p>
                              </w:tc>
                            </w:tr>
                          </w:tbl>
                          <w:p w14:paraId="27973D3C" w14:textId="2823C030" w:rsidR="0080730E" w:rsidRDefault="0080730E" w:rsidP="00B672A9">
                            <w:pPr>
                              <w:overflowPunct w:val="0"/>
                              <w:spacing w:line="200" w:lineRule="exact"/>
                              <w:ind w:firstLineChars="0" w:firstLine="0"/>
                              <w:rPr>
                                <w:rFonts w:cs="新細明體"/>
                                <w:kern w:val="0"/>
                                <w:sz w:val="18"/>
                                <w:szCs w:val="18"/>
                              </w:rPr>
                            </w:pPr>
                          </w:p>
                        </w:txbxContent>
                      </wps:txbx>
                      <wps:bodyPr rot="0" vertOverflow="clip" horzOverflow="clip"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FD7CE5" id="Text Box 3" o:spid="_x0000_s1044" type="#_x0000_t202" style="position:absolute;left:0;text-align:left;margin-left:147.25pt;margin-top:0;width:198.45pt;height:263.6pt;z-index:251721728;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" filled="f"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56"/>
                        <w:gridCol w:w="356"/>
                        <w:gridCol w:w="356"/>
                        <w:gridCol w:w="357"/>
                      </w:tblGrid>
                      <w:tr w:rsidR="00CF13CB" w:rsidRPr="00CF13CB" w14:paraId="19612D66" w14:textId="77777777" w:rsidTr="00FE7209">
                        <w:trPr>
                          <w:trHeight w:val="20"/>
                        </w:trPr>
                        <w:tc>
                          <w:tcPr>
                            <w:tcW w:w="3825" w:type="dxa"/>
                            <w:gridSpan w:val="4"/>
                            <w:tcBorders>
                              <w:top w:val="nil"/>
                              <w:left w:val="nil"/>
                              <w:bottom w:val="single" w:sz="4" w:space="0" w:color="auto"/>
                              <w:right w:val="nil"/>
                              <w:tl2br w:val="nil"/>
                            </w:tcBorders>
                            <w:noWrap/>
                            <w:vAlign w:val="center"/>
                          </w:tcPr>
                          <w:p w14:paraId="068B04A5" w14:textId="69206EB2" w:rsidR="00CF13CB" w:rsidRPr="00FE7209" w:rsidRDefault="00CF13CB" w:rsidP="00FE7209">
                            <w:pPr>
                              <w:kinsoku w:val="0"/>
                              <w:overflowPunct w:val="0"/>
                              <w:autoSpaceDE w:val="0"/>
                              <w:autoSpaceDN w:val="0"/>
                              <w:adjustRightInd w:val="0"/>
                              <w:snapToGrid w:val="0"/>
                              <w:ind w:left="769" w:hangingChars="305" w:hanging="769"/>
                              <w:rPr>
                                <w:b/>
                                <w:spacing w:val="6"/>
                                <w:sz w:val="24"/>
                                <w:szCs w:val="24"/>
                              </w:rPr>
                            </w:pPr>
                            <w:r w:rsidRPr="00FE7209">
                              <w:rPr>
                                <w:rFonts w:hint="eastAsia"/>
                                <w:b/>
                                <w:spacing w:val="6"/>
                                <w:sz w:val="24"/>
                                <w:szCs w:val="24"/>
                              </w:rPr>
                              <w:t>表</w:t>
                            </w:r>
                            <w:r w:rsidRPr="00FE7209">
                              <w:rPr>
                                <w:b/>
                                <w:spacing w:val="6"/>
                                <w:sz w:val="24"/>
                                <w:szCs w:val="24"/>
                              </w:rPr>
                              <w:t>16</w:t>
                            </w:r>
                            <w:r w:rsidRPr="00FE7209">
                              <w:rPr>
                                <w:rFonts w:hint="eastAsia"/>
                                <w:b/>
                                <w:spacing w:val="6"/>
                                <w:sz w:val="24"/>
                                <w:szCs w:val="24"/>
                              </w:rPr>
                              <w:t xml:space="preserve">　近3年度市府機關學校職場霸凌案件申訴情形</w:t>
                            </w:r>
                          </w:p>
                          <w:p w14:paraId="606EE557" w14:textId="1E3DE3D1" w:rsidR="00CF13CB" w:rsidRPr="00CF13CB" w:rsidRDefault="00CF13CB" w:rsidP="00FE7209">
                            <w:pPr>
                              <w:kinsoku w:val="0"/>
                              <w:overflowPunct w:val="0"/>
                              <w:autoSpaceDE w:val="0"/>
                              <w:autoSpaceDN w:val="0"/>
                              <w:snapToGrid w:val="0"/>
                              <w:ind w:firstLineChars="0" w:firstLine="0"/>
                              <w:jc w:val="right"/>
                              <w:rPr>
                                <w:bCs/>
                                <w:color w:val="000000"/>
                                <w:sz w:val="20"/>
                                <w:szCs w:val="20"/>
                              </w:rPr>
                            </w:pPr>
                            <w:r w:rsidRPr="009131C1">
                              <w:rPr>
                                <w:rFonts w:hint="eastAsia"/>
                                <w:sz w:val="20"/>
                                <w:szCs w:val="20"/>
                              </w:rPr>
                              <w:t>單位</w:t>
                            </w:r>
                            <w:r w:rsidRPr="009131C1">
                              <w:rPr>
                                <w:sz w:val="20"/>
                                <w:szCs w:val="20"/>
                              </w:rPr>
                              <w:t>：件</w:t>
                            </w:r>
                          </w:p>
                        </w:tc>
                      </w:tr>
                      <w:tr w:rsidR="0080730E" w:rsidRPr="00CF13CB" w14:paraId="4DFA1454" w14:textId="77777777" w:rsidTr="00FE7209">
                        <w:trPr>
                          <w:trHeight w:val="20"/>
                        </w:trPr>
                        <w:tc>
                          <w:tcPr>
                            <w:tcW w:w="275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570A774C" w14:textId="53B964D2" w:rsidR="00CF13CB" w:rsidRPr="00FE7209" w:rsidRDefault="00CF13CB" w:rsidP="00FE7209">
                            <w:pPr>
                              <w:kinsoku w:val="0"/>
                              <w:overflowPunct w:val="0"/>
                              <w:autoSpaceDE w:val="0"/>
                              <w:autoSpaceDN w:val="0"/>
                              <w:snapToGrid w:val="0"/>
                              <w:ind w:firstLineChars="0" w:firstLine="0"/>
                              <w:jc w:val="right"/>
                              <w:rPr>
                                <w:bCs/>
                                <w:color w:val="000000"/>
                                <w:sz w:val="20"/>
                                <w:szCs w:val="20"/>
                              </w:rPr>
                            </w:pPr>
                            <w:r w:rsidRPr="00FE7209">
                              <w:rPr>
                                <w:rFonts w:hint="eastAsia"/>
                                <w:bCs/>
                                <w:color w:val="000000"/>
                                <w:sz w:val="20"/>
                                <w:szCs w:val="20"/>
                              </w:rPr>
                              <w:t>年度</w:t>
                            </w:r>
                          </w:p>
                          <w:p w14:paraId="646B8614" w14:textId="58AF4582" w:rsidR="0080730E" w:rsidRPr="00FE7209" w:rsidRDefault="0080730E" w:rsidP="00FE7209">
                            <w:pPr>
                              <w:kinsoku w:val="0"/>
                              <w:overflowPunct w:val="0"/>
                              <w:autoSpaceDE w:val="0"/>
                              <w:autoSpaceDN w:val="0"/>
                              <w:snapToGrid w:val="0"/>
                              <w:ind w:firstLineChars="0" w:firstLine="0"/>
                              <w:jc w:val="left"/>
                              <w:rPr>
                                <w:bCs/>
                                <w:color w:val="000000"/>
                                <w:sz w:val="20"/>
                                <w:szCs w:val="20"/>
                              </w:rPr>
                            </w:pPr>
                            <w:r w:rsidRPr="00FE7209">
                              <w:rPr>
                                <w:rFonts w:hint="eastAsia"/>
                                <w:bCs/>
                                <w:color w:val="000000"/>
                                <w:sz w:val="20"/>
                                <w:szCs w:val="20"/>
                              </w:rPr>
                              <w:t>機關名稱</w:t>
                            </w:r>
                          </w:p>
                        </w:tc>
                        <w:tc>
                          <w:tcPr>
                            <w:tcW w:w="356" w:type="dxa"/>
                            <w:tcBorders>
                              <w:top w:val="single" w:sz="4" w:space="0" w:color="auto"/>
                              <w:left w:val="single" w:sz="4" w:space="0" w:color="auto"/>
                              <w:bottom w:val="single" w:sz="4" w:space="0" w:color="auto"/>
                              <w:right w:val="single" w:sz="4" w:space="0" w:color="auto"/>
                            </w:tcBorders>
                            <w:vAlign w:val="center"/>
                          </w:tcPr>
                          <w:p w14:paraId="0C0391E6" w14:textId="5B33A80F" w:rsidR="0080730E" w:rsidRPr="00CF13CB" w:rsidRDefault="0080730E" w:rsidP="00FE7209">
                            <w:pPr>
                              <w:kinsoku w:val="0"/>
                              <w:overflowPunct w:val="0"/>
                              <w:autoSpaceDE w:val="0"/>
                              <w:autoSpaceDN w:val="0"/>
                              <w:snapToGrid w:val="0"/>
                              <w:ind w:firstLineChars="0" w:firstLine="0"/>
                              <w:jc w:val="center"/>
                              <w:rPr>
                                <w:bCs/>
                                <w:color w:val="000000"/>
                                <w:sz w:val="20"/>
                                <w:szCs w:val="20"/>
                              </w:rPr>
                            </w:pPr>
                            <w:r w:rsidRPr="00CF13CB">
                              <w:rPr>
                                <w:rFonts w:hint="eastAsia"/>
                                <w:bCs/>
                                <w:color w:val="000000"/>
                                <w:sz w:val="20"/>
                                <w:szCs w:val="20"/>
                              </w:rPr>
                              <w:t>1</w:t>
                            </w:r>
                            <w:r w:rsidRPr="00CF13CB">
                              <w:rPr>
                                <w:bCs/>
                                <w:color w:val="000000"/>
                                <w:sz w:val="20"/>
                                <w:szCs w:val="20"/>
                              </w:rPr>
                              <w:t>11</w:t>
                            </w:r>
                          </w:p>
                        </w:tc>
                        <w:tc>
                          <w:tcPr>
                            <w:tcW w:w="356" w:type="dxa"/>
                            <w:tcBorders>
                              <w:top w:val="single" w:sz="4" w:space="0" w:color="auto"/>
                              <w:left w:val="single" w:sz="4" w:space="0" w:color="auto"/>
                              <w:bottom w:val="single" w:sz="4" w:space="0" w:color="auto"/>
                              <w:right w:val="single" w:sz="4" w:space="0" w:color="auto"/>
                            </w:tcBorders>
                            <w:noWrap/>
                            <w:vAlign w:val="center"/>
                          </w:tcPr>
                          <w:p w14:paraId="0000D5DD" w14:textId="4722800D" w:rsidR="0080730E" w:rsidRPr="00CF13CB" w:rsidRDefault="0080730E" w:rsidP="00FE7209">
                            <w:pPr>
                              <w:kinsoku w:val="0"/>
                              <w:overflowPunct w:val="0"/>
                              <w:autoSpaceDE w:val="0"/>
                              <w:autoSpaceDN w:val="0"/>
                              <w:snapToGrid w:val="0"/>
                              <w:ind w:firstLineChars="0" w:firstLine="0"/>
                              <w:jc w:val="center"/>
                              <w:rPr>
                                <w:bCs/>
                                <w:color w:val="000000"/>
                                <w:sz w:val="20"/>
                                <w:szCs w:val="20"/>
                              </w:rPr>
                            </w:pPr>
                            <w:r w:rsidRPr="00CF13CB">
                              <w:rPr>
                                <w:rFonts w:hint="eastAsia"/>
                                <w:bCs/>
                                <w:color w:val="000000"/>
                                <w:sz w:val="20"/>
                                <w:szCs w:val="20"/>
                              </w:rPr>
                              <w:t>1</w:t>
                            </w:r>
                            <w:r w:rsidRPr="00CF13CB">
                              <w:rPr>
                                <w:bCs/>
                                <w:color w:val="000000"/>
                                <w:sz w:val="20"/>
                                <w:szCs w:val="20"/>
                              </w:rPr>
                              <w:t>12</w:t>
                            </w:r>
                          </w:p>
                        </w:tc>
                        <w:tc>
                          <w:tcPr>
                            <w:tcW w:w="357" w:type="dxa"/>
                            <w:tcBorders>
                              <w:top w:val="single" w:sz="4" w:space="0" w:color="auto"/>
                              <w:left w:val="single" w:sz="4" w:space="0" w:color="auto"/>
                              <w:bottom w:val="single" w:sz="4" w:space="0" w:color="auto"/>
                              <w:right w:val="single" w:sz="4" w:space="0" w:color="auto"/>
                            </w:tcBorders>
                            <w:vAlign w:val="center"/>
                          </w:tcPr>
                          <w:p w14:paraId="3B192054" w14:textId="736F8CD8" w:rsidR="0080730E" w:rsidRPr="00CF13CB" w:rsidRDefault="0080730E" w:rsidP="00FE7209">
                            <w:pPr>
                              <w:kinsoku w:val="0"/>
                              <w:overflowPunct w:val="0"/>
                              <w:autoSpaceDE w:val="0"/>
                              <w:autoSpaceDN w:val="0"/>
                              <w:snapToGrid w:val="0"/>
                              <w:ind w:firstLineChars="0" w:firstLine="0"/>
                              <w:jc w:val="center"/>
                              <w:rPr>
                                <w:bCs/>
                                <w:color w:val="000000"/>
                                <w:sz w:val="20"/>
                                <w:szCs w:val="20"/>
                              </w:rPr>
                            </w:pPr>
                            <w:r w:rsidRPr="00CF13CB">
                              <w:rPr>
                                <w:rFonts w:hint="eastAsia"/>
                                <w:bCs/>
                                <w:color w:val="000000"/>
                                <w:sz w:val="20"/>
                                <w:szCs w:val="20"/>
                              </w:rPr>
                              <w:t>1</w:t>
                            </w:r>
                            <w:r w:rsidRPr="00CF13CB">
                              <w:rPr>
                                <w:bCs/>
                                <w:color w:val="000000"/>
                                <w:sz w:val="20"/>
                                <w:szCs w:val="20"/>
                              </w:rPr>
                              <w:t>13</w:t>
                            </w:r>
                          </w:p>
                        </w:tc>
                      </w:tr>
                      <w:tr w:rsidR="0080730E" w:rsidRPr="00CF13CB" w14:paraId="2B83730F"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0DEAABAB" w14:textId="77777777" w:rsidR="0080730E" w:rsidRPr="00FE7209" w:rsidRDefault="0080730E" w:rsidP="00FE7209">
                            <w:pPr>
                              <w:kinsoku w:val="0"/>
                              <w:overflowPunct w:val="0"/>
                              <w:autoSpaceDE w:val="0"/>
                              <w:autoSpaceDN w:val="0"/>
                              <w:snapToGrid w:val="0"/>
                              <w:ind w:firstLineChars="0" w:firstLine="0"/>
                              <w:jc w:val="center"/>
                              <w:rPr>
                                <w:b/>
                                <w:color w:val="000000"/>
                                <w:sz w:val="20"/>
                                <w:szCs w:val="20"/>
                              </w:rPr>
                            </w:pPr>
                            <w:r w:rsidRPr="00FE7209">
                              <w:rPr>
                                <w:rFonts w:hint="eastAsia"/>
                                <w:b/>
                                <w:color w:val="000000"/>
                                <w:sz w:val="20"/>
                                <w:szCs w:val="20"/>
                              </w:rPr>
                              <w:t>合計</w:t>
                            </w:r>
                          </w:p>
                        </w:tc>
                        <w:tc>
                          <w:tcPr>
                            <w:tcW w:w="356" w:type="dxa"/>
                            <w:tcBorders>
                              <w:top w:val="single" w:sz="4" w:space="0" w:color="auto"/>
                              <w:left w:val="single" w:sz="4" w:space="0" w:color="auto"/>
                              <w:bottom w:val="single" w:sz="4" w:space="0" w:color="auto"/>
                              <w:right w:val="single" w:sz="4" w:space="0" w:color="auto"/>
                            </w:tcBorders>
                            <w:vAlign w:val="center"/>
                          </w:tcPr>
                          <w:p w14:paraId="7EC867BB" w14:textId="197B3B20"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
                                <w:bCs/>
                                <w:color w:val="000000"/>
                                <w:sz w:val="20"/>
                                <w:szCs w:val="20"/>
                              </w:rPr>
                              <w:t xml:space="preserve"> </w:t>
                            </w:r>
                            <w:r w:rsidR="0080730E" w:rsidRPr="00CF13CB">
                              <w:rPr>
                                <w:rFonts w:hint="eastAsia"/>
                                <w:b/>
                                <w:bCs/>
                                <w:color w:val="000000"/>
                                <w:sz w:val="20"/>
                                <w:szCs w:val="20"/>
                              </w:rPr>
                              <w:t>2</w:t>
                            </w:r>
                          </w:p>
                        </w:tc>
                        <w:tc>
                          <w:tcPr>
                            <w:tcW w:w="356" w:type="dxa"/>
                            <w:tcBorders>
                              <w:top w:val="single" w:sz="4" w:space="0" w:color="auto"/>
                              <w:left w:val="single" w:sz="4" w:space="0" w:color="auto"/>
                              <w:bottom w:val="single" w:sz="4" w:space="0" w:color="auto"/>
                              <w:right w:val="single" w:sz="4" w:space="0" w:color="auto"/>
                            </w:tcBorders>
                            <w:noWrap/>
                            <w:vAlign w:val="center"/>
                          </w:tcPr>
                          <w:p w14:paraId="69405C01" w14:textId="33207810" w:rsidR="0080730E" w:rsidRPr="00CF13CB" w:rsidRDefault="00CF13CB" w:rsidP="00FE7209">
                            <w:pPr>
                              <w:kinsoku w:val="0"/>
                              <w:overflowPunct w:val="0"/>
                              <w:autoSpaceDE w:val="0"/>
                              <w:autoSpaceDN w:val="0"/>
                              <w:snapToGrid w:val="0"/>
                              <w:ind w:firstLineChars="0" w:firstLine="0"/>
                              <w:jc w:val="right"/>
                              <w:rPr>
                                <w:b/>
                                <w:color w:val="000000"/>
                                <w:sz w:val="20"/>
                                <w:szCs w:val="20"/>
                              </w:rPr>
                            </w:pPr>
                            <w:r w:rsidRPr="00CF13CB">
                              <w:rPr>
                                <w:b/>
                                <w:color w:val="000000"/>
                                <w:sz w:val="20"/>
                                <w:szCs w:val="20"/>
                              </w:rPr>
                              <w:t xml:space="preserve"> </w:t>
                            </w:r>
                            <w:r w:rsidR="00FB7FD1">
                              <w:rPr>
                                <w:b/>
                                <w:color w:val="000000"/>
                                <w:sz w:val="20"/>
                                <w:szCs w:val="20"/>
                              </w:rPr>
                              <w:t>7</w:t>
                            </w:r>
                          </w:p>
                        </w:tc>
                        <w:tc>
                          <w:tcPr>
                            <w:tcW w:w="357" w:type="dxa"/>
                            <w:tcBorders>
                              <w:top w:val="single" w:sz="4" w:space="0" w:color="auto"/>
                              <w:left w:val="single" w:sz="4" w:space="0" w:color="auto"/>
                              <w:bottom w:val="single" w:sz="4" w:space="0" w:color="auto"/>
                              <w:right w:val="single" w:sz="4" w:space="0" w:color="auto"/>
                            </w:tcBorders>
                            <w:vAlign w:val="center"/>
                          </w:tcPr>
                          <w:p w14:paraId="651681EE" w14:textId="54995BF2" w:rsidR="0080730E" w:rsidRPr="00CF13CB" w:rsidRDefault="00CF13CB" w:rsidP="00FE7209">
                            <w:pPr>
                              <w:kinsoku w:val="0"/>
                              <w:overflowPunct w:val="0"/>
                              <w:autoSpaceDE w:val="0"/>
                              <w:autoSpaceDN w:val="0"/>
                              <w:snapToGrid w:val="0"/>
                              <w:ind w:firstLineChars="0" w:firstLine="0"/>
                              <w:jc w:val="right"/>
                              <w:rPr>
                                <w:b/>
                                <w:color w:val="000000"/>
                                <w:sz w:val="20"/>
                                <w:szCs w:val="20"/>
                              </w:rPr>
                            </w:pPr>
                            <w:r w:rsidRPr="00CF13CB">
                              <w:rPr>
                                <w:b/>
                                <w:color w:val="000000"/>
                                <w:sz w:val="20"/>
                                <w:szCs w:val="20"/>
                              </w:rPr>
                              <w:t xml:space="preserve"> </w:t>
                            </w:r>
                            <w:r w:rsidR="0080730E" w:rsidRPr="00CF13CB">
                              <w:rPr>
                                <w:rFonts w:hint="eastAsia"/>
                                <w:b/>
                                <w:color w:val="000000"/>
                                <w:sz w:val="20"/>
                                <w:szCs w:val="20"/>
                              </w:rPr>
                              <w:t>1</w:t>
                            </w:r>
                            <w:r w:rsidR="00FB7FD1">
                              <w:rPr>
                                <w:b/>
                                <w:color w:val="000000"/>
                                <w:sz w:val="20"/>
                                <w:szCs w:val="20"/>
                              </w:rPr>
                              <w:t>1</w:t>
                            </w:r>
                          </w:p>
                        </w:tc>
                      </w:tr>
                      <w:tr w:rsidR="0080730E" w:rsidRPr="00CF13CB" w14:paraId="0C859DC8"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2F74D36B" w14:textId="69DB822E" w:rsidR="0080730E" w:rsidRPr="00FE7209" w:rsidRDefault="0080730E" w:rsidP="00FE7209">
                            <w:pPr>
                              <w:kinsoku w:val="0"/>
                              <w:overflowPunct w:val="0"/>
                              <w:autoSpaceDE w:val="0"/>
                              <w:autoSpaceDN w:val="0"/>
                              <w:snapToGrid w:val="0"/>
                              <w:ind w:firstLineChars="0" w:firstLine="0"/>
                              <w:rPr>
                                <w:rFonts w:cs="新細明體"/>
                                <w:color w:val="000000"/>
                                <w:spacing w:val="-10"/>
                                <w:kern w:val="0"/>
                                <w:sz w:val="20"/>
                                <w:szCs w:val="20"/>
                              </w:rPr>
                            </w:pPr>
                            <w:r w:rsidRPr="00FE7209">
                              <w:rPr>
                                <w:rFonts w:cs="新細明體" w:hint="eastAsia"/>
                                <w:color w:val="000000"/>
                                <w:spacing w:val="-10"/>
                                <w:kern w:val="0"/>
                                <w:sz w:val="20"/>
                                <w:szCs w:val="20"/>
                              </w:rPr>
                              <w:t>環境清潔稽查大隊</w:t>
                            </w:r>
                            <w:r w:rsidRPr="00FE7209">
                              <w:rPr>
                                <w:rFonts w:hint="eastAsia"/>
                                <w:spacing w:val="-10"/>
                                <w:sz w:val="20"/>
                                <w:szCs w:val="20"/>
                              </w:rPr>
                              <w:t>（環境管理處）</w:t>
                            </w:r>
                          </w:p>
                        </w:tc>
                        <w:tc>
                          <w:tcPr>
                            <w:tcW w:w="356" w:type="dxa"/>
                            <w:tcBorders>
                              <w:top w:val="single" w:sz="4" w:space="0" w:color="auto"/>
                              <w:left w:val="single" w:sz="4" w:space="0" w:color="auto"/>
                              <w:bottom w:val="single" w:sz="4" w:space="0" w:color="auto"/>
                              <w:right w:val="single" w:sz="4" w:space="0" w:color="auto"/>
                            </w:tcBorders>
                            <w:vAlign w:val="center"/>
                          </w:tcPr>
                          <w:p w14:paraId="2FDF8A50" w14:textId="4F34724F" w:rsidR="0080730E" w:rsidRPr="00CF13CB" w:rsidRDefault="00CF13CB" w:rsidP="00FE7209">
                            <w:pPr>
                              <w:kinsoku w:val="0"/>
                              <w:overflowPunct w:val="0"/>
                              <w:autoSpaceDE w:val="0"/>
                              <w:autoSpaceDN w:val="0"/>
                              <w:snapToGrid w:val="0"/>
                              <w:ind w:firstLineChars="0" w:firstLine="0"/>
                              <w:jc w:val="right"/>
                              <w:rPr>
                                <w:rFonts w:cs="標楷體"/>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DC9DBC1" w14:textId="54088A31" w:rsidR="0080730E" w:rsidRPr="00CF13CB" w:rsidRDefault="00FB7FD1" w:rsidP="00FE7209">
                            <w:pPr>
                              <w:kinsoku w:val="0"/>
                              <w:overflowPunct w:val="0"/>
                              <w:autoSpaceDE w:val="0"/>
                              <w:autoSpaceDN w:val="0"/>
                              <w:snapToGrid w:val="0"/>
                              <w:ind w:firstLineChars="0" w:firstLine="0"/>
                              <w:jc w:val="right"/>
                              <w:rPr>
                                <w:rFonts w:cs="標楷體"/>
                                <w:sz w:val="20"/>
                                <w:szCs w:val="20"/>
                              </w:rPr>
                            </w:pPr>
                            <w:r>
                              <w:rPr>
                                <w:color w:val="000000"/>
                                <w:sz w:val="20"/>
                                <w:szCs w:val="20"/>
                              </w:rPr>
                              <w:t>4</w:t>
                            </w:r>
                          </w:p>
                        </w:tc>
                        <w:tc>
                          <w:tcPr>
                            <w:tcW w:w="357" w:type="dxa"/>
                            <w:tcBorders>
                              <w:top w:val="single" w:sz="4" w:space="0" w:color="auto"/>
                              <w:left w:val="single" w:sz="4" w:space="0" w:color="auto"/>
                              <w:bottom w:val="single" w:sz="4" w:space="0" w:color="auto"/>
                              <w:right w:val="single" w:sz="4" w:space="0" w:color="auto"/>
                            </w:tcBorders>
                            <w:vAlign w:val="center"/>
                          </w:tcPr>
                          <w:p w14:paraId="340059E6" w14:textId="77777777" w:rsidR="0080730E" w:rsidRPr="00CF13CB" w:rsidRDefault="0080730E" w:rsidP="00FE7209">
                            <w:pPr>
                              <w:kinsoku w:val="0"/>
                              <w:overflowPunct w:val="0"/>
                              <w:autoSpaceDE w:val="0"/>
                              <w:autoSpaceDN w:val="0"/>
                              <w:snapToGrid w:val="0"/>
                              <w:ind w:firstLineChars="0" w:firstLine="0"/>
                              <w:jc w:val="right"/>
                              <w:rPr>
                                <w:rFonts w:cs="標楷體"/>
                                <w:sz w:val="20"/>
                                <w:szCs w:val="20"/>
                              </w:rPr>
                            </w:pPr>
                            <w:r w:rsidRPr="00CF13CB">
                              <w:rPr>
                                <w:color w:val="000000"/>
                                <w:sz w:val="20"/>
                                <w:szCs w:val="20"/>
                              </w:rPr>
                              <w:t>4</w:t>
                            </w:r>
                          </w:p>
                        </w:tc>
                      </w:tr>
                      <w:tr w:rsidR="0080730E" w:rsidRPr="00CF13CB" w14:paraId="49CE01FE"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143A3FFC" w14:textId="77777777" w:rsidR="0080730E" w:rsidRPr="00FE7209" w:rsidRDefault="0080730E" w:rsidP="00FE7209">
                            <w:pPr>
                              <w:kinsoku w:val="0"/>
                              <w:overflowPunct w:val="0"/>
                              <w:autoSpaceDE w:val="0"/>
                              <w:autoSpaceDN w:val="0"/>
                              <w:snapToGrid w:val="0"/>
                              <w:ind w:firstLineChars="0" w:firstLine="0"/>
                              <w:rPr>
                                <w:rFonts w:cs="新細明體"/>
                                <w:color w:val="000000"/>
                                <w:kern w:val="0"/>
                                <w:sz w:val="20"/>
                                <w:szCs w:val="20"/>
                              </w:rPr>
                            </w:pPr>
                            <w:r w:rsidRPr="00FE7209">
                              <w:rPr>
                                <w:rFonts w:cs="新細明體" w:hint="eastAsia"/>
                                <w:color w:val="000000"/>
                                <w:kern w:val="0"/>
                                <w:sz w:val="20"/>
                                <w:szCs w:val="20"/>
                              </w:rPr>
                              <w:t>桃園市立新屋幼兒園</w:t>
                            </w:r>
                          </w:p>
                        </w:tc>
                        <w:tc>
                          <w:tcPr>
                            <w:tcW w:w="356" w:type="dxa"/>
                            <w:tcBorders>
                              <w:top w:val="single" w:sz="4" w:space="0" w:color="auto"/>
                              <w:left w:val="single" w:sz="4" w:space="0" w:color="auto"/>
                              <w:bottom w:val="single" w:sz="4" w:space="0" w:color="auto"/>
                              <w:right w:val="single" w:sz="4" w:space="0" w:color="auto"/>
                            </w:tcBorders>
                            <w:vAlign w:val="center"/>
                          </w:tcPr>
                          <w:p w14:paraId="19B56185" w14:textId="51BCD870"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5E6ADCEB" w14:textId="1C695650"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44AA06A7" w14:textId="28E153C2" w:rsidR="0080730E" w:rsidRPr="00CF13CB" w:rsidRDefault="00FB7FD1" w:rsidP="00FE7209">
                            <w:pPr>
                              <w:kinsoku w:val="0"/>
                              <w:overflowPunct w:val="0"/>
                              <w:autoSpaceDE w:val="0"/>
                              <w:autoSpaceDN w:val="0"/>
                              <w:snapToGrid w:val="0"/>
                              <w:ind w:firstLineChars="0" w:firstLine="0"/>
                              <w:jc w:val="right"/>
                              <w:rPr>
                                <w:color w:val="000000"/>
                                <w:sz w:val="20"/>
                                <w:szCs w:val="20"/>
                              </w:rPr>
                            </w:pPr>
                            <w:r>
                              <w:rPr>
                                <w:rFonts w:hint="eastAsia"/>
                                <w:color w:val="000000"/>
                                <w:sz w:val="20"/>
                                <w:szCs w:val="20"/>
                              </w:rPr>
                              <w:t>1</w:t>
                            </w:r>
                          </w:p>
                        </w:tc>
                      </w:tr>
                      <w:tr w:rsidR="0080730E" w:rsidRPr="00CF13CB" w14:paraId="03FA09C4"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7F2F587E"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青年事務局</w:t>
                            </w:r>
                          </w:p>
                        </w:tc>
                        <w:tc>
                          <w:tcPr>
                            <w:tcW w:w="356" w:type="dxa"/>
                            <w:tcBorders>
                              <w:top w:val="single" w:sz="4" w:space="0" w:color="auto"/>
                              <w:left w:val="single" w:sz="4" w:space="0" w:color="auto"/>
                              <w:bottom w:val="single" w:sz="4" w:space="0" w:color="auto"/>
                              <w:right w:val="single" w:sz="4" w:space="0" w:color="auto"/>
                            </w:tcBorders>
                            <w:vAlign w:val="center"/>
                          </w:tcPr>
                          <w:p w14:paraId="5662D734" w14:textId="5A74956A"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8E6C26E" w14:textId="7ED0A4E6"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37BDB5F3"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48BCEDFA"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2A55598E"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航空城工程處</w:t>
                            </w:r>
                          </w:p>
                        </w:tc>
                        <w:tc>
                          <w:tcPr>
                            <w:tcW w:w="356" w:type="dxa"/>
                            <w:tcBorders>
                              <w:top w:val="single" w:sz="4" w:space="0" w:color="auto"/>
                              <w:left w:val="single" w:sz="4" w:space="0" w:color="auto"/>
                              <w:bottom w:val="single" w:sz="4" w:space="0" w:color="auto"/>
                              <w:right w:val="single" w:sz="4" w:space="0" w:color="auto"/>
                            </w:tcBorders>
                            <w:vAlign w:val="center"/>
                          </w:tcPr>
                          <w:p w14:paraId="27595CA7" w14:textId="0004EBA3"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A4431C2" w14:textId="72FC2F47"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1535B712"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4B4A6C86"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130271C1"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復興區戶政事務所</w:t>
                            </w:r>
                          </w:p>
                        </w:tc>
                        <w:tc>
                          <w:tcPr>
                            <w:tcW w:w="356" w:type="dxa"/>
                            <w:tcBorders>
                              <w:top w:val="single" w:sz="4" w:space="0" w:color="auto"/>
                              <w:left w:val="single" w:sz="4" w:space="0" w:color="auto"/>
                              <w:bottom w:val="single" w:sz="4" w:space="0" w:color="auto"/>
                              <w:right w:val="single" w:sz="4" w:space="0" w:color="auto"/>
                            </w:tcBorders>
                            <w:vAlign w:val="center"/>
                          </w:tcPr>
                          <w:p w14:paraId="5FD2BC19" w14:textId="782B9A5F"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3286F3C2" w14:textId="6C2B7EF5"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7E4229CC"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7823EADC"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01321C70"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桃園航空城股份有限公司</w:t>
                            </w:r>
                          </w:p>
                        </w:tc>
                        <w:tc>
                          <w:tcPr>
                            <w:tcW w:w="356" w:type="dxa"/>
                            <w:tcBorders>
                              <w:top w:val="single" w:sz="4" w:space="0" w:color="auto"/>
                              <w:left w:val="single" w:sz="4" w:space="0" w:color="auto"/>
                              <w:bottom w:val="single" w:sz="4" w:space="0" w:color="auto"/>
                              <w:right w:val="single" w:sz="4" w:space="0" w:color="auto"/>
                            </w:tcBorders>
                            <w:vAlign w:val="center"/>
                          </w:tcPr>
                          <w:p w14:paraId="7A799A4C" w14:textId="66DC6A35"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26215CDC" w14:textId="1D41EA2D"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68F41DB0"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14C58E63"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14F5F8C7"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桃園市立桃園高級中等學校</w:t>
                            </w:r>
                          </w:p>
                        </w:tc>
                        <w:tc>
                          <w:tcPr>
                            <w:tcW w:w="356" w:type="dxa"/>
                            <w:tcBorders>
                              <w:top w:val="single" w:sz="4" w:space="0" w:color="auto"/>
                              <w:left w:val="single" w:sz="4" w:space="0" w:color="auto"/>
                              <w:bottom w:val="single" w:sz="4" w:space="0" w:color="auto"/>
                              <w:right w:val="single" w:sz="4" w:space="0" w:color="auto"/>
                            </w:tcBorders>
                            <w:vAlign w:val="center"/>
                          </w:tcPr>
                          <w:p w14:paraId="3B55B1B3" w14:textId="0CC1949D"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618EFDD6" w14:textId="309CEAFB"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45ACE477"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80730E" w:rsidRPr="00CF13CB" w14:paraId="151EEC6C"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3732CC54"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桃園市桃園區中埔國民小學</w:t>
                            </w:r>
                          </w:p>
                        </w:tc>
                        <w:tc>
                          <w:tcPr>
                            <w:tcW w:w="356" w:type="dxa"/>
                            <w:tcBorders>
                              <w:top w:val="single" w:sz="4" w:space="0" w:color="auto"/>
                              <w:left w:val="single" w:sz="4" w:space="0" w:color="auto"/>
                              <w:bottom w:val="single" w:sz="4" w:space="0" w:color="auto"/>
                              <w:right w:val="single" w:sz="4" w:space="0" w:color="auto"/>
                            </w:tcBorders>
                            <w:vAlign w:val="center"/>
                          </w:tcPr>
                          <w:p w14:paraId="32D57B46" w14:textId="6A183397" w:rsidR="0080730E" w:rsidRPr="00CF13CB" w:rsidRDefault="00CF13CB"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42E6F9AE" w14:textId="77BEA26E"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vAlign w:val="center"/>
                          </w:tcPr>
                          <w:p w14:paraId="32056C77" w14:textId="77777777" w:rsidR="0080730E" w:rsidRPr="00CF13CB" w:rsidRDefault="0080730E" w:rsidP="00FE7209">
                            <w:pPr>
                              <w:kinsoku w:val="0"/>
                              <w:overflowPunct w:val="0"/>
                              <w:autoSpaceDE w:val="0"/>
                              <w:autoSpaceDN w:val="0"/>
                              <w:snapToGrid w:val="0"/>
                              <w:ind w:firstLineChars="0" w:firstLine="0"/>
                              <w:jc w:val="right"/>
                              <w:rPr>
                                <w:color w:val="000000"/>
                                <w:sz w:val="20"/>
                                <w:szCs w:val="20"/>
                              </w:rPr>
                            </w:pPr>
                            <w:r w:rsidRPr="00CF13CB">
                              <w:rPr>
                                <w:rFonts w:hint="eastAsia"/>
                                <w:color w:val="000000"/>
                                <w:sz w:val="20"/>
                                <w:szCs w:val="20"/>
                              </w:rPr>
                              <w:t>1</w:t>
                            </w:r>
                          </w:p>
                        </w:tc>
                      </w:tr>
                      <w:tr w:rsidR="00FB7FD1" w:rsidRPr="00CF13CB" w14:paraId="3513668B"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07FBDB5E" w14:textId="77777777" w:rsidR="00FB7FD1" w:rsidRPr="00FE7209" w:rsidRDefault="00FB7FD1" w:rsidP="00FE7209">
                            <w:pPr>
                              <w:kinsoku w:val="0"/>
                              <w:overflowPunct w:val="0"/>
                              <w:autoSpaceDE w:val="0"/>
                              <w:autoSpaceDN w:val="0"/>
                              <w:snapToGrid w:val="0"/>
                              <w:ind w:firstLineChars="0" w:firstLine="0"/>
                              <w:rPr>
                                <w:rFonts w:cs="新細明體"/>
                                <w:color w:val="000000"/>
                                <w:kern w:val="0"/>
                                <w:sz w:val="20"/>
                                <w:szCs w:val="20"/>
                              </w:rPr>
                            </w:pPr>
                            <w:r w:rsidRPr="00FE7209">
                              <w:rPr>
                                <w:rFonts w:cs="新細明體" w:hint="eastAsia"/>
                                <w:color w:val="000000"/>
                                <w:kern w:val="0"/>
                                <w:sz w:val="20"/>
                                <w:szCs w:val="20"/>
                              </w:rPr>
                              <w:t>桃園大眾</w:t>
                            </w:r>
                            <w:r w:rsidRPr="00FE7209">
                              <w:rPr>
                                <w:rFonts w:cs="新細明體"/>
                                <w:color w:val="000000"/>
                                <w:kern w:val="0"/>
                                <w:sz w:val="20"/>
                                <w:szCs w:val="20"/>
                              </w:rPr>
                              <w:t>捷運股份有限公司</w:t>
                            </w:r>
                          </w:p>
                        </w:tc>
                        <w:tc>
                          <w:tcPr>
                            <w:tcW w:w="356" w:type="dxa"/>
                            <w:tcBorders>
                              <w:top w:val="single" w:sz="4" w:space="0" w:color="auto"/>
                              <w:left w:val="single" w:sz="4" w:space="0" w:color="auto"/>
                              <w:bottom w:val="single" w:sz="4" w:space="0" w:color="auto"/>
                              <w:right w:val="single" w:sz="4" w:space="0" w:color="auto"/>
                            </w:tcBorders>
                            <w:vAlign w:val="center"/>
                          </w:tcPr>
                          <w:p w14:paraId="641B5E77" w14:textId="77777777" w:rsidR="00FB7FD1" w:rsidRPr="00FB7FD1" w:rsidRDefault="00FB7FD1" w:rsidP="00FE7209">
                            <w:pPr>
                              <w:kinsoku w:val="0"/>
                              <w:overflowPunct w:val="0"/>
                              <w:autoSpaceDE w:val="0"/>
                              <w:autoSpaceDN w:val="0"/>
                              <w:snapToGrid w:val="0"/>
                              <w:ind w:firstLineChars="0" w:firstLine="0"/>
                              <w:jc w:val="right"/>
                              <w:rPr>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0903F9B7" w14:textId="77777777" w:rsidR="00FB7FD1" w:rsidRPr="00FB7FD1" w:rsidRDefault="00FB7FD1" w:rsidP="00FE7209">
                            <w:pPr>
                              <w:kinsoku w:val="0"/>
                              <w:overflowPunct w:val="0"/>
                              <w:autoSpaceDE w:val="0"/>
                              <w:autoSpaceDN w:val="0"/>
                              <w:snapToGrid w:val="0"/>
                              <w:ind w:firstLineChars="0" w:firstLine="0"/>
                              <w:jc w:val="right"/>
                              <w:rPr>
                                <w:color w:val="000000"/>
                                <w:sz w:val="20"/>
                                <w:szCs w:val="20"/>
                              </w:rPr>
                            </w:pPr>
                            <w:r w:rsidRPr="00FB7FD1">
                              <w:rPr>
                                <w:rFonts w:hint="eastAsia"/>
                                <w:color w:val="000000"/>
                                <w:sz w:val="20"/>
                                <w:szCs w:val="20"/>
                              </w:rPr>
                              <w:t>2</w:t>
                            </w:r>
                          </w:p>
                        </w:tc>
                        <w:tc>
                          <w:tcPr>
                            <w:tcW w:w="357" w:type="dxa"/>
                            <w:tcBorders>
                              <w:top w:val="single" w:sz="4" w:space="0" w:color="auto"/>
                              <w:left w:val="single" w:sz="4" w:space="0" w:color="auto"/>
                              <w:bottom w:val="single" w:sz="4" w:space="0" w:color="auto"/>
                              <w:right w:val="single" w:sz="4" w:space="0" w:color="auto"/>
                            </w:tcBorders>
                            <w:vAlign w:val="center"/>
                          </w:tcPr>
                          <w:p w14:paraId="788F85F8" w14:textId="77777777" w:rsidR="00FB7FD1" w:rsidRPr="00CF13CB" w:rsidRDefault="00FB7FD1" w:rsidP="00FE7209">
                            <w:pPr>
                              <w:kinsoku w:val="0"/>
                              <w:overflowPunct w:val="0"/>
                              <w:autoSpaceDE w:val="0"/>
                              <w:autoSpaceDN w:val="0"/>
                              <w:snapToGrid w:val="0"/>
                              <w:ind w:firstLineChars="0" w:firstLine="0"/>
                              <w:jc w:val="right"/>
                              <w:rPr>
                                <w:color w:val="000000"/>
                                <w:sz w:val="20"/>
                                <w:szCs w:val="20"/>
                              </w:rPr>
                            </w:pPr>
                            <w:r w:rsidRPr="00FB7FD1">
                              <w:rPr>
                                <w:color w:val="000000"/>
                                <w:sz w:val="20"/>
                                <w:szCs w:val="20"/>
                              </w:rPr>
                              <w:t>－</w:t>
                            </w:r>
                          </w:p>
                        </w:tc>
                      </w:tr>
                      <w:tr w:rsidR="00FB7FD1" w:rsidRPr="00CF13CB" w14:paraId="1F343405"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4451A841" w14:textId="77777777" w:rsidR="00FB7FD1" w:rsidRPr="00FE7209" w:rsidRDefault="00FB7FD1" w:rsidP="00FE7209">
                            <w:pPr>
                              <w:kinsoku w:val="0"/>
                              <w:overflowPunct w:val="0"/>
                              <w:autoSpaceDE w:val="0"/>
                              <w:autoSpaceDN w:val="0"/>
                              <w:snapToGrid w:val="0"/>
                              <w:ind w:firstLineChars="0" w:firstLine="0"/>
                              <w:rPr>
                                <w:rFonts w:cs="新細明體"/>
                                <w:color w:val="000000"/>
                                <w:kern w:val="0"/>
                                <w:sz w:val="20"/>
                                <w:szCs w:val="20"/>
                              </w:rPr>
                            </w:pPr>
                            <w:r w:rsidRPr="00FE7209">
                              <w:rPr>
                                <w:rFonts w:cs="新細明體" w:hint="eastAsia"/>
                                <w:color w:val="000000"/>
                                <w:kern w:val="0"/>
                                <w:sz w:val="20"/>
                                <w:szCs w:val="20"/>
                              </w:rPr>
                              <w:t>就業職訓服務處</w:t>
                            </w:r>
                          </w:p>
                        </w:tc>
                        <w:tc>
                          <w:tcPr>
                            <w:tcW w:w="356" w:type="dxa"/>
                            <w:tcBorders>
                              <w:top w:val="single" w:sz="4" w:space="0" w:color="auto"/>
                              <w:left w:val="single" w:sz="4" w:space="0" w:color="auto"/>
                              <w:bottom w:val="single" w:sz="4" w:space="0" w:color="auto"/>
                              <w:right w:val="single" w:sz="4" w:space="0" w:color="auto"/>
                            </w:tcBorders>
                            <w:vAlign w:val="center"/>
                          </w:tcPr>
                          <w:p w14:paraId="0BB0A394" w14:textId="77777777" w:rsidR="00FB7FD1" w:rsidRPr="00FB7FD1" w:rsidRDefault="00FB7FD1" w:rsidP="00FE7209">
                            <w:pPr>
                              <w:kinsoku w:val="0"/>
                              <w:overflowPunct w:val="0"/>
                              <w:autoSpaceDE w:val="0"/>
                              <w:autoSpaceDN w:val="0"/>
                              <w:snapToGrid w:val="0"/>
                              <w:ind w:firstLineChars="0" w:firstLine="0"/>
                              <w:jc w:val="right"/>
                              <w:rPr>
                                <w:bCs/>
                                <w:color w:val="000000"/>
                                <w:sz w:val="20"/>
                                <w:szCs w:val="20"/>
                              </w:rPr>
                            </w:pPr>
                            <w:r w:rsidRPr="00CF13CB">
                              <w:rPr>
                                <w:bCs/>
                                <w:color w:val="000000"/>
                                <w:sz w:val="20"/>
                                <w:szCs w:val="20"/>
                              </w:rPr>
                              <w:t>－</w:t>
                            </w:r>
                          </w:p>
                        </w:tc>
                        <w:tc>
                          <w:tcPr>
                            <w:tcW w:w="356" w:type="dxa"/>
                            <w:tcBorders>
                              <w:top w:val="single" w:sz="4" w:space="0" w:color="auto"/>
                              <w:left w:val="single" w:sz="4" w:space="0" w:color="auto"/>
                              <w:bottom w:val="single" w:sz="4" w:space="0" w:color="auto"/>
                              <w:right w:val="single" w:sz="4" w:space="0" w:color="auto"/>
                            </w:tcBorders>
                            <w:noWrap/>
                            <w:vAlign w:val="center"/>
                          </w:tcPr>
                          <w:p w14:paraId="12800FB4" w14:textId="77777777" w:rsidR="00FB7FD1" w:rsidRPr="00CF13CB" w:rsidRDefault="00FB7FD1" w:rsidP="00FE7209">
                            <w:pPr>
                              <w:kinsoku w:val="0"/>
                              <w:overflowPunct w:val="0"/>
                              <w:autoSpaceDE w:val="0"/>
                              <w:autoSpaceDN w:val="0"/>
                              <w:snapToGrid w:val="0"/>
                              <w:ind w:firstLineChars="0" w:firstLine="0"/>
                              <w:jc w:val="right"/>
                              <w:rPr>
                                <w:color w:val="000000"/>
                                <w:sz w:val="20"/>
                                <w:szCs w:val="20"/>
                              </w:rPr>
                            </w:pPr>
                            <w:r>
                              <w:rPr>
                                <w:rFonts w:hint="eastAsia"/>
                                <w:color w:val="000000"/>
                                <w:sz w:val="20"/>
                                <w:szCs w:val="20"/>
                              </w:rPr>
                              <w:t>1</w:t>
                            </w:r>
                          </w:p>
                        </w:tc>
                        <w:tc>
                          <w:tcPr>
                            <w:tcW w:w="357" w:type="dxa"/>
                            <w:tcBorders>
                              <w:top w:val="single" w:sz="4" w:space="0" w:color="auto"/>
                              <w:left w:val="single" w:sz="4" w:space="0" w:color="auto"/>
                              <w:bottom w:val="single" w:sz="4" w:space="0" w:color="auto"/>
                              <w:right w:val="single" w:sz="4" w:space="0" w:color="auto"/>
                            </w:tcBorders>
                            <w:vAlign w:val="center"/>
                          </w:tcPr>
                          <w:p w14:paraId="55E722F0" w14:textId="77777777" w:rsidR="00FB7FD1" w:rsidRPr="00CF13CB" w:rsidRDefault="00FB7FD1" w:rsidP="00FE7209">
                            <w:pPr>
                              <w:kinsoku w:val="0"/>
                              <w:overflowPunct w:val="0"/>
                              <w:autoSpaceDE w:val="0"/>
                              <w:autoSpaceDN w:val="0"/>
                              <w:snapToGrid w:val="0"/>
                              <w:ind w:firstLineChars="0" w:firstLine="0"/>
                              <w:jc w:val="right"/>
                              <w:rPr>
                                <w:color w:val="000000"/>
                                <w:sz w:val="20"/>
                                <w:szCs w:val="20"/>
                              </w:rPr>
                            </w:pPr>
                            <w:r>
                              <w:rPr>
                                <w:rFonts w:hint="eastAsia"/>
                                <w:color w:val="000000"/>
                                <w:sz w:val="20"/>
                                <w:szCs w:val="20"/>
                              </w:rPr>
                              <w:t>－</w:t>
                            </w:r>
                          </w:p>
                        </w:tc>
                      </w:tr>
                      <w:tr w:rsidR="0080730E" w:rsidRPr="00CF13CB" w14:paraId="6E4CE11C"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tcPr>
                          <w:p w14:paraId="7AA61FC8"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楊梅地政事務所</w:t>
                            </w:r>
                          </w:p>
                        </w:tc>
                        <w:tc>
                          <w:tcPr>
                            <w:tcW w:w="356" w:type="dxa"/>
                            <w:tcBorders>
                              <w:top w:val="single" w:sz="4" w:space="0" w:color="auto"/>
                              <w:left w:val="single" w:sz="4" w:space="0" w:color="auto"/>
                              <w:bottom w:val="single" w:sz="4" w:space="0" w:color="auto"/>
                              <w:right w:val="single" w:sz="4" w:space="0" w:color="auto"/>
                            </w:tcBorders>
                            <w:vAlign w:val="center"/>
                          </w:tcPr>
                          <w:p w14:paraId="521E2C7F" w14:textId="77777777" w:rsidR="0080730E" w:rsidRPr="00CF13CB" w:rsidRDefault="0080730E"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1</w:t>
                            </w:r>
                          </w:p>
                        </w:tc>
                        <w:tc>
                          <w:tcPr>
                            <w:tcW w:w="356" w:type="dxa"/>
                            <w:tcBorders>
                              <w:top w:val="single" w:sz="4" w:space="0" w:color="auto"/>
                              <w:left w:val="single" w:sz="4" w:space="0" w:color="auto"/>
                              <w:bottom w:val="single" w:sz="4" w:space="0" w:color="auto"/>
                              <w:right w:val="single" w:sz="4" w:space="0" w:color="auto"/>
                            </w:tcBorders>
                            <w:noWrap/>
                          </w:tcPr>
                          <w:p w14:paraId="6A9DF341" w14:textId="4A8B2C6A"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bCs/>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tcPr>
                          <w:p w14:paraId="4889ECC3" w14:textId="50F519DE"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bCs/>
                                <w:color w:val="000000"/>
                                <w:sz w:val="20"/>
                                <w:szCs w:val="20"/>
                              </w:rPr>
                              <w:t>－</w:t>
                            </w:r>
                          </w:p>
                        </w:tc>
                      </w:tr>
                      <w:tr w:rsidR="0080730E" w:rsidRPr="00CF13CB" w14:paraId="1CC75F14" w14:textId="77777777" w:rsidTr="00FE7209">
                        <w:trPr>
                          <w:trHeight w:val="20"/>
                        </w:trPr>
                        <w:tc>
                          <w:tcPr>
                            <w:tcW w:w="2756" w:type="dxa"/>
                            <w:tcBorders>
                              <w:top w:val="single" w:sz="4" w:space="0" w:color="auto"/>
                              <w:left w:val="single" w:sz="4" w:space="0" w:color="auto"/>
                              <w:bottom w:val="single" w:sz="4" w:space="0" w:color="auto"/>
                              <w:right w:val="single" w:sz="4" w:space="0" w:color="auto"/>
                            </w:tcBorders>
                            <w:noWrap/>
                            <w:vAlign w:val="center"/>
                            <w:hideMark/>
                          </w:tcPr>
                          <w:p w14:paraId="1664DB12" w14:textId="77777777" w:rsidR="0080730E" w:rsidRPr="00FE7209" w:rsidRDefault="0080730E" w:rsidP="00FE7209">
                            <w:pPr>
                              <w:kinsoku w:val="0"/>
                              <w:overflowPunct w:val="0"/>
                              <w:autoSpaceDE w:val="0"/>
                              <w:autoSpaceDN w:val="0"/>
                              <w:snapToGrid w:val="0"/>
                              <w:ind w:firstLineChars="0" w:firstLine="0"/>
                              <w:rPr>
                                <w:color w:val="000000"/>
                                <w:sz w:val="20"/>
                                <w:szCs w:val="20"/>
                              </w:rPr>
                            </w:pPr>
                            <w:r w:rsidRPr="00FE7209">
                              <w:rPr>
                                <w:rFonts w:cs="新細明體" w:hint="eastAsia"/>
                                <w:color w:val="000000"/>
                                <w:kern w:val="0"/>
                                <w:sz w:val="20"/>
                                <w:szCs w:val="20"/>
                              </w:rPr>
                              <w:t>地方稅務局蘆竹分局</w:t>
                            </w:r>
                          </w:p>
                        </w:tc>
                        <w:tc>
                          <w:tcPr>
                            <w:tcW w:w="356" w:type="dxa"/>
                            <w:tcBorders>
                              <w:top w:val="single" w:sz="4" w:space="0" w:color="auto"/>
                              <w:left w:val="single" w:sz="4" w:space="0" w:color="auto"/>
                              <w:bottom w:val="single" w:sz="4" w:space="0" w:color="auto"/>
                              <w:right w:val="single" w:sz="4" w:space="0" w:color="auto"/>
                            </w:tcBorders>
                            <w:vAlign w:val="center"/>
                          </w:tcPr>
                          <w:p w14:paraId="36350A98" w14:textId="77777777" w:rsidR="0080730E" w:rsidRPr="00CF13CB" w:rsidRDefault="0080730E" w:rsidP="00FE7209">
                            <w:pPr>
                              <w:kinsoku w:val="0"/>
                              <w:overflowPunct w:val="0"/>
                              <w:autoSpaceDE w:val="0"/>
                              <w:autoSpaceDN w:val="0"/>
                              <w:snapToGrid w:val="0"/>
                              <w:ind w:firstLineChars="0" w:firstLine="0"/>
                              <w:jc w:val="right"/>
                              <w:rPr>
                                <w:b/>
                                <w:bCs/>
                                <w:color w:val="000000"/>
                                <w:sz w:val="20"/>
                                <w:szCs w:val="20"/>
                              </w:rPr>
                            </w:pPr>
                            <w:r w:rsidRPr="00CF13CB">
                              <w:rPr>
                                <w:bCs/>
                                <w:color w:val="000000"/>
                                <w:sz w:val="20"/>
                                <w:szCs w:val="20"/>
                              </w:rPr>
                              <w:t>1</w:t>
                            </w:r>
                          </w:p>
                        </w:tc>
                        <w:tc>
                          <w:tcPr>
                            <w:tcW w:w="356" w:type="dxa"/>
                            <w:tcBorders>
                              <w:top w:val="single" w:sz="4" w:space="0" w:color="auto"/>
                              <w:left w:val="single" w:sz="4" w:space="0" w:color="auto"/>
                              <w:bottom w:val="single" w:sz="4" w:space="0" w:color="auto"/>
                              <w:right w:val="single" w:sz="4" w:space="0" w:color="auto"/>
                            </w:tcBorders>
                            <w:noWrap/>
                          </w:tcPr>
                          <w:p w14:paraId="2BE446E1" w14:textId="00F1B4CA" w:rsidR="0080730E" w:rsidRPr="00CF13CB" w:rsidRDefault="00CF13CB" w:rsidP="00FE7209">
                            <w:pPr>
                              <w:kinsoku w:val="0"/>
                              <w:overflowPunct w:val="0"/>
                              <w:autoSpaceDE w:val="0"/>
                              <w:autoSpaceDN w:val="0"/>
                              <w:snapToGrid w:val="0"/>
                              <w:ind w:firstLineChars="0" w:firstLine="0"/>
                              <w:jc w:val="right"/>
                              <w:rPr>
                                <w:sz w:val="20"/>
                                <w:szCs w:val="20"/>
                              </w:rPr>
                            </w:pPr>
                            <w:r w:rsidRPr="00CF13CB">
                              <w:rPr>
                                <w:bCs/>
                                <w:color w:val="000000"/>
                                <w:sz w:val="20"/>
                                <w:szCs w:val="20"/>
                              </w:rPr>
                              <w:t>－</w:t>
                            </w:r>
                          </w:p>
                        </w:tc>
                        <w:tc>
                          <w:tcPr>
                            <w:tcW w:w="357" w:type="dxa"/>
                            <w:tcBorders>
                              <w:top w:val="single" w:sz="4" w:space="0" w:color="auto"/>
                              <w:left w:val="single" w:sz="4" w:space="0" w:color="auto"/>
                              <w:bottom w:val="single" w:sz="4" w:space="0" w:color="auto"/>
                              <w:right w:val="single" w:sz="4" w:space="0" w:color="auto"/>
                            </w:tcBorders>
                          </w:tcPr>
                          <w:p w14:paraId="6F800186" w14:textId="5638B61C" w:rsidR="0080730E" w:rsidRPr="00CF13CB" w:rsidRDefault="00CF13CB" w:rsidP="00FE7209">
                            <w:pPr>
                              <w:kinsoku w:val="0"/>
                              <w:overflowPunct w:val="0"/>
                              <w:autoSpaceDE w:val="0"/>
                              <w:autoSpaceDN w:val="0"/>
                              <w:snapToGrid w:val="0"/>
                              <w:ind w:firstLineChars="0" w:firstLine="0"/>
                              <w:jc w:val="right"/>
                              <w:rPr>
                                <w:color w:val="000000"/>
                                <w:sz w:val="20"/>
                                <w:szCs w:val="20"/>
                              </w:rPr>
                            </w:pPr>
                            <w:r w:rsidRPr="00CF13CB">
                              <w:rPr>
                                <w:bCs/>
                                <w:color w:val="000000"/>
                                <w:sz w:val="20"/>
                                <w:szCs w:val="20"/>
                              </w:rPr>
                              <w:t>－</w:t>
                            </w:r>
                          </w:p>
                        </w:tc>
                      </w:tr>
                      <w:tr w:rsidR="00B672A9" w:rsidRPr="00CF13CB" w14:paraId="78778F19" w14:textId="77777777" w:rsidTr="00FE7209">
                        <w:trPr>
                          <w:trHeight w:val="20"/>
                        </w:trPr>
                        <w:tc>
                          <w:tcPr>
                            <w:tcW w:w="3825" w:type="dxa"/>
                            <w:gridSpan w:val="4"/>
                            <w:tcBorders>
                              <w:top w:val="single" w:sz="4" w:space="0" w:color="auto"/>
                              <w:left w:val="nil"/>
                              <w:bottom w:val="nil"/>
                              <w:right w:val="nil"/>
                            </w:tcBorders>
                            <w:noWrap/>
                            <w:vAlign w:val="center"/>
                          </w:tcPr>
                          <w:p w14:paraId="57873134" w14:textId="44E4A7C4" w:rsidR="00B672A9" w:rsidRPr="006A2A92" w:rsidRDefault="00B672A9" w:rsidP="00FE7209">
                            <w:pPr>
                              <w:kinsoku w:val="0"/>
                              <w:overflowPunct w:val="0"/>
                              <w:autoSpaceDE w:val="0"/>
                              <w:autoSpaceDN w:val="0"/>
                              <w:snapToGrid w:val="0"/>
                              <w:ind w:firstLineChars="0" w:firstLine="0"/>
                              <w:rPr>
                                <w:bCs/>
                                <w:color w:val="000000"/>
                                <w:spacing w:val="-4"/>
                                <w:sz w:val="18"/>
                                <w:szCs w:val="18"/>
                              </w:rPr>
                            </w:pPr>
                            <w:r w:rsidRPr="006A2A92">
                              <w:rPr>
                                <w:rFonts w:hint="eastAsia"/>
                                <w:bCs/>
                                <w:color w:val="000000"/>
                                <w:spacing w:val="-4"/>
                                <w:sz w:val="18"/>
                                <w:szCs w:val="18"/>
                              </w:rPr>
                              <w:t>資料來源：整理自勞動檢查處</w:t>
                            </w:r>
                            <w:r w:rsidR="00C64479" w:rsidRPr="006A2A92">
                              <w:rPr>
                                <w:rFonts w:hint="eastAsia"/>
                                <w:bCs/>
                                <w:color w:val="000000"/>
                                <w:spacing w:val="-4"/>
                                <w:sz w:val="18"/>
                                <w:szCs w:val="18"/>
                              </w:rPr>
                              <w:t>、教育局</w:t>
                            </w:r>
                            <w:r w:rsidRPr="006A2A92">
                              <w:rPr>
                                <w:rFonts w:hint="eastAsia"/>
                                <w:bCs/>
                                <w:color w:val="000000"/>
                                <w:spacing w:val="-4"/>
                                <w:sz w:val="18"/>
                                <w:szCs w:val="18"/>
                              </w:rPr>
                              <w:t>提供資料。</w:t>
                            </w:r>
                          </w:p>
                        </w:tc>
                      </w:tr>
                    </w:tbl>
                    <w:p w14:paraId="27973D3C" w14:textId="2823C030" w:rsidR="0080730E" w:rsidRDefault="0080730E" w:rsidP="00B672A9">
                      <w:pPr>
                        <w:overflowPunct w:val="0"/>
                        <w:spacing w:line="200" w:lineRule="exact"/>
                        <w:ind w:firstLineChars="0" w:firstLine="0"/>
                        <w:rPr>
                          <w:rFonts w:cs="新細明體"/>
                          <w:kern w:val="0"/>
                          <w:sz w:val="18"/>
                          <w:szCs w:val="18"/>
                        </w:rPr>
                      </w:pPr>
                    </w:p>
                  </w:txbxContent>
                </v:textbox>
                <w10:wrap type="square" anchorx="margin" anchory="margin"/>
              </v:shape>
            </w:pict>
          </mc:Fallback>
        </mc:AlternateContent>
      </w:r>
      <w:r w:rsidR="0080730E" w:rsidRPr="00AB3705">
        <w:rPr>
          <w:b w:val="0"/>
          <w:sz w:val="24"/>
          <w:szCs w:val="32"/>
        </w:rPr>
        <w:t>公務</w:t>
      </w:r>
      <w:r w:rsidR="0080730E" w:rsidRPr="00AB3705">
        <w:rPr>
          <w:rFonts w:hint="eastAsia"/>
          <w:b w:val="0"/>
          <w:sz w:val="24"/>
          <w:szCs w:val="32"/>
        </w:rPr>
        <w:t>人員為國家施政之基石，亦扮演促進</w:t>
      </w:r>
      <w:r w:rsidR="0080730E" w:rsidRPr="00AB3705">
        <w:rPr>
          <w:b w:val="0"/>
          <w:sz w:val="24"/>
          <w:szCs w:val="32"/>
        </w:rPr>
        <w:t>國家</w:t>
      </w:r>
      <w:r w:rsidR="0080730E" w:rsidRPr="00AB3705">
        <w:rPr>
          <w:rFonts w:hint="eastAsia"/>
          <w:b w:val="0"/>
          <w:sz w:val="24"/>
          <w:szCs w:val="32"/>
        </w:rPr>
        <w:t>發展</w:t>
      </w:r>
      <w:r w:rsidR="0080730E" w:rsidRPr="00AB3705">
        <w:rPr>
          <w:b w:val="0"/>
          <w:sz w:val="24"/>
          <w:szCs w:val="32"/>
        </w:rPr>
        <w:t>、社會穩定</w:t>
      </w:r>
      <w:r w:rsidR="0080730E" w:rsidRPr="00AB3705">
        <w:rPr>
          <w:rFonts w:hint="eastAsia"/>
          <w:b w:val="0"/>
          <w:sz w:val="24"/>
          <w:szCs w:val="32"/>
        </w:rPr>
        <w:t>之</w:t>
      </w:r>
      <w:r w:rsidR="0080730E" w:rsidRPr="00AB3705">
        <w:rPr>
          <w:b w:val="0"/>
          <w:sz w:val="24"/>
          <w:szCs w:val="32"/>
        </w:rPr>
        <w:t>關鍵角色，</w:t>
      </w:r>
      <w:r w:rsidR="0080730E" w:rsidRPr="00AB3705">
        <w:rPr>
          <w:rFonts w:hint="eastAsia"/>
          <w:b w:val="0"/>
          <w:sz w:val="24"/>
          <w:szCs w:val="32"/>
        </w:rPr>
        <w:t>惟近期因職</w:t>
      </w:r>
      <w:proofErr w:type="gramStart"/>
      <w:r w:rsidR="0080730E" w:rsidRPr="00AB3705">
        <w:rPr>
          <w:rFonts w:hint="eastAsia"/>
          <w:b w:val="0"/>
          <w:sz w:val="24"/>
          <w:szCs w:val="32"/>
        </w:rPr>
        <w:t>場霸凌</w:t>
      </w:r>
      <w:proofErr w:type="gramEnd"/>
      <w:r w:rsidR="0080730E" w:rsidRPr="00AB3705">
        <w:rPr>
          <w:rFonts w:hint="eastAsia"/>
          <w:b w:val="0"/>
          <w:sz w:val="24"/>
          <w:szCs w:val="32"/>
        </w:rPr>
        <w:t>事件</w:t>
      </w:r>
      <w:r w:rsidR="0080730E" w:rsidRPr="00AB3705">
        <w:rPr>
          <w:b w:val="0"/>
          <w:sz w:val="24"/>
          <w:szCs w:val="32"/>
        </w:rPr>
        <w:t>，</w:t>
      </w:r>
      <w:r w:rsidR="0080730E" w:rsidRPr="00AB3705">
        <w:rPr>
          <w:rFonts w:hint="eastAsia"/>
          <w:b w:val="0"/>
          <w:sz w:val="24"/>
          <w:szCs w:val="32"/>
        </w:rPr>
        <w:t>嚴重影響</w:t>
      </w:r>
      <w:r w:rsidR="0080730E" w:rsidRPr="00AB3705">
        <w:rPr>
          <w:b w:val="0"/>
          <w:sz w:val="24"/>
          <w:szCs w:val="32"/>
        </w:rPr>
        <w:t>公務</w:t>
      </w:r>
      <w:r w:rsidR="0080730E" w:rsidRPr="00AB3705">
        <w:rPr>
          <w:rFonts w:hint="eastAsia"/>
          <w:b w:val="0"/>
          <w:sz w:val="24"/>
          <w:szCs w:val="32"/>
        </w:rPr>
        <w:t>人</w:t>
      </w:r>
      <w:r w:rsidR="0080730E" w:rsidRPr="00AB3705">
        <w:rPr>
          <w:b w:val="0"/>
          <w:sz w:val="24"/>
          <w:szCs w:val="32"/>
        </w:rPr>
        <w:t>員權益</w:t>
      </w:r>
      <w:r w:rsidR="0080730E" w:rsidRPr="00AB3705">
        <w:rPr>
          <w:rFonts w:hint="eastAsia"/>
          <w:b w:val="0"/>
          <w:sz w:val="24"/>
          <w:szCs w:val="32"/>
        </w:rPr>
        <w:t>保障及工作尊嚴維護。</w:t>
      </w:r>
      <w:r w:rsidR="0080730E">
        <w:rPr>
          <w:rFonts w:hint="eastAsia"/>
          <w:b w:val="0"/>
          <w:sz w:val="24"/>
          <w:szCs w:val="32"/>
        </w:rPr>
        <w:t>依</w:t>
      </w:r>
      <w:r w:rsidR="0080730E" w:rsidRPr="00CF2922">
        <w:rPr>
          <w:b w:val="0"/>
          <w:snapToGrid w:val="0"/>
          <w:color w:val="000000"/>
          <w:sz w:val="24"/>
          <w:szCs w:val="24"/>
        </w:rPr>
        <w:t>公務人員保障法第19條規定</w:t>
      </w:r>
      <w:r w:rsidR="0080730E" w:rsidRPr="00CF2922">
        <w:rPr>
          <w:rFonts w:hint="eastAsia"/>
          <w:b w:val="0"/>
          <w:snapToGrid w:val="0"/>
          <w:color w:val="000000"/>
          <w:sz w:val="24"/>
          <w:szCs w:val="24"/>
        </w:rPr>
        <w:t>略</w:t>
      </w:r>
      <w:proofErr w:type="gramStart"/>
      <w:r w:rsidR="0080730E" w:rsidRPr="00CF2922">
        <w:rPr>
          <w:rFonts w:hint="eastAsia"/>
          <w:b w:val="0"/>
          <w:snapToGrid w:val="0"/>
          <w:color w:val="000000"/>
          <w:sz w:val="24"/>
          <w:szCs w:val="24"/>
        </w:rPr>
        <w:t>以</w:t>
      </w:r>
      <w:proofErr w:type="gramEnd"/>
      <w:r w:rsidR="0080730E" w:rsidRPr="00CF2922">
        <w:rPr>
          <w:rFonts w:hint="eastAsia"/>
          <w:b w:val="0"/>
          <w:snapToGrid w:val="0"/>
          <w:color w:val="000000"/>
          <w:sz w:val="24"/>
          <w:szCs w:val="24"/>
        </w:rPr>
        <w:t>，</w:t>
      </w:r>
      <w:r w:rsidR="0080730E" w:rsidRPr="00CF2922">
        <w:rPr>
          <w:b w:val="0"/>
          <w:snapToGrid w:val="0"/>
          <w:color w:val="000000"/>
          <w:sz w:val="24"/>
          <w:szCs w:val="24"/>
        </w:rPr>
        <w:t>公務人員執行職務之安全應予保障</w:t>
      </w:r>
      <w:r w:rsidR="0080730E" w:rsidRPr="00CF2922">
        <w:rPr>
          <w:rFonts w:hint="eastAsia"/>
          <w:b w:val="0"/>
          <w:snapToGrid w:val="0"/>
          <w:color w:val="000000"/>
          <w:sz w:val="24"/>
          <w:szCs w:val="24"/>
        </w:rPr>
        <w:t>，</w:t>
      </w:r>
      <w:r w:rsidR="0080730E" w:rsidRPr="00CF2922">
        <w:rPr>
          <w:b w:val="0"/>
          <w:snapToGrid w:val="0"/>
          <w:color w:val="000000"/>
          <w:sz w:val="24"/>
          <w:szCs w:val="24"/>
        </w:rPr>
        <w:t>各機關對於公務人員之執行職務，應提供安全及衛生之防護措施</w:t>
      </w:r>
      <w:r w:rsidR="0080730E">
        <w:rPr>
          <w:rFonts w:hint="eastAsia"/>
          <w:b w:val="0"/>
          <w:snapToGrid w:val="0"/>
          <w:color w:val="000000"/>
          <w:sz w:val="24"/>
          <w:szCs w:val="24"/>
        </w:rPr>
        <w:t>。市政府為建構健康友善</w:t>
      </w:r>
      <w:r w:rsidR="0080730E" w:rsidRPr="00AB53A6">
        <w:rPr>
          <w:rFonts w:hint="eastAsia"/>
          <w:b w:val="0"/>
          <w:snapToGrid w:val="0"/>
          <w:color w:val="000000"/>
          <w:sz w:val="24"/>
          <w:szCs w:val="24"/>
        </w:rPr>
        <w:t>之職場環境及避免員工於執行職務時，遭受身體或精神不法侵害</w:t>
      </w:r>
      <w:r w:rsidR="0080730E">
        <w:rPr>
          <w:rFonts w:hint="eastAsia"/>
          <w:b w:val="0"/>
          <w:snapToGrid w:val="0"/>
          <w:color w:val="000000"/>
          <w:sz w:val="24"/>
          <w:szCs w:val="24"/>
        </w:rPr>
        <w:t>，已於111年5月2日訂定</w:t>
      </w:r>
      <w:r w:rsidR="0080730E" w:rsidRPr="00CB5D82">
        <w:rPr>
          <w:rFonts w:hint="eastAsia"/>
          <w:b w:val="0"/>
          <w:snapToGrid w:val="0"/>
          <w:color w:val="000000"/>
          <w:sz w:val="24"/>
          <w:szCs w:val="24"/>
        </w:rPr>
        <w:t>「</w:t>
      </w:r>
      <w:r w:rsidR="0080730E" w:rsidRPr="00AB53A6">
        <w:rPr>
          <w:rFonts w:hint="eastAsia"/>
          <w:b w:val="0"/>
          <w:snapToGrid w:val="0"/>
          <w:color w:val="000000"/>
          <w:sz w:val="24"/>
          <w:szCs w:val="24"/>
        </w:rPr>
        <w:t>桃園市政府及所屬各機關學校員工職</w:t>
      </w:r>
      <w:proofErr w:type="gramStart"/>
      <w:r w:rsidR="0080730E" w:rsidRPr="00AB53A6">
        <w:rPr>
          <w:rFonts w:hint="eastAsia"/>
          <w:b w:val="0"/>
          <w:snapToGrid w:val="0"/>
          <w:color w:val="000000"/>
          <w:sz w:val="24"/>
          <w:szCs w:val="24"/>
        </w:rPr>
        <w:t>場霸凌</w:t>
      </w:r>
      <w:proofErr w:type="gramEnd"/>
      <w:r w:rsidR="0080730E" w:rsidRPr="00AB53A6">
        <w:rPr>
          <w:rFonts w:hint="eastAsia"/>
          <w:b w:val="0"/>
          <w:snapToGrid w:val="0"/>
          <w:color w:val="000000"/>
          <w:sz w:val="24"/>
          <w:szCs w:val="24"/>
        </w:rPr>
        <w:t>防治與申訴作業注意事項</w:t>
      </w:r>
      <w:r w:rsidR="0080730E" w:rsidRPr="00CB5D82">
        <w:rPr>
          <w:rFonts w:hint="eastAsia"/>
          <w:b w:val="0"/>
          <w:snapToGrid w:val="0"/>
          <w:color w:val="000000"/>
          <w:sz w:val="24"/>
          <w:szCs w:val="24"/>
        </w:rPr>
        <w:t>」。</w:t>
      </w:r>
      <w:r w:rsidR="0080730E">
        <w:rPr>
          <w:rFonts w:hint="eastAsia"/>
          <w:b w:val="0"/>
          <w:snapToGrid w:val="0"/>
          <w:color w:val="000000"/>
          <w:sz w:val="24"/>
          <w:szCs w:val="24"/>
        </w:rPr>
        <w:t>經查執行情形，核有：1.據勞動檢查處提供近</w:t>
      </w:r>
      <w:proofErr w:type="gramStart"/>
      <w:r w:rsidR="0080730E">
        <w:rPr>
          <w:rFonts w:hint="eastAsia"/>
          <w:b w:val="0"/>
          <w:snapToGrid w:val="0"/>
          <w:color w:val="000000"/>
          <w:sz w:val="24"/>
          <w:szCs w:val="24"/>
        </w:rPr>
        <w:t>3</w:t>
      </w:r>
      <w:proofErr w:type="gramEnd"/>
      <w:r w:rsidR="0080730E">
        <w:rPr>
          <w:rFonts w:hint="eastAsia"/>
          <w:b w:val="0"/>
          <w:snapToGrid w:val="0"/>
          <w:color w:val="000000"/>
          <w:sz w:val="24"/>
          <w:szCs w:val="24"/>
        </w:rPr>
        <w:t>年度（111至113年度）受理職</w:t>
      </w:r>
      <w:proofErr w:type="gramStart"/>
      <w:r w:rsidR="0080730E">
        <w:rPr>
          <w:rFonts w:hint="eastAsia"/>
          <w:b w:val="0"/>
          <w:snapToGrid w:val="0"/>
          <w:color w:val="000000"/>
          <w:sz w:val="24"/>
          <w:szCs w:val="24"/>
        </w:rPr>
        <w:t>場霸凌</w:t>
      </w:r>
      <w:proofErr w:type="gramEnd"/>
      <w:r w:rsidR="0080730E">
        <w:rPr>
          <w:rFonts w:hint="eastAsia"/>
          <w:b w:val="0"/>
          <w:snapToGrid w:val="0"/>
          <w:color w:val="000000"/>
          <w:sz w:val="24"/>
          <w:szCs w:val="24"/>
        </w:rPr>
        <w:t>申訴案件統計，共有1</w:t>
      </w:r>
      <w:r w:rsidR="00FB7FD1">
        <w:rPr>
          <w:rFonts w:hint="eastAsia"/>
          <w:b w:val="0"/>
          <w:snapToGrid w:val="0"/>
          <w:color w:val="000000"/>
          <w:sz w:val="24"/>
          <w:szCs w:val="24"/>
        </w:rPr>
        <w:t>2</w:t>
      </w:r>
      <w:r w:rsidR="0080730E">
        <w:rPr>
          <w:rFonts w:hint="eastAsia"/>
          <w:b w:val="0"/>
          <w:snapToGrid w:val="0"/>
          <w:color w:val="000000"/>
          <w:sz w:val="24"/>
          <w:szCs w:val="24"/>
        </w:rPr>
        <w:t>個機關學校合計</w:t>
      </w:r>
      <w:r w:rsidR="00FB7FD1">
        <w:rPr>
          <w:rFonts w:hint="eastAsia"/>
          <w:b w:val="0"/>
          <w:snapToGrid w:val="0"/>
          <w:color w:val="000000"/>
          <w:sz w:val="24"/>
          <w:szCs w:val="24"/>
        </w:rPr>
        <w:t>2</w:t>
      </w:r>
      <w:r w:rsidR="0080730E">
        <w:rPr>
          <w:rFonts w:hint="eastAsia"/>
          <w:b w:val="0"/>
          <w:snapToGrid w:val="0"/>
          <w:color w:val="000000"/>
          <w:sz w:val="24"/>
          <w:szCs w:val="24"/>
        </w:rPr>
        <w:t>0件申訴案件，遭申訴之機關數量由</w:t>
      </w:r>
      <w:proofErr w:type="gramStart"/>
      <w:r w:rsidR="0080730E">
        <w:rPr>
          <w:rFonts w:hint="eastAsia"/>
          <w:b w:val="0"/>
          <w:snapToGrid w:val="0"/>
          <w:color w:val="000000"/>
          <w:sz w:val="24"/>
          <w:szCs w:val="24"/>
        </w:rPr>
        <w:t>111</w:t>
      </w:r>
      <w:proofErr w:type="gramEnd"/>
      <w:r w:rsidR="0080730E">
        <w:rPr>
          <w:rFonts w:hint="eastAsia"/>
          <w:b w:val="0"/>
          <w:snapToGrid w:val="0"/>
          <w:color w:val="000000"/>
          <w:sz w:val="24"/>
          <w:szCs w:val="24"/>
        </w:rPr>
        <w:t>年度之2個，逐年增加至</w:t>
      </w:r>
      <w:proofErr w:type="gramStart"/>
      <w:r w:rsidR="0080730E">
        <w:rPr>
          <w:rFonts w:hint="eastAsia"/>
          <w:b w:val="0"/>
          <w:snapToGrid w:val="0"/>
          <w:color w:val="000000"/>
          <w:sz w:val="24"/>
          <w:szCs w:val="24"/>
        </w:rPr>
        <w:t>113</w:t>
      </w:r>
      <w:proofErr w:type="gramEnd"/>
      <w:r w:rsidR="0080730E">
        <w:rPr>
          <w:rFonts w:hint="eastAsia"/>
          <w:b w:val="0"/>
          <w:snapToGrid w:val="0"/>
          <w:color w:val="000000"/>
          <w:sz w:val="24"/>
          <w:szCs w:val="24"/>
        </w:rPr>
        <w:t>年度之</w:t>
      </w:r>
      <w:r w:rsidR="00FE7209">
        <w:rPr>
          <w:b w:val="0"/>
          <w:snapToGrid w:val="0"/>
          <w:color w:val="000000"/>
          <w:sz w:val="24"/>
          <w:szCs w:val="24"/>
        </w:rPr>
        <w:t>8</w:t>
      </w:r>
      <w:r w:rsidR="0080730E">
        <w:rPr>
          <w:rFonts w:hint="eastAsia"/>
          <w:b w:val="0"/>
          <w:snapToGrid w:val="0"/>
          <w:color w:val="000000"/>
          <w:sz w:val="24"/>
          <w:szCs w:val="24"/>
        </w:rPr>
        <w:t>個（表16），其中環境清潔稽查大隊（環境管理處）</w:t>
      </w:r>
      <w:r w:rsidR="0080730E" w:rsidRPr="00F85E0B">
        <w:rPr>
          <w:rFonts w:hint="eastAsia"/>
          <w:b w:val="0"/>
          <w:snapToGrid w:val="0"/>
          <w:color w:val="000000"/>
          <w:sz w:val="24"/>
          <w:szCs w:val="24"/>
        </w:rPr>
        <w:t>連續2年皆有發生職</w:t>
      </w:r>
      <w:proofErr w:type="gramStart"/>
      <w:r w:rsidR="0080730E" w:rsidRPr="00F85E0B">
        <w:rPr>
          <w:rFonts w:hint="eastAsia"/>
          <w:b w:val="0"/>
          <w:snapToGrid w:val="0"/>
          <w:color w:val="000000"/>
          <w:sz w:val="24"/>
          <w:szCs w:val="24"/>
        </w:rPr>
        <w:t>場霸凌</w:t>
      </w:r>
      <w:proofErr w:type="gramEnd"/>
      <w:r w:rsidR="0080730E" w:rsidRPr="00F85E0B">
        <w:rPr>
          <w:rFonts w:hint="eastAsia"/>
          <w:b w:val="0"/>
          <w:snapToGrid w:val="0"/>
          <w:color w:val="000000"/>
          <w:sz w:val="24"/>
          <w:szCs w:val="24"/>
        </w:rPr>
        <w:t>申訴事件。又近</w:t>
      </w:r>
      <w:proofErr w:type="gramStart"/>
      <w:r w:rsidR="0080730E" w:rsidRPr="00F85E0B">
        <w:rPr>
          <w:rFonts w:hint="eastAsia"/>
          <w:b w:val="0"/>
          <w:snapToGrid w:val="0"/>
          <w:color w:val="000000"/>
          <w:sz w:val="24"/>
          <w:szCs w:val="24"/>
        </w:rPr>
        <w:t>3</w:t>
      </w:r>
      <w:proofErr w:type="gramEnd"/>
      <w:r w:rsidR="0080730E" w:rsidRPr="00F85E0B">
        <w:rPr>
          <w:rFonts w:hint="eastAsia"/>
          <w:b w:val="0"/>
          <w:snapToGrid w:val="0"/>
          <w:color w:val="000000"/>
          <w:sz w:val="24"/>
          <w:szCs w:val="24"/>
        </w:rPr>
        <w:t>年度計有22</w:t>
      </w:r>
      <w:r w:rsidR="0080730E" w:rsidRPr="00F85E0B">
        <w:rPr>
          <w:rFonts w:hint="eastAsia"/>
          <w:b w:val="0"/>
          <w:snapToGrid w:val="0"/>
          <w:color w:val="000000" w:themeColor="text1"/>
          <w:sz w:val="24"/>
          <w:szCs w:val="24"/>
        </w:rPr>
        <w:t>個</w:t>
      </w:r>
      <w:r w:rsidR="0080730E" w:rsidRPr="00F85E0B">
        <w:rPr>
          <w:rFonts w:hint="eastAsia"/>
          <w:b w:val="0"/>
          <w:snapToGrid w:val="0"/>
          <w:color w:val="000000"/>
          <w:sz w:val="24"/>
          <w:szCs w:val="24"/>
        </w:rPr>
        <w:t>機關學校發生41件勞資爭議事件，逾半數案件最終以調解不成立收場，有待強化內部溝通管理與調適機制；2.按</w:t>
      </w:r>
      <w:r w:rsidR="00FB7FD1" w:rsidRPr="00FB7FD1">
        <w:rPr>
          <w:rFonts w:hint="eastAsia"/>
          <w:b w:val="0"/>
          <w:snapToGrid w:val="0"/>
          <w:color w:val="000000"/>
          <w:sz w:val="24"/>
          <w:szCs w:val="24"/>
        </w:rPr>
        <w:t>桃園市政府及所屬各機關學校員工職</w:t>
      </w:r>
      <w:proofErr w:type="gramStart"/>
      <w:r w:rsidR="00FB7FD1" w:rsidRPr="00FB7FD1">
        <w:rPr>
          <w:rFonts w:hint="eastAsia"/>
          <w:b w:val="0"/>
          <w:snapToGrid w:val="0"/>
          <w:color w:val="000000"/>
          <w:sz w:val="24"/>
          <w:szCs w:val="24"/>
        </w:rPr>
        <w:t>場霸凌</w:t>
      </w:r>
      <w:proofErr w:type="gramEnd"/>
      <w:r w:rsidR="00FB7FD1" w:rsidRPr="00FB7FD1">
        <w:rPr>
          <w:rFonts w:hint="eastAsia"/>
          <w:b w:val="0"/>
          <w:snapToGrid w:val="0"/>
          <w:color w:val="000000"/>
          <w:sz w:val="24"/>
          <w:szCs w:val="24"/>
        </w:rPr>
        <w:t>防治與申訴作業注意事項第</w:t>
      </w:r>
      <w:r w:rsidR="00FB7FD1" w:rsidRPr="00FB7FD1">
        <w:rPr>
          <w:b w:val="0"/>
          <w:snapToGrid w:val="0"/>
          <w:color w:val="000000"/>
          <w:sz w:val="24"/>
          <w:szCs w:val="24"/>
        </w:rPr>
        <w:t>3點規定，各機關學校應指定受理職</w:t>
      </w:r>
      <w:proofErr w:type="gramStart"/>
      <w:r w:rsidR="00FB7FD1" w:rsidRPr="00FB7FD1">
        <w:rPr>
          <w:b w:val="0"/>
          <w:snapToGrid w:val="0"/>
          <w:color w:val="000000"/>
          <w:sz w:val="24"/>
          <w:szCs w:val="24"/>
        </w:rPr>
        <w:t>場霸凌</w:t>
      </w:r>
      <w:proofErr w:type="gramEnd"/>
      <w:r w:rsidR="00FB7FD1" w:rsidRPr="00FB7FD1">
        <w:rPr>
          <w:b w:val="0"/>
          <w:snapToGrid w:val="0"/>
          <w:color w:val="000000"/>
          <w:sz w:val="24"/>
          <w:szCs w:val="24"/>
        </w:rPr>
        <w:t>申訴案件專責處理單位或人員，與設置申訴之電話及電子信箱，於工作場所公開揭示，並每日查收申訴受理情形。</w:t>
      </w:r>
      <w:proofErr w:type="gramStart"/>
      <w:r w:rsidR="0080730E" w:rsidRPr="00F85E0B">
        <w:rPr>
          <w:rFonts w:hint="eastAsia"/>
          <w:b w:val="0"/>
          <w:snapToGrid w:val="0"/>
          <w:color w:val="000000"/>
          <w:sz w:val="24"/>
          <w:szCs w:val="24"/>
        </w:rPr>
        <w:t>惟查市政府部分機關學校</w:t>
      </w:r>
      <w:proofErr w:type="gramEnd"/>
      <w:r w:rsidR="0080730E" w:rsidRPr="00F85E0B">
        <w:rPr>
          <w:rFonts w:hint="eastAsia"/>
          <w:b w:val="0"/>
          <w:snapToGrid w:val="0"/>
          <w:color w:val="000000"/>
          <w:sz w:val="24"/>
          <w:szCs w:val="24"/>
        </w:rPr>
        <w:t>未依上開作業注意事項，設置專責申訴管道或申訴電子信箱</w:t>
      </w:r>
      <w:proofErr w:type="gramStart"/>
      <w:r w:rsidR="0080730E">
        <w:rPr>
          <w:rFonts w:hint="eastAsia"/>
          <w:b w:val="0"/>
          <w:snapToGrid w:val="0"/>
          <w:color w:val="000000"/>
          <w:sz w:val="24"/>
          <w:szCs w:val="24"/>
        </w:rPr>
        <w:t>（</w:t>
      </w:r>
      <w:proofErr w:type="gramEnd"/>
      <w:r w:rsidR="0080730E">
        <w:rPr>
          <w:rFonts w:hint="eastAsia"/>
          <w:b w:val="0"/>
          <w:snapToGrid w:val="0"/>
          <w:color w:val="000000"/>
          <w:sz w:val="24"/>
          <w:szCs w:val="24"/>
        </w:rPr>
        <w:t>如：捷運工程局</w:t>
      </w:r>
      <w:proofErr w:type="gramStart"/>
      <w:r w:rsidR="0080730E">
        <w:rPr>
          <w:rFonts w:hint="eastAsia"/>
          <w:b w:val="0"/>
          <w:snapToGrid w:val="0"/>
          <w:color w:val="000000"/>
          <w:sz w:val="24"/>
          <w:szCs w:val="24"/>
        </w:rPr>
        <w:t>）</w:t>
      </w:r>
      <w:proofErr w:type="gramEnd"/>
      <w:r w:rsidR="0080730E" w:rsidRPr="00F85E0B">
        <w:rPr>
          <w:rFonts w:hint="eastAsia"/>
          <w:b w:val="0"/>
          <w:snapToGrid w:val="0"/>
          <w:color w:val="000000"/>
          <w:sz w:val="24"/>
          <w:szCs w:val="24"/>
        </w:rPr>
        <w:t>，允待</w:t>
      </w:r>
      <w:proofErr w:type="gramStart"/>
      <w:r w:rsidR="00FB7FD1" w:rsidRPr="00FB7FD1">
        <w:rPr>
          <w:rFonts w:hint="eastAsia"/>
          <w:b w:val="0"/>
          <w:snapToGrid w:val="0"/>
          <w:color w:val="000000"/>
          <w:sz w:val="24"/>
          <w:szCs w:val="24"/>
        </w:rPr>
        <w:t>賡</w:t>
      </w:r>
      <w:proofErr w:type="gramEnd"/>
      <w:r w:rsidR="00FB7FD1" w:rsidRPr="00FB7FD1">
        <w:rPr>
          <w:rFonts w:hint="eastAsia"/>
          <w:b w:val="0"/>
          <w:snapToGrid w:val="0"/>
          <w:color w:val="000000"/>
          <w:sz w:val="24"/>
          <w:szCs w:val="24"/>
        </w:rPr>
        <w:t>續輔導建立有效且完備之作業機制，</w:t>
      </w:r>
      <w:r w:rsidR="0080730E" w:rsidRPr="00F85E0B">
        <w:rPr>
          <w:rFonts w:hint="eastAsia"/>
          <w:b w:val="0"/>
          <w:snapToGrid w:val="0"/>
          <w:color w:val="000000"/>
          <w:sz w:val="24"/>
          <w:szCs w:val="24"/>
        </w:rPr>
        <w:t>以保障員工身心健康，型塑</w:t>
      </w:r>
      <w:r w:rsidR="006A2A92">
        <w:rPr>
          <w:b w:val="0"/>
          <w:snapToGrid w:val="0"/>
          <w:color w:val="000000"/>
          <w:sz w:val="24"/>
          <w:szCs w:val="24"/>
        </w:rPr>
        <w:br w:type="page"/>
      </w:r>
    </w:p>
    <w:p w14:paraId="042898A6" w14:textId="6ADF1160" w:rsidR="0080730E" w:rsidRPr="00E52B0D" w:rsidRDefault="0080730E" w:rsidP="00A56554">
      <w:pPr>
        <w:pStyle w:val="af4"/>
        <w:keepNext w:val="0"/>
        <w:overflowPunct w:val="0"/>
        <w:snapToGrid w:val="0"/>
        <w:spacing w:line="464" w:lineRule="exact"/>
        <w:ind w:firstLineChars="0" w:firstLine="0"/>
        <w:outlineLvl w:val="9"/>
        <w:rPr>
          <w:b w:val="0"/>
          <w:snapToGrid w:val="0"/>
          <w:color w:val="000000"/>
          <w:sz w:val="24"/>
          <w:szCs w:val="24"/>
        </w:rPr>
      </w:pPr>
      <w:r w:rsidRPr="00F85E0B">
        <w:rPr>
          <w:rFonts w:hint="eastAsia"/>
          <w:b w:val="0"/>
          <w:snapToGrid w:val="0"/>
          <w:color w:val="000000"/>
          <w:sz w:val="24"/>
          <w:szCs w:val="24"/>
        </w:rPr>
        <w:lastRenderedPageBreak/>
        <w:t>友善職場文化等情事，經函請檢討改善。據復：1.調解實務上，對於職場不法侵害個案之具體</w:t>
      </w:r>
      <w:proofErr w:type="gramStart"/>
      <w:r w:rsidRPr="00F85E0B">
        <w:rPr>
          <w:rFonts w:hint="eastAsia"/>
          <w:b w:val="0"/>
          <w:snapToGrid w:val="0"/>
          <w:color w:val="000000"/>
          <w:sz w:val="24"/>
          <w:szCs w:val="24"/>
        </w:rPr>
        <w:t>事實及侵權</w:t>
      </w:r>
      <w:proofErr w:type="gramEnd"/>
      <w:r w:rsidRPr="00F85E0B">
        <w:rPr>
          <w:rFonts w:hint="eastAsia"/>
          <w:b w:val="0"/>
          <w:snapToGrid w:val="0"/>
          <w:color w:val="000000"/>
          <w:sz w:val="24"/>
          <w:szCs w:val="24"/>
        </w:rPr>
        <w:t>行為與損害間之因果關係，往往未能由勞資雙方自主認定，應須循司法途徑由法院進行審認，又勞動部因應近期國內發生數</w:t>
      </w:r>
      <w:proofErr w:type="gramStart"/>
      <w:r w:rsidRPr="00F85E0B">
        <w:rPr>
          <w:rFonts w:hint="eastAsia"/>
          <w:b w:val="0"/>
          <w:snapToGrid w:val="0"/>
          <w:color w:val="000000"/>
          <w:sz w:val="24"/>
          <w:szCs w:val="24"/>
        </w:rPr>
        <w:t>起職場霸凌</w:t>
      </w:r>
      <w:proofErr w:type="gramEnd"/>
      <w:r w:rsidRPr="00F85E0B">
        <w:rPr>
          <w:rFonts w:hint="eastAsia"/>
          <w:b w:val="0"/>
          <w:snapToGrid w:val="0"/>
          <w:color w:val="000000"/>
          <w:sz w:val="24"/>
          <w:szCs w:val="24"/>
        </w:rPr>
        <w:t>事件，已啟動職</w:t>
      </w:r>
      <w:proofErr w:type="gramStart"/>
      <w:r w:rsidRPr="00F85E0B">
        <w:rPr>
          <w:rFonts w:hint="eastAsia"/>
          <w:b w:val="0"/>
          <w:snapToGrid w:val="0"/>
          <w:color w:val="000000"/>
          <w:sz w:val="24"/>
          <w:szCs w:val="24"/>
        </w:rPr>
        <w:t>場霸凌</w:t>
      </w:r>
      <w:proofErr w:type="gramEnd"/>
      <w:r w:rsidRPr="00F85E0B">
        <w:rPr>
          <w:rFonts w:hint="eastAsia"/>
          <w:b w:val="0"/>
          <w:snapToGrid w:val="0"/>
          <w:color w:val="000000"/>
          <w:sz w:val="24"/>
          <w:szCs w:val="24"/>
        </w:rPr>
        <w:t>防治修法事宜，將配合中央修法並加強實施宣導；2.</w:t>
      </w:r>
      <w:proofErr w:type="gramStart"/>
      <w:r w:rsidRPr="00F85E0B">
        <w:rPr>
          <w:rFonts w:hint="eastAsia"/>
          <w:b w:val="0"/>
          <w:snapToGrid w:val="0"/>
          <w:color w:val="000000"/>
          <w:sz w:val="24"/>
          <w:szCs w:val="24"/>
        </w:rPr>
        <w:t>除婦幼</w:t>
      </w:r>
      <w:proofErr w:type="gramEnd"/>
      <w:r w:rsidRPr="00F85E0B">
        <w:rPr>
          <w:rFonts w:hint="eastAsia"/>
          <w:b w:val="0"/>
          <w:snapToGrid w:val="0"/>
          <w:color w:val="000000"/>
          <w:sz w:val="24"/>
          <w:szCs w:val="24"/>
        </w:rPr>
        <w:t>衛生所因成立初期刻正辦理人員</w:t>
      </w:r>
      <w:proofErr w:type="gramStart"/>
      <w:r w:rsidRPr="00F85E0B">
        <w:rPr>
          <w:rFonts w:hint="eastAsia"/>
          <w:b w:val="0"/>
          <w:snapToGrid w:val="0"/>
          <w:color w:val="000000"/>
          <w:sz w:val="24"/>
          <w:szCs w:val="24"/>
        </w:rPr>
        <w:t>遴</w:t>
      </w:r>
      <w:proofErr w:type="gramEnd"/>
      <w:r w:rsidRPr="00F85E0B">
        <w:rPr>
          <w:rFonts w:hint="eastAsia"/>
          <w:b w:val="0"/>
          <w:snapToGrid w:val="0"/>
          <w:color w:val="000000"/>
          <w:sz w:val="24"/>
          <w:szCs w:val="24"/>
        </w:rPr>
        <w:t>補作業，各機關</w:t>
      </w:r>
      <w:proofErr w:type="gramStart"/>
      <w:r w:rsidRPr="00F85E0B">
        <w:rPr>
          <w:rFonts w:hint="eastAsia"/>
          <w:b w:val="0"/>
          <w:snapToGrid w:val="0"/>
          <w:color w:val="000000"/>
          <w:sz w:val="24"/>
          <w:szCs w:val="24"/>
        </w:rPr>
        <w:t>學校均已成立</w:t>
      </w:r>
      <w:proofErr w:type="gramEnd"/>
      <w:r w:rsidRPr="00F85E0B">
        <w:rPr>
          <w:rFonts w:hint="eastAsia"/>
          <w:b w:val="0"/>
          <w:snapToGrid w:val="0"/>
          <w:color w:val="000000"/>
          <w:sz w:val="24"/>
          <w:szCs w:val="24"/>
        </w:rPr>
        <w:t>安全及衛生防護小組，並依規定設置專責申訴管道或申訴電子信箱。</w:t>
      </w:r>
    </w:p>
    <w:p w14:paraId="2474BBBF" w14:textId="5ED843E2" w:rsidR="0080730E" w:rsidRPr="00F343FC" w:rsidRDefault="0080730E" w:rsidP="00A56554">
      <w:pPr>
        <w:pStyle w:val="a7"/>
        <w:overflowPunct w:val="0"/>
        <w:snapToGrid w:val="0"/>
        <w:spacing w:beforeLines="20" w:before="48" w:line="464" w:lineRule="exact"/>
        <w:ind w:firstLineChars="100" w:firstLine="280"/>
        <w:outlineLvl w:val="3"/>
        <w:rPr>
          <w:szCs w:val="24"/>
        </w:rPr>
      </w:pPr>
      <w:r>
        <w:rPr>
          <w:rFonts w:hint="eastAsia"/>
          <w:bCs w:val="0"/>
          <w:snapToGrid w:val="0"/>
          <w:kern w:val="0"/>
          <w:szCs w:val="28"/>
        </w:rPr>
        <w:t>（七</w:t>
      </w:r>
      <w:r w:rsidRPr="00F343FC">
        <w:rPr>
          <w:rFonts w:hint="eastAsia"/>
          <w:bCs w:val="0"/>
          <w:snapToGrid w:val="0"/>
          <w:kern w:val="0"/>
          <w:szCs w:val="28"/>
        </w:rPr>
        <w:t>）</w:t>
      </w:r>
      <w:r w:rsidRPr="00486301">
        <w:rPr>
          <w:rFonts w:hint="eastAsia"/>
          <w:bCs w:val="0"/>
          <w:snapToGrid w:val="0"/>
          <w:kern w:val="0"/>
          <w:szCs w:val="28"/>
        </w:rPr>
        <w:t>持續盤點施政計畫，推動城市永續發展，惟評估指標占臺灣永續發展目標對應指標比率未達</w:t>
      </w:r>
      <w:proofErr w:type="gramStart"/>
      <w:r w:rsidRPr="00486301">
        <w:rPr>
          <w:bCs w:val="0"/>
          <w:snapToGrid w:val="0"/>
          <w:kern w:val="0"/>
          <w:szCs w:val="28"/>
        </w:rPr>
        <w:t>3成</w:t>
      </w:r>
      <w:proofErr w:type="gramEnd"/>
      <w:r w:rsidRPr="00486301">
        <w:rPr>
          <w:bCs w:val="0"/>
          <w:snapToGrid w:val="0"/>
          <w:kern w:val="0"/>
          <w:szCs w:val="28"/>
        </w:rPr>
        <w:t>，且部分指標未達標或不具挑戰性，允宜審慎檢視各機關訂定之目標，適時滾動檢討調整</w:t>
      </w:r>
      <w:r>
        <w:rPr>
          <w:rFonts w:hint="eastAsia"/>
          <w:bCs w:val="0"/>
          <w:snapToGrid w:val="0"/>
          <w:kern w:val="0"/>
          <w:szCs w:val="28"/>
        </w:rPr>
        <w:t>，</w:t>
      </w:r>
      <w:proofErr w:type="gramStart"/>
      <w:r>
        <w:rPr>
          <w:rFonts w:hint="eastAsia"/>
          <w:bCs w:val="0"/>
          <w:snapToGrid w:val="0"/>
          <w:kern w:val="0"/>
          <w:szCs w:val="28"/>
        </w:rPr>
        <w:t>俾</w:t>
      </w:r>
      <w:proofErr w:type="gramEnd"/>
      <w:r>
        <w:rPr>
          <w:rFonts w:hint="eastAsia"/>
          <w:bCs w:val="0"/>
          <w:snapToGrid w:val="0"/>
          <w:kern w:val="0"/>
          <w:szCs w:val="28"/>
        </w:rPr>
        <w:t>展現永續發展成果</w:t>
      </w:r>
      <w:r w:rsidRPr="00F343FC">
        <w:rPr>
          <w:szCs w:val="24"/>
        </w:rPr>
        <w:t>。</w:t>
      </w:r>
    </w:p>
    <w:p w14:paraId="07D106E0" w14:textId="790164FC" w:rsidR="00C17DF0" w:rsidRDefault="00B672A9" w:rsidP="00A56554">
      <w:pPr>
        <w:pStyle w:val="af4"/>
        <w:keepNext w:val="0"/>
        <w:overflowPunct w:val="0"/>
        <w:snapToGrid w:val="0"/>
        <w:spacing w:line="464" w:lineRule="exact"/>
        <w:ind w:firstLineChars="200" w:firstLine="480"/>
        <w:outlineLvl w:val="9"/>
        <w:rPr>
          <w:sz w:val="24"/>
          <w:szCs w:val="24"/>
        </w:rPr>
      </w:pPr>
      <w:r>
        <w:rPr>
          <w:rFonts w:hint="eastAsia"/>
          <w:b w:val="0"/>
          <w:noProof/>
          <w:kern w:val="2"/>
          <w:sz w:val="24"/>
          <w:szCs w:val="24"/>
        </w:rPr>
        <mc:AlternateContent>
          <mc:Choice Requires="wps">
            <w:drawing>
              <wp:anchor distT="0" distB="0" distL="114300" distR="114300" simplePos="0" relativeHeight="251723776" behindDoc="0" locked="0" layoutInCell="1" allowOverlap="1" wp14:anchorId="5E5ECE92" wp14:editId="4EFE7292">
                <wp:simplePos x="0" y="0"/>
                <wp:positionH relativeFrom="margin">
                  <wp:posOffset>3124835</wp:posOffset>
                </wp:positionH>
                <wp:positionV relativeFrom="margin">
                  <wp:posOffset>4593695</wp:posOffset>
                </wp:positionV>
                <wp:extent cx="3810000" cy="4212000"/>
                <wp:effectExtent l="0" t="0" r="19685" b="17145"/>
                <wp:wrapSquare wrapText="bothSides"/>
                <wp:docPr id="1282657619" name="文字方塊 1282657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4212000"/>
                        </a:xfrm>
                        <a:prstGeom prst="rect">
                          <a:avLst/>
                        </a:prstGeom>
                        <a:solidFill>
                          <a:srgbClr val="FFFFFF"/>
                        </a:solidFill>
                        <a:ln w="9525">
                          <a:solidFill>
                            <a:srgbClr val="FFFFFF"/>
                          </a:solid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1305"/>
                              <w:gridCol w:w="1256"/>
                              <w:gridCol w:w="596"/>
                              <w:gridCol w:w="860"/>
                            </w:tblGrid>
                            <w:tr w:rsidR="00C17DF0" w:rsidRPr="00C17DF0" w14:paraId="46FDA1A9" w14:textId="77777777" w:rsidTr="00C17DF0">
                              <w:trPr>
                                <w:trHeight w:val="20"/>
                              </w:trPr>
                              <w:tc>
                                <w:tcPr>
                                  <w:tcW w:w="851" w:type="dxa"/>
                                  <w:tcBorders>
                                    <w:top w:val="nil"/>
                                    <w:left w:val="nil"/>
                                    <w:bottom w:val="single" w:sz="4" w:space="0" w:color="auto"/>
                                    <w:right w:val="nil"/>
                                  </w:tcBorders>
                                  <w:vAlign w:val="center"/>
                                  <w:hideMark/>
                                </w:tcPr>
                                <w:p w14:paraId="2CE1CEE8" w14:textId="4416AD08" w:rsidR="00C17DF0" w:rsidRPr="00C17DF0" w:rsidRDefault="00C17DF0" w:rsidP="00C17DF0">
                                  <w:pPr>
                                    <w:widowControl/>
                                    <w:adjustRightInd w:val="0"/>
                                    <w:snapToGrid w:val="0"/>
                                    <w:ind w:firstLineChars="0" w:firstLine="0"/>
                                    <w:jc w:val="center"/>
                                    <w:rPr>
                                      <w:b/>
                                      <w:color w:val="000000"/>
                                      <w:kern w:val="0"/>
                                      <w:sz w:val="24"/>
                                      <w:szCs w:val="24"/>
                                    </w:rPr>
                                  </w:pPr>
                                  <w:r>
                                    <w:rPr>
                                      <w:noProof/>
                                    </w:rPr>
                                    <w:drawing>
                                      <wp:inline distT="0" distB="0" distL="0" distR="0" wp14:anchorId="34F8D1F7" wp14:editId="489BC433">
                                        <wp:extent cx="480060" cy="459740"/>
                                        <wp:effectExtent l="0" t="0" r="0" b="0"/>
                                        <wp:docPr id="1300378739" name="圖片 1300378739"/>
                                        <wp:cNvGraphicFramePr/>
                                        <a:graphic xmlns:a="http://schemas.openxmlformats.org/drawingml/2006/main">
                                          <a:graphicData uri="http://schemas.openxmlformats.org/drawingml/2006/picture">
                                            <pic:pic xmlns:pic="http://schemas.openxmlformats.org/drawingml/2006/picture">
                                              <pic:nvPicPr>
                                                <pic:cNvPr id="1282657620" name="圖片 1282657620"/>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60" cy="459740"/>
                                                </a:xfrm>
                                                <a:prstGeom prst="rect">
                                                  <a:avLst/>
                                                </a:prstGeom>
                                                <a:noFill/>
                                              </pic:spPr>
                                            </pic:pic>
                                          </a:graphicData>
                                        </a:graphic>
                                      </wp:inline>
                                    </w:drawing>
                                  </w:r>
                                </w:p>
                              </w:tc>
                              <w:tc>
                                <w:tcPr>
                                  <w:tcW w:w="4017" w:type="dxa"/>
                                  <w:gridSpan w:val="4"/>
                                  <w:tcBorders>
                                    <w:top w:val="nil"/>
                                    <w:left w:val="nil"/>
                                    <w:bottom w:val="single" w:sz="4" w:space="0" w:color="auto"/>
                                    <w:right w:val="nil"/>
                                  </w:tcBorders>
                                </w:tcPr>
                                <w:p w14:paraId="57FF37EE" w14:textId="77777777" w:rsidR="00C17DF0" w:rsidRPr="00C17DF0" w:rsidRDefault="00C17DF0" w:rsidP="00C17DF0">
                                  <w:pPr>
                                    <w:widowControl/>
                                    <w:adjustRightInd w:val="0"/>
                                    <w:snapToGrid w:val="0"/>
                                    <w:ind w:firstLineChars="0" w:firstLine="0"/>
                                    <w:jc w:val="center"/>
                                    <w:rPr>
                                      <w:b/>
                                      <w:color w:val="000000"/>
                                      <w:kern w:val="0"/>
                                      <w:sz w:val="24"/>
                                      <w:szCs w:val="24"/>
                                    </w:rPr>
                                  </w:pPr>
                                  <w:r w:rsidRPr="00C17DF0">
                                    <w:rPr>
                                      <w:rFonts w:hint="eastAsia"/>
                                      <w:b/>
                                      <w:color w:val="000000"/>
                                      <w:kern w:val="0"/>
                                      <w:sz w:val="24"/>
                                      <w:szCs w:val="24"/>
                                    </w:rPr>
                                    <w:t>表</w:t>
                                  </w:r>
                                  <w:r w:rsidRPr="00C17DF0">
                                    <w:rPr>
                                      <w:b/>
                                      <w:color w:val="000000"/>
                                      <w:kern w:val="0"/>
                                      <w:sz w:val="24"/>
                                      <w:szCs w:val="24"/>
                                    </w:rPr>
                                    <w:t>17</w:t>
                                  </w:r>
                                  <w:r w:rsidRPr="00C17DF0">
                                    <w:rPr>
                                      <w:rFonts w:hint="eastAsia"/>
                                      <w:b/>
                                      <w:sz w:val="24"/>
                                      <w:szCs w:val="24"/>
                                    </w:rPr>
                                    <w:t xml:space="preserve">　</w:t>
                                  </w:r>
                                  <w:r w:rsidRPr="00C17DF0">
                                    <w:rPr>
                                      <w:rFonts w:hint="eastAsia"/>
                                      <w:b/>
                                      <w:color w:val="000000"/>
                                      <w:kern w:val="0"/>
                                      <w:sz w:val="24"/>
                                      <w:szCs w:val="24"/>
                                    </w:rPr>
                                    <w:t>桃園市永續發展評估指標情形</w:t>
                                  </w:r>
                                </w:p>
                                <w:p w14:paraId="3B870CAA" w14:textId="26D4AEFD" w:rsidR="00C17DF0" w:rsidRPr="00C17DF0" w:rsidRDefault="00C17DF0" w:rsidP="00C17DF0">
                                  <w:pPr>
                                    <w:adjustRightInd w:val="0"/>
                                    <w:snapToGrid w:val="0"/>
                                    <w:spacing w:beforeLines="60" w:before="144"/>
                                    <w:ind w:firstLineChars="0" w:firstLine="0"/>
                                    <w:jc w:val="right"/>
                                    <w:rPr>
                                      <w:sz w:val="20"/>
                                      <w:szCs w:val="20"/>
                                    </w:rPr>
                                  </w:pPr>
                                  <w:r w:rsidRPr="00C17DF0">
                                    <w:rPr>
                                      <w:rFonts w:hint="eastAsia"/>
                                      <w:color w:val="000000"/>
                                      <w:kern w:val="0"/>
                                      <w:sz w:val="20"/>
                                      <w:szCs w:val="20"/>
                                    </w:rPr>
                                    <w:t>單位：項、％</w:t>
                                  </w:r>
                                </w:p>
                              </w:tc>
                            </w:tr>
                            <w:tr w:rsidR="0080730E" w:rsidRPr="00C17DF0" w14:paraId="6BF9EBDF" w14:textId="77777777" w:rsidTr="00C17DF0">
                              <w:trPr>
                                <w:trHeight w:val="20"/>
                              </w:trPr>
                              <w:tc>
                                <w:tcPr>
                                  <w:tcW w:w="3412" w:type="dxa"/>
                                  <w:gridSpan w:val="3"/>
                                  <w:tcBorders>
                                    <w:top w:val="single" w:sz="4" w:space="0" w:color="auto"/>
                                    <w:left w:val="single" w:sz="4" w:space="0" w:color="auto"/>
                                    <w:bottom w:val="single" w:sz="4" w:space="0" w:color="auto"/>
                                    <w:right w:val="single" w:sz="4" w:space="0" w:color="auto"/>
                                  </w:tcBorders>
                                  <w:vAlign w:val="center"/>
                                  <w:hideMark/>
                                </w:tcPr>
                                <w:p w14:paraId="0B2FAA50"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臺灣永續發展目標</w:t>
                                  </w:r>
                                </w:p>
                              </w:tc>
                              <w:tc>
                                <w:tcPr>
                                  <w:tcW w:w="1456" w:type="dxa"/>
                                  <w:gridSpan w:val="2"/>
                                  <w:tcBorders>
                                    <w:top w:val="single" w:sz="4" w:space="0" w:color="auto"/>
                                    <w:left w:val="single" w:sz="4" w:space="0" w:color="auto"/>
                                    <w:bottom w:val="single" w:sz="4" w:space="0" w:color="auto"/>
                                    <w:right w:val="single" w:sz="4" w:space="0" w:color="auto"/>
                                  </w:tcBorders>
                                  <w:vAlign w:val="center"/>
                                  <w:hideMark/>
                                </w:tcPr>
                                <w:p w14:paraId="3EA57157" w14:textId="46350908"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桃園市評估指標</w:t>
                                  </w:r>
                                </w:p>
                              </w:tc>
                            </w:tr>
                            <w:tr w:rsidR="00B672A9" w:rsidRPr="00C17DF0" w14:paraId="7106EF4A"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DDABEF9"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目標</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BDD451F"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對應指標項數</w:t>
                                  </w:r>
                                </w:p>
                              </w:tc>
                              <w:tc>
                                <w:tcPr>
                                  <w:tcW w:w="596" w:type="dxa"/>
                                  <w:tcBorders>
                                    <w:top w:val="single" w:sz="4" w:space="0" w:color="auto"/>
                                    <w:left w:val="single" w:sz="4" w:space="0" w:color="auto"/>
                                    <w:bottom w:val="single" w:sz="4" w:space="0" w:color="auto"/>
                                    <w:right w:val="single" w:sz="4" w:space="0" w:color="auto"/>
                                  </w:tcBorders>
                                  <w:vAlign w:val="center"/>
                                  <w:hideMark/>
                                </w:tcPr>
                                <w:p w14:paraId="72B1C167"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數量</w:t>
                                  </w:r>
                                </w:p>
                              </w:tc>
                              <w:tc>
                                <w:tcPr>
                                  <w:tcW w:w="860" w:type="dxa"/>
                                  <w:tcBorders>
                                    <w:top w:val="single" w:sz="4" w:space="0" w:color="auto"/>
                                    <w:left w:val="single" w:sz="4" w:space="0" w:color="auto"/>
                                    <w:bottom w:val="single" w:sz="4" w:space="0" w:color="auto"/>
                                    <w:right w:val="single" w:sz="4" w:space="0" w:color="auto"/>
                                  </w:tcBorders>
                                  <w:vAlign w:val="center"/>
                                  <w:hideMark/>
                                </w:tcPr>
                                <w:p w14:paraId="28557219"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占比</w:t>
                                  </w:r>
                                </w:p>
                              </w:tc>
                            </w:tr>
                            <w:tr w:rsidR="00B672A9" w:rsidRPr="00C17DF0" w14:paraId="76BE8000"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3216CB4A" w14:textId="77777777" w:rsidR="0080730E" w:rsidRPr="00C17DF0" w:rsidRDefault="0080730E" w:rsidP="00A56554">
                                  <w:pPr>
                                    <w:adjustRightInd w:val="0"/>
                                    <w:snapToGrid w:val="0"/>
                                    <w:spacing w:line="248" w:lineRule="exact"/>
                                    <w:ind w:firstLineChars="0" w:firstLine="0"/>
                                    <w:jc w:val="center"/>
                                    <w:rPr>
                                      <w:b/>
                                      <w:sz w:val="20"/>
                                      <w:szCs w:val="20"/>
                                    </w:rPr>
                                  </w:pPr>
                                  <w:r w:rsidRPr="00C17DF0">
                                    <w:rPr>
                                      <w:rFonts w:hint="eastAsia"/>
                                      <w:b/>
                                      <w:sz w:val="20"/>
                                      <w:szCs w:val="20"/>
                                    </w:rPr>
                                    <w:t>合計</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F81B4D1" w14:textId="77777777" w:rsidR="0080730E" w:rsidRPr="00C17DF0" w:rsidRDefault="0080730E" w:rsidP="00A56554">
                                  <w:pPr>
                                    <w:adjustRightInd w:val="0"/>
                                    <w:snapToGrid w:val="0"/>
                                    <w:spacing w:line="248" w:lineRule="exact"/>
                                    <w:ind w:firstLineChars="0" w:firstLine="0"/>
                                    <w:jc w:val="right"/>
                                    <w:rPr>
                                      <w:b/>
                                      <w:sz w:val="20"/>
                                      <w:szCs w:val="20"/>
                                    </w:rPr>
                                  </w:pPr>
                                  <w:r w:rsidRPr="00C17DF0">
                                    <w:rPr>
                                      <w:rFonts w:hint="eastAsia"/>
                                      <w:b/>
                                      <w:sz w:val="20"/>
                                      <w:szCs w:val="20"/>
                                    </w:rPr>
                                    <w:t>337</w:t>
                                  </w:r>
                                </w:p>
                              </w:tc>
                              <w:tc>
                                <w:tcPr>
                                  <w:tcW w:w="596" w:type="dxa"/>
                                  <w:tcBorders>
                                    <w:top w:val="single" w:sz="4" w:space="0" w:color="auto"/>
                                    <w:left w:val="single" w:sz="4" w:space="0" w:color="auto"/>
                                    <w:bottom w:val="single" w:sz="4" w:space="0" w:color="auto"/>
                                    <w:right w:val="single" w:sz="4" w:space="0" w:color="auto"/>
                                  </w:tcBorders>
                                  <w:vAlign w:val="center"/>
                                  <w:hideMark/>
                                </w:tcPr>
                                <w:p w14:paraId="1E029516" w14:textId="0C58D020" w:rsidR="0080730E" w:rsidRPr="00C17DF0" w:rsidRDefault="00B672A9" w:rsidP="00A56554">
                                  <w:pPr>
                                    <w:adjustRightInd w:val="0"/>
                                    <w:snapToGrid w:val="0"/>
                                    <w:spacing w:line="248" w:lineRule="exact"/>
                                    <w:ind w:firstLineChars="0" w:firstLine="0"/>
                                    <w:jc w:val="right"/>
                                    <w:rPr>
                                      <w:b/>
                                      <w:sz w:val="20"/>
                                      <w:szCs w:val="20"/>
                                    </w:rPr>
                                  </w:pPr>
                                  <w:r w:rsidRPr="00C17DF0">
                                    <w:rPr>
                                      <w:b/>
                                      <w:sz w:val="20"/>
                                      <w:szCs w:val="20"/>
                                    </w:rPr>
                                    <w:t xml:space="preserve"> </w:t>
                                  </w:r>
                                  <w:r w:rsidR="0080730E" w:rsidRPr="00C17DF0">
                                    <w:rPr>
                                      <w:rFonts w:hint="eastAsia"/>
                                      <w:b/>
                                      <w:sz w:val="20"/>
                                      <w:szCs w:val="20"/>
                                    </w:rPr>
                                    <w:t>89</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E3AB1" w14:textId="272D350C" w:rsidR="0080730E" w:rsidRPr="00C17DF0" w:rsidRDefault="00B672A9" w:rsidP="00A56554">
                                  <w:pPr>
                                    <w:adjustRightInd w:val="0"/>
                                    <w:snapToGrid w:val="0"/>
                                    <w:spacing w:line="248" w:lineRule="exact"/>
                                    <w:ind w:firstLineChars="0" w:firstLine="0"/>
                                    <w:jc w:val="right"/>
                                    <w:rPr>
                                      <w:b/>
                                      <w:sz w:val="20"/>
                                      <w:szCs w:val="20"/>
                                    </w:rPr>
                                  </w:pPr>
                                  <w:r w:rsidRPr="00C17DF0">
                                    <w:rPr>
                                      <w:b/>
                                      <w:sz w:val="20"/>
                                      <w:szCs w:val="20"/>
                                    </w:rPr>
                                    <w:t xml:space="preserve"> </w:t>
                                  </w:r>
                                  <w:r w:rsidR="0080730E" w:rsidRPr="00C17DF0">
                                    <w:rPr>
                                      <w:rFonts w:hint="eastAsia"/>
                                      <w:b/>
                                      <w:sz w:val="20"/>
                                      <w:szCs w:val="20"/>
                                    </w:rPr>
                                    <w:t>26.41</w:t>
                                  </w:r>
                                </w:p>
                              </w:tc>
                            </w:tr>
                            <w:tr w:rsidR="00B672A9" w:rsidRPr="00C17DF0" w14:paraId="3528BA3A"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054168D4"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目標1消除貧窮</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95F44F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26</w:t>
                                  </w:r>
                                </w:p>
                              </w:tc>
                              <w:tc>
                                <w:tcPr>
                                  <w:tcW w:w="596" w:type="dxa"/>
                                  <w:tcBorders>
                                    <w:top w:val="single" w:sz="4" w:space="0" w:color="auto"/>
                                    <w:left w:val="single" w:sz="4" w:space="0" w:color="auto"/>
                                    <w:bottom w:val="single" w:sz="4" w:space="0" w:color="auto"/>
                                    <w:right w:val="single" w:sz="4" w:space="0" w:color="auto"/>
                                  </w:tcBorders>
                                  <w:vAlign w:val="center"/>
                                  <w:hideMark/>
                                </w:tcPr>
                                <w:p w14:paraId="16E66BB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BE073F"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15.38</w:t>
                                  </w:r>
                                </w:p>
                              </w:tc>
                            </w:tr>
                            <w:tr w:rsidR="00B672A9" w:rsidRPr="00C17DF0" w14:paraId="217D5378"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767D21B4"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目標2消除飢餓</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982E00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24</w:t>
                                  </w:r>
                                </w:p>
                              </w:tc>
                              <w:tc>
                                <w:tcPr>
                                  <w:tcW w:w="596" w:type="dxa"/>
                                  <w:tcBorders>
                                    <w:top w:val="single" w:sz="4" w:space="0" w:color="auto"/>
                                    <w:left w:val="single" w:sz="4" w:space="0" w:color="auto"/>
                                    <w:bottom w:val="single" w:sz="4" w:space="0" w:color="auto"/>
                                    <w:right w:val="single" w:sz="4" w:space="0" w:color="auto"/>
                                  </w:tcBorders>
                                  <w:vAlign w:val="center"/>
                                  <w:hideMark/>
                                </w:tcPr>
                                <w:p w14:paraId="6CD9BDF7"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7859A0D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8.33</w:t>
                                  </w:r>
                                </w:p>
                              </w:tc>
                            </w:tr>
                            <w:tr w:rsidR="00B672A9" w:rsidRPr="00C17DF0" w14:paraId="44A29FE6"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5FF7EEF2"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目標3健康福祉</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969746"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39</w:t>
                                  </w:r>
                                </w:p>
                              </w:tc>
                              <w:tc>
                                <w:tcPr>
                                  <w:tcW w:w="596" w:type="dxa"/>
                                  <w:tcBorders>
                                    <w:top w:val="single" w:sz="4" w:space="0" w:color="auto"/>
                                    <w:left w:val="single" w:sz="4" w:space="0" w:color="auto"/>
                                    <w:bottom w:val="single" w:sz="4" w:space="0" w:color="auto"/>
                                    <w:right w:val="single" w:sz="4" w:space="0" w:color="auto"/>
                                  </w:tcBorders>
                                  <w:vAlign w:val="center"/>
                                  <w:hideMark/>
                                </w:tcPr>
                                <w:p w14:paraId="3D363EB5"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5107D45"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43.59</w:t>
                                  </w:r>
                                </w:p>
                              </w:tc>
                            </w:tr>
                            <w:tr w:rsidR="00B672A9" w:rsidRPr="00C17DF0" w14:paraId="748FB960"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2DDD209C"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目標4教育品質</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738C34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30</w:t>
                                  </w:r>
                                </w:p>
                              </w:tc>
                              <w:tc>
                                <w:tcPr>
                                  <w:tcW w:w="596" w:type="dxa"/>
                                  <w:tcBorders>
                                    <w:top w:val="single" w:sz="4" w:space="0" w:color="auto"/>
                                    <w:left w:val="single" w:sz="4" w:space="0" w:color="auto"/>
                                    <w:bottom w:val="single" w:sz="4" w:space="0" w:color="auto"/>
                                    <w:right w:val="single" w:sz="4" w:space="0" w:color="auto"/>
                                  </w:tcBorders>
                                  <w:vAlign w:val="center"/>
                                  <w:hideMark/>
                                </w:tcPr>
                                <w:p w14:paraId="77A88D5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8</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439AA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26.67</w:t>
                                  </w:r>
                                </w:p>
                              </w:tc>
                            </w:tr>
                            <w:tr w:rsidR="00B672A9" w:rsidRPr="00C17DF0" w14:paraId="243656CC"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48C77C21"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目標5性別平等</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7F1D954"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12</w:t>
                                  </w:r>
                                </w:p>
                              </w:tc>
                              <w:tc>
                                <w:tcPr>
                                  <w:tcW w:w="596" w:type="dxa"/>
                                  <w:tcBorders>
                                    <w:top w:val="single" w:sz="4" w:space="0" w:color="auto"/>
                                    <w:left w:val="single" w:sz="4" w:space="0" w:color="auto"/>
                                    <w:bottom w:val="single" w:sz="4" w:space="0" w:color="auto"/>
                                    <w:right w:val="single" w:sz="4" w:space="0" w:color="auto"/>
                                  </w:tcBorders>
                                  <w:vAlign w:val="center"/>
                                  <w:hideMark/>
                                </w:tcPr>
                                <w:p w14:paraId="042B2F1B"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w:t>
                                  </w:r>
                                </w:p>
                              </w:tc>
                              <w:tc>
                                <w:tcPr>
                                  <w:tcW w:w="860" w:type="dxa"/>
                                  <w:tcBorders>
                                    <w:top w:val="single" w:sz="4" w:space="0" w:color="auto"/>
                                    <w:left w:val="single" w:sz="4" w:space="0" w:color="auto"/>
                                    <w:bottom w:val="single" w:sz="4" w:space="0" w:color="auto"/>
                                    <w:right w:val="single" w:sz="4" w:space="0" w:color="auto"/>
                                  </w:tcBorders>
                                  <w:vAlign w:val="center"/>
                                  <w:hideMark/>
                                </w:tcPr>
                                <w:p w14:paraId="07BACC25"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33.33</w:t>
                                  </w:r>
                                </w:p>
                              </w:tc>
                            </w:tr>
                            <w:tr w:rsidR="00B672A9" w:rsidRPr="00C17DF0" w14:paraId="373454B6"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53ACA228"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目標6環境品質</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D5AE67"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29</w:t>
                                  </w:r>
                                </w:p>
                              </w:tc>
                              <w:tc>
                                <w:tcPr>
                                  <w:tcW w:w="596" w:type="dxa"/>
                                  <w:tcBorders>
                                    <w:top w:val="single" w:sz="4" w:space="0" w:color="auto"/>
                                    <w:left w:val="single" w:sz="4" w:space="0" w:color="auto"/>
                                    <w:bottom w:val="single" w:sz="4" w:space="0" w:color="auto"/>
                                    <w:right w:val="single" w:sz="4" w:space="0" w:color="auto"/>
                                  </w:tcBorders>
                                  <w:vAlign w:val="center"/>
                                  <w:hideMark/>
                                </w:tcPr>
                                <w:p w14:paraId="40905F0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7</w:t>
                                  </w:r>
                                </w:p>
                              </w:tc>
                              <w:tc>
                                <w:tcPr>
                                  <w:tcW w:w="860" w:type="dxa"/>
                                  <w:tcBorders>
                                    <w:top w:val="single" w:sz="4" w:space="0" w:color="auto"/>
                                    <w:left w:val="single" w:sz="4" w:space="0" w:color="auto"/>
                                    <w:bottom w:val="single" w:sz="4" w:space="0" w:color="auto"/>
                                    <w:right w:val="single" w:sz="4" w:space="0" w:color="auto"/>
                                  </w:tcBorders>
                                  <w:vAlign w:val="center"/>
                                  <w:hideMark/>
                                </w:tcPr>
                                <w:p w14:paraId="7D9AD041"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24.14</w:t>
                                  </w:r>
                                </w:p>
                              </w:tc>
                            </w:tr>
                            <w:tr w:rsidR="00B672A9" w:rsidRPr="00C17DF0" w14:paraId="3EE93209"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DA290C6"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目標7可負擔能源</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098E0C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5</w:t>
                                  </w:r>
                                </w:p>
                              </w:tc>
                              <w:tc>
                                <w:tcPr>
                                  <w:tcW w:w="596" w:type="dxa"/>
                                  <w:tcBorders>
                                    <w:top w:val="single" w:sz="4" w:space="0" w:color="auto"/>
                                    <w:left w:val="single" w:sz="4" w:space="0" w:color="auto"/>
                                    <w:bottom w:val="single" w:sz="4" w:space="0" w:color="auto"/>
                                    <w:right w:val="single" w:sz="4" w:space="0" w:color="auto"/>
                                  </w:tcBorders>
                                  <w:vAlign w:val="center"/>
                                  <w:hideMark/>
                                </w:tcPr>
                                <w:p w14:paraId="53F4456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166338"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60.00</w:t>
                                  </w:r>
                                </w:p>
                              </w:tc>
                            </w:tr>
                            <w:tr w:rsidR="00B672A9" w:rsidRPr="00C17DF0" w14:paraId="127BBB73"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1331632E"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目標8就業與經濟成長</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8B6A25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34</w:t>
                                  </w:r>
                                </w:p>
                              </w:tc>
                              <w:tc>
                                <w:tcPr>
                                  <w:tcW w:w="596" w:type="dxa"/>
                                  <w:tcBorders>
                                    <w:top w:val="single" w:sz="4" w:space="0" w:color="auto"/>
                                    <w:left w:val="single" w:sz="4" w:space="0" w:color="auto"/>
                                    <w:bottom w:val="single" w:sz="4" w:space="0" w:color="auto"/>
                                    <w:right w:val="single" w:sz="4" w:space="0" w:color="auto"/>
                                  </w:tcBorders>
                                  <w:vAlign w:val="center"/>
                                  <w:hideMark/>
                                </w:tcPr>
                                <w:p w14:paraId="417FD501"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601B4D9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29.41</w:t>
                                  </w:r>
                                </w:p>
                              </w:tc>
                            </w:tr>
                            <w:tr w:rsidR="00B672A9" w:rsidRPr="00C17DF0" w14:paraId="46411DDB"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2FD2E359"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目標9永續運輸</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868AC7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w:t>
                                  </w:r>
                                </w:p>
                              </w:tc>
                              <w:tc>
                                <w:tcPr>
                                  <w:tcW w:w="596" w:type="dxa"/>
                                  <w:tcBorders>
                                    <w:top w:val="single" w:sz="4" w:space="0" w:color="auto"/>
                                    <w:left w:val="single" w:sz="4" w:space="0" w:color="auto"/>
                                    <w:bottom w:val="single" w:sz="4" w:space="0" w:color="auto"/>
                                    <w:right w:val="single" w:sz="4" w:space="0" w:color="auto"/>
                                  </w:tcBorders>
                                  <w:vAlign w:val="center"/>
                                  <w:hideMark/>
                                </w:tcPr>
                                <w:p w14:paraId="72AE2B7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1EC6A8A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20.00</w:t>
                                  </w:r>
                                </w:p>
                              </w:tc>
                            </w:tr>
                            <w:tr w:rsidR="00B672A9" w:rsidRPr="00C17DF0" w14:paraId="78F8C2BD"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4B2338D1"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目標10減少不平等</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47971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w:t>
                                  </w:r>
                                </w:p>
                              </w:tc>
                              <w:tc>
                                <w:tcPr>
                                  <w:tcW w:w="596" w:type="dxa"/>
                                  <w:tcBorders>
                                    <w:top w:val="single" w:sz="4" w:space="0" w:color="auto"/>
                                    <w:left w:val="single" w:sz="4" w:space="0" w:color="auto"/>
                                    <w:bottom w:val="single" w:sz="4" w:space="0" w:color="auto"/>
                                    <w:right w:val="single" w:sz="4" w:space="0" w:color="auto"/>
                                  </w:tcBorders>
                                  <w:vAlign w:val="center"/>
                                  <w:hideMark/>
                                </w:tcPr>
                                <w:p w14:paraId="527C668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9756D8F"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13.33</w:t>
                                  </w:r>
                                </w:p>
                              </w:tc>
                            </w:tr>
                            <w:tr w:rsidR="00B672A9" w:rsidRPr="00C17DF0" w14:paraId="3D8B347F"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7A53CAE9"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目標11永續城市</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B9C4F64"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28</w:t>
                                  </w:r>
                                </w:p>
                              </w:tc>
                              <w:tc>
                                <w:tcPr>
                                  <w:tcW w:w="596" w:type="dxa"/>
                                  <w:tcBorders>
                                    <w:top w:val="single" w:sz="4" w:space="0" w:color="auto"/>
                                    <w:left w:val="single" w:sz="4" w:space="0" w:color="auto"/>
                                    <w:bottom w:val="single" w:sz="4" w:space="0" w:color="auto"/>
                                    <w:right w:val="single" w:sz="4" w:space="0" w:color="auto"/>
                                  </w:tcBorders>
                                  <w:vAlign w:val="center"/>
                                  <w:hideMark/>
                                </w:tcPr>
                                <w:p w14:paraId="369EAE2F"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08D087C"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46.43</w:t>
                                  </w:r>
                                </w:p>
                              </w:tc>
                            </w:tr>
                            <w:tr w:rsidR="00B672A9" w:rsidRPr="00C17DF0" w14:paraId="05B61221"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2069AF80"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目標12責任消費與生產</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17E8BC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29</w:t>
                                  </w:r>
                                </w:p>
                              </w:tc>
                              <w:tc>
                                <w:tcPr>
                                  <w:tcW w:w="596" w:type="dxa"/>
                                  <w:tcBorders>
                                    <w:top w:val="single" w:sz="4" w:space="0" w:color="auto"/>
                                    <w:left w:val="single" w:sz="4" w:space="0" w:color="auto"/>
                                    <w:bottom w:val="single" w:sz="4" w:space="0" w:color="auto"/>
                                    <w:right w:val="single" w:sz="4" w:space="0" w:color="auto"/>
                                  </w:tcBorders>
                                  <w:vAlign w:val="center"/>
                                  <w:hideMark/>
                                </w:tcPr>
                                <w:p w14:paraId="3EC4452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9EB5E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10.34</w:t>
                                  </w:r>
                                </w:p>
                              </w:tc>
                            </w:tr>
                            <w:tr w:rsidR="00B672A9" w:rsidRPr="00C17DF0" w14:paraId="00802832"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34E224FA"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目標13氣候行動</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2B14C0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5</w:t>
                                  </w:r>
                                </w:p>
                              </w:tc>
                              <w:tc>
                                <w:tcPr>
                                  <w:tcW w:w="596" w:type="dxa"/>
                                  <w:tcBorders>
                                    <w:top w:val="single" w:sz="4" w:space="0" w:color="auto"/>
                                    <w:left w:val="single" w:sz="4" w:space="0" w:color="auto"/>
                                    <w:bottom w:val="single" w:sz="4" w:space="0" w:color="auto"/>
                                    <w:right w:val="single" w:sz="4" w:space="0" w:color="auto"/>
                                  </w:tcBorders>
                                  <w:vAlign w:val="center"/>
                                  <w:hideMark/>
                                </w:tcPr>
                                <w:p w14:paraId="46BDC39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06448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60.00</w:t>
                                  </w:r>
                                </w:p>
                              </w:tc>
                            </w:tr>
                            <w:tr w:rsidR="00B672A9" w:rsidRPr="00C17DF0" w14:paraId="419D77DD"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4F92B358"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目標14海洋生態</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9F7251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w:t>
                                  </w:r>
                                </w:p>
                              </w:tc>
                              <w:tc>
                                <w:tcPr>
                                  <w:tcW w:w="596" w:type="dxa"/>
                                  <w:tcBorders>
                                    <w:top w:val="single" w:sz="4" w:space="0" w:color="auto"/>
                                    <w:left w:val="single" w:sz="4" w:space="0" w:color="auto"/>
                                    <w:bottom w:val="single" w:sz="4" w:space="0" w:color="auto"/>
                                    <w:right w:val="single" w:sz="4" w:space="0" w:color="auto"/>
                                  </w:tcBorders>
                                  <w:vAlign w:val="center"/>
                                  <w:hideMark/>
                                </w:tcPr>
                                <w:p w14:paraId="2957AF4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23EC76FC"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13.33</w:t>
                                  </w:r>
                                </w:p>
                              </w:tc>
                            </w:tr>
                            <w:tr w:rsidR="00B672A9" w:rsidRPr="00C17DF0" w14:paraId="78479B0D"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510C3CB7"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目標15陸地生態</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D8213B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w:t>
                                  </w:r>
                                </w:p>
                              </w:tc>
                              <w:tc>
                                <w:tcPr>
                                  <w:tcW w:w="596" w:type="dxa"/>
                                  <w:tcBorders>
                                    <w:top w:val="single" w:sz="4" w:space="0" w:color="auto"/>
                                    <w:left w:val="single" w:sz="4" w:space="0" w:color="auto"/>
                                    <w:bottom w:val="single" w:sz="4" w:space="0" w:color="auto"/>
                                    <w:right w:val="single" w:sz="4" w:space="0" w:color="auto"/>
                                  </w:tcBorders>
                                  <w:vAlign w:val="center"/>
                                  <w:hideMark/>
                                </w:tcPr>
                                <w:p w14:paraId="623C430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3CE3552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15.38</w:t>
                                  </w:r>
                                </w:p>
                              </w:tc>
                            </w:tr>
                            <w:tr w:rsidR="00B672A9" w:rsidRPr="00C17DF0" w14:paraId="0C93929A"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E143DA7"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目標16和平與正義制度</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8E1A4B"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w:t>
                                  </w:r>
                                </w:p>
                              </w:tc>
                              <w:tc>
                                <w:tcPr>
                                  <w:tcW w:w="596" w:type="dxa"/>
                                  <w:tcBorders>
                                    <w:top w:val="single" w:sz="4" w:space="0" w:color="auto"/>
                                    <w:left w:val="single" w:sz="4" w:space="0" w:color="auto"/>
                                    <w:bottom w:val="single" w:sz="4" w:space="0" w:color="auto"/>
                                    <w:right w:val="single" w:sz="4" w:space="0" w:color="auto"/>
                                  </w:tcBorders>
                                  <w:vAlign w:val="center"/>
                                  <w:hideMark/>
                                </w:tcPr>
                                <w:p w14:paraId="7B93750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62FC855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20.00</w:t>
                                  </w:r>
                                </w:p>
                              </w:tc>
                            </w:tr>
                            <w:tr w:rsidR="00B672A9" w:rsidRPr="00C17DF0" w14:paraId="11BBB4A3"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146BE26F"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目標17全球夥伴</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9DA708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w:t>
                                  </w:r>
                                </w:p>
                              </w:tc>
                              <w:tc>
                                <w:tcPr>
                                  <w:tcW w:w="596" w:type="dxa"/>
                                  <w:tcBorders>
                                    <w:top w:val="single" w:sz="4" w:space="0" w:color="auto"/>
                                    <w:left w:val="single" w:sz="4" w:space="0" w:color="auto"/>
                                    <w:bottom w:val="single" w:sz="4" w:space="0" w:color="auto"/>
                                    <w:right w:val="single" w:sz="4" w:space="0" w:color="auto"/>
                                  </w:tcBorders>
                                  <w:vAlign w:val="center"/>
                                  <w:hideMark/>
                                </w:tcPr>
                                <w:p w14:paraId="1C1C9BDB"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093D0B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38.4</w:t>
                                  </w:r>
                                  <w:r w:rsidRPr="00C17DF0">
                                    <w:rPr>
                                      <w:sz w:val="20"/>
                                      <w:szCs w:val="20"/>
                                    </w:rPr>
                                    <w:t>6</w:t>
                                  </w:r>
                                </w:p>
                              </w:tc>
                            </w:tr>
                            <w:tr w:rsidR="00B672A9" w:rsidRPr="00C17DF0" w14:paraId="13A60655"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90D79C0"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目標18非核家園</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049EDB" w14:textId="5E96C2ED" w:rsidR="0080730E" w:rsidRPr="00C17DF0" w:rsidRDefault="00B672A9" w:rsidP="00A56554">
                                  <w:pPr>
                                    <w:adjustRightInd w:val="0"/>
                                    <w:snapToGrid w:val="0"/>
                                    <w:spacing w:line="248" w:lineRule="exact"/>
                                    <w:ind w:firstLineChars="0" w:firstLine="0"/>
                                    <w:jc w:val="right"/>
                                    <w:rPr>
                                      <w:sz w:val="20"/>
                                      <w:szCs w:val="20"/>
                                    </w:rPr>
                                  </w:pPr>
                                  <w:r w:rsidRPr="00C17DF0">
                                    <w:rPr>
                                      <w:rFonts w:hint="eastAsia"/>
                                      <w:sz w:val="20"/>
                                      <w:szCs w:val="20"/>
                                    </w:rPr>
                                    <w:t>－</w:t>
                                  </w:r>
                                </w:p>
                              </w:tc>
                              <w:tc>
                                <w:tcPr>
                                  <w:tcW w:w="596" w:type="dxa"/>
                                  <w:tcBorders>
                                    <w:top w:val="single" w:sz="4" w:space="0" w:color="auto"/>
                                    <w:left w:val="single" w:sz="4" w:space="0" w:color="auto"/>
                                    <w:bottom w:val="single" w:sz="4" w:space="0" w:color="auto"/>
                                    <w:right w:val="single" w:sz="4" w:space="0" w:color="auto"/>
                                  </w:tcBorders>
                                  <w:vAlign w:val="center"/>
                                  <w:hideMark/>
                                </w:tcPr>
                                <w:p w14:paraId="5D4F04CF" w14:textId="335376A5" w:rsidR="0080730E" w:rsidRPr="00C17DF0" w:rsidRDefault="00B672A9" w:rsidP="00A56554">
                                  <w:pPr>
                                    <w:adjustRightInd w:val="0"/>
                                    <w:snapToGrid w:val="0"/>
                                    <w:spacing w:line="248" w:lineRule="exact"/>
                                    <w:ind w:firstLineChars="0" w:firstLine="0"/>
                                    <w:jc w:val="right"/>
                                    <w:rPr>
                                      <w:sz w:val="20"/>
                                      <w:szCs w:val="20"/>
                                    </w:rPr>
                                  </w:pPr>
                                  <w:r w:rsidRPr="00C17DF0">
                                    <w:rPr>
                                      <w:rFonts w:hint="eastAsia"/>
                                      <w:sz w:val="20"/>
                                      <w:szCs w:val="20"/>
                                    </w:rPr>
                                    <w:t>－</w:t>
                                  </w:r>
                                </w:p>
                              </w:tc>
                              <w:tc>
                                <w:tcPr>
                                  <w:tcW w:w="860" w:type="dxa"/>
                                  <w:tcBorders>
                                    <w:top w:val="single" w:sz="4" w:space="0" w:color="auto"/>
                                    <w:left w:val="single" w:sz="4" w:space="0" w:color="auto"/>
                                    <w:bottom w:val="single" w:sz="4" w:space="0" w:color="auto"/>
                                    <w:right w:val="single" w:sz="4" w:space="0" w:color="auto"/>
                                    <w:tl2br w:val="single" w:sz="4" w:space="0" w:color="auto"/>
                                  </w:tcBorders>
                                </w:tcPr>
                                <w:p w14:paraId="3B785D74" w14:textId="77777777" w:rsidR="0080730E" w:rsidRPr="00C17DF0" w:rsidRDefault="0080730E" w:rsidP="00A56554">
                                  <w:pPr>
                                    <w:adjustRightInd w:val="0"/>
                                    <w:snapToGrid w:val="0"/>
                                    <w:spacing w:line="248" w:lineRule="exact"/>
                                    <w:ind w:firstLineChars="0" w:firstLine="0"/>
                                    <w:jc w:val="right"/>
                                    <w:rPr>
                                      <w:sz w:val="20"/>
                                      <w:szCs w:val="20"/>
                                    </w:rPr>
                                  </w:pPr>
                                </w:p>
                              </w:tc>
                            </w:tr>
                            <w:tr w:rsidR="0080730E" w:rsidRPr="00C17DF0" w14:paraId="341436FB" w14:textId="77777777" w:rsidTr="00C17DF0">
                              <w:trPr>
                                <w:trHeight w:val="20"/>
                              </w:trPr>
                              <w:tc>
                                <w:tcPr>
                                  <w:tcW w:w="4868" w:type="dxa"/>
                                  <w:gridSpan w:val="5"/>
                                  <w:tcBorders>
                                    <w:top w:val="single" w:sz="4" w:space="0" w:color="auto"/>
                                    <w:left w:val="nil"/>
                                    <w:bottom w:val="nil"/>
                                    <w:right w:val="nil"/>
                                  </w:tcBorders>
                                  <w:hideMark/>
                                </w:tcPr>
                                <w:p w14:paraId="634DA087" w14:textId="2E6D5EDD" w:rsidR="0080730E" w:rsidRPr="00C17DF0" w:rsidRDefault="0080730E" w:rsidP="009438F4">
                                  <w:pPr>
                                    <w:adjustRightInd w:val="0"/>
                                    <w:snapToGrid w:val="0"/>
                                    <w:ind w:left="864" w:hangingChars="480" w:hanging="864"/>
                                    <w:rPr>
                                      <w:sz w:val="20"/>
                                      <w:szCs w:val="20"/>
                                    </w:rPr>
                                  </w:pPr>
                                  <w:r w:rsidRPr="00C17DF0">
                                    <w:rPr>
                                      <w:rFonts w:hint="eastAsia"/>
                                      <w:sz w:val="18"/>
                                      <w:szCs w:val="18"/>
                                    </w:rPr>
                                    <w:t>資料來源：整理自行政院111年12月29日核定之臺灣永續發展目標修正本及智慧</w:t>
                                  </w:r>
                                  <w:r w:rsidRPr="00C17DF0">
                                    <w:rPr>
                                      <w:sz w:val="18"/>
                                      <w:szCs w:val="18"/>
                                    </w:rPr>
                                    <w:t>城鄉發展委員</w:t>
                                  </w:r>
                                  <w:r w:rsidRPr="00C17DF0">
                                    <w:rPr>
                                      <w:rFonts w:hint="eastAsia"/>
                                      <w:sz w:val="18"/>
                                      <w:szCs w:val="18"/>
                                    </w:rPr>
                                    <w:t>會提供資料。</w:t>
                                  </w:r>
                                </w:p>
                              </w:tc>
                            </w:tr>
                          </w:tbl>
                          <w:p w14:paraId="068E1028" w14:textId="77777777" w:rsidR="0080730E" w:rsidRDefault="0080730E" w:rsidP="00E645F6">
                            <w:pPr>
                              <w:ind w:firstLine="560"/>
                            </w:pPr>
                          </w:p>
                          <w:p w14:paraId="130E8143" w14:textId="77777777" w:rsidR="0080730E" w:rsidRDefault="0080730E" w:rsidP="00E645F6">
                            <w:pPr>
                              <w:ind w:firstLine="560"/>
                            </w:pPr>
                          </w:p>
                        </w:txbxContent>
                      </wps:txbx>
                      <wps:bodyPr rot="0" vert="horz" wrap="none" lIns="36000" tIns="0" rIns="36000" bIns="0" anchor="t" anchorCtr="0" upright="1">
                        <a:noAutofit/>
                      </wps:bodyPr>
                    </wps:wsp>
                  </a:graphicData>
                </a:graphic>
                <wp14:sizeRelV relativeFrom="margin">
                  <wp14:pctHeight>0</wp14:pctHeight>
                </wp14:sizeRelV>
              </wp:anchor>
            </w:drawing>
          </mc:Choice>
          <mc:Fallback>
            <w:pict>
              <v:shape w14:anchorId="5E5ECE92" id="文字方塊 1282657619" o:spid="_x0000_s1045" type="#_x0000_t202" style="position:absolute;left:0;text-align:left;margin-left:246.05pt;margin-top:361.7pt;width:300pt;height:331.65pt;z-index:251723776;visibility:visible;mso-wrap-style:non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" strokecolor="white">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1305"/>
                        <w:gridCol w:w="1256"/>
                        <w:gridCol w:w="596"/>
                        <w:gridCol w:w="860"/>
                      </w:tblGrid>
                      <w:tr w:rsidR="00C17DF0" w:rsidRPr="00C17DF0" w14:paraId="46FDA1A9" w14:textId="77777777" w:rsidTr="00C17DF0">
                        <w:trPr>
                          <w:trHeight w:val="20"/>
                        </w:trPr>
                        <w:tc>
                          <w:tcPr>
                            <w:tcW w:w="851" w:type="dxa"/>
                            <w:tcBorders>
                              <w:top w:val="nil"/>
                              <w:left w:val="nil"/>
                              <w:bottom w:val="single" w:sz="4" w:space="0" w:color="auto"/>
                              <w:right w:val="nil"/>
                            </w:tcBorders>
                            <w:vAlign w:val="center"/>
                            <w:hideMark/>
                          </w:tcPr>
                          <w:p w14:paraId="2CE1CEE8" w14:textId="4416AD08" w:rsidR="00C17DF0" w:rsidRPr="00C17DF0" w:rsidRDefault="00C17DF0" w:rsidP="00C17DF0">
                            <w:pPr>
                              <w:widowControl/>
                              <w:adjustRightInd w:val="0"/>
                              <w:snapToGrid w:val="0"/>
                              <w:ind w:firstLineChars="0" w:firstLine="0"/>
                              <w:jc w:val="center"/>
                              <w:rPr>
                                <w:b/>
                                <w:color w:val="000000"/>
                                <w:kern w:val="0"/>
                                <w:sz w:val="24"/>
                                <w:szCs w:val="24"/>
                              </w:rPr>
                            </w:pPr>
                            <w:r>
                              <w:rPr>
                                <w:noProof/>
                              </w:rPr>
                              <w:drawing>
                                <wp:inline distT="0" distB="0" distL="0" distR="0" wp14:anchorId="34F8D1F7" wp14:editId="489BC433">
                                  <wp:extent cx="480060" cy="459740"/>
                                  <wp:effectExtent l="0" t="0" r="0" b="0"/>
                                  <wp:docPr id="1300378739" name="圖片 1300378739"/>
                                  <wp:cNvGraphicFramePr/>
                                  <a:graphic xmlns:a="http://schemas.openxmlformats.org/drawingml/2006/main">
                                    <a:graphicData uri="http://schemas.openxmlformats.org/drawingml/2006/picture">
                                      <pic:pic xmlns:pic="http://schemas.openxmlformats.org/drawingml/2006/picture">
                                        <pic:nvPicPr>
                                          <pic:cNvPr id="1282657620" name="圖片 1282657620"/>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60" cy="459740"/>
                                          </a:xfrm>
                                          <a:prstGeom prst="rect">
                                            <a:avLst/>
                                          </a:prstGeom>
                                          <a:noFill/>
                                        </pic:spPr>
                                      </pic:pic>
                                    </a:graphicData>
                                  </a:graphic>
                                </wp:inline>
                              </w:drawing>
                            </w:r>
                          </w:p>
                        </w:tc>
                        <w:tc>
                          <w:tcPr>
                            <w:tcW w:w="4017" w:type="dxa"/>
                            <w:gridSpan w:val="4"/>
                            <w:tcBorders>
                              <w:top w:val="nil"/>
                              <w:left w:val="nil"/>
                              <w:bottom w:val="single" w:sz="4" w:space="0" w:color="auto"/>
                              <w:right w:val="nil"/>
                            </w:tcBorders>
                          </w:tcPr>
                          <w:p w14:paraId="57FF37EE" w14:textId="77777777" w:rsidR="00C17DF0" w:rsidRPr="00C17DF0" w:rsidRDefault="00C17DF0" w:rsidP="00C17DF0">
                            <w:pPr>
                              <w:widowControl/>
                              <w:adjustRightInd w:val="0"/>
                              <w:snapToGrid w:val="0"/>
                              <w:ind w:firstLineChars="0" w:firstLine="0"/>
                              <w:jc w:val="center"/>
                              <w:rPr>
                                <w:b/>
                                <w:color w:val="000000"/>
                                <w:kern w:val="0"/>
                                <w:sz w:val="24"/>
                                <w:szCs w:val="24"/>
                              </w:rPr>
                            </w:pPr>
                            <w:r w:rsidRPr="00C17DF0">
                              <w:rPr>
                                <w:rFonts w:hint="eastAsia"/>
                                <w:b/>
                                <w:color w:val="000000"/>
                                <w:kern w:val="0"/>
                                <w:sz w:val="24"/>
                                <w:szCs w:val="24"/>
                              </w:rPr>
                              <w:t>表</w:t>
                            </w:r>
                            <w:r w:rsidRPr="00C17DF0">
                              <w:rPr>
                                <w:b/>
                                <w:color w:val="000000"/>
                                <w:kern w:val="0"/>
                                <w:sz w:val="24"/>
                                <w:szCs w:val="24"/>
                              </w:rPr>
                              <w:t>17</w:t>
                            </w:r>
                            <w:r w:rsidRPr="00C17DF0">
                              <w:rPr>
                                <w:rFonts w:hint="eastAsia"/>
                                <w:b/>
                                <w:sz w:val="24"/>
                                <w:szCs w:val="24"/>
                              </w:rPr>
                              <w:t xml:space="preserve">　</w:t>
                            </w:r>
                            <w:r w:rsidRPr="00C17DF0">
                              <w:rPr>
                                <w:rFonts w:hint="eastAsia"/>
                                <w:b/>
                                <w:color w:val="000000"/>
                                <w:kern w:val="0"/>
                                <w:sz w:val="24"/>
                                <w:szCs w:val="24"/>
                              </w:rPr>
                              <w:t>桃園市永續發展評估指標情形</w:t>
                            </w:r>
                          </w:p>
                          <w:p w14:paraId="3B870CAA" w14:textId="26D4AEFD" w:rsidR="00C17DF0" w:rsidRPr="00C17DF0" w:rsidRDefault="00C17DF0" w:rsidP="00C17DF0">
                            <w:pPr>
                              <w:adjustRightInd w:val="0"/>
                              <w:snapToGrid w:val="0"/>
                              <w:spacing w:beforeLines="60" w:before="144"/>
                              <w:ind w:firstLineChars="0" w:firstLine="0"/>
                              <w:jc w:val="right"/>
                              <w:rPr>
                                <w:sz w:val="20"/>
                                <w:szCs w:val="20"/>
                              </w:rPr>
                            </w:pPr>
                            <w:r w:rsidRPr="00C17DF0">
                              <w:rPr>
                                <w:rFonts w:hint="eastAsia"/>
                                <w:color w:val="000000"/>
                                <w:kern w:val="0"/>
                                <w:sz w:val="20"/>
                                <w:szCs w:val="20"/>
                              </w:rPr>
                              <w:t>單位：項、％</w:t>
                            </w:r>
                          </w:p>
                        </w:tc>
                      </w:tr>
                      <w:tr w:rsidR="0080730E" w:rsidRPr="00C17DF0" w14:paraId="6BF9EBDF" w14:textId="77777777" w:rsidTr="00C17DF0">
                        <w:trPr>
                          <w:trHeight w:val="20"/>
                        </w:trPr>
                        <w:tc>
                          <w:tcPr>
                            <w:tcW w:w="3412" w:type="dxa"/>
                            <w:gridSpan w:val="3"/>
                            <w:tcBorders>
                              <w:top w:val="single" w:sz="4" w:space="0" w:color="auto"/>
                              <w:left w:val="single" w:sz="4" w:space="0" w:color="auto"/>
                              <w:bottom w:val="single" w:sz="4" w:space="0" w:color="auto"/>
                              <w:right w:val="single" w:sz="4" w:space="0" w:color="auto"/>
                            </w:tcBorders>
                            <w:vAlign w:val="center"/>
                            <w:hideMark/>
                          </w:tcPr>
                          <w:p w14:paraId="0B2FAA50"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臺灣永續發展目標</w:t>
                            </w:r>
                          </w:p>
                        </w:tc>
                        <w:tc>
                          <w:tcPr>
                            <w:tcW w:w="1456" w:type="dxa"/>
                            <w:gridSpan w:val="2"/>
                            <w:tcBorders>
                              <w:top w:val="single" w:sz="4" w:space="0" w:color="auto"/>
                              <w:left w:val="single" w:sz="4" w:space="0" w:color="auto"/>
                              <w:bottom w:val="single" w:sz="4" w:space="0" w:color="auto"/>
                              <w:right w:val="single" w:sz="4" w:space="0" w:color="auto"/>
                            </w:tcBorders>
                            <w:vAlign w:val="center"/>
                            <w:hideMark/>
                          </w:tcPr>
                          <w:p w14:paraId="3EA57157" w14:textId="46350908"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桃園市評估指標</w:t>
                            </w:r>
                          </w:p>
                        </w:tc>
                      </w:tr>
                      <w:tr w:rsidR="00B672A9" w:rsidRPr="00C17DF0" w14:paraId="7106EF4A"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DDABEF9"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目標</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BDD451F"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對應指標項數</w:t>
                            </w:r>
                          </w:p>
                        </w:tc>
                        <w:tc>
                          <w:tcPr>
                            <w:tcW w:w="596" w:type="dxa"/>
                            <w:tcBorders>
                              <w:top w:val="single" w:sz="4" w:space="0" w:color="auto"/>
                              <w:left w:val="single" w:sz="4" w:space="0" w:color="auto"/>
                              <w:bottom w:val="single" w:sz="4" w:space="0" w:color="auto"/>
                              <w:right w:val="single" w:sz="4" w:space="0" w:color="auto"/>
                            </w:tcBorders>
                            <w:vAlign w:val="center"/>
                            <w:hideMark/>
                          </w:tcPr>
                          <w:p w14:paraId="72B1C167"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數量</w:t>
                            </w:r>
                          </w:p>
                        </w:tc>
                        <w:tc>
                          <w:tcPr>
                            <w:tcW w:w="860" w:type="dxa"/>
                            <w:tcBorders>
                              <w:top w:val="single" w:sz="4" w:space="0" w:color="auto"/>
                              <w:left w:val="single" w:sz="4" w:space="0" w:color="auto"/>
                              <w:bottom w:val="single" w:sz="4" w:space="0" w:color="auto"/>
                              <w:right w:val="single" w:sz="4" w:space="0" w:color="auto"/>
                            </w:tcBorders>
                            <w:vAlign w:val="center"/>
                            <w:hideMark/>
                          </w:tcPr>
                          <w:p w14:paraId="28557219" w14:textId="77777777" w:rsidR="0080730E" w:rsidRPr="00C17DF0" w:rsidRDefault="0080730E" w:rsidP="00A56554">
                            <w:pPr>
                              <w:adjustRightInd w:val="0"/>
                              <w:snapToGrid w:val="0"/>
                              <w:spacing w:line="248" w:lineRule="exact"/>
                              <w:ind w:firstLineChars="0" w:firstLine="0"/>
                              <w:jc w:val="center"/>
                              <w:rPr>
                                <w:sz w:val="20"/>
                                <w:szCs w:val="20"/>
                              </w:rPr>
                            </w:pPr>
                            <w:r w:rsidRPr="00C17DF0">
                              <w:rPr>
                                <w:rFonts w:hint="eastAsia"/>
                                <w:sz w:val="20"/>
                                <w:szCs w:val="20"/>
                              </w:rPr>
                              <w:t>占比</w:t>
                            </w:r>
                          </w:p>
                        </w:tc>
                      </w:tr>
                      <w:tr w:rsidR="00B672A9" w:rsidRPr="00C17DF0" w14:paraId="76BE8000"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3216CB4A" w14:textId="77777777" w:rsidR="0080730E" w:rsidRPr="00C17DF0" w:rsidRDefault="0080730E" w:rsidP="00A56554">
                            <w:pPr>
                              <w:adjustRightInd w:val="0"/>
                              <w:snapToGrid w:val="0"/>
                              <w:spacing w:line="248" w:lineRule="exact"/>
                              <w:ind w:firstLineChars="0" w:firstLine="0"/>
                              <w:jc w:val="center"/>
                              <w:rPr>
                                <w:b/>
                                <w:sz w:val="20"/>
                                <w:szCs w:val="20"/>
                              </w:rPr>
                            </w:pPr>
                            <w:r w:rsidRPr="00C17DF0">
                              <w:rPr>
                                <w:rFonts w:hint="eastAsia"/>
                                <w:b/>
                                <w:sz w:val="20"/>
                                <w:szCs w:val="20"/>
                              </w:rPr>
                              <w:t>合計</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F81B4D1" w14:textId="77777777" w:rsidR="0080730E" w:rsidRPr="00C17DF0" w:rsidRDefault="0080730E" w:rsidP="00A56554">
                            <w:pPr>
                              <w:adjustRightInd w:val="0"/>
                              <w:snapToGrid w:val="0"/>
                              <w:spacing w:line="248" w:lineRule="exact"/>
                              <w:ind w:firstLineChars="0" w:firstLine="0"/>
                              <w:jc w:val="right"/>
                              <w:rPr>
                                <w:b/>
                                <w:sz w:val="20"/>
                                <w:szCs w:val="20"/>
                              </w:rPr>
                            </w:pPr>
                            <w:r w:rsidRPr="00C17DF0">
                              <w:rPr>
                                <w:rFonts w:hint="eastAsia"/>
                                <w:b/>
                                <w:sz w:val="20"/>
                                <w:szCs w:val="20"/>
                              </w:rPr>
                              <w:t>337</w:t>
                            </w:r>
                          </w:p>
                        </w:tc>
                        <w:tc>
                          <w:tcPr>
                            <w:tcW w:w="596" w:type="dxa"/>
                            <w:tcBorders>
                              <w:top w:val="single" w:sz="4" w:space="0" w:color="auto"/>
                              <w:left w:val="single" w:sz="4" w:space="0" w:color="auto"/>
                              <w:bottom w:val="single" w:sz="4" w:space="0" w:color="auto"/>
                              <w:right w:val="single" w:sz="4" w:space="0" w:color="auto"/>
                            </w:tcBorders>
                            <w:vAlign w:val="center"/>
                            <w:hideMark/>
                          </w:tcPr>
                          <w:p w14:paraId="1E029516" w14:textId="0C58D020" w:rsidR="0080730E" w:rsidRPr="00C17DF0" w:rsidRDefault="00B672A9" w:rsidP="00A56554">
                            <w:pPr>
                              <w:adjustRightInd w:val="0"/>
                              <w:snapToGrid w:val="0"/>
                              <w:spacing w:line="248" w:lineRule="exact"/>
                              <w:ind w:firstLineChars="0" w:firstLine="0"/>
                              <w:jc w:val="right"/>
                              <w:rPr>
                                <w:b/>
                                <w:sz w:val="20"/>
                                <w:szCs w:val="20"/>
                              </w:rPr>
                            </w:pPr>
                            <w:r w:rsidRPr="00C17DF0">
                              <w:rPr>
                                <w:b/>
                                <w:sz w:val="20"/>
                                <w:szCs w:val="20"/>
                              </w:rPr>
                              <w:t xml:space="preserve"> </w:t>
                            </w:r>
                            <w:r w:rsidR="0080730E" w:rsidRPr="00C17DF0">
                              <w:rPr>
                                <w:rFonts w:hint="eastAsia"/>
                                <w:b/>
                                <w:sz w:val="20"/>
                                <w:szCs w:val="20"/>
                              </w:rPr>
                              <w:t>89</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E3AB1" w14:textId="272D350C" w:rsidR="0080730E" w:rsidRPr="00C17DF0" w:rsidRDefault="00B672A9" w:rsidP="00A56554">
                            <w:pPr>
                              <w:adjustRightInd w:val="0"/>
                              <w:snapToGrid w:val="0"/>
                              <w:spacing w:line="248" w:lineRule="exact"/>
                              <w:ind w:firstLineChars="0" w:firstLine="0"/>
                              <w:jc w:val="right"/>
                              <w:rPr>
                                <w:b/>
                                <w:sz w:val="20"/>
                                <w:szCs w:val="20"/>
                              </w:rPr>
                            </w:pPr>
                            <w:r w:rsidRPr="00C17DF0">
                              <w:rPr>
                                <w:b/>
                                <w:sz w:val="20"/>
                                <w:szCs w:val="20"/>
                              </w:rPr>
                              <w:t xml:space="preserve"> </w:t>
                            </w:r>
                            <w:r w:rsidR="0080730E" w:rsidRPr="00C17DF0">
                              <w:rPr>
                                <w:rFonts w:hint="eastAsia"/>
                                <w:b/>
                                <w:sz w:val="20"/>
                                <w:szCs w:val="20"/>
                              </w:rPr>
                              <w:t>26.41</w:t>
                            </w:r>
                          </w:p>
                        </w:tc>
                      </w:tr>
                      <w:tr w:rsidR="00B672A9" w:rsidRPr="00C17DF0" w14:paraId="3528BA3A"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054168D4"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目標1消除貧窮</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95F44F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26</w:t>
                            </w:r>
                          </w:p>
                        </w:tc>
                        <w:tc>
                          <w:tcPr>
                            <w:tcW w:w="596" w:type="dxa"/>
                            <w:tcBorders>
                              <w:top w:val="single" w:sz="4" w:space="0" w:color="auto"/>
                              <w:left w:val="single" w:sz="4" w:space="0" w:color="auto"/>
                              <w:bottom w:val="single" w:sz="4" w:space="0" w:color="auto"/>
                              <w:right w:val="single" w:sz="4" w:space="0" w:color="auto"/>
                            </w:tcBorders>
                            <w:vAlign w:val="center"/>
                            <w:hideMark/>
                          </w:tcPr>
                          <w:p w14:paraId="16E66BB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BE073F"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15.38</w:t>
                            </w:r>
                          </w:p>
                        </w:tc>
                      </w:tr>
                      <w:tr w:rsidR="00B672A9" w:rsidRPr="00C17DF0" w14:paraId="217D5378"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767D21B4"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目標2消除飢餓</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982E00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24</w:t>
                            </w:r>
                          </w:p>
                        </w:tc>
                        <w:tc>
                          <w:tcPr>
                            <w:tcW w:w="596" w:type="dxa"/>
                            <w:tcBorders>
                              <w:top w:val="single" w:sz="4" w:space="0" w:color="auto"/>
                              <w:left w:val="single" w:sz="4" w:space="0" w:color="auto"/>
                              <w:bottom w:val="single" w:sz="4" w:space="0" w:color="auto"/>
                              <w:right w:val="single" w:sz="4" w:space="0" w:color="auto"/>
                            </w:tcBorders>
                            <w:vAlign w:val="center"/>
                            <w:hideMark/>
                          </w:tcPr>
                          <w:p w14:paraId="6CD9BDF7"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7859A0D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8.33</w:t>
                            </w:r>
                          </w:p>
                        </w:tc>
                      </w:tr>
                      <w:tr w:rsidR="00B672A9" w:rsidRPr="00C17DF0" w14:paraId="44A29FE6"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5FF7EEF2"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目標3健康福祉</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969746"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39</w:t>
                            </w:r>
                          </w:p>
                        </w:tc>
                        <w:tc>
                          <w:tcPr>
                            <w:tcW w:w="596" w:type="dxa"/>
                            <w:tcBorders>
                              <w:top w:val="single" w:sz="4" w:space="0" w:color="auto"/>
                              <w:left w:val="single" w:sz="4" w:space="0" w:color="auto"/>
                              <w:bottom w:val="single" w:sz="4" w:space="0" w:color="auto"/>
                              <w:right w:val="single" w:sz="4" w:space="0" w:color="auto"/>
                            </w:tcBorders>
                            <w:vAlign w:val="center"/>
                            <w:hideMark/>
                          </w:tcPr>
                          <w:p w14:paraId="3D363EB5"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5107D45"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43.59</w:t>
                            </w:r>
                          </w:p>
                        </w:tc>
                      </w:tr>
                      <w:tr w:rsidR="00B672A9" w:rsidRPr="00C17DF0" w14:paraId="748FB960"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2DDD209C"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目標4教育品質</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738C34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30</w:t>
                            </w:r>
                          </w:p>
                        </w:tc>
                        <w:tc>
                          <w:tcPr>
                            <w:tcW w:w="596" w:type="dxa"/>
                            <w:tcBorders>
                              <w:top w:val="single" w:sz="4" w:space="0" w:color="auto"/>
                              <w:left w:val="single" w:sz="4" w:space="0" w:color="auto"/>
                              <w:bottom w:val="single" w:sz="4" w:space="0" w:color="auto"/>
                              <w:right w:val="single" w:sz="4" w:space="0" w:color="auto"/>
                            </w:tcBorders>
                            <w:vAlign w:val="center"/>
                            <w:hideMark/>
                          </w:tcPr>
                          <w:p w14:paraId="77A88D5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8</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439AA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26.67</w:t>
                            </w:r>
                          </w:p>
                        </w:tc>
                      </w:tr>
                      <w:tr w:rsidR="00B672A9" w:rsidRPr="00C17DF0" w14:paraId="243656CC"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48C77C21"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目標5性別平等</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7F1D954"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12</w:t>
                            </w:r>
                          </w:p>
                        </w:tc>
                        <w:tc>
                          <w:tcPr>
                            <w:tcW w:w="596" w:type="dxa"/>
                            <w:tcBorders>
                              <w:top w:val="single" w:sz="4" w:space="0" w:color="auto"/>
                              <w:left w:val="single" w:sz="4" w:space="0" w:color="auto"/>
                              <w:bottom w:val="single" w:sz="4" w:space="0" w:color="auto"/>
                              <w:right w:val="single" w:sz="4" w:space="0" w:color="auto"/>
                            </w:tcBorders>
                            <w:vAlign w:val="center"/>
                            <w:hideMark/>
                          </w:tcPr>
                          <w:p w14:paraId="042B2F1B"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w:t>
                            </w:r>
                          </w:p>
                        </w:tc>
                        <w:tc>
                          <w:tcPr>
                            <w:tcW w:w="860" w:type="dxa"/>
                            <w:tcBorders>
                              <w:top w:val="single" w:sz="4" w:space="0" w:color="auto"/>
                              <w:left w:val="single" w:sz="4" w:space="0" w:color="auto"/>
                              <w:bottom w:val="single" w:sz="4" w:space="0" w:color="auto"/>
                              <w:right w:val="single" w:sz="4" w:space="0" w:color="auto"/>
                            </w:tcBorders>
                            <w:vAlign w:val="center"/>
                            <w:hideMark/>
                          </w:tcPr>
                          <w:p w14:paraId="07BACC25"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33.33</w:t>
                            </w:r>
                          </w:p>
                        </w:tc>
                      </w:tr>
                      <w:tr w:rsidR="00B672A9" w:rsidRPr="00C17DF0" w14:paraId="373454B6"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53ACA228"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目標6環境品質</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D5AE67"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29</w:t>
                            </w:r>
                          </w:p>
                        </w:tc>
                        <w:tc>
                          <w:tcPr>
                            <w:tcW w:w="596" w:type="dxa"/>
                            <w:tcBorders>
                              <w:top w:val="single" w:sz="4" w:space="0" w:color="auto"/>
                              <w:left w:val="single" w:sz="4" w:space="0" w:color="auto"/>
                              <w:bottom w:val="single" w:sz="4" w:space="0" w:color="auto"/>
                              <w:right w:val="single" w:sz="4" w:space="0" w:color="auto"/>
                            </w:tcBorders>
                            <w:vAlign w:val="center"/>
                            <w:hideMark/>
                          </w:tcPr>
                          <w:p w14:paraId="40905F0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7</w:t>
                            </w:r>
                          </w:p>
                        </w:tc>
                        <w:tc>
                          <w:tcPr>
                            <w:tcW w:w="860" w:type="dxa"/>
                            <w:tcBorders>
                              <w:top w:val="single" w:sz="4" w:space="0" w:color="auto"/>
                              <w:left w:val="single" w:sz="4" w:space="0" w:color="auto"/>
                              <w:bottom w:val="single" w:sz="4" w:space="0" w:color="auto"/>
                              <w:right w:val="single" w:sz="4" w:space="0" w:color="auto"/>
                            </w:tcBorders>
                            <w:vAlign w:val="center"/>
                            <w:hideMark/>
                          </w:tcPr>
                          <w:p w14:paraId="7D9AD041"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24.14</w:t>
                            </w:r>
                          </w:p>
                        </w:tc>
                      </w:tr>
                      <w:tr w:rsidR="00B672A9" w:rsidRPr="00C17DF0" w14:paraId="3EE93209"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DA290C6"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目標7可負擔能源</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098E0C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5</w:t>
                            </w:r>
                          </w:p>
                        </w:tc>
                        <w:tc>
                          <w:tcPr>
                            <w:tcW w:w="596" w:type="dxa"/>
                            <w:tcBorders>
                              <w:top w:val="single" w:sz="4" w:space="0" w:color="auto"/>
                              <w:left w:val="single" w:sz="4" w:space="0" w:color="auto"/>
                              <w:bottom w:val="single" w:sz="4" w:space="0" w:color="auto"/>
                              <w:right w:val="single" w:sz="4" w:space="0" w:color="auto"/>
                            </w:tcBorders>
                            <w:vAlign w:val="center"/>
                            <w:hideMark/>
                          </w:tcPr>
                          <w:p w14:paraId="53F4456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166338"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60.00</w:t>
                            </w:r>
                          </w:p>
                        </w:tc>
                      </w:tr>
                      <w:tr w:rsidR="00B672A9" w:rsidRPr="00C17DF0" w14:paraId="127BBB73"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1331632E"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目標8就業與經濟成長</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8B6A25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34</w:t>
                            </w:r>
                          </w:p>
                        </w:tc>
                        <w:tc>
                          <w:tcPr>
                            <w:tcW w:w="596" w:type="dxa"/>
                            <w:tcBorders>
                              <w:top w:val="single" w:sz="4" w:space="0" w:color="auto"/>
                              <w:left w:val="single" w:sz="4" w:space="0" w:color="auto"/>
                              <w:bottom w:val="single" w:sz="4" w:space="0" w:color="auto"/>
                              <w:right w:val="single" w:sz="4" w:space="0" w:color="auto"/>
                            </w:tcBorders>
                            <w:vAlign w:val="center"/>
                            <w:hideMark/>
                          </w:tcPr>
                          <w:p w14:paraId="417FD501"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601B4D9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29.41</w:t>
                            </w:r>
                          </w:p>
                        </w:tc>
                      </w:tr>
                      <w:tr w:rsidR="00B672A9" w:rsidRPr="00C17DF0" w14:paraId="46411DDB"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2FD2E359"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目標9永續運輸</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868AC7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w:t>
                            </w:r>
                          </w:p>
                        </w:tc>
                        <w:tc>
                          <w:tcPr>
                            <w:tcW w:w="596" w:type="dxa"/>
                            <w:tcBorders>
                              <w:top w:val="single" w:sz="4" w:space="0" w:color="auto"/>
                              <w:left w:val="single" w:sz="4" w:space="0" w:color="auto"/>
                              <w:bottom w:val="single" w:sz="4" w:space="0" w:color="auto"/>
                              <w:right w:val="single" w:sz="4" w:space="0" w:color="auto"/>
                            </w:tcBorders>
                            <w:vAlign w:val="center"/>
                            <w:hideMark/>
                          </w:tcPr>
                          <w:p w14:paraId="72AE2B7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1EC6A8A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20.00</w:t>
                            </w:r>
                          </w:p>
                        </w:tc>
                      </w:tr>
                      <w:tr w:rsidR="00B672A9" w:rsidRPr="00C17DF0" w14:paraId="78F8C2BD"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4B2338D1"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目標10減少不平等</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47971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w:t>
                            </w:r>
                          </w:p>
                        </w:tc>
                        <w:tc>
                          <w:tcPr>
                            <w:tcW w:w="596" w:type="dxa"/>
                            <w:tcBorders>
                              <w:top w:val="single" w:sz="4" w:space="0" w:color="auto"/>
                              <w:left w:val="single" w:sz="4" w:space="0" w:color="auto"/>
                              <w:bottom w:val="single" w:sz="4" w:space="0" w:color="auto"/>
                              <w:right w:val="single" w:sz="4" w:space="0" w:color="auto"/>
                            </w:tcBorders>
                            <w:vAlign w:val="center"/>
                            <w:hideMark/>
                          </w:tcPr>
                          <w:p w14:paraId="527C668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9756D8F"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13.33</w:t>
                            </w:r>
                          </w:p>
                        </w:tc>
                      </w:tr>
                      <w:tr w:rsidR="00B672A9" w:rsidRPr="00C17DF0" w14:paraId="3D8B347F"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7A53CAE9"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目標11永續城市</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B9C4F64"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28</w:t>
                            </w:r>
                          </w:p>
                        </w:tc>
                        <w:tc>
                          <w:tcPr>
                            <w:tcW w:w="596" w:type="dxa"/>
                            <w:tcBorders>
                              <w:top w:val="single" w:sz="4" w:space="0" w:color="auto"/>
                              <w:left w:val="single" w:sz="4" w:space="0" w:color="auto"/>
                              <w:bottom w:val="single" w:sz="4" w:space="0" w:color="auto"/>
                              <w:right w:val="single" w:sz="4" w:space="0" w:color="auto"/>
                            </w:tcBorders>
                            <w:vAlign w:val="center"/>
                            <w:hideMark/>
                          </w:tcPr>
                          <w:p w14:paraId="369EAE2F"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08D087C"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46.43</w:t>
                            </w:r>
                          </w:p>
                        </w:tc>
                      </w:tr>
                      <w:tr w:rsidR="00B672A9" w:rsidRPr="00C17DF0" w14:paraId="05B61221"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2069AF80"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目標12責任消費與生產</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17E8BC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29</w:t>
                            </w:r>
                          </w:p>
                        </w:tc>
                        <w:tc>
                          <w:tcPr>
                            <w:tcW w:w="596" w:type="dxa"/>
                            <w:tcBorders>
                              <w:top w:val="single" w:sz="4" w:space="0" w:color="auto"/>
                              <w:left w:val="single" w:sz="4" w:space="0" w:color="auto"/>
                              <w:bottom w:val="single" w:sz="4" w:space="0" w:color="auto"/>
                              <w:right w:val="single" w:sz="4" w:space="0" w:color="auto"/>
                            </w:tcBorders>
                            <w:vAlign w:val="center"/>
                            <w:hideMark/>
                          </w:tcPr>
                          <w:p w14:paraId="3EC4452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9EB5E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10.34</w:t>
                            </w:r>
                          </w:p>
                        </w:tc>
                      </w:tr>
                      <w:tr w:rsidR="00B672A9" w:rsidRPr="00C17DF0" w14:paraId="00802832"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34E224FA"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目標13氣候行動</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2B14C0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5</w:t>
                            </w:r>
                          </w:p>
                        </w:tc>
                        <w:tc>
                          <w:tcPr>
                            <w:tcW w:w="596" w:type="dxa"/>
                            <w:tcBorders>
                              <w:top w:val="single" w:sz="4" w:space="0" w:color="auto"/>
                              <w:left w:val="single" w:sz="4" w:space="0" w:color="auto"/>
                              <w:bottom w:val="single" w:sz="4" w:space="0" w:color="auto"/>
                              <w:right w:val="single" w:sz="4" w:space="0" w:color="auto"/>
                            </w:tcBorders>
                            <w:vAlign w:val="center"/>
                            <w:hideMark/>
                          </w:tcPr>
                          <w:p w14:paraId="46BDC39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064489"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60.00</w:t>
                            </w:r>
                          </w:p>
                        </w:tc>
                      </w:tr>
                      <w:tr w:rsidR="00B672A9" w:rsidRPr="00C17DF0" w14:paraId="419D77DD"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4F92B358"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目標14海洋生態</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9F7251D"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w:t>
                            </w:r>
                          </w:p>
                        </w:tc>
                        <w:tc>
                          <w:tcPr>
                            <w:tcW w:w="596" w:type="dxa"/>
                            <w:tcBorders>
                              <w:top w:val="single" w:sz="4" w:space="0" w:color="auto"/>
                              <w:left w:val="single" w:sz="4" w:space="0" w:color="auto"/>
                              <w:bottom w:val="single" w:sz="4" w:space="0" w:color="auto"/>
                              <w:right w:val="single" w:sz="4" w:space="0" w:color="auto"/>
                            </w:tcBorders>
                            <w:vAlign w:val="center"/>
                            <w:hideMark/>
                          </w:tcPr>
                          <w:p w14:paraId="2957AF4A"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23EC76FC"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13.33</w:t>
                            </w:r>
                          </w:p>
                        </w:tc>
                      </w:tr>
                      <w:tr w:rsidR="00B672A9" w:rsidRPr="00C17DF0" w14:paraId="78479B0D"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510C3CB7"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目標15陸地生態</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D8213B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w:t>
                            </w:r>
                          </w:p>
                        </w:tc>
                        <w:tc>
                          <w:tcPr>
                            <w:tcW w:w="596" w:type="dxa"/>
                            <w:tcBorders>
                              <w:top w:val="single" w:sz="4" w:space="0" w:color="auto"/>
                              <w:left w:val="single" w:sz="4" w:space="0" w:color="auto"/>
                              <w:bottom w:val="single" w:sz="4" w:space="0" w:color="auto"/>
                              <w:right w:val="single" w:sz="4" w:space="0" w:color="auto"/>
                            </w:tcBorders>
                            <w:vAlign w:val="center"/>
                            <w:hideMark/>
                          </w:tcPr>
                          <w:p w14:paraId="623C430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3CE3552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15.38</w:t>
                            </w:r>
                          </w:p>
                        </w:tc>
                      </w:tr>
                      <w:tr w:rsidR="00B672A9" w:rsidRPr="00C17DF0" w14:paraId="0C93929A"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E143DA7"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目標16和平與正義制度</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8E1A4B"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10</w:t>
                            </w:r>
                          </w:p>
                        </w:tc>
                        <w:tc>
                          <w:tcPr>
                            <w:tcW w:w="596" w:type="dxa"/>
                            <w:tcBorders>
                              <w:top w:val="single" w:sz="4" w:space="0" w:color="auto"/>
                              <w:left w:val="single" w:sz="4" w:space="0" w:color="auto"/>
                              <w:bottom w:val="single" w:sz="4" w:space="0" w:color="auto"/>
                              <w:right w:val="single" w:sz="4" w:space="0" w:color="auto"/>
                            </w:tcBorders>
                            <w:vAlign w:val="center"/>
                            <w:hideMark/>
                          </w:tcPr>
                          <w:p w14:paraId="7B937500"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w:t>
                            </w:r>
                          </w:p>
                        </w:tc>
                        <w:tc>
                          <w:tcPr>
                            <w:tcW w:w="860" w:type="dxa"/>
                            <w:tcBorders>
                              <w:top w:val="single" w:sz="4" w:space="0" w:color="auto"/>
                              <w:left w:val="single" w:sz="4" w:space="0" w:color="auto"/>
                              <w:bottom w:val="single" w:sz="4" w:space="0" w:color="auto"/>
                              <w:right w:val="single" w:sz="4" w:space="0" w:color="auto"/>
                            </w:tcBorders>
                            <w:vAlign w:val="center"/>
                            <w:hideMark/>
                          </w:tcPr>
                          <w:p w14:paraId="62FC8552"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20.00</w:t>
                            </w:r>
                          </w:p>
                        </w:tc>
                      </w:tr>
                      <w:tr w:rsidR="00B672A9" w:rsidRPr="00C17DF0" w14:paraId="11BBB4A3"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146BE26F"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目標17全球夥伴</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9DA708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13</w:t>
                            </w:r>
                          </w:p>
                        </w:tc>
                        <w:tc>
                          <w:tcPr>
                            <w:tcW w:w="596" w:type="dxa"/>
                            <w:tcBorders>
                              <w:top w:val="single" w:sz="4" w:space="0" w:color="auto"/>
                              <w:left w:val="single" w:sz="4" w:space="0" w:color="auto"/>
                              <w:bottom w:val="single" w:sz="4" w:space="0" w:color="auto"/>
                              <w:right w:val="single" w:sz="4" w:space="0" w:color="auto"/>
                            </w:tcBorders>
                            <w:vAlign w:val="center"/>
                            <w:hideMark/>
                          </w:tcPr>
                          <w:p w14:paraId="1C1C9BDB"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093D0BE" w14:textId="77777777" w:rsidR="0080730E" w:rsidRPr="00C17DF0" w:rsidRDefault="0080730E" w:rsidP="00A56554">
                            <w:pPr>
                              <w:adjustRightInd w:val="0"/>
                              <w:snapToGrid w:val="0"/>
                              <w:spacing w:line="248" w:lineRule="exact"/>
                              <w:ind w:firstLineChars="0" w:firstLine="0"/>
                              <w:jc w:val="right"/>
                              <w:rPr>
                                <w:sz w:val="20"/>
                                <w:szCs w:val="20"/>
                              </w:rPr>
                            </w:pPr>
                            <w:r w:rsidRPr="00C17DF0">
                              <w:rPr>
                                <w:rFonts w:hint="eastAsia"/>
                                <w:sz w:val="20"/>
                                <w:szCs w:val="20"/>
                              </w:rPr>
                              <w:t>38.4</w:t>
                            </w:r>
                            <w:r w:rsidRPr="00C17DF0">
                              <w:rPr>
                                <w:sz w:val="20"/>
                                <w:szCs w:val="20"/>
                              </w:rPr>
                              <w:t>6</w:t>
                            </w:r>
                          </w:p>
                        </w:tc>
                      </w:tr>
                      <w:tr w:rsidR="00B672A9" w:rsidRPr="00C17DF0" w14:paraId="13A60655" w14:textId="77777777" w:rsidTr="00C17DF0">
                        <w:trPr>
                          <w:trHeight w:val="20"/>
                        </w:trPr>
                        <w:tc>
                          <w:tcPr>
                            <w:tcW w:w="2156" w:type="dxa"/>
                            <w:gridSpan w:val="2"/>
                            <w:tcBorders>
                              <w:top w:val="single" w:sz="4" w:space="0" w:color="auto"/>
                              <w:left w:val="single" w:sz="4" w:space="0" w:color="auto"/>
                              <w:bottom w:val="single" w:sz="4" w:space="0" w:color="auto"/>
                              <w:right w:val="single" w:sz="4" w:space="0" w:color="auto"/>
                            </w:tcBorders>
                            <w:vAlign w:val="center"/>
                            <w:hideMark/>
                          </w:tcPr>
                          <w:p w14:paraId="690D79C0" w14:textId="77777777" w:rsidR="0080730E" w:rsidRPr="00C17DF0" w:rsidRDefault="0080730E" w:rsidP="00A56554">
                            <w:pPr>
                              <w:adjustRightInd w:val="0"/>
                              <w:snapToGrid w:val="0"/>
                              <w:spacing w:line="248" w:lineRule="exact"/>
                              <w:ind w:firstLineChars="0" w:firstLine="0"/>
                              <w:rPr>
                                <w:sz w:val="20"/>
                                <w:szCs w:val="20"/>
                              </w:rPr>
                            </w:pPr>
                            <w:r w:rsidRPr="00C17DF0">
                              <w:rPr>
                                <w:rFonts w:hint="eastAsia"/>
                                <w:sz w:val="20"/>
                                <w:szCs w:val="20"/>
                              </w:rPr>
                              <w:t>目標18非核家園</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049EDB" w14:textId="5E96C2ED" w:rsidR="0080730E" w:rsidRPr="00C17DF0" w:rsidRDefault="00B672A9" w:rsidP="00A56554">
                            <w:pPr>
                              <w:adjustRightInd w:val="0"/>
                              <w:snapToGrid w:val="0"/>
                              <w:spacing w:line="248" w:lineRule="exact"/>
                              <w:ind w:firstLineChars="0" w:firstLine="0"/>
                              <w:jc w:val="right"/>
                              <w:rPr>
                                <w:sz w:val="20"/>
                                <w:szCs w:val="20"/>
                              </w:rPr>
                            </w:pPr>
                            <w:r w:rsidRPr="00C17DF0">
                              <w:rPr>
                                <w:rFonts w:hint="eastAsia"/>
                                <w:sz w:val="20"/>
                                <w:szCs w:val="20"/>
                              </w:rPr>
                              <w:t>－</w:t>
                            </w:r>
                          </w:p>
                        </w:tc>
                        <w:tc>
                          <w:tcPr>
                            <w:tcW w:w="596" w:type="dxa"/>
                            <w:tcBorders>
                              <w:top w:val="single" w:sz="4" w:space="0" w:color="auto"/>
                              <w:left w:val="single" w:sz="4" w:space="0" w:color="auto"/>
                              <w:bottom w:val="single" w:sz="4" w:space="0" w:color="auto"/>
                              <w:right w:val="single" w:sz="4" w:space="0" w:color="auto"/>
                            </w:tcBorders>
                            <w:vAlign w:val="center"/>
                            <w:hideMark/>
                          </w:tcPr>
                          <w:p w14:paraId="5D4F04CF" w14:textId="335376A5" w:rsidR="0080730E" w:rsidRPr="00C17DF0" w:rsidRDefault="00B672A9" w:rsidP="00A56554">
                            <w:pPr>
                              <w:adjustRightInd w:val="0"/>
                              <w:snapToGrid w:val="0"/>
                              <w:spacing w:line="248" w:lineRule="exact"/>
                              <w:ind w:firstLineChars="0" w:firstLine="0"/>
                              <w:jc w:val="right"/>
                              <w:rPr>
                                <w:sz w:val="20"/>
                                <w:szCs w:val="20"/>
                              </w:rPr>
                            </w:pPr>
                            <w:r w:rsidRPr="00C17DF0">
                              <w:rPr>
                                <w:rFonts w:hint="eastAsia"/>
                                <w:sz w:val="20"/>
                                <w:szCs w:val="20"/>
                              </w:rPr>
                              <w:t>－</w:t>
                            </w:r>
                          </w:p>
                        </w:tc>
                        <w:tc>
                          <w:tcPr>
                            <w:tcW w:w="860" w:type="dxa"/>
                            <w:tcBorders>
                              <w:top w:val="single" w:sz="4" w:space="0" w:color="auto"/>
                              <w:left w:val="single" w:sz="4" w:space="0" w:color="auto"/>
                              <w:bottom w:val="single" w:sz="4" w:space="0" w:color="auto"/>
                              <w:right w:val="single" w:sz="4" w:space="0" w:color="auto"/>
                              <w:tl2br w:val="single" w:sz="4" w:space="0" w:color="auto"/>
                            </w:tcBorders>
                          </w:tcPr>
                          <w:p w14:paraId="3B785D74" w14:textId="77777777" w:rsidR="0080730E" w:rsidRPr="00C17DF0" w:rsidRDefault="0080730E" w:rsidP="00A56554">
                            <w:pPr>
                              <w:adjustRightInd w:val="0"/>
                              <w:snapToGrid w:val="0"/>
                              <w:spacing w:line="248" w:lineRule="exact"/>
                              <w:ind w:firstLineChars="0" w:firstLine="0"/>
                              <w:jc w:val="right"/>
                              <w:rPr>
                                <w:sz w:val="20"/>
                                <w:szCs w:val="20"/>
                              </w:rPr>
                            </w:pPr>
                          </w:p>
                        </w:tc>
                      </w:tr>
                      <w:tr w:rsidR="0080730E" w:rsidRPr="00C17DF0" w14:paraId="341436FB" w14:textId="77777777" w:rsidTr="00C17DF0">
                        <w:trPr>
                          <w:trHeight w:val="20"/>
                        </w:trPr>
                        <w:tc>
                          <w:tcPr>
                            <w:tcW w:w="4868" w:type="dxa"/>
                            <w:gridSpan w:val="5"/>
                            <w:tcBorders>
                              <w:top w:val="single" w:sz="4" w:space="0" w:color="auto"/>
                              <w:left w:val="nil"/>
                              <w:bottom w:val="nil"/>
                              <w:right w:val="nil"/>
                            </w:tcBorders>
                            <w:hideMark/>
                          </w:tcPr>
                          <w:p w14:paraId="634DA087" w14:textId="2E6D5EDD" w:rsidR="0080730E" w:rsidRPr="00C17DF0" w:rsidRDefault="0080730E" w:rsidP="009438F4">
                            <w:pPr>
                              <w:adjustRightInd w:val="0"/>
                              <w:snapToGrid w:val="0"/>
                              <w:ind w:left="864" w:hangingChars="480" w:hanging="864"/>
                              <w:rPr>
                                <w:sz w:val="20"/>
                                <w:szCs w:val="20"/>
                              </w:rPr>
                            </w:pPr>
                            <w:r w:rsidRPr="00C17DF0">
                              <w:rPr>
                                <w:rFonts w:hint="eastAsia"/>
                                <w:sz w:val="18"/>
                                <w:szCs w:val="18"/>
                              </w:rPr>
                              <w:t>資料來源：整理自行政院111年12月29日核定之臺灣永續發展目標修正本及智慧</w:t>
                            </w:r>
                            <w:r w:rsidRPr="00C17DF0">
                              <w:rPr>
                                <w:sz w:val="18"/>
                                <w:szCs w:val="18"/>
                              </w:rPr>
                              <w:t>城鄉發展委員</w:t>
                            </w:r>
                            <w:r w:rsidRPr="00C17DF0">
                              <w:rPr>
                                <w:rFonts w:hint="eastAsia"/>
                                <w:sz w:val="18"/>
                                <w:szCs w:val="18"/>
                              </w:rPr>
                              <w:t>會提供資料。</w:t>
                            </w:r>
                          </w:p>
                        </w:tc>
                      </w:tr>
                    </w:tbl>
                    <w:p w14:paraId="068E1028" w14:textId="77777777" w:rsidR="0080730E" w:rsidRDefault="0080730E" w:rsidP="00E645F6">
                      <w:pPr>
                        <w:ind w:firstLine="560"/>
                      </w:pPr>
                    </w:p>
                    <w:p w14:paraId="130E8143" w14:textId="77777777" w:rsidR="0080730E" w:rsidRDefault="0080730E" w:rsidP="00E645F6">
                      <w:pPr>
                        <w:ind w:firstLine="560"/>
                      </w:pPr>
                    </w:p>
                  </w:txbxContent>
                </v:textbox>
                <w10:wrap type="square" anchorx="margin" anchory="margin"/>
              </v:shape>
            </w:pict>
          </mc:Fallback>
        </mc:AlternateContent>
      </w:r>
      <w:r w:rsidR="0080730E" w:rsidRPr="00F343FC">
        <w:rPr>
          <w:rFonts w:hint="eastAsia"/>
          <w:b w:val="0"/>
          <w:kern w:val="2"/>
          <w:sz w:val="24"/>
          <w:szCs w:val="24"/>
        </w:rPr>
        <w:t>市政府</w:t>
      </w:r>
      <w:r w:rsidR="0080730E" w:rsidRPr="002D6F61">
        <w:rPr>
          <w:rFonts w:hint="eastAsia"/>
          <w:b w:val="0"/>
          <w:kern w:val="2"/>
          <w:sz w:val="24"/>
          <w:szCs w:val="24"/>
        </w:rPr>
        <w:t>為響應全球永續發展行動與國際接軌，以</w:t>
      </w:r>
      <w:r w:rsidR="0080730E" w:rsidRPr="00AF47D7">
        <w:rPr>
          <w:rFonts w:hint="eastAsia"/>
          <w:b w:val="0"/>
          <w:kern w:val="2"/>
          <w:sz w:val="24"/>
          <w:szCs w:val="24"/>
        </w:rPr>
        <w:t>永續發展目標（Sustainable Development Goals, SDGs）</w:t>
      </w:r>
      <w:r w:rsidR="0080730E" w:rsidRPr="002D6F61">
        <w:rPr>
          <w:rFonts w:hint="eastAsia"/>
          <w:b w:val="0"/>
          <w:kern w:val="2"/>
          <w:sz w:val="24"/>
          <w:szCs w:val="24"/>
        </w:rPr>
        <w:t>為市政架構，全面盤點施政計畫，已發表2次桃園市自願檢視報告</w:t>
      </w:r>
      <w:r w:rsidR="00B3553C">
        <w:rPr>
          <w:rFonts w:hint="eastAsia"/>
          <w:b w:val="0"/>
          <w:kern w:val="2"/>
          <w:sz w:val="24"/>
          <w:szCs w:val="24"/>
        </w:rPr>
        <w:t>（</w:t>
      </w:r>
      <w:r w:rsidR="0080730E" w:rsidRPr="002D6F61">
        <w:rPr>
          <w:rFonts w:hint="eastAsia"/>
          <w:b w:val="0"/>
          <w:kern w:val="2"/>
          <w:sz w:val="24"/>
          <w:szCs w:val="24"/>
        </w:rPr>
        <w:t>Voluntary Local Review</w:t>
      </w:r>
      <w:r w:rsidR="0080730E">
        <w:rPr>
          <w:rFonts w:hint="eastAsia"/>
          <w:b w:val="0"/>
          <w:kern w:val="2"/>
          <w:sz w:val="24"/>
          <w:szCs w:val="24"/>
        </w:rPr>
        <w:t>, VLR</w:t>
      </w:r>
      <w:r w:rsidR="00B3553C">
        <w:rPr>
          <w:rFonts w:hint="eastAsia"/>
          <w:b w:val="0"/>
          <w:kern w:val="2"/>
          <w:sz w:val="24"/>
          <w:szCs w:val="24"/>
        </w:rPr>
        <w:t>）</w:t>
      </w:r>
      <w:r w:rsidR="0080730E" w:rsidRPr="002D6F61">
        <w:rPr>
          <w:rFonts w:hint="eastAsia"/>
          <w:b w:val="0"/>
          <w:kern w:val="2"/>
          <w:sz w:val="24"/>
          <w:szCs w:val="24"/>
        </w:rPr>
        <w:t>，另為應112年2月15日氣候變遷因應法公布施行，設立桃園市政府永續發展及氣候變遷因應推動會，透過各工作小組會議滾動式修正施政計畫及評估指標，做為未來發展願景的目標與期許。2024《今周刊》「永續城市SDGs大調查」，</w:t>
      </w:r>
      <w:proofErr w:type="gramStart"/>
      <w:r w:rsidR="0080730E" w:rsidRPr="002D6F61">
        <w:rPr>
          <w:rFonts w:hint="eastAsia"/>
          <w:b w:val="0"/>
          <w:kern w:val="2"/>
          <w:sz w:val="24"/>
          <w:szCs w:val="24"/>
        </w:rPr>
        <w:t>桃園市獲永續</w:t>
      </w:r>
      <w:proofErr w:type="gramEnd"/>
      <w:r w:rsidR="0080730E" w:rsidRPr="002D6F61">
        <w:rPr>
          <w:rFonts w:hint="eastAsia"/>
          <w:b w:val="0"/>
          <w:kern w:val="2"/>
          <w:sz w:val="24"/>
          <w:szCs w:val="24"/>
        </w:rPr>
        <w:t>城市優等獎；養護工程處之桃園市智能路燈換裝計畫，榮獲113</w:t>
      </w:r>
      <w:r w:rsidR="0080730E">
        <w:rPr>
          <w:rFonts w:hint="eastAsia"/>
          <w:b w:val="0"/>
          <w:kern w:val="2"/>
          <w:sz w:val="24"/>
          <w:szCs w:val="24"/>
        </w:rPr>
        <w:t>年國家永續發展獎；環境保護局之</w:t>
      </w:r>
      <w:r w:rsidR="0080730E" w:rsidRPr="002D6F61">
        <w:rPr>
          <w:rFonts w:hint="eastAsia"/>
          <w:b w:val="0"/>
          <w:kern w:val="2"/>
          <w:sz w:val="24"/>
          <w:szCs w:val="24"/>
        </w:rPr>
        <w:t>AI</w:t>
      </w:r>
      <w:r w:rsidR="0080730E">
        <w:rPr>
          <w:rFonts w:hint="eastAsia"/>
          <w:b w:val="0"/>
          <w:kern w:val="2"/>
          <w:sz w:val="24"/>
          <w:szCs w:val="24"/>
        </w:rPr>
        <w:t>環境污染辨識系統</w:t>
      </w:r>
      <w:r w:rsidR="0080730E" w:rsidRPr="002D6F61">
        <w:rPr>
          <w:rFonts w:hint="eastAsia"/>
          <w:b w:val="0"/>
          <w:kern w:val="2"/>
          <w:sz w:val="24"/>
          <w:szCs w:val="24"/>
        </w:rPr>
        <w:t>，榮獲美國知名研究暨顧問機構Gartner「政府數位創新服務獎」首獎</w:t>
      </w:r>
      <w:r w:rsidR="0080730E" w:rsidRPr="00F343FC">
        <w:rPr>
          <w:rFonts w:hint="eastAsia"/>
          <w:b w:val="0"/>
          <w:kern w:val="2"/>
          <w:sz w:val="24"/>
          <w:szCs w:val="24"/>
        </w:rPr>
        <w:t>。</w:t>
      </w:r>
      <w:r w:rsidR="0080730E">
        <w:rPr>
          <w:rFonts w:hint="eastAsia"/>
          <w:b w:val="0"/>
          <w:snapToGrid w:val="0"/>
          <w:color w:val="000000"/>
          <w:sz w:val="24"/>
          <w:szCs w:val="24"/>
        </w:rPr>
        <w:t>經查推動永續</w:t>
      </w:r>
      <w:r w:rsidR="0080730E" w:rsidRPr="00AF47D7">
        <w:rPr>
          <w:rFonts w:hint="eastAsia"/>
          <w:b w:val="0"/>
          <w:kern w:val="2"/>
          <w:sz w:val="24"/>
          <w:szCs w:val="24"/>
        </w:rPr>
        <w:t>發展情形，核有：1.</w:t>
      </w:r>
      <w:r w:rsidR="0080730E" w:rsidRPr="00A128F9">
        <w:rPr>
          <w:rFonts w:hint="eastAsia"/>
          <w:b w:val="0"/>
          <w:kern w:val="2"/>
          <w:sz w:val="24"/>
          <w:szCs w:val="24"/>
        </w:rPr>
        <w:t>桃園市政府永續發展會</w:t>
      </w:r>
      <w:r w:rsidR="0080730E">
        <w:rPr>
          <w:rFonts w:hint="eastAsia"/>
          <w:b w:val="0"/>
          <w:kern w:val="2"/>
          <w:sz w:val="24"/>
          <w:szCs w:val="24"/>
        </w:rPr>
        <w:t>於110年成立</w:t>
      </w:r>
      <w:r w:rsidR="0080730E" w:rsidRPr="00A128F9">
        <w:rPr>
          <w:rFonts w:hint="eastAsia"/>
          <w:b w:val="0"/>
          <w:kern w:val="2"/>
          <w:sz w:val="24"/>
          <w:szCs w:val="24"/>
        </w:rPr>
        <w:t>，透過各工作小組會議滾動式修正施政計畫及評估指標，111年出版桃園市VLR 2.0</w:t>
      </w:r>
      <w:r w:rsidR="0080730E" w:rsidRPr="00AF47D7">
        <w:rPr>
          <w:rFonts w:hint="eastAsia"/>
          <w:b w:val="0"/>
          <w:kern w:val="2"/>
          <w:sz w:val="24"/>
          <w:szCs w:val="24"/>
        </w:rPr>
        <w:t>，惟桃園市永續發展評估指標</w:t>
      </w:r>
      <w:r w:rsidR="0080730E">
        <w:rPr>
          <w:rFonts w:hint="eastAsia"/>
          <w:b w:val="0"/>
          <w:kern w:val="2"/>
          <w:sz w:val="24"/>
          <w:szCs w:val="24"/>
        </w:rPr>
        <w:t>89項，</w:t>
      </w:r>
      <w:r w:rsidR="0080730E" w:rsidRPr="00AF47D7">
        <w:rPr>
          <w:rFonts w:hint="eastAsia"/>
          <w:b w:val="0"/>
          <w:kern w:val="2"/>
          <w:sz w:val="24"/>
          <w:szCs w:val="24"/>
        </w:rPr>
        <w:t>占臺灣永續發展目標對應指標</w:t>
      </w:r>
      <w:r w:rsidR="0080730E">
        <w:rPr>
          <w:rFonts w:hint="eastAsia"/>
          <w:b w:val="0"/>
          <w:kern w:val="2"/>
          <w:sz w:val="24"/>
          <w:szCs w:val="24"/>
        </w:rPr>
        <w:t>337項之</w:t>
      </w:r>
      <w:r w:rsidR="0080730E" w:rsidRPr="00AF47D7">
        <w:rPr>
          <w:rFonts w:hint="eastAsia"/>
          <w:b w:val="0"/>
          <w:kern w:val="2"/>
          <w:sz w:val="24"/>
          <w:szCs w:val="24"/>
        </w:rPr>
        <w:t>比率未達</w:t>
      </w:r>
      <w:proofErr w:type="gramStart"/>
      <w:r w:rsidR="0080730E" w:rsidRPr="00AF47D7">
        <w:rPr>
          <w:rFonts w:hint="eastAsia"/>
          <w:b w:val="0"/>
          <w:kern w:val="2"/>
          <w:sz w:val="24"/>
          <w:szCs w:val="24"/>
        </w:rPr>
        <w:t>3成</w:t>
      </w:r>
      <w:proofErr w:type="gramEnd"/>
      <w:r w:rsidR="0080730E" w:rsidRPr="00AB53A6">
        <w:rPr>
          <w:rFonts w:hint="eastAsia"/>
          <w:b w:val="0"/>
          <w:snapToGrid w:val="0"/>
          <w:color w:val="000000"/>
          <w:sz w:val="24"/>
          <w:szCs w:val="24"/>
        </w:rPr>
        <w:t>（表</w:t>
      </w:r>
      <w:r w:rsidR="0080730E">
        <w:rPr>
          <w:rFonts w:hint="eastAsia"/>
          <w:b w:val="0"/>
          <w:snapToGrid w:val="0"/>
          <w:color w:val="000000"/>
          <w:sz w:val="24"/>
          <w:szCs w:val="24"/>
        </w:rPr>
        <w:t>17</w:t>
      </w:r>
      <w:r w:rsidR="0080730E" w:rsidRPr="00AB53A6">
        <w:rPr>
          <w:rFonts w:hint="eastAsia"/>
          <w:b w:val="0"/>
          <w:snapToGrid w:val="0"/>
          <w:color w:val="000000"/>
          <w:sz w:val="24"/>
          <w:szCs w:val="24"/>
        </w:rPr>
        <w:t>）</w:t>
      </w:r>
      <w:r w:rsidR="0080730E" w:rsidRPr="00AF47D7">
        <w:rPr>
          <w:rFonts w:hint="eastAsia"/>
          <w:b w:val="0"/>
          <w:kern w:val="2"/>
          <w:sz w:val="24"/>
          <w:szCs w:val="24"/>
        </w:rPr>
        <w:t>，允宜持續盤點訂定評估指標；2.部分指標未達標</w:t>
      </w:r>
      <w:r w:rsidR="0080730E">
        <w:rPr>
          <w:rFonts w:hint="eastAsia"/>
          <w:b w:val="0"/>
          <w:kern w:val="2"/>
          <w:sz w:val="24"/>
          <w:szCs w:val="24"/>
        </w:rPr>
        <w:t>或</w:t>
      </w:r>
      <w:r w:rsidR="0080730E" w:rsidRPr="00AF47D7">
        <w:rPr>
          <w:rFonts w:hint="eastAsia"/>
          <w:b w:val="0"/>
          <w:kern w:val="2"/>
          <w:sz w:val="24"/>
          <w:szCs w:val="24"/>
        </w:rPr>
        <w:t>不具挑戰性，允宜督促加強落實執行，</w:t>
      </w:r>
      <w:proofErr w:type="gramStart"/>
      <w:r w:rsidR="0080730E" w:rsidRPr="00AF47D7">
        <w:rPr>
          <w:rFonts w:hint="eastAsia"/>
          <w:b w:val="0"/>
          <w:kern w:val="2"/>
          <w:sz w:val="24"/>
          <w:szCs w:val="24"/>
        </w:rPr>
        <w:t>研</w:t>
      </w:r>
      <w:proofErr w:type="gramEnd"/>
      <w:r w:rsidR="0080730E" w:rsidRPr="00AF47D7">
        <w:rPr>
          <w:rFonts w:hint="eastAsia"/>
          <w:b w:val="0"/>
          <w:kern w:val="2"/>
          <w:sz w:val="24"/>
          <w:szCs w:val="24"/>
        </w:rPr>
        <w:t>提具體精進對策</w:t>
      </w:r>
      <w:r w:rsidR="0080730E">
        <w:rPr>
          <w:rFonts w:hint="eastAsia"/>
          <w:b w:val="0"/>
          <w:kern w:val="2"/>
          <w:sz w:val="24"/>
          <w:szCs w:val="24"/>
        </w:rPr>
        <w:t>，並</w:t>
      </w:r>
      <w:r w:rsidR="0080730E" w:rsidRPr="00AF47D7">
        <w:rPr>
          <w:rFonts w:hint="eastAsia"/>
          <w:b w:val="0"/>
          <w:kern w:val="2"/>
          <w:sz w:val="24"/>
          <w:szCs w:val="24"/>
        </w:rPr>
        <w:t>審慎檢視各機關訂定之目標，適時滾動檢討調整等情事，經函請檢討改善。據復：1</w:t>
      </w:r>
      <w:r w:rsidR="0080730E">
        <w:rPr>
          <w:rFonts w:hint="eastAsia"/>
          <w:b w:val="0"/>
          <w:kern w:val="2"/>
          <w:sz w:val="24"/>
          <w:szCs w:val="24"/>
        </w:rPr>
        <w:t>.</w:t>
      </w:r>
      <w:r w:rsidR="0080730E" w:rsidRPr="00B576A6">
        <w:rPr>
          <w:rFonts w:hint="eastAsia"/>
          <w:b w:val="0"/>
          <w:kern w:val="2"/>
          <w:sz w:val="24"/>
          <w:szCs w:val="24"/>
        </w:rPr>
        <w:t>自109年起依循</w:t>
      </w:r>
      <w:r w:rsidR="0080730E">
        <w:rPr>
          <w:rFonts w:hint="eastAsia"/>
          <w:b w:val="0"/>
          <w:kern w:val="2"/>
          <w:sz w:val="24"/>
          <w:szCs w:val="24"/>
        </w:rPr>
        <w:t>SDGs</w:t>
      </w:r>
      <w:r w:rsidR="0080730E" w:rsidRPr="00B576A6">
        <w:rPr>
          <w:rFonts w:hint="eastAsia"/>
          <w:b w:val="0"/>
          <w:kern w:val="2"/>
          <w:sz w:val="24"/>
          <w:szCs w:val="24"/>
        </w:rPr>
        <w:t>之17項目標及169項細項目標訂定</w:t>
      </w:r>
      <w:r w:rsidR="0080730E">
        <w:rPr>
          <w:rFonts w:hint="eastAsia"/>
          <w:b w:val="0"/>
          <w:kern w:val="2"/>
          <w:sz w:val="24"/>
          <w:szCs w:val="24"/>
        </w:rPr>
        <w:t>VLR</w:t>
      </w:r>
      <w:r w:rsidR="0080730E" w:rsidRPr="00B576A6">
        <w:rPr>
          <w:rFonts w:hint="eastAsia"/>
          <w:b w:val="0"/>
          <w:kern w:val="2"/>
          <w:sz w:val="24"/>
          <w:szCs w:val="24"/>
        </w:rPr>
        <w:t>施政計畫及評估指標；除以本市既有指標系統為主外，亦參考國內外相關指標，透過分組討論及共識會議，選定指標，納入本市</w:t>
      </w:r>
      <w:r w:rsidR="0080730E">
        <w:rPr>
          <w:rFonts w:hint="eastAsia"/>
          <w:b w:val="0"/>
          <w:kern w:val="2"/>
          <w:sz w:val="24"/>
          <w:szCs w:val="24"/>
        </w:rPr>
        <w:t>VLR</w:t>
      </w:r>
      <w:r w:rsidR="0080730E" w:rsidRPr="00B576A6">
        <w:rPr>
          <w:rFonts w:hint="eastAsia"/>
          <w:b w:val="0"/>
          <w:kern w:val="2"/>
          <w:sz w:val="24"/>
          <w:szCs w:val="24"/>
        </w:rPr>
        <w:t>，每年定期召開工作小組會議，滾動檢視計畫及指</w:t>
      </w:r>
      <w:r w:rsidR="00C17DF0">
        <w:rPr>
          <w:b w:val="0"/>
          <w:kern w:val="2"/>
          <w:sz w:val="24"/>
          <w:szCs w:val="24"/>
        </w:rPr>
        <w:br w:type="page"/>
      </w:r>
    </w:p>
    <w:p w14:paraId="2D536501" w14:textId="2E3379B6" w:rsidR="0080730E" w:rsidRDefault="0080730E" w:rsidP="00C17DF0">
      <w:pPr>
        <w:pStyle w:val="af4"/>
        <w:keepNext w:val="0"/>
        <w:overflowPunct w:val="0"/>
        <w:snapToGrid w:val="0"/>
        <w:spacing w:line="436" w:lineRule="exact"/>
        <w:ind w:firstLineChars="0" w:firstLine="0"/>
        <w:outlineLvl w:val="9"/>
        <w:rPr>
          <w:b w:val="0"/>
          <w:kern w:val="2"/>
          <w:sz w:val="24"/>
          <w:szCs w:val="24"/>
        </w:rPr>
      </w:pPr>
      <w:r w:rsidRPr="00B576A6">
        <w:rPr>
          <w:rFonts w:hint="eastAsia"/>
          <w:b w:val="0"/>
          <w:kern w:val="2"/>
          <w:sz w:val="24"/>
          <w:szCs w:val="24"/>
        </w:rPr>
        <w:lastRenderedPageBreak/>
        <w:t>標項目是否增修，已增加至91項評估指標；2.</w:t>
      </w:r>
      <w:r>
        <w:rPr>
          <w:rFonts w:hint="eastAsia"/>
          <w:b w:val="0"/>
          <w:kern w:val="2"/>
          <w:sz w:val="24"/>
          <w:szCs w:val="24"/>
        </w:rPr>
        <w:t>於工作小組會議中</w:t>
      </w:r>
      <w:r w:rsidRPr="00B576A6">
        <w:rPr>
          <w:rFonts w:hint="eastAsia"/>
          <w:b w:val="0"/>
          <w:kern w:val="2"/>
          <w:sz w:val="24"/>
          <w:szCs w:val="24"/>
        </w:rPr>
        <w:t>針對部分未達標及不具挑戰性指標，</w:t>
      </w:r>
      <w:proofErr w:type="gramStart"/>
      <w:r>
        <w:rPr>
          <w:rFonts w:hint="eastAsia"/>
          <w:b w:val="0"/>
          <w:kern w:val="2"/>
          <w:sz w:val="24"/>
          <w:szCs w:val="24"/>
        </w:rPr>
        <w:t>請訂定</w:t>
      </w:r>
      <w:proofErr w:type="gramEnd"/>
      <w:r>
        <w:rPr>
          <w:rFonts w:hint="eastAsia"/>
          <w:b w:val="0"/>
          <w:kern w:val="2"/>
          <w:sz w:val="24"/>
          <w:szCs w:val="24"/>
        </w:rPr>
        <w:t>機關滾動檢討所訂目標合理性及有效性並持續追蹤，將</w:t>
      </w:r>
      <w:r w:rsidRPr="00B576A6">
        <w:rPr>
          <w:rFonts w:hint="eastAsia"/>
          <w:b w:val="0"/>
          <w:kern w:val="2"/>
          <w:sz w:val="24"/>
          <w:szCs w:val="24"/>
        </w:rPr>
        <w:t>透過工作小組會議滾動檢討指標合理性及有效性，朝向2030年永續發展目標邁進。</w:t>
      </w:r>
    </w:p>
    <w:p w14:paraId="7356B04D" w14:textId="77777777" w:rsidR="0080730E" w:rsidRPr="00090B52" w:rsidRDefault="0080730E" w:rsidP="00C17DF0">
      <w:pPr>
        <w:suppressAutoHyphens/>
        <w:overflowPunct w:val="0"/>
        <w:snapToGrid w:val="0"/>
        <w:spacing w:beforeLines="20" w:before="48" w:line="436" w:lineRule="exact"/>
        <w:ind w:firstLineChars="100" w:firstLine="280"/>
        <w:outlineLvl w:val="3"/>
        <w:rPr>
          <w:b/>
          <w:bCs/>
        </w:rPr>
      </w:pPr>
      <w:r w:rsidRPr="00E71718">
        <w:rPr>
          <w:rFonts w:hint="eastAsia"/>
          <w:b/>
          <w:color w:val="000000" w:themeColor="text1"/>
        </w:rPr>
        <w:t>（八）</w:t>
      </w:r>
      <w:r w:rsidRPr="00E71718">
        <w:rPr>
          <w:rFonts w:cs="Arial" w:hint="eastAsia"/>
          <w:b/>
          <w:color w:val="000000" w:themeColor="text1"/>
        </w:rPr>
        <w:t>為</w:t>
      </w:r>
      <w:r w:rsidRPr="00090B52">
        <w:rPr>
          <w:rFonts w:hint="eastAsia"/>
          <w:b/>
          <w:snapToGrid w:val="0"/>
          <w:kern w:val="32"/>
        </w:rPr>
        <w:t>解決</w:t>
      </w:r>
      <w:r w:rsidRPr="00090B52">
        <w:rPr>
          <w:rFonts w:cs="Arial" w:hint="eastAsia"/>
          <w:b/>
        </w:rPr>
        <w:t>轄內營建剩餘土石方去化問題，業建置系統管理，並修法以提升土石方去化效率及處理量能，惟</w:t>
      </w:r>
      <w:bookmarkStart w:id="48" w:name="_Hlk199423801"/>
      <w:r w:rsidRPr="00090B52">
        <w:rPr>
          <w:rFonts w:cs="Arial" w:hint="eastAsia"/>
          <w:b/>
        </w:rPr>
        <w:t>迄未完備立法程序，</w:t>
      </w:r>
      <w:r>
        <w:rPr>
          <w:rFonts w:cs="Arial" w:hint="eastAsia"/>
          <w:b/>
        </w:rPr>
        <w:t>又</w:t>
      </w:r>
      <w:r w:rsidRPr="00090B52">
        <w:rPr>
          <w:rFonts w:cs="Arial" w:hint="eastAsia"/>
          <w:b/>
        </w:rPr>
        <w:t>系統</w:t>
      </w:r>
      <w:r w:rsidRPr="00090B52">
        <w:rPr>
          <w:rFonts w:cs="Arial" w:hint="eastAsia"/>
          <w:b/>
          <w:bCs/>
        </w:rPr>
        <w:t>警示區設置未符需求，允宜</w:t>
      </w:r>
      <w:proofErr w:type="gramStart"/>
      <w:r w:rsidRPr="00090B52">
        <w:rPr>
          <w:rFonts w:cs="Arial" w:hint="eastAsia"/>
          <w:b/>
          <w:bCs/>
        </w:rPr>
        <w:t>研</w:t>
      </w:r>
      <w:proofErr w:type="gramEnd"/>
      <w:r w:rsidRPr="00090B52">
        <w:rPr>
          <w:rFonts w:cs="Arial" w:hint="eastAsia"/>
          <w:b/>
          <w:bCs/>
        </w:rPr>
        <w:t>謀自源頭管制土</w:t>
      </w:r>
      <w:r>
        <w:rPr>
          <w:rFonts w:cs="Arial" w:hint="eastAsia"/>
          <w:b/>
          <w:bCs/>
        </w:rPr>
        <w:t>石</w:t>
      </w:r>
      <w:r w:rsidRPr="00090B52">
        <w:rPr>
          <w:rFonts w:cs="Arial" w:hint="eastAsia"/>
          <w:b/>
          <w:bCs/>
        </w:rPr>
        <w:t>方流向及前端取締管理方式，</w:t>
      </w:r>
      <w:bookmarkEnd w:id="48"/>
      <w:r>
        <w:rPr>
          <w:rFonts w:cs="Arial" w:hint="eastAsia"/>
          <w:b/>
          <w:bCs/>
        </w:rPr>
        <w:t>以</w:t>
      </w:r>
      <w:r w:rsidRPr="00090B52">
        <w:rPr>
          <w:rFonts w:cs="Arial" w:hint="eastAsia"/>
          <w:b/>
          <w:bCs/>
        </w:rPr>
        <w:t>遏止</w:t>
      </w:r>
      <w:r>
        <w:rPr>
          <w:rFonts w:cs="Arial" w:hint="eastAsia"/>
          <w:b/>
          <w:bCs/>
        </w:rPr>
        <w:t>非法</w:t>
      </w:r>
      <w:r w:rsidRPr="00090B52">
        <w:rPr>
          <w:rFonts w:cs="Arial" w:hint="eastAsia"/>
          <w:b/>
          <w:bCs/>
        </w:rPr>
        <w:t>棄置廢土情事重覆發生</w:t>
      </w:r>
      <w:r>
        <w:rPr>
          <w:rFonts w:cs="Arial" w:hint="eastAsia"/>
          <w:b/>
          <w:bCs/>
        </w:rPr>
        <w:t>，維護環境</w:t>
      </w:r>
      <w:r w:rsidRPr="0003167E">
        <w:rPr>
          <w:rFonts w:cs="Arial" w:hint="eastAsia"/>
          <w:b/>
          <w:bCs/>
        </w:rPr>
        <w:t>永續發展</w:t>
      </w:r>
      <w:r w:rsidRPr="00090B52">
        <w:rPr>
          <w:rFonts w:cs="Arial" w:hint="eastAsia"/>
          <w:b/>
          <w:bCs/>
        </w:rPr>
        <w:t>。</w:t>
      </w:r>
    </w:p>
    <w:p w14:paraId="5FB66B1D" w14:textId="77777777" w:rsidR="0080730E" w:rsidRPr="00E71718" w:rsidRDefault="0080730E" w:rsidP="00C17DF0">
      <w:pPr>
        <w:suppressAutoHyphens/>
        <w:overflowPunct w:val="0"/>
        <w:snapToGrid w:val="0"/>
        <w:spacing w:line="436" w:lineRule="exact"/>
        <w:ind w:firstLine="480"/>
        <w:rPr>
          <w:sz w:val="24"/>
          <w:szCs w:val="24"/>
        </w:rPr>
      </w:pPr>
      <w:r w:rsidRPr="00E71718">
        <w:rPr>
          <w:rFonts w:hint="eastAsia"/>
          <w:sz w:val="24"/>
          <w:szCs w:val="24"/>
        </w:rPr>
        <w:t>依據</w:t>
      </w:r>
      <w:r w:rsidRPr="00310D69">
        <w:rPr>
          <w:rFonts w:hint="eastAsia"/>
          <w:sz w:val="24"/>
          <w:szCs w:val="24"/>
        </w:rPr>
        <w:t>內政部訂定營建剩餘土石方處理方案規定略</w:t>
      </w:r>
      <w:proofErr w:type="gramStart"/>
      <w:r w:rsidRPr="00310D69">
        <w:rPr>
          <w:rFonts w:hint="eastAsia"/>
          <w:sz w:val="24"/>
          <w:szCs w:val="24"/>
        </w:rPr>
        <w:t>以</w:t>
      </w:r>
      <w:proofErr w:type="gramEnd"/>
      <w:r w:rsidRPr="00310D69">
        <w:rPr>
          <w:rFonts w:hint="eastAsia"/>
          <w:sz w:val="24"/>
          <w:szCs w:val="24"/>
        </w:rPr>
        <w:t>，營建剩餘土石方之處理依地方制度法第</w:t>
      </w:r>
      <w:r w:rsidRPr="00310D69">
        <w:rPr>
          <w:sz w:val="24"/>
          <w:szCs w:val="24"/>
        </w:rPr>
        <w:t>18及第19條規定為直轄市及縣市自治事項。直轄市、縣（市）政府應訂（修）定營建剩餘土石方資源處</w:t>
      </w:r>
      <w:r w:rsidRPr="00310D69">
        <w:rPr>
          <w:rFonts w:hint="eastAsia"/>
          <w:sz w:val="24"/>
          <w:szCs w:val="24"/>
        </w:rPr>
        <w:t>理及處理場所設置管理法規，並據以執行。按市政府為妥善處理營建剩餘土石方，於</w:t>
      </w:r>
      <w:r w:rsidRPr="00310D69">
        <w:rPr>
          <w:sz w:val="24"/>
          <w:szCs w:val="24"/>
        </w:rPr>
        <w:t>105年12月22日制定桃園土石方管理條例，</w:t>
      </w:r>
      <w:r w:rsidRPr="00310D69">
        <w:rPr>
          <w:rFonts w:hint="eastAsia"/>
          <w:sz w:val="24"/>
          <w:szCs w:val="24"/>
        </w:rPr>
        <w:t>並於1</w:t>
      </w:r>
      <w:r w:rsidRPr="00310D69">
        <w:rPr>
          <w:sz w:val="24"/>
          <w:szCs w:val="24"/>
        </w:rPr>
        <w:t>13</w:t>
      </w:r>
      <w:r w:rsidRPr="00310D69">
        <w:rPr>
          <w:rFonts w:hint="eastAsia"/>
          <w:sz w:val="24"/>
          <w:szCs w:val="24"/>
        </w:rPr>
        <w:t>年6月創全</w:t>
      </w:r>
      <w:proofErr w:type="gramStart"/>
      <w:r w:rsidRPr="00310D69">
        <w:rPr>
          <w:rFonts w:hint="eastAsia"/>
          <w:sz w:val="24"/>
          <w:szCs w:val="24"/>
        </w:rPr>
        <w:t>臺</w:t>
      </w:r>
      <w:proofErr w:type="gramEnd"/>
      <w:r w:rsidRPr="00310D69">
        <w:rPr>
          <w:rFonts w:hint="eastAsia"/>
          <w:sz w:val="24"/>
          <w:szCs w:val="24"/>
        </w:rPr>
        <w:t>之先試辦收容處理場所評鑑制度，透過每2年評鑑1次與改善建議，提升</w:t>
      </w:r>
      <w:proofErr w:type="gramStart"/>
      <w:r w:rsidRPr="00310D69">
        <w:rPr>
          <w:rFonts w:hint="eastAsia"/>
          <w:sz w:val="24"/>
          <w:szCs w:val="24"/>
        </w:rPr>
        <w:t>土資場</w:t>
      </w:r>
      <w:proofErr w:type="gramEnd"/>
      <w:r w:rsidRPr="00310D69">
        <w:rPr>
          <w:rFonts w:hint="eastAsia"/>
          <w:sz w:val="24"/>
          <w:szCs w:val="24"/>
        </w:rPr>
        <w:t>服務品質，另經逐步建置智慧化的管理系統如電子聯單、GPS追蹤、監控App及車牌辨識系統等，以即時掌握從源頭到最終流向的動態，防止非法棄土發生，經內政部考核連續5屆榮獲優等。桃園市轄內11</w:t>
      </w:r>
      <w:r w:rsidRPr="00310D69">
        <w:rPr>
          <w:sz w:val="24"/>
          <w:szCs w:val="24"/>
        </w:rPr>
        <w:t>3</w:t>
      </w:r>
      <w:r w:rsidRPr="00310D69">
        <w:rPr>
          <w:rFonts w:hint="eastAsia"/>
          <w:sz w:val="24"/>
          <w:szCs w:val="24"/>
        </w:rPr>
        <w:t>年出土7</w:t>
      </w:r>
      <w:r w:rsidRPr="00310D69">
        <w:rPr>
          <w:sz w:val="24"/>
          <w:szCs w:val="24"/>
        </w:rPr>
        <w:t>12</w:t>
      </w:r>
      <w:r w:rsidRPr="00310D69">
        <w:rPr>
          <w:rFonts w:hint="eastAsia"/>
          <w:sz w:val="24"/>
          <w:szCs w:val="24"/>
        </w:rPr>
        <w:t>萬餘立方公尺，</w:t>
      </w:r>
      <w:proofErr w:type="gramStart"/>
      <w:r w:rsidRPr="00310D69">
        <w:rPr>
          <w:rFonts w:hint="eastAsia"/>
          <w:sz w:val="24"/>
          <w:szCs w:val="24"/>
        </w:rPr>
        <w:t>需土</w:t>
      </w:r>
      <w:proofErr w:type="gramEnd"/>
      <w:r w:rsidRPr="00310D69">
        <w:rPr>
          <w:rFonts w:hint="eastAsia"/>
          <w:sz w:val="24"/>
          <w:szCs w:val="24"/>
        </w:rPr>
        <w:t>9</w:t>
      </w:r>
      <w:r w:rsidRPr="00310D69">
        <w:rPr>
          <w:sz w:val="24"/>
          <w:szCs w:val="24"/>
        </w:rPr>
        <w:t>2</w:t>
      </w:r>
      <w:r w:rsidRPr="00310D69">
        <w:rPr>
          <w:rFonts w:hint="eastAsia"/>
          <w:sz w:val="24"/>
          <w:szCs w:val="24"/>
        </w:rPr>
        <w:t>萬餘立方公尺，公共</w:t>
      </w:r>
      <w:proofErr w:type="gramStart"/>
      <w:r w:rsidRPr="00310D69">
        <w:rPr>
          <w:rFonts w:hint="eastAsia"/>
          <w:sz w:val="24"/>
          <w:szCs w:val="24"/>
        </w:rPr>
        <w:t>工程間已決定</w:t>
      </w:r>
      <w:proofErr w:type="gramEnd"/>
      <w:r w:rsidRPr="00310D69">
        <w:rPr>
          <w:rFonts w:hint="eastAsia"/>
          <w:sz w:val="24"/>
          <w:szCs w:val="24"/>
        </w:rPr>
        <w:t>交換及部分交換1</w:t>
      </w:r>
      <w:r w:rsidRPr="00310D69">
        <w:rPr>
          <w:sz w:val="24"/>
          <w:szCs w:val="24"/>
        </w:rPr>
        <w:t>02</w:t>
      </w:r>
      <w:r w:rsidRPr="00310D69">
        <w:rPr>
          <w:rFonts w:hint="eastAsia"/>
          <w:sz w:val="24"/>
          <w:szCs w:val="24"/>
        </w:rPr>
        <w:t>萬餘立方公尺，</w:t>
      </w:r>
      <w:bookmarkStart w:id="49" w:name="_Hlk198805009"/>
      <w:r w:rsidRPr="00310D69">
        <w:rPr>
          <w:rFonts w:hint="eastAsia"/>
          <w:sz w:val="24"/>
          <w:szCs w:val="24"/>
        </w:rPr>
        <w:t>占出土量之比率為</w:t>
      </w:r>
      <w:r w:rsidRPr="00310D69">
        <w:rPr>
          <w:sz w:val="24"/>
          <w:szCs w:val="24"/>
        </w:rPr>
        <w:t>14</w:t>
      </w:r>
      <w:r w:rsidRPr="00310D69">
        <w:rPr>
          <w:rFonts w:hint="eastAsia"/>
          <w:sz w:val="24"/>
          <w:szCs w:val="24"/>
        </w:rPr>
        <w:t>.</w:t>
      </w:r>
      <w:r w:rsidRPr="00310D69">
        <w:rPr>
          <w:sz w:val="24"/>
          <w:szCs w:val="24"/>
        </w:rPr>
        <w:t>40</w:t>
      </w:r>
      <w:r w:rsidRPr="00310D69">
        <w:rPr>
          <w:rFonts w:hint="eastAsia"/>
          <w:sz w:val="24"/>
          <w:szCs w:val="24"/>
        </w:rPr>
        <w:t>％</w:t>
      </w:r>
      <w:bookmarkEnd w:id="49"/>
      <w:r w:rsidRPr="00310D69">
        <w:rPr>
          <w:rFonts w:hint="eastAsia"/>
          <w:sz w:val="24"/>
          <w:szCs w:val="24"/>
        </w:rPr>
        <w:t>；另可再利用物料2</w:t>
      </w:r>
      <w:r w:rsidRPr="00310D69">
        <w:rPr>
          <w:sz w:val="24"/>
          <w:szCs w:val="24"/>
        </w:rPr>
        <w:t>1</w:t>
      </w:r>
      <w:r w:rsidRPr="00310D69">
        <w:rPr>
          <w:rFonts w:hint="eastAsia"/>
          <w:sz w:val="24"/>
          <w:szCs w:val="24"/>
        </w:rPr>
        <w:t>萬餘立方公尺，占出土量之比率為</w:t>
      </w:r>
      <w:r w:rsidRPr="00310D69">
        <w:rPr>
          <w:sz w:val="24"/>
          <w:szCs w:val="24"/>
        </w:rPr>
        <w:t>2.96％</w:t>
      </w:r>
      <w:r w:rsidRPr="00310D69">
        <w:rPr>
          <w:rFonts w:hint="eastAsia"/>
          <w:sz w:val="24"/>
          <w:szCs w:val="24"/>
        </w:rPr>
        <w:t>。經查營建剩餘土石方管理情形，核有下列事項</w:t>
      </w:r>
      <w:r w:rsidRPr="00E71718">
        <w:rPr>
          <w:rFonts w:hint="eastAsia"/>
          <w:sz w:val="24"/>
          <w:szCs w:val="24"/>
        </w:rPr>
        <w:t>：</w:t>
      </w:r>
    </w:p>
    <w:p w14:paraId="74381C29" w14:textId="77777777" w:rsidR="0080730E" w:rsidRPr="00310D69" w:rsidRDefault="0080730E" w:rsidP="00C17DF0">
      <w:pPr>
        <w:suppressAutoHyphens/>
        <w:overflowPunct w:val="0"/>
        <w:snapToGrid w:val="0"/>
        <w:spacing w:line="436" w:lineRule="exact"/>
        <w:ind w:firstLine="480"/>
        <w:rPr>
          <w:bCs/>
          <w:sz w:val="24"/>
          <w:szCs w:val="24"/>
        </w:rPr>
      </w:pPr>
      <w:r w:rsidRPr="00310D69">
        <w:rPr>
          <w:rFonts w:hint="eastAsia"/>
          <w:b/>
          <w:bCs/>
          <w:sz w:val="24"/>
          <w:szCs w:val="24"/>
        </w:rPr>
        <w:t>1</w:t>
      </w:r>
      <w:r w:rsidRPr="00310D69">
        <w:rPr>
          <w:b/>
          <w:bCs/>
          <w:sz w:val="24"/>
          <w:szCs w:val="24"/>
        </w:rPr>
        <w:t>.</w:t>
      </w:r>
      <w:r w:rsidRPr="00310D69">
        <w:rPr>
          <w:rFonts w:hint="eastAsia"/>
          <w:b/>
          <w:bCs/>
          <w:sz w:val="24"/>
          <w:szCs w:val="24"/>
        </w:rPr>
        <w:t>為</w:t>
      </w:r>
      <w:r w:rsidRPr="00310D69">
        <w:rPr>
          <w:rFonts w:hint="eastAsia"/>
          <w:b/>
          <w:sz w:val="24"/>
          <w:szCs w:val="24"/>
        </w:rPr>
        <w:t>管理轄內土石方流向，已訂定剩餘土石方管理自治條例，復</w:t>
      </w:r>
      <w:bookmarkStart w:id="50" w:name="_Hlk199421423"/>
      <w:r w:rsidRPr="00310D69">
        <w:rPr>
          <w:rFonts w:hint="eastAsia"/>
          <w:b/>
          <w:sz w:val="24"/>
          <w:szCs w:val="24"/>
        </w:rPr>
        <w:t>為配合內政部營建剩餘土石方交換及多元去化利用政策新增規定，經提出自治條例修正草案，允宜積極完備立法程序</w:t>
      </w:r>
      <w:bookmarkEnd w:id="50"/>
      <w:r w:rsidRPr="00310D69">
        <w:rPr>
          <w:rFonts w:hint="eastAsia"/>
          <w:b/>
          <w:sz w:val="24"/>
          <w:szCs w:val="24"/>
        </w:rPr>
        <w:t>，以發揮治理成效：</w:t>
      </w:r>
      <w:r w:rsidRPr="00310D69">
        <w:rPr>
          <w:rFonts w:hint="eastAsia"/>
          <w:bCs/>
          <w:sz w:val="24"/>
          <w:szCs w:val="24"/>
        </w:rPr>
        <w:t>市政府為妥善處理營建剩餘土石方，於</w:t>
      </w:r>
      <w:r w:rsidRPr="00310D69">
        <w:rPr>
          <w:bCs/>
          <w:sz w:val="24"/>
          <w:szCs w:val="24"/>
        </w:rPr>
        <w:t>105</w:t>
      </w:r>
      <w:r w:rsidRPr="00310D69">
        <w:rPr>
          <w:rFonts w:hint="eastAsia"/>
          <w:bCs/>
          <w:sz w:val="24"/>
          <w:szCs w:val="24"/>
        </w:rPr>
        <w:t>年</w:t>
      </w:r>
      <w:r w:rsidRPr="00310D69">
        <w:rPr>
          <w:bCs/>
          <w:sz w:val="24"/>
          <w:szCs w:val="24"/>
        </w:rPr>
        <w:t>12</w:t>
      </w:r>
      <w:r w:rsidRPr="00310D69">
        <w:rPr>
          <w:rFonts w:hint="eastAsia"/>
          <w:bCs/>
          <w:sz w:val="24"/>
          <w:szCs w:val="24"/>
        </w:rPr>
        <w:t>月</w:t>
      </w:r>
      <w:r w:rsidRPr="00310D69">
        <w:rPr>
          <w:bCs/>
          <w:sz w:val="24"/>
          <w:szCs w:val="24"/>
        </w:rPr>
        <w:t>22</w:t>
      </w:r>
      <w:r w:rsidRPr="00310D69">
        <w:rPr>
          <w:rFonts w:hint="eastAsia"/>
          <w:bCs/>
          <w:sz w:val="24"/>
          <w:szCs w:val="24"/>
        </w:rPr>
        <w:t>日制定桃園土石方管理條例，另自</w:t>
      </w:r>
      <w:r w:rsidRPr="00310D69">
        <w:rPr>
          <w:bCs/>
          <w:sz w:val="24"/>
          <w:szCs w:val="24"/>
        </w:rPr>
        <w:t>106</w:t>
      </w:r>
      <w:r w:rsidRPr="00310D69">
        <w:rPr>
          <w:rFonts w:hint="eastAsia"/>
          <w:bCs/>
          <w:sz w:val="24"/>
          <w:szCs w:val="24"/>
        </w:rPr>
        <w:t>年</w:t>
      </w:r>
      <w:r w:rsidRPr="00310D69">
        <w:rPr>
          <w:bCs/>
          <w:sz w:val="24"/>
          <w:szCs w:val="24"/>
        </w:rPr>
        <w:t>2</w:t>
      </w:r>
      <w:r w:rsidRPr="00310D69">
        <w:rPr>
          <w:rFonts w:hint="eastAsia"/>
          <w:bCs/>
          <w:sz w:val="24"/>
          <w:szCs w:val="24"/>
        </w:rPr>
        <w:t>月起要求載運車輛安裝</w:t>
      </w:r>
      <w:r w:rsidRPr="00310D69">
        <w:rPr>
          <w:bCs/>
          <w:sz w:val="24"/>
          <w:szCs w:val="24"/>
        </w:rPr>
        <w:t>GPS</w:t>
      </w:r>
      <w:r w:rsidRPr="00310D69">
        <w:rPr>
          <w:rFonts w:hint="eastAsia"/>
          <w:bCs/>
          <w:sz w:val="24"/>
          <w:szCs w:val="24"/>
        </w:rPr>
        <w:t>設備，</w:t>
      </w:r>
      <w:r w:rsidRPr="00310D69">
        <w:rPr>
          <w:bCs/>
          <w:sz w:val="24"/>
          <w:szCs w:val="24"/>
        </w:rPr>
        <w:t>109</w:t>
      </w:r>
      <w:r w:rsidRPr="00310D69">
        <w:rPr>
          <w:rFonts w:hint="eastAsia"/>
          <w:bCs/>
          <w:sz w:val="24"/>
          <w:szCs w:val="24"/>
        </w:rPr>
        <w:t>年</w:t>
      </w:r>
      <w:r w:rsidRPr="00310D69">
        <w:rPr>
          <w:bCs/>
          <w:sz w:val="24"/>
          <w:szCs w:val="24"/>
        </w:rPr>
        <w:t>7</w:t>
      </w:r>
      <w:r w:rsidRPr="00310D69">
        <w:rPr>
          <w:rFonts w:hint="eastAsia"/>
          <w:bCs/>
          <w:sz w:val="24"/>
          <w:szCs w:val="24"/>
        </w:rPr>
        <w:t>月起正式啟用電子聯單取代</w:t>
      </w:r>
      <w:proofErr w:type="gramStart"/>
      <w:r w:rsidRPr="00310D69">
        <w:rPr>
          <w:rFonts w:hint="eastAsia"/>
          <w:bCs/>
          <w:sz w:val="24"/>
          <w:szCs w:val="24"/>
        </w:rPr>
        <w:t>紙本聯單</w:t>
      </w:r>
      <w:proofErr w:type="gramEnd"/>
      <w:r w:rsidRPr="00310D69">
        <w:rPr>
          <w:rFonts w:hint="eastAsia"/>
          <w:bCs/>
          <w:sz w:val="24"/>
          <w:szCs w:val="24"/>
        </w:rPr>
        <w:t>等，惟現行自治條例尚未訂定</w:t>
      </w:r>
      <w:r w:rsidRPr="00310D69">
        <w:rPr>
          <w:bCs/>
          <w:sz w:val="24"/>
          <w:szCs w:val="24"/>
        </w:rPr>
        <w:t>GPS</w:t>
      </w:r>
      <w:r w:rsidRPr="00310D69">
        <w:rPr>
          <w:rFonts w:hint="eastAsia"/>
          <w:bCs/>
          <w:sz w:val="24"/>
          <w:szCs w:val="24"/>
        </w:rPr>
        <w:t>規格、設備無正常運作罰則與電子聯單管制等規定。按內政部陸續推動「營建剩餘土石方交換」、「營建剩餘土石方後端轉運及再利用物料實施納管」、「營建剩餘土石方與營建廢棄物之混合物應先在施工工地現場先行分離為原則」及「多元去化利用」等政策，惟現行自治條例亦未配合增列相關規定等，現行自治條例實有修正之需，經市政府113年7月5日預告修正，於114年1月16日提送法規會審查，</w:t>
      </w:r>
      <w:proofErr w:type="gramStart"/>
      <w:r w:rsidRPr="00310D69">
        <w:rPr>
          <w:rFonts w:hint="eastAsia"/>
          <w:bCs/>
          <w:sz w:val="24"/>
          <w:szCs w:val="24"/>
        </w:rPr>
        <w:t>惟查截至</w:t>
      </w:r>
      <w:proofErr w:type="gramEnd"/>
      <w:r w:rsidRPr="00310D69">
        <w:rPr>
          <w:rFonts w:hint="eastAsia"/>
          <w:bCs/>
          <w:sz w:val="24"/>
          <w:szCs w:val="24"/>
        </w:rPr>
        <w:t>114年3月底止，尚在審查中，經函請儘速完備立法程序，</w:t>
      </w:r>
      <w:proofErr w:type="gramStart"/>
      <w:r w:rsidRPr="00310D69">
        <w:rPr>
          <w:rFonts w:hint="eastAsia"/>
          <w:bCs/>
          <w:sz w:val="24"/>
          <w:szCs w:val="24"/>
        </w:rPr>
        <w:t>俾</w:t>
      </w:r>
      <w:proofErr w:type="gramEnd"/>
      <w:r w:rsidRPr="00310D69">
        <w:rPr>
          <w:rFonts w:hint="eastAsia"/>
          <w:bCs/>
          <w:sz w:val="24"/>
          <w:szCs w:val="24"/>
        </w:rPr>
        <w:t>符實際運作。據復：桃園市營建剩餘土石方管理自治條例之修訂已於114年4月30日市政會議審議完成，並於5月8日送市議會排入第3屆第15次臨時會提案審議。</w:t>
      </w:r>
    </w:p>
    <w:p w14:paraId="5C0166DC" w14:textId="3CD3E934" w:rsidR="000F7E9E" w:rsidRDefault="0080730E" w:rsidP="000F7E9E">
      <w:pPr>
        <w:suppressAutoHyphens/>
        <w:overflowPunct w:val="0"/>
        <w:snapToGrid w:val="0"/>
        <w:spacing w:line="436" w:lineRule="exact"/>
        <w:ind w:firstLine="480"/>
        <w:jc w:val="distribute"/>
        <w:rPr>
          <w:sz w:val="24"/>
          <w:szCs w:val="24"/>
        </w:rPr>
      </w:pPr>
      <w:r w:rsidRPr="00E71718">
        <w:rPr>
          <w:rFonts w:hint="eastAsia"/>
          <w:b/>
          <w:bCs/>
          <w:sz w:val="24"/>
          <w:szCs w:val="24"/>
        </w:rPr>
        <w:t>2</w:t>
      </w:r>
      <w:r w:rsidRPr="00E71718">
        <w:rPr>
          <w:b/>
          <w:bCs/>
          <w:sz w:val="24"/>
          <w:szCs w:val="24"/>
        </w:rPr>
        <w:t>.</w:t>
      </w:r>
      <w:r>
        <w:rPr>
          <w:rFonts w:hint="eastAsia"/>
          <w:b/>
          <w:bCs/>
          <w:sz w:val="24"/>
          <w:szCs w:val="24"/>
        </w:rPr>
        <w:t>建置</w:t>
      </w:r>
      <w:r w:rsidRPr="00310D69">
        <w:rPr>
          <w:rFonts w:hint="eastAsia"/>
          <w:b/>
          <w:bCs/>
          <w:sz w:val="24"/>
          <w:szCs w:val="24"/>
        </w:rPr>
        <w:t>土石方管理系統，以管制轄內營建土石方流向，</w:t>
      </w:r>
      <w:proofErr w:type="gramStart"/>
      <w:r w:rsidRPr="00310D69">
        <w:rPr>
          <w:rFonts w:hint="eastAsia"/>
          <w:b/>
          <w:bCs/>
          <w:sz w:val="24"/>
          <w:szCs w:val="24"/>
        </w:rPr>
        <w:t>惟查轄</w:t>
      </w:r>
      <w:proofErr w:type="gramEnd"/>
      <w:r w:rsidRPr="00310D69">
        <w:rPr>
          <w:rFonts w:hint="eastAsia"/>
          <w:b/>
          <w:bCs/>
          <w:sz w:val="24"/>
          <w:szCs w:val="24"/>
        </w:rPr>
        <w:t>內仍有非法棄土情事發生，且部分違規變異點未確認土石方來源，又該系統警示區設置未符需求，允宜</w:t>
      </w:r>
      <w:proofErr w:type="gramStart"/>
      <w:r w:rsidRPr="00310D69">
        <w:rPr>
          <w:rFonts w:hint="eastAsia"/>
          <w:b/>
          <w:bCs/>
          <w:sz w:val="24"/>
          <w:szCs w:val="24"/>
        </w:rPr>
        <w:t>研</w:t>
      </w:r>
      <w:proofErr w:type="gramEnd"/>
      <w:r w:rsidRPr="00310D69">
        <w:rPr>
          <w:rFonts w:hint="eastAsia"/>
          <w:b/>
          <w:bCs/>
          <w:sz w:val="24"/>
          <w:szCs w:val="24"/>
        </w:rPr>
        <w:t>謀有效自源頭管制土石方流向及前端取締管理方式，以維護環境永續發展利用：</w:t>
      </w:r>
      <w:r w:rsidRPr="00310D69">
        <w:rPr>
          <w:rFonts w:hint="eastAsia"/>
          <w:sz w:val="24"/>
          <w:szCs w:val="24"/>
        </w:rPr>
        <w:t>市政府為管制轄內營建土石方流</w:t>
      </w:r>
      <w:r w:rsidR="000F7E9E">
        <w:rPr>
          <w:sz w:val="24"/>
          <w:szCs w:val="24"/>
        </w:rPr>
        <w:br w:type="page"/>
      </w:r>
    </w:p>
    <w:p w14:paraId="5C7643AB" w14:textId="400EE08C" w:rsidR="000F7E9E" w:rsidRDefault="0080730E" w:rsidP="000F7E9E">
      <w:pPr>
        <w:suppressAutoHyphens/>
        <w:overflowPunct w:val="0"/>
        <w:snapToGrid w:val="0"/>
        <w:spacing w:line="437" w:lineRule="exact"/>
        <w:ind w:firstLineChars="0" w:firstLine="0"/>
        <w:rPr>
          <w:sz w:val="24"/>
          <w:szCs w:val="24"/>
        </w:rPr>
      </w:pPr>
      <w:r w:rsidRPr="00310D69">
        <w:rPr>
          <w:rFonts w:hint="eastAsia"/>
          <w:sz w:val="24"/>
          <w:szCs w:val="24"/>
        </w:rPr>
        <w:lastRenderedPageBreak/>
        <w:t>向，於105年起建置並啟用「桃園市營建剩餘土石方資訊管理系統」</w:t>
      </w:r>
      <w:r w:rsidR="00B3553C">
        <w:rPr>
          <w:rFonts w:hint="eastAsia"/>
          <w:sz w:val="24"/>
          <w:szCs w:val="24"/>
        </w:rPr>
        <w:t>（</w:t>
      </w:r>
      <w:r w:rsidRPr="00310D69">
        <w:rPr>
          <w:rFonts w:hint="eastAsia"/>
          <w:sz w:val="24"/>
          <w:szCs w:val="24"/>
        </w:rPr>
        <w:t>下稱土石方管理系統</w:t>
      </w:r>
      <w:r w:rsidR="00B3553C">
        <w:rPr>
          <w:rFonts w:hint="eastAsia"/>
          <w:sz w:val="24"/>
          <w:szCs w:val="24"/>
        </w:rPr>
        <w:t>）</w:t>
      </w:r>
      <w:r w:rsidRPr="00310D69">
        <w:rPr>
          <w:rFonts w:hint="eastAsia"/>
          <w:sz w:val="24"/>
          <w:szCs w:val="24"/>
        </w:rPr>
        <w:t>，又於同年12月22日訂定桃園土石方管理條例，要求載運營建剩餘土石方清運業者之載運車輛</w:t>
      </w:r>
      <w:r w:rsidR="00B3553C">
        <w:rPr>
          <w:rFonts w:hint="eastAsia"/>
          <w:sz w:val="24"/>
          <w:szCs w:val="24"/>
        </w:rPr>
        <w:t>（</w:t>
      </w:r>
      <w:r w:rsidRPr="00310D69">
        <w:rPr>
          <w:rFonts w:hint="eastAsia"/>
          <w:sz w:val="24"/>
          <w:szCs w:val="24"/>
        </w:rPr>
        <w:t>下稱管制車輛</w:t>
      </w:r>
      <w:r w:rsidR="00B3553C">
        <w:rPr>
          <w:rFonts w:hint="eastAsia"/>
          <w:sz w:val="24"/>
          <w:szCs w:val="24"/>
        </w:rPr>
        <w:t>）</w:t>
      </w:r>
      <w:r w:rsidRPr="00310D69">
        <w:rPr>
          <w:rFonts w:hint="eastAsia"/>
          <w:sz w:val="24"/>
          <w:szCs w:val="24"/>
        </w:rPr>
        <w:t>應裝置具追蹤流向功能之設備（GPS），並自106年2月起正式執行。土石方管理系統針對桃園市轄內若有土石方棄置情事，市政府可依系統之警示區</w:t>
      </w:r>
      <w:r w:rsidR="00B3553C">
        <w:rPr>
          <w:rFonts w:hint="eastAsia"/>
          <w:sz w:val="24"/>
          <w:szCs w:val="24"/>
        </w:rPr>
        <w:t>（</w:t>
      </w:r>
      <w:r w:rsidRPr="00310D69">
        <w:rPr>
          <w:rFonts w:hint="eastAsia"/>
          <w:sz w:val="24"/>
          <w:szCs w:val="24"/>
        </w:rPr>
        <w:t>系統主動判定</w:t>
      </w:r>
      <w:r w:rsidR="00B3553C">
        <w:rPr>
          <w:rFonts w:hint="eastAsia"/>
          <w:sz w:val="24"/>
          <w:szCs w:val="24"/>
        </w:rPr>
        <w:t>）</w:t>
      </w:r>
      <w:r w:rsidRPr="00310D69">
        <w:rPr>
          <w:rFonts w:hint="eastAsia"/>
          <w:sz w:val="24"/>
          <w:szCs w:val="24"/>
        </w:rPr>
        <w:t>或歷史</w:t>
      </w:r>
      <w:proofErr w:type="gramStart"/>
      <w:r w:rsidRPr="00310D69">
        <w:rPr>
          <w:rFonts w:hint="eastAsia"/>
          <w:sz w:val="24"/>
          <w:szCs w:val="24"/>
        </w:rPr>
        <w:t>軌跡環域平台</w:t>
      </w:r>
      <w:proofErr w:type="gramEnd"/>
      <w:r w:rsidR="00B3553C">
        <w:rPr>
          <w:rFonts w:hint="eastAsia"/>
          <w:sz w:val="24"/>
          <w:szCs w:val="24"/>
        </w:rPr>
        <w:t>（</w:t>
      </w:r>
      <w:r w:rsidRPr="00310D69">
        <w:rPr>
          <w:rFonts w:hint="eastAsia"/>
          <w:sz w:val="24"/>
          <w:szCs w:val="24"/>
        </w:rPr>
        <w:t>人工後續分析</w:t>
      </w:r>
      <w:r w:rsidR="00B3553C">
        <w:rPr>
          <w:rFonts w:hint="eastAsia"/>
          <w:sz w:val="24"/>
          <w:szCs w:val="24"/>
        </w:rPr>
        <w:t>）</w:t>
      </w:r>
      <w:r w:rsidRPr="00310D69">
        <w:rPr>
          <w:rFonts w:hint="eastAsia"/>
          <w:sz w:val="24"/>
          <w:szCs w:val="24"/>
        </w:rPr>
        <w:t>等功能，分析車輛軌跡資料以判斷是否有管制車輛進入棄置地點，並追溯其土石方來源，若確為出自營建工地，將依</w:t>
      </w:r>
      <w:r w:rsidRPr="00310D69">
        <w:rPr>
          <w:sz w:val="24"/>
          <w:szCs w:val="24"/>
        </w:rPr>
        <w:t>桃園土石方管理條例</w:t>
      </w:r>
      <w:r w:rsidRPr="00310D69">
        <w:rPr>
          <w:rFonts w:hint="eastAsia"/>
          <w:sz w:val="24"/>
          <w:szCs w:val="24"/>
        </w:rPr>
        <w:t>第33條規定進行裁罰。按內政部國土管理署為有效防止不當或違法開發，運用衛星影像及遙測技術協助辦理土地利用監測工作，透過比對不同時期的衛星影像，找出地表有變化且疑似違規使用的點位，並通報各直轄市、縣（市）政府及相關目的事業主管機關，派遣查報人員至現地查報及追蹤後續處理情形。經查該署建置之「國土利用監測整合資訊網」，</w:t>
      </w:r>
      <w:proofErr w:type="gramStart"/>
      <w:r w:rsidRPr="00310D69">
        <w:rPr>
          <w:rFonts w:hint="eastAsia"/>
          <w:sz w:val="24"/>
          <w:szCs w:val="24"/>
        </w:rPr>
        <w:t>113</w:t>
      </w:r>
      <w:proofErr w:type="gramEnd"/>
      <w:r w:rsidRPr="00310D69">
        <w:rPr>
          <w:rFonts w:hint="eastAsia"/>
          <w:sz w:val="24"/>
          <w:szCs w:val="24"/>
        </w:rPr>
        <w:t>年度桃園市經衛星影像判斷有變異，且經市政府查報</w:t>
      </w:r>
      <w:proofErr w:type="gramStart"/>
      <w:r w:rsidRPr="00310D69">
        <w:rPr>
          <w:rFonts w:hint="eastAsia"/>
          <w:sz w:val="24"/>
          <w:szCs w:val="24"/>
        </w:rPr>
        <w:t>係屬堆置</w:t>
      </w:r>
      <w:proofErr w:type="gramEnd"/>
      <w:r w:rsidRPr="00310D69">
        <w:rPr>
          <w:rFonts w:hint="eastAsia"/>
          <w:sz w:val="24"/>
          <w:szCs w:val="24"/>
        </w:rPr>
        <w:t>土石方或</w:t>
      </w:r>
      <w:proofErr w:type="gramStart"/>
      <w:r w:rsidRPr="00310D69">
        <w:rPr>
          <w:rFonts w:hint="eastAsia"/>
          <w:sz w:val="24"/>
          <w:szCs w:val="24"/>
        </w:rPr>
        <w:t>整地等樣態</w:t>
      </w:r>
      <w:proofErr w:type="gramEnd"/>
      <w:r w:rsidRPr="00310D69">
        <w:rPr>
          <w:rFonts w:hint="eastAsia"/>
          <w:sz w:val="24"/>
          <w:szCs w:val="24"/>
        </w:rPr>
        <w:t>違規行為者</w:t>
      </w:r>
      <w:r w:rsidR="00B3553C">
        <w:rPr>
          <w:rFonts w:hint="eastAsia"/>
          <w:sz w:val="24"/>
          <w:szCs w:val="24"/>
        </w:rPr>
        <w:t>（</w:t>
      </w:r>
      <w:r w:rsidRPr="00310D69">
        <w:rPr>
          <w:rFonts w:hint="eastAsia"/>
          <w:sz w:val="24"/>
          <w:szCs w:val="24"/>
        </w:rPr>
        <w:t>下稱違規變異點</w:t>
      </w:r>
      <w:r w:rsidR="00B3553C">
        <w:rPr>
          <w:rFonts w:hint="eastAsia"/>
          <w:sz w:val="24"/>
          <w:szCs w:val="24"/>
        </w:rPr>
        <w:t>）</w:t>
      </w:r>
      <w:r w:rsidRPr="00310D69">
        <w:rPr>
          <w:rFonts w:hint="eastAsia"/>
          <w:sz w:val="24"/>
          <w:szCs w:val="24"/>
        </w:rPr>
        <w:t>計有127處</w:t>
      </w:r>
      <w:r w:rsidR="00B3553C">
        <w:rPr>
          <w:rFonts w:hint="eastAsia"/>
          <w:sz w:val="24"/>
          <w:szCs w:val="24"/>
        </w:rPr>
        <w:t>（</w:t>
      </w:r>
      <w:r w:rsidRPr="00310D69">
        <w:rPr>
          <w:rFonts w:hint="eastAsia"/>
          <w:sz w:val="24"/>
          <w:szCs w:val="24"/>
        </w:rPr>
        <w:t>其中屬農牧用地或農業區計115處，占90.55％</w:t>
      </w:r>
      <w:r w:rsidR="00B3553C">
        <w:rPr>
          <w:rFonts w:hint="eastAsia"/>
          <w:sz w:val="24"/>
          <w:szCs w:val="24"/>
        </w:rPr>
        <w:t>）</w:t>
      </w:r>
      <w:r w:rsidRPr="00310D69">
        <w:rPr>
          <w:rFonts w:hint="eastAsia"/>
          <w:sz w:val="24"/>
          <w:szCs w:val="24"/>
        </w:rPr>
        <w:t>，惟市政府針對上開違規變異點，僅追溯其中桃園市八德區榮興段土地1處</w:t>
      </w:r>
      <w:r w:rsidR="00B3553C">
        <w:rPr>
          <w:rFonts w:hint="eastAsia"/>
          <w:sz w:val="24"/>
          <w:szCs w:val="24"/>
        </w:rPr>
        <w:t>（</w:t>
      </w:r>
      <w:r w:rsidRPr="00310D69">
        <w:rPr>
          <w:rFonts w:hint="eastAsia"/>
          <w:sz w:val="24"/>
          <w:szCs w:val="24"/>
        </w:rPr>
        <w:t>占0.79％</w:t>
      </w:r>
      <w:r w:rsidR="00B3553C">
        <w:rPr>
          <w:rFonts w:hint="eastAsia"/>
          <w:sz w:val="24"/>
          <w:szCs w:val="24"/>
        </w:rPr>
        <w:t>）</w:t>
      </w:r>
      <w:r w:rsidRPr="00310D69">
        <w:rPr>
          <w:rFonts w:hint="eastAsia"/>
          <w:sz w:val="24"/>
          <w:szCs w:val="24"/>
        </w:rPr>
        <w:t>之土石方來源，並依</w:t>
      </w:r>
      <w:r w:rsidRPr="00310D69">
        <w:rPr>
          <w:sz w:val="24"/>
          <w:szCs w:val="24"/>
        </w:rPr>
        <w:t>桃園土石方管理條例</w:t>
      </w:r>
      <w:r w:rsidRPr="00310D69">
        <w:rPr>
          <w:rFonts w:hint="eastAsia"/>
          <w:sz w:val="24"/>
          <w:szCs w:val="24"/>
        </w:rPr>
        <w:t>第33條</w:t>
      </w:r>
      <w:r w:rsidR="00B3553C">
        <w:rPr>
          <w:rFonts w:hint="eastAsia"/>
          <w:sz w:val="24"/>
          <w:szCs w:val="24"/>
        </w:rPr>
        <w:t>（</w:t>
      </w:r>
      <w:r w:rsidRPr="00310D69">
        <w:rPr>
          <w:rFonts w:hint="eastAsia"/>
          <w:sz w:val="24"/>
          <w:szCs w:val="24"/>
        </w:rPr>
        <w:t>營建業者違規棄置營建剩餘土石方</w:t>
      </w:r>
      <w:r w:rsidR="00B3553C">
        <w:rPr>
          <w:rFonts w:hint="eastAsia"/>
          <w:sz w:val="24"/>
          <w:szCs w:val="24"/>
        </w:rPr>
        <w:t>）</w:t>
      </w:r>
      <w:r w:rsidRPr="00310D69">
        <w:rPr>
          <w:rFonts w:hint="eastAsia"/>
          <w:sz w:val="24"/>
          <w:szCs w:val="24"/>
        </w:rPr>
        <w:t>進行裁罰，其餘案件市政府未敘明是否追溯其土石方來源，恐形成營建土石方管制缺口；另經本處運用QGIS軟體將上開違規變異點</w:t>
      </w:r>
      <w:r w:rsidR="00B3553C">
        <w:rPr>
          <w:rFonts w:hint="eastAsia"/>
          <w:sz w:val="24"/>
          <w:szCs w:val="24"/>
        </w:rPr>
        <w:t>（</w:t>
      </w:r>
      <w:r w:rsidRPr="00310D69">
        <w:rPr>
          <w:rFonts w:hint="eastAsia"/>
          <w:sz w:val="24"/>
          <w:szCs w:val="24"/>
        </w:rPr>
        <w:t>127處</w:t>
      </w:r>
      <w:r w:rsidR="00B3553C">
        <w:rPr>
          <w:rFonts w:hint="eastAsia"/>
          <w:sz w:val="24"/>
          <w:szCs w:val="24"/>
        </w:rPr>
        <w:t>）</w:t>
      </w:r>
      <w:r w:rsidRPr="00310D69">
        <w:rPr>
          <w:rFonts w:hint="eastAsia"/>
          <w:sz w:val="24"/>
          <w:szCs w:val="24"/>
        </w:rPr>
        <w:t>位置，比對土石方管</w:t>
      </w:r>
      <w:r w:rsidR="000F7E9E" w:rsidRPr="00613013">
        <w:rPr>
          <w:noProof/>
        </w:rPr>
        <mc:AlternateContent>
          <mc:Choice Requires="wps">
            <w:drawing>
              <wp:anchor distT="45720" distB="45720" distL="114300" distR="114300" simplePos="0" relativeHeight="251726848" behindDoc="0" locked="0" layoutInCell="1" allowOverlap="1" wp14:anchorId="127657C1" wp14:editId="127E184B">
                <wp:simplePos x="0" y="0"/>
                <wp:positionH relativeFrom="margin">
                  <wp:posOffset>3517900</wp:posOffset>
                </wp:positionH>
                <wp:positionV relativeFrom="margin">
                  <wp:posOffset>4276725</wp:posOffset>
                </wp:positionV>
                <wp:extent cx="2771775" cy="2267585"/>
                <wp:effectExtent l="0" t="0" r="9525" b="0"/>
                <wp:wrapSquare wrapText="bothSides"/>
                <wp:docPr id="12826576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267585"/>
                        </a:xfrm>
                        <a:prstGeom prst="rect">
                          <a:avLst/>
                        </a:prstGeom>
                        <a:solidFill>
                          <a:srgbClr val="FFFFFF"/>
                        </a:solidFill>
                        <a:ln w="9525">
                          <a:noFill/>
                          <a:miter lim="800000"/>
                          <a:headEnd/>
                          <a:tailEnd/>
                        </a:ln>
                      </wps:spPr>
                      <wps:txbx>
                        <w:txbxContent>
                          <w:p w14:paraId="3CF1F78A" w14:textId="77777777" w:rsidR="0080730E" w:rsidRPr="003A4537" w:rsidRDefault="0080730E" w:rsidP="0063593D">
                            <w:pPr>
                              <w:adjustRightInd w:val="0"/>
                              <w:snapToGrid w:val="0"/>
                              <w:ind w:firstLineChars="0" w:firstLine="0"/>
                              <w:jc w:val="center"/>
                              <w:rPr>
                                <w:b/>
                                <w:bCs/>
                                <w:spacing w:val="-6"/>
                                <w:sz w:val="24"/>
                                <w:szCs w:val="24"/>
                              </w:rPr>
                            </w:pPr>
                            <w:r w:rsidRPr="003A4537">
                              <w:rPr>
                                <w:rFonts w:hint="eastAsia"/>
                                <w:b/>
                                <w:bCs/>
                                <w:spacing w:val="-6"/>
                                <w:sz w:val="24"/>
                                <w:szCs w:val="24"/>
                              </w:rPr>
                              <w:t>圖</w:t>
                            </w:r>
                            <w:r>
                              <w:rPr>
                                <w:b/>
                                <w:bCs/>
                                <w:spacing w:val="-6"/>
                                <w:sz w:val="24"/>
                                <w:szCs w:val="24"/>
                              </w:rPr>
                              <w:t>4</w:t>
                            </w:r>
                            <w:r w:rsidRPr="003A4537">
                              <w:rPr>
                                <w:rFonts w:hint="eastAsia"/>
                                <w:b/>
                                <w:bCs/>
                                <w:spacing w:val="-6"/>
                                <w:sz w:val="24"/>
                                <w:szCs w:val="24"/>
                              </w:rPr>
                              <w:t xml:space="preserve">　113年度違規</w:t>
                            </w:r>
                            <w:r w:rsidRPr="003A4537">
                              <w:rPr>
                                <w:b/>
                                <w:bCs/>
                                <w:spacing w:val="-6"/>
                                <w:sz w:val="24"/>
                                <w:szCs w:val="24"/>
                              </w:rPr>
                              <w:t>變異點</w:t>
                            </w:r>
                            <w:r w:rsidRPr="003A4537">
                              <w:rPr>
                                <w:rFonts w:hint="eastAsia"/>
                                <w:b/>
                                <w:bCs/>
                                <w:spacing w:val="-6"/>
                                <w:sz w:val="24"/>
                                <w:szCs w:val="24"/>
                              </w:rPr>
                              <w:t>及警示區分布</w:t>
                            </w:r>
                          </w:p>
                          <w:p w14:paraId="29B2339D" w14:textId="77777777" w:rsidR="0080730E" w:rsidRPr="007E38D1" w:rsidRDefault="0080730E" w:rsidP="0063593D">
                            <w:pPr>
                              <w:adjustRightInd w:val="0"/>
                              <w:snapToGrid w:val="0"/>
                              <w:ind w:firstLineChars="0" w:firstLine="0"/>
                              <w:jc w:val="center"/>
                              <w:rPr>
                                <w:szCs w:val="24"/>
                              </w:rPr>
                            </w:pPr>
                            <w:r w:rsidRPr="007E38D1">
                              <w:rPr>
                                <w:noProof/>
                                <w:szCs w:val="24"/>
                              </w:rPr>
                              <w:drawing>
                                <wp:inline distT="0" distB="0" distL="0" distR="0" wp14:anchorId="2619D8E6" wp14:editId="48A2B457">
                                  <wp:extent cx="2663825" cy="1883410"/>
                                  <wp:effectExtent l="0" t="0" r="2540" b="2540"/>
                                  <wp:docPr id="1300378740" name="圖片 130037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3825" cy="1883410"/>
                                          </a:xfrm>
                                          <a:prstGeom prst="rect">
                                            <a:avLst/>
                                          </a:prstGeom>
                                          <a:noFill/>
                                          <a:ln>
                                            <a:noFill/>
                                          </a:ln>
                                        </pic:spPr>
                                      </pic:pic>
                                    </a:graphicData>
                                  </a:graphic>
                                </wp:inline>
                              </w:drawing>
                            </w:r>
                          </w:p>
                          <w:p w14:paraId="3472D6A4" w14:textId="55300B12" w:rsidR="0080730E" w:rsidRPr="000F7E9E" w:rsidRDefault="0080730E" w:rsidP="0063593D">
                            <w:pPr>
                              <w:topLinePunct/>
                              <w:autoSpaceDE w:val="0"/>
                              <w:adjustRightInd w:val="0"/>
                              <w:snapToGrid w:val="0"/>
                              <w:ind w:firstLineChars="0" w:firstLine="0"/>
                              <w:textDirection w:val="lrTbV"/>
                              <w:textAlignment w:val="baseline"/>
                              <w:rPr>
                                <w:spacing w:val="-10"/>
                                <w:szCs w:val="24"/>
                              </w:rPr>
                            </w:pPr>
                            <w:r w:rsidRPr="0063593D">
                              <w:rPr>
                                <w:rFonts w:hint="eastAsia"/>
                                <w:spacing w:val="-12"/>
                                <w:sz w:val="18"/>
                                <w:szCs w:val="18"/>
                              </w:rPr>
                              <w:t>資料來源：整理自建築管理處與國土利用監測整合資訊網</w:t>
                            </w:r>
                            <w:r w:rsidR="0063593D" w:rsidRPr="0063593D">
                              <w:rPr>
                                <w:rFonts w:hint="eastAsia"/>
                                <w:spacing w:val="-12"/>
                                <w:sz w:val="18"/>
                                <w:szCs w:val="18"/>
                              </w:rPr>
                              <w:t>資料</w:t>
                            </w:r>
                            <w:r w:rsidRPr="000F7E9E">
                              <w:rPr>
                                <w:rFonts w:hint="eastAsia"/>
                                <w:spacing w:val="-10"/>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7657C1" id="_x0000_s1046" type="#_x0000_t202" style="position:absolute;left:0;text-align:left;margin-left:277pt;margin-top:336.75pt;width:218.25pt;height:178.55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" stroked="f">
                <v:textbox inset="1mm,0,1mm,0">
                  <w:txbxContent>
                    <w:p w14:paraId="3CF1F78A" w14:textId="77777777" w:rsidR="0080730E" w:rsidRPr="003A4537" w:rsidRDefault="0080730E" w:rsidP="0063593D">
                      <w:pPr>
                        <w:adjustRightInd w:val="0"/>
                        <w:snapToGrid w:val="0"/>
                        <w:ind w:firstLineChars="0" w:firstLine="0"/>
                        <w:jc w:val="center"/>
                        <w:rPr>
                          <w:b/>
                          <w:bCs/>
                          <w:spacing w:val="-6"/>
                          <w:sz w:val="24"/>
                          <w:szCs w:val="24"/>
                        </w:rPr>
                      </w:pPr>
                      <w:r w:rsidRPr="003A4537">
                        <w:rPr>
                          <w:rFonts w:hint="eastAsia"/>
                          <w:b/>
                          <w:bCs/>
                          <w:spacing w:val="-6"/>
                          <w:sz w:val="24"/>
                          <w:szCs w:val="24"/>
                        </w:rPr>
                        <w:t>圖</w:t>
                      </w:r>
                      <w:r>
                        <w:rPr>
                          <w:b/>
                          <w:bCs/>
                          <w:spacing w:val="-6"/>
                          <w:sz w:val="24"/>
                          <w:szCs w:val="24"/>
                        </w:rPr>
                        <w:t>4</w:t>
                      </w:r>
                      <w:r w:rsidRPr="003A4537">
                        <w:rPr>
                          <w:rFonts w:hint="eastAsia"/>
                          <w:b/>
                          <w:bCs/>
                          <w:spacing w:val="-6"/>
                          <w:sz w:val="24"/>
                          <w:szCs w:val="24"/>
                        </w:rPr>
                        <w:t xml:space="preserve">　113年度違規</w:t>
                      </w:r>
                      <w:r w:rsidRPr="003A4537">
                        <w:rPr>
                          <w:b/>
                          <w:bCs/>
                          <w:spacing w:val="-6"/>
                          <w:sz w:val="24"/>
                          <w:szCs w:val="24"/>
                        </w:rPr>
                        <w:t>變異點</w:t>
                      </w:r>
                      <w:r w:rsidRPr="003A4537">
                        <w:rPr>
                          <w:rFonts w:hint="eastAsia"/>
                          <w:b/>
                          <w:bCs/>
                          <w:spacing w:val="-6"/>
                          <w:sz w:val="24"/>
                          <w:szCs w:val="24"/>
                        </w:rPr>
                        <w:t>及警示區分布</w:t>
                      </w:r>
                    </w:p>
                    <w:p w14:paraId="29B2339D" w14:textId="77777777" w:rsidR="0080730E" w:rsidRPr="007E38D1" w:rsidRDefault="0080730E" w:rsidP="0063593D">
                      <w:pPr>
                        <w:adjustRightInd w:val="0"/>
                        <w:snapToGrid w:val="0"/>
                        <w:ind w:firstLineChars="0" w:firstLine="0"/>
                        <w:jc w:val="center"/>
                        <w:rPr>
                          <w:szCs w:val="24"/>
                        </w:rPr>
                      </w:pPr>
                      <w:r w:rsidRPr="007E38D1">
                        <w:rPr>
                          <w:noProof/>
                          <w:szCs w:val="24"/>
                        </w:rPr>
                        <w:drawing>
                          <wp:inline distT="0" distB="0" distL="0" distR="0" wp14:anchorId="2619D8E6" wp14:editId="48A2B457">
                            <wp:extent cx="2663825" cy="1883410"/>
                            <wp:effectExtent l="0" t="0" r="2540" b="2540"/>
                            <wp:docPr id="1300378740" name="圖片 1300378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3825" cy="1883410"/>
                                    </a:xfrm>
                                    <a:prstGeom prst="rect">
                                      <a:avLst/>
                                    </a:prstGeom>
                                    <a:noFill/>
                                    <a:ln>
                                      <a:noFill/>
                                    </a:ln>
                                  </pic:spPr>
                                </pic:pic>
                              </a:graphicData>
                            </a:graphic>
                          </wp:inline>
                        </w:drawing>
                      </w:r>
                    </w:p>
                    <w:p w14:paraId="3472D6A4" w14:textId="55300B12" w:rsidR="0080730E" w:rsidRPr="000F7E9E" w:rsidRDefault="0080730E" w:rsidP="0063593D">
                      <w:pPr>
                        <w:topLinePunct/>
                        <w:autoSpaceDE w:val="0"/>
                        <w:adjustRightInd w:val="0"/>
                        <w:snapToGrid w:val="0"/>
                        <w:ind w:firstLineChars="0" w:firstLine="0"/>
                        <w:textDirection w:val="lrTbV"/>
                        <w:textAlignment w:val="baseline"/>
                        <w:rPr>
                          <w:spacing w:val="-10"/>
                          <w:szCs w:val="24"/>
                        </w:rPr>
                      </w:pPr>
                      <w:r w:rsidRPr="0063593D">
                        <w:rPr>
                          <w:rFonts w:hint="eastAsia"/>
                          <w:spacing w:val="-12"/>
                          <w:sz w:val="18"/>
                          <w:szCs w:val="18"/>
                        </w:rPr>
                        <w:t>資料來源：整理自建築管理處與國土利用監測整合資訊網</w:t>
                      </w:r>
                      <w:r w:rsidR="0063593D" w:rsidRPr="0063593D">
                        <w:rPr>
                          <w:rFonts w:hint="eastAsia"/>
                          <w:spacing w:val="-12"/>
                          <w:sz w:val="18"/>
                          <w:szCs w:val="18"/>
                        </w:rPr>
                        <w:t>資料</w:t>
                      </w:r>
                      <w:r w:rsidRPr="000F7E9E">
                        <w:rPr>
                          <w:rFonts w:hint="eastAsia"/>
                          <w:spacing w:val="-10"/>
                          <w:sz w:val="18"/>
                          <w:szCs w:val="18"/>
                        </w:rPr>
                        <w:t>。</w:t>
                      </w:r>
                    </w:p>
                  </w:txbxContent>
                </v:textbox>
                <w10:wrap type="square" anchorx="margin" anchory="margin"/>
              </v:shape>
            </w:pict>
          </mc:Fallback>
        </mc:AlternateContent>
      </w:r>
      <w:r w:rsidRPr="00310D69">
        <w:rPr>
          <w:rFonts w:hint="eastAsia"/>
          <w:sz w:val="24"/>
          <w:szCs w:val="24"/>
        </w:rPr>
        <w:t>理系統所設置之警示區範圍，發現僅有8處位於範圍內</w:t>
      </w:r>
      <w:r w:rsidR="00B3553C">
        <w:rPr>
          <w:rFonts w:hint="eastAsia"/>
          <w:sz w:val="24"/>
          <w:szCs w:val="24"/>
        </w:rPr>
        <w:t>（</w:t>
      </w:r>
      <w:r w:rsidRPr="00310D69">
        <w:rPr>
          <w:rFonts w:hint="eastAsia"/>
          <w:sz w:val="24"/>
          <w:szCs w:val="24"/>
        </w:rPr>
        <w:t>占6.</w:t>
      </w:r>
      <w:r w:rsidRPr="00310D69">
        <w:rPr>
          <w:sz w:val="24"/>
          <w:szCs w:val="24"/>
        </w:rPr>
        <w:t>30</w:t>
      </w:r>
      <w:r w:rsidRPr="00310D69">
        <w:rPr>
          <w:rFonts w:hint="eastAsia"/>
          <w:sz w:val="24"/>
          <w:szCs w:val="24"/>
        </w:rPr>
        <w:t>％，圖</w:t>
      </w:r>
      <w:r>
        <w:rPr>
          <w:rFonts w:hint="eastAsia"/>
          <w:sz w:val="24"/>
          <w:szCs w:val="24"/>
        </w:rPr>
        <w:t>4</w:t>
      </w:r>
      <w:r w:rsidR="00B3553C">
        <w:rPr>
          <w:rFonts w:hint="eastAsia"/>
          <w:sz w:val="24"/>
          <w:szCs w:val="24"/>
        </w:rPr>
        <w:t>）</w:t>
      </w:r>
      <w:r w:rsidRPr="00310D69">
        <w:rPr>
          <w:rFonts w:hint="eastAsia"/>
          <w:sz w:val="24"/>
          <w:szCs w:val="24"/>
        </w:rPr>
        <w:t>，顯示現有警示區範圍設置未符合實際違規熱點，無法即時提出警示通知。又查111至113年間，市政府查獲違反桃園市土石方管理自治條例情事，分別為61、82、63件，裁罰金額合計約751萬元</w:t>
      </w:r>
      <w:r w:rsidR="00B3553C">
        <w:rPr>
          <w:rFonts w:hint="eastAsia"/>
          <w:sz w:val="24"/>
          <w:szCs w:val="24"/>
        </w:rPr>
        <w:t>（</w:t>
      </w:r>
      <w:r w:rsidRPr="00310D69">
        <w:rPr>
          <w:rFonts w:hint="eastAsia"/>
          <w:sz w:val="24"/>
          <w:szCs w:val="24"/>
        </w:rPr>
        <w:t>表1</w:t>
      </w:r>
      <w:r>
        <w:rPr>
          <w:rFonts w:hint="eastAsia"/>
          <w:sz w:val="24"/>
          <w:szCs w:val="24"/>
        </w:rPr>
        <w:t>8</w:t>
      </w:r>
      <w:r w:rsidR="00B3553C">
        <w:rPr>
          <w:rFonts w:hint="eastAsia"/>
          <w:sz w:val="24"/>
          <w:szCs w:val="24"/>
        </w:rPr>
        <w:t>）</w:t>
      </w:r>
      <w:r w:rsidRPr="00310D69">
        <w:rPr>
          <w:rFonts w:hint="eastAsia"/>
          <w:sz w:val="24"/>
          <w:szCs w:val="24"/>
        </w:rPr>
        <w:t>。按市政府</w:t>
      </w:r>
      <w:proofErr w:type="gramStart"/>
      <w:r w:rsidRPr="00310D69">
        <w:rPr>
          <w:rFonts w:hint="eastAsia"/>
          <w:sz w:val="24"/>
          <w:szCs w:val="24"/>
        </w:rPr>
        <w:t>鑑</w:t>
      </w:r>
      <w:proofErr w:type="gramEnd"/>
      <w:r w:rsidRPr="00310D69">
        <w:rPr>
          <w:rFonts w:hint="eastAsia"/>
          <w:sz w:val="24"/>
          <w:szCs w:val="24"/>
        </w:rPr>
        <w:t>於112年「縱貫公路桃園內壢間都市計畫」內農業區未經核准設置鐵皮圍籬、</w:t>
      </w:r>
      <w:proofErr w:type="gramStart"/>
      <w:r w:rsidRPr="00310D69">
        <w:rPr>
          <w:rFonts w:hint="eastAsia"/>
          <w:sz w:val="24"/>
          <w:szCs w:val="24"/>
        </w:rPr>
        <w:t>翻挖土</w:t>
      </w:r>
      <w:proofErr w:type="gramEnd"/>
      <w:r w:rsidRPr="00310D69">
        <w:rPr>
          <w:rFonts w:hint="eastAsia"/>
          <w:sz w:val="24"/>
          <w:szCs w:val="24"/>
        </w:rPr>
        <w:t>石及堆置土石方等使用，經認定為情節重大，為遏止農業用地經不法業者以農地改良</w:t>
      </w:r>
      <w:r w:rsidR="000F7E9E" w:rsidRPr="000C43BB">
        <w:rPr>
          <w:noProof/>
          <w:szCs w:val="24"/>
        </w:rPr>
        <mc:AlternateContent>
          <mc:Choice Requires="wps">
            <w:drawing>
              <wp:anchor distT="45720" distB="45720" distL="114300" distR="114300" simplePos="0" relativeHeight="251725824" behindDoc="0" locked="0" layoutInCell="1" allowOverlap="1" wp14:anchorId="705FDDBA" wp14:editId="0A76B324">
                <wp:simplePos x="0" y="0"/>
                <wp:positionH relativeFrom="margin">
                  <wp:posOffset>3517900</wp:posOffset>
                </wp:positionH>
                <wp:positionV relativeFrom="margin">
                  <wp:posOffset>6647180</wp:posOffset>
                </wp:positionV>
                <wp:extent cx="2771775" cy="1583690"/>
                <wp:effectExtent l="0" t="0" r="9525" b="0"/>
                <wp:wrapSquare wrapText="bothSides"/>
                <wp:docPr id="12826576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1583690"/>
                        </a:xfrm>
                        <a:prstGeom prst="rect">
                          <a:avLst/>
                        </a:prstGeom>
                        <a:solidFill>
                          <a:sysClr val="window" lastClr="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999"/>
                              <w:gridCol w:w="1619"/>
                              <w:gridCol w:w="1619"/>
                            </w:tblGrid>
                            <w:tr w:rsidR="000F7E9E" w:rsidRPr="0027472C" w14:paraId="73BCA78E" w14:textId="77777777" w:rsidTr="000F7E9E">
                              <w:trPr>
                                <w:trHeight w:val="20"/>
                              </w:trPr>
                              <w:tc>
                                <w:tcPr>
                                  <w:tcW w:w="4237" w:type="dxa"/>
                                  <w:gridSpan w:val="3"/>
                                  <w:tcBorders>
                                    <w:top w:val="nil"/>
                                    <w:left w:val="nil"/>
                                    <w:bottom w:val="single" w:sz="4" w:space="0" w:color="auto"/>
                                    <w:right w:val="nil"/>
                                  </w:tcBorders>
                                  <w:shd w:val="clear" w:color="auto" w:fill="FFFFFF" w:themeFill="background1"/>
                                  <w:vAlign w:val="center"/>
                                </w:tcPr>
                                <w:p w14:paraId="1770A677" w14:textId="5FD8992D" w:rsidR="000F7E9E" w:rsidRPr="006A2A92" w:rsidRDefault="000F7E9E" w:rsidP="006A2A92">
                                  <w:pPr>
                                    <w:kinsoku w:val="0"/>
                                    <w:overflowPunct w:val="0"/>
                                    <w:autoSpaceDE w:val="0"/>
                                    <w:autoSpaceDN w:val="0"/>
                                    <w:adjustRightInd w:val="0"/>
                                    <w:snapToGrid w:val="0"/>
                                    <w:ind w:left="794" w:hangingChars="320" w:hanging="794"/>
                                    <w:rPr>
                                      <w:b/>
                                      <w:spacing w:val="4"/>
                                      <w:sz w:val="24"/>
                                      <w:szCs w:val="24"/>
                                    </w:rPr>
                                  </w:pPr>
                                  <w:r w:rsidRPr="006A2A92">
                                    <w:rPr>
                                      <w:rFonts w:hint="eastAsia"/>
                                      <w:b/>
                                      <w:spacing w:val="4"/>
                                      <w:sz w:val="24"/>
                                      <w:szCs w:val="24"/>
                                    </w:rPr>
                                    <w:t>表</w:t>
                                  </w:r>
                                  <w:r w:rsidRPr="006A2A92">
                                    <w:rPr>
                                      <w:b/>
                                      <w:spacing w:val="4"/>
                                      <w:sz w:val="24"/>
                                      <w:szCs w:val="24"/>
                                    </w:rPr>
                                    <w:t>18</w:t>
                                  </w:r>
                                  <w:r w:rsidRPr="006A2A92">
                                    <w:rPr>
                                      <w:rFonts w:hint="eastAsia"/>
                                      <w:b/>
                                      <w:spacing w:val="4"/>
                                      <w:sz w:val="24"/>
                                      <w:szCs w:val="24"/>
                                    </w:rPr>
                                    <w:t xml:space="preserve">　違反營建剩餘土石方管理自治</w:t>
                                  </w:r>
                                  <w:r w:rsidRPr="006A2A92">
                                    <w:rPr>
                                      <w:rFonts w:hint="eastAsia"/>
                                      <w:b/>
                                      <w:spacing w:val="9"/>
                                      <w:kern w:val="0"/>
                                      <w:sz w:val="24"/>
                                      <w:szCs w:val="24"/>
                                      <w:fitText w:val="1488" w:id="-681432062"/>
                                    </w:rPr>
                                    <w:t>條例裁罰情</w:t>
                                  </w:r>
                                  <w:r w:rsidRPr="006A2A92">
                                    <w:rPr>
                                      <w:rFonts w:hint="eastAsia"/>
                                      <w:b/>
                                      <w:spacing w:val="-21"/>
                                      <w:kern w:val="0"/>
                                      <w:sz w:val="24"/>
                                      <w:szCs w:val="24"/>
                                      <w:fitText w:val="1488" w:id="-681432062"/>
                                    </w:rPr>
                                    <w:t>形</w:t>
                                  </w:r>
                                </w:p>
                                <w:p w14:paraId="6A1CF3AA" w14:textId="11445B33" w:rsidR="000F7E9E" w:rsidRPr="0027472C" w:rsidRDefault="000F7E9E" w:rsidP="000F7E9E">
                                  <w:pPr>
                                    <w:snapToGrid w:val="0"/>
                                    <w:ind w:firstLineChars="0" w:firstLine="0"/>
                                    <w:jc w:val="right"/>
                                    <w:rPr>
                                      <w:sz w:val="20"/>
                                      <w:szCs w:val="20"/>
                                    </w:rPr>
                                  </w:pPr>
                                  <w:r w:rsidRPr="000F7E9E">
                                    <w:rPr>
                                      <w:rFonts w:hint="eastAsia"/>
                                      <w:sz w:val="20"/>
                                      <w:szCs w:val="20"/>
                                    </w:rPr>
                                    <w:t>單位：件、新臺幣千元</w:t>
                                  </w:r>
                                </w:p>
                              </w:tc>
                            </w:tr>
                            <w:tr w:rsidR="000F7E9E" w:rsidRPr="0027472C" w14:paraId="0B0CD7C9" w14:textId="77777777" w:rsidTr="000F7E9E">
                              <w:trPr>
                                <w:trHeight w:val="20"/>
                              </w:trPr>
                              <w:tc>
                                <w:tcPr>
                                  <w:tcW w:w="999" w:type="dxa"/>
                                  <w:tcBorders>
                                    <w:top w:val="single" w:sz="4" w:space="0" w:color="auto"/>
                                  </w:tcBorders>
                                  <w:shd w:val="clear" w:color="auto" w:fill="FFFFFF" w:themeFill="background1"/>
                                  <w:vAlign w:val="center"/>
                                </w:tcPr>
                                <w:p w14:paraId="0A2D0999" w14:textId="4CD91CEC" w:rsidR="000F7E9E" w:rsidRPr="0027472C" w:rsidRDefault="0080730E" w:rsidP="000F7E9E">
                                  <w:pPr>
                                    <w:snapToGrid w:val="0"/>
                                    <w:ind w:leftChars="50" w:left="140" w:rightChars="50" w:right="140" w:firstLineChars="0" w:firstLine="0"/>
                                    <w:jc w:val="center"/>
                                    <w:rPr>
                                      <w:sz w:val="20"/>
                                      <w:szCs w:val="20"/>
                                    </w:rPr>
                                  </w:pPr>
                                  <w:r w:rsidRPr="0027472C">
                                    <w:rPr>
                                      <w:sz w:val="20"/>
                                      <w:szCs w:val="20"/>
                                    </w:rPr>
                                    <w:t>年度</w:t>
                                  </w:r>
                                </w:p>
                              </w:tc>
                              <w:tc>
                                <w:tcPr>
                                  <w:tcW w:w="1619" w:type="dxa"/>
                                  <w:tcBorders>
                                    <w:top w:val="single" w:sz="4" w:space="0" w:color="auto"/>
                                  </w:tcBorders>
                                  <w:shd w:val="clear" w:color="auto" w:fill="FFFFFF" w:themeFill="background1"/>
                                  <w:vAlign w:val="center"/>
                                </w:tcPr>
                                <w:p w14:paraId="7CD5F677" w14:textId="77777777" w:rsidR="0080730E" w:rsidRPr="0027472C" w:rsidRDefault="0080730E" w:rsidP="000F7E9E">
                                  <w:pPr>
                                    <w:snapToGrid w:val="0"/>
                                    <w:ind w:leftChars="100" w:left="280" w:rightChars="100" w:right="280" w:firstLineChars="0" w:firstLine="0"/>
                                    <w:jc w:val="center"/>
                                    <w:rPr>
                                      <w:sz w:val="20"/>
                                      <w:szCs w:val="20"/>
                                    </w:rPr>
                                  </w:pPr>
                                  <w:r w:rsidRPr="0027472C">
                                    <w:rPr>
                                      <w:sz w:val="20"/>
                                      <w:szCs w:val="20"/>
                                    </w:rPr>
                                    <w:t>違規件數</w:t>
                                  </w:r>
                                </w:p>
                              </w:tc>
                              <w:tc>
                                <w:tcPr>
                                  <w:tcW w:w="1619" w:type="dxa"/>
                                  <w:tcBorders>
                                    <w:top w:val="single" w:sz="4" w:space="0" w:color="auto"/>
                                  </w:tcBorders>
                                  <w:shd w:val="clear" w:color="auto" w:fill="FFFFFF" w:themeFill="background1"/>
                                  <w:vAlign w:val="center"/>
                                </w:tcPr>
                                <w:p w14:paraId="375D22CD" w14:textId="77777777" w:rsidR="0080730E" w:rsidRPr="0027472C" w:rsidRDefault="0080730E" w:rsidP="000F7E9E">
                                  <w:pPr>
                                    <w:snapToGrid w:val="0"/>
                                    <w:ind w:leftChars="100" w:left="280" w:rightChars="100" w:right="280" w:firstLineChars="0" w:firstLine="0"/>
                                    <w:jc w:val="center"/>
                                    <w:rPr>
                                      <w:sz w:val="20"/>
                                      <w:szCs w:val="20"/>
                                    </w:rPr>
                                  </w:pPr>
                                  <w:r w:rsidRPr="0027472C">
                                    <w:rPr>
                                      <w:sz w:val="20"/>
                                      <w:szCs w:val="20"/>
                                    </w:rPr>
                                    <w:t>裁罰金額</w:t>
                                  </w:r>
                                </w:p>
                              </w:tc>
                            </w:tr>
                            <w:tr w:rsidR="000F7E9E" w:rsidRPr="0027472C" w14:paraId="72CEE8E7" w14:textId="77777777" w:rsidTr="000F7E9E">
                              <w:trPr>
                                <w:trHeight w:val="20"/>
                              </w:trPr>
                              <w:tc>
                                <w:tcPr>
                                  <w:tcW w:w="999" w:type="dxa"/>
                                  <w:shd w:val="clear" w:color="auto" w:fill="FFFFFF" w:themeFill="background1"/>
                                  <w:vAlign w:val="center"/>
                                </w:tcPr>
                                <w:p w14:paraId="06BEEE2C" w14:textId="208C6923" w:rsidR="0080730E" w:rsidRPr="0027472C" w:rsidRDefault="0080730E" w:rsidP="000F7E9E">
                                  <w:pPr>
                                    <w:snapToGrid w:val="0"/>
                                    <w:ind w:firstLineChars="0" w:firstLine="0"/>
                                    <w:jc w:val="center"/>
                                    <w:rPr>
                                      <w:b/>
                                      <w:bCs/>
                                      <w:sz w:val="20"/>
                                      <w:szCs w:val="20"/>
                                    </w:rPr>
                                  </w:pPr>
                                  <w:r w:rsidRPr="0027472C">
                                    <w:rPr>
                                      <w:rFonts w:hint="eastAsia"/>
                                      <w:b/>
                                      <w:bCs/>
                                      <w:sz w:val="20"/>
                                      <w:szCs w:val="20"/>
                                    </w:rPr>
                                    <w:t>合計</w:t>
                                  </w:r>
                                </w:p>
                              </w:tc>
                              <w:tc>
                                <w:tcPr>
                                  <w:tcW w:w="1619" w:type="dxa"/>
                                  <w:shd w:val="clear" w:color="auto" w:fill="FFFFFF" w:themeFill="background1"/>
                                  <w:vAlign w:val="center"/>
                                </w:tcPr>
                                <w:p w14:paraId="65C3D1A5" w14:textId="77777777" w:rsidR="0080730E" w:rsidRPr="0027472C" w:rsidRDefault="0080730E" w:rsidP="000F7E9E">
                                  <w:pPr>
                                    <w:snapToGrid w:val="0"/>
                                    <w:ind w:firstLineChars="0" w:firstLine="0"/>
                                    <w:jc w:val="right"/>
                                    <w:rPr>
                                      <w:b/>
                                      <w:bCs/>
                                      <w:sz w:val="20"/>
                                      <w:szCs w:val="20"/>
                                    </w:rPr>
                                  </w:pPr>
                                  <w:r w:rsidRPr="0027472C">
                                    <w:rPr>
                                      <w:rFonts w:hint="eastAsia"/>
                                      <w:b/>
                                      <w:bCs/>
                                      <w:sz w:val="20"/>
                                      <w:szCs w:val="20"/>
                                    </w:rPr>
                                    <w:t>2</w:t>
                                  </w:r>
                                  <w:r w:rsidRPr="0027472C">
                                    <w:rPr>
                                      <w:b/>
                                      <w:bCs/>
                                      <w:sz w:val="20"/>
                                      <w:szCs w:val="20"/>
                                    </w:rPr>
                                    <w:t>06</w:t>
                                  </w:r>
                                </w:p>
                              </w:tc>
                              <w:tc>
                                <w:tcPr>
                                  <w:tcW w:w="1619" w:type="dxa"/>
                                  <w:shd w:val="clear" w:color="auto" w:fill="FFFFFF" w:themeFill="background1"/>
                                  <w:vAlign w:val="center"/>
                                </w:tcPr>
                                <w:p w14:paraId="244E819B" w14:textId="77777777" w:rsidR="0080730E" w:rsidRPr="0027472C" w:rsidRDefault="0080730E" w:rsidP="000F7E9E">
                                  <w:pPr>
                                    <w:snapToGrid w:val="0"/>
                                    <w:ind w:firstLineChars="0" w:firstLine="0"/>
                                    <w:jc w:val="right"/>
                                    <w:rPr>
                                      <w:b/>
                                      <w:bCs/>
                                      <w:sz w:val="20"/>
                                      <w:szCs w:val="20"/>
                                    </w:rPr>
                                  </w:pPr>
                                  <w:r w:rsidRPr="0027472C">
                                    <w:rPr>
                                      <w:rFonts w:hint="eastAsia"/>
                                      <w:b/>
                                      <w:bCs/>
                                      <w:sz w:val="20"/>
                                      <w:szCs w:val="20"/>
                                    </w:rPr>
                                    <w:t>7</w:t>
                                  </w:r>
                                  <w:r>
                                    <w:rPr>
                                      <w:b/>
                                      <w:bCs/>
                                      <w:sz w:val="20"/>
                                      <w:szCs w:val="20"/>
                                    </w:rPr>
                                    <w:t>,</w:t>
                                  </w:r>
                                  <w:r w:rsidRPr="0027472C">
                                    <w:rPr>
                                      <w:b/>
                                      <w:bCs/>
                                      <w:sz w:val="20"/>
                                      <w:szCs w:val="20"/>
                                    </w:rPr>
                                    <w:t>51</w:t>
                                  </w:r>
                                  <w:r>
                                    <w:rPr>
                                      <w:b/>
                                      <w:bCs/>
                                      <w:sz w:val="20"/>
                                      <w:szCs w:val="20"/>
                                    </w:rPr>
                                    <w:t>0</w:t>
                                  </w:r>
                                </w:p>
                              </w:tc>
                            </w:tr>
                            <w:tr w:rsidR="000F7E9E" w:rsidRPr="0027472C" w14:paraId="0CF0EE23" w14:textId="77777777" w:rsidTr="000F7E9E">
                              <w:trPr>
                                <w:trHeight w:val="20"/>
                              </w:trPr>
                              <w:tc>
                                <w:tcPr>
                                  <w:tcW w:w="999" w:type="dxa"/>
                                  <w:shd w:val="clear" w:color="auto" w:fill="FFFFFF" w:themeFill="background1"/>
                                  <w:vAlign w:val="center"/>
                                </w:tcPr>
                                <w:p w14:paraId="06C9DEB5" w14:textId="77777777" w:rsidR="0080730E" w:rsidRPr="0027472C" w:rsidRDefault="0080730E" w:rsidP="000F7E9E">
                                  <w:pPr>
                                    <w:snapToGrid w:val="0"/>
                                    <w:ind w:firstLineChars="0" w:firstLine="0"/>
                                    <w:jc w:val="center"/>
                                    <w:rPr>
                                      <w:sz w:val="20"/>
                                      <w:szCs w:val="20"/>
                                    </w:rPr>
                                  </w:pPr>
                                  <w:r w:rsidRPr="0027472C">
                                    <w:rPr>
                                      <w:sz w:val="20"/>
                                      <w:szCs w:val="20"/>
                                    </w:rPr>
                                    <w:t>111</w:t>
                                  </w:r>
                                </w:p>
                              </w:tc>
                              <w:tc>
                                <w:tcPr>
                                  <w:tcW w:w="1619" w:type="dxa"/>
                                  <w:shd w:val="clear" w:color="auto" w:fill="FFFFFF" w:themeFill="background1"/>
                                  <w:vAlign w:val="center"/>
                                </w:tcPr>
                                <w:p w14:paraId="097171BE" w14:textId="77777777" w:rsidR="0080730E" w:rsidRPr="0027472C" w:rsidRDefault="0080730E" w:rsidP="000F7E9E">
                                  <w:pPr>
                                    <w:snapToGrid w:val="0"/>
                                    <w:ind w:firstLineChars="0" w:firstLine="0"/>
                                    <w:jc w:val="right"/>
                                    <w:rPr>
                                      <w:sz w:val="20"/>
                                      <w:szCs w:val="20"/>
                                    </w:rPr>
                                  </w:pPr>
                                  <w:r w:rsidRPr="0027472C">
                                    <w:rPr>
                                      <w:sz w:val="20"/>
                                      <w:szCs w:val="20"/>
                                    </w:rPr>
                                    <w:t>61</w:t>
                                  </w:r>
                                </w:p>
                              </w:tc>
                              <w:tc>
                                <w:tcPr>
                                  <w:tcW w:w="1619" w:type="dxa"/>
                                  <w:shd w:val="clear" w:color="auto" w:fill="FFFFFF" w:themeFill="background1"/>
                                  <w:vAlign w:val="center"/>
                                </w:tcPr>
                                <w:p w14:paraId="60252B09" w14:textId="77777777" w:rsidR="0080730E" w:rsidRPr="0027472C" w:rsidRDefault="0080730E" w:rsidP="000F7E9E">
                                  <w:pPr>
                                    <w:snapToGrid w:val="0"/>
                                    <w:ind w:firstLineChars="0" w:firstLine="0"/>
                                    <w:jc w:val="right"/>
                                    <w:rPr>
                                      <w:sz w:val="20"/>
                                      <w:szCs w:val="20"/>
                                    </w:rPr>
                                  </w:pPr>
                                  <w:r w:rsidRPr="0027472C">
                                    <w:rPr>
                                      <w:sz w:val="20"/>
                                      <w:szCs w:val="20"/>
                                    </w:rPr>
                                    <w:t>2</w:t>
                                  </w:r>
                                  <w:r>
                                    <w:rPr>
                                      <w:sz w:val="20"/>
                                      <w:szCs w:val="20"/>
                                    </w:rPr>
                                    <w:t>,</w:t>
                                  </w:r>
                                  <w:r w:rsidRPr="0027472C">
                                    <w:rPr>
                                      <w:sz w:val="20"/>
                                      <w:szCs w:val="20"/>
                                    </w:rPr>
                                    <w:t>58</w:t>
                                  </w:r>
                                  <w:r>
                                    <w:rPr>
                                      <w:sz w:val="20"/>
                                      <w:szCs w:val="20"/>
                                    </w:rPr>
                                    <w:t>0</w:t>
                                  </w:r>
                                </w:p>
                              </w:tc>
                            </w:tr>
                            <w:tr w:rsidR="000F7E9E" w:rsidRPr="0027472C" w14:paraId="35F3BF90" w14:textId="77777777" w:rsidTr="000F7E9E">
                              <w:trPr>
                                <w:trHeight w:val="20"/>
                              </w:trPr>
                              <w:tc>
                                <w:tcPr>
                                  <w:tcW w:w="999" w:type="dxa"/>
                                  <w:shd w:val="clear" w:color="auto" w:fill="FFFFFF" w:themeFill="background1"/>
                                  <w:vAlign w:val="center"/>
                                </w:tcPr>
                                <w:p w14:paraId="11EC5D7B" w14:textId="77777777" w:rsidR="0080730E" w:rsidRPr="0027472C" w:rsidRDefault="0080730E" w:rsidP="000F7E9E">
                                  <w:pPr>
                                    <w:snapToGrid w:val="0"/>
                                    <w:ind w:firstLineChars="0" w:firstLine="0"/>
                                    <w:jc w:val="center"/>
                                    <w:rPr>
                                      <w:sz w:val="20"/>
                                      <w:szCs w:val="20"/>
                                    </w:rPr>
                                  </w:pPr>
                                  <w:r w:rsidRPr="0027472C">
                                    <w:rPr>
                                      <w:sz w:val="20"/>
                                      <w:szCs w:val="20"/>
                                    </w:rPr>
                                    <w:t>112</w:t>
                                  </w:r>
                                </w:p>
                              </w:tc>
                              <w:tc>
                                <w:tcPr>
                                  <w:tcW w:w="1619" w:type="dxa"/>
                                  <w:shd w:val="clear" w:color="auto" w:fill="FFFFFF" w:themeFill="background1"/>
                                  <w:vAlign w:val="center"/>
                                </w:tcPr>
                                <w:p w14:paraId="33CAE3F8" w14:textId="77777777" w:rsidR="0080730E" w:rsidRPr="0027472C" w:rsidRDefault="0080730E" w:rsidP="000F7E9E">
                                  <w:pPr>
                                    <w:snapToGrid w:val="0"/>
                                    <w:ind w:firstLineChars="0" w:firstLine="0"/>
                                    <w:jc w:val="right"/>
                                    <w:rPr>
                                      <w:sz w:val="20"/>
                                      <w:szCs w:val="20"/>
                                    </w:rPr>
                                  </w:pPr>
                                  <w:r w:rsidRPr="0027472C">
                                    <w:rPr>
                                      <w:sz w:val="20"/>
                                      <w:szCs w:val="20"/>
                                    </w:rPr>
                                    <w:t>82</w:t>
                                  </w:r>
                                </w:p>
                              </w:tc>
                              <w:tc>
                                <w:tcPr>
                                  <w:tcW w:w="1619" w:type="dxa"/>
                                  <w:shd w:val="clear" w:color="auto" w:fill="FFFFFF" w:themeFill="background1"/>
                                  <w:vAlign w:val="center"/>
                                </w:tcPr>
                                <w:p w14:paraId="099861FC" w14:textId="77777777" w:rsidR="0080730E" w:rsidRPr="0027472C" w:rsidRDefault="0080730E" w:rsidP="000F7E9E">
                                  <w:pPr>
                                    <w:snapToGrid w:val="0"/>
                                    <w:ind w:firstLineChars="0" w:firstLine="0"/>
                                    <w:jc w:val="right"/>
                                    <w:rPr>
                                      <w:sz w:val="20"/>
                                      <w:szCs w:val="20"/>
                                    </w:rPr>
                                  </w:pPr>
                                  <w:r w:rsidRPr="0027472C">
                                    <w:rPr>
                                      <w:sz w:val="20"/>
                                      <w:szCs w:val="20"/>
                                    </w:rPr>
                                    <w:t>3</w:t>
                                  </w:r>
                                  <w:r>
                                    <w:rPr>
                                      <w:sz w:val="20"/>
                                      <w:szCs w:val="20"/>
                                    </w:rPr>
                                    <w:t>,</w:t>
                                  </w:r>
                                  <w:r w:rsidRPr="0027472C">
                                    <w:rPr>
                                      <w:sz w:val="20"/>
                                      <w:szCs w:val="20"/>
                                    </w:rPr>
                                    <w:t>16</w:t>
                                  </w:r>
                                  <w:r>
                                    <w:rPr>
                                      <w:sz w:val="20"/>
                                      <w:szCs w:val="20"/>
                                    </w:rPr>
                                    <w:t>0</w:t>
                                  </w:r>
                                </w:p>
                              </w:tc>
                            </w:tr>
                            <w:tr w:rsidR="000F7E9E" w:rsidRPr="0027472C" w14:paraId="4A3A406C" w14:textId="77777777" w:rsidTr="000F7E9E">
                              <w:trPr>
                                <w:trHeight w:val="20"/>
                              </w:trPr>
                              <w:tc>
                                <w:tcPr>
                                  <w:tcW w:w="999" w:type="dxa"/>
                                  <w:tcBorders>
                                    <w:bottom w:val="single" w:sz="4" w:space="0" w:color="auto"/>
                                  </w:tcBorders>
                                  <w:shd w:val="clear" w:color="auto" w:fill="FFFFFF" w:themeFill="background1"/>
                                  <w:vAlign w:val="center"/>
                                </w:tcPr>
                                <w:p w14:paraId="6308C7EF" w14:textId="77777777" w:rsidR="0080730E" w:rsidRPr="0027472C" w:rsidRDefault="0080730E" w:rsidP="000F7E9E">
                                  <w:pPr>
                                    <w:snapToGrid w:val="0"/>
                                    <w:ind w:firstLineChars="0" w:firstLine="0"/>
                                    <w:jc w:val="center"/>
                                    <w:rPr>
                                      <w:sz w:val="20"/>
                                      <w:szCs w:val="20"/>
                                    </w:rPr>
                                  </w:pPr>
                                  <w:r w:rsidRPr="0027472C">
                                    <w:rPr>
                                      <w:sz w:val="20"/>
                                      <w:szCs w:val="20"/>
                                    </w:rPr>
                                    <w:t>113</w:t>
                                  </w:r>
                                </w:p>
                              </w:tc>
                              <w:tc>
                                <w:tcPr>
                                  <w:tcW w:w="1619" w:type="dxa"/>
                                  <w:tcBorders>
                                    <w:bottom w:val="single" w:sz="4" w:space="0" w:color="auto"/>
                                  </w:tcBorders>
                                  <w:shd w:val="clear" w:color="auto" w:fill="FFFFFF" w:themeFill="background1"/>
                                  <w:vAlign w:val="center"/>
                                </w:tcPr>
                                <w:p w14:paraId="62EB06BF" w14:textId="77777777" w:rsidR="0080730E" w:rsidRPr="0027472C" w:rsidRDefault="0080730E" w:rsidP="000F7E9E">
                                  <w:pPr>
                                    <w:snapToGrid w:val="0"/>
                                    <w:ind w:firstLineChars="0" w:firstLine="0"/>
                                    <w:jc w:val="right"/>
                                    <w:rPr>
                                      <w:sz w:val="20"/>
                                      <w:szCs w:val="20"/>
                                    </w:rPr>
                                  </w:pPr>
                                  <w:r w:rsidRPr="0027472C">
                                    <w:rPr>
                                      <w:sz w:val="20"/>
                                      <w:szCs w:val="20"/>
                                    </w:rPr>
                                    <w:t>63</w:t>
                                  </w:r>
                                </w:p>
                              </w:tc>
                              <w:tc>
                                <w:tcPr>
                                  <w:tcW w:w="1619" w:type="dxa"/>
                                  <w:tcBorders>
                                    <w:bottom w:val="single" w:sz="4" w:space="0" w:color="auto"/>
                                  </w:tcBorders>
                                  <w:shd w:val="clear" w:color="auto" w:fill="FFFFFF" w:themeFill="background1"/>
                                  <w:vAlign w:val="center"/>
                                </w:tcPr>
                                <w:p w14:paraId="6D6EAEF1" w14:textId="77777777" w:rsidR="0080730E" w:rsidRPr="0027472C" w:rsidRDefault="0080730E" w:rsidP="000F7E9E">
                                  <w:pPr>
                                    <w:snapToGrid w:val="0"/>
                                    <w:ind w:firstLineChars="0" w:firstLine="0"/>
                                    <w:jc w:val="right"/>
                                    <w:rPr>
                                      <w:sz w:val="20"/>
                                      <w:szCs w:val="20"/>
                                    </w:rPr>
                                  </w:pPr>
                                  <w:r w:rsidRPr="0027472C">
                                    <w:rPr>
                                      <w:sz w:val="20"/>
                                      <w:szCs w:val="20"/>
                                    </w:rPr>
                                    <w:t>1</w:t>
                                  </w:r>
                                  <w:r>
                                    <w:rPr>
                                      <w:sz w:val="20"/>
                                      <w:szCs w:val="20"/>
                                    </w:rPr>
                                    <w:t>,</w:t>
                                  </w:r>
                                  <w:r w:rsidRPr="0027472C">
                                    <w:rPr>
                                      <w:sz w:val="20"/>
                                      <w:szCs w:val="20"/>
                                    </w:rPr>
                                    <w:t>77</w:t>
                                  </w:r>
                                  <w:r>
                                    <w:rPr>
                                      <w:sz w:val="20"/>
                                      <w:szCs w:val="20"/>
                                    </w:rPr>
                                    <w:t>0</w:t>
                                  </w:r>
                                </w:p>
                              </w:tc>
                            </w:tr>
                            <w:tr w:rsidR="000F7E9E" w:rsidRPr="0027472C" w14:paraId="73408CA6" w14:textId="77777777" w:rsidTr="000F7E9E">
                              <w:trPr>
                                <w:trHeight w:val="20"/>
                              </w:trPr>
                              <w:tc>
                                <w:tcPr>
                                  <w:tcW w:w="4237" w:type="dxa"/>
                                  <w:gridSpan w:val="3"/>
                                  <w:tcBorders>
                                    <w:top w:val="single" w:sz="4" w:space="0" w:color="auto"/>
                                    <w:left w:val="nil"/>
                                    <w:bottom w:val="nil"/>
                                    <w:right w:val="nil"/>
                                  </w:tcBorders>
                                  <w:shd w:val="clear" w:color="auto" w:fill="FFFFFF" w:themeFill="background1"/>
                                  <w:vAlign w:val="center"/>
                                </w:tcPr>
                                <w:p w14:paraId="6D0EFE59" w14:textId="7E17C0C7" w:rsidR="000F7E9E" w:rsidRPr="000F7E9E" w:rsidRDefault="000F7E9E" w:rsidP="000F7E9E">
                                  <w:pPr>
                                    <w:snapToGrid w:val="0"/>
                                    <w:ind w:firstLineChars="0" w:firstLine="0"/>
                                    <w:rPr>
                                      <w:sz w:val="18"/>
                                      <w:szCs w:val="18"/>
                                    </w:rPr>
                                  </w:pPr>
                                  <w:r w:rsidRPr="000F7E9E">
                                    <w:rPr>
                                      <w:rFonts w:hint="eastAsia"/>
                                      <w:sz w:val="18"/>
                                      <w:szCs w:val="18"/>
                                    </w:rPr>
                                    <w:t>資料來源：整理自建築管理處提供資料。</w:t>
                                  </w:r>
                                </w:p>
                              </w:tc>
                            </w:tr>
                          </w:tbl>
                          <w:p w14:paraId="37C6463A" w14:textId="3B3DA831" w:rsidR="0080730E" w:rsidRPr="00C476B7" w:rsidRDefault="0080730E" w:rsidP="000F7E9E">
                            <w:pPr>
                              <w:spacing w:line="200" w:lineRule="exact"/>
                              <w:ind w:firstLineChars="0" w:firstLine="0"/>
                              <w:rPr>
                                <w:sz w:val="18"/>
                                <w:szCs w:val="18"/>
                              </w:rPr>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FDDBA" id="_x0000_s1047" type="#_x0000_t202" style="position:absolute;left:0;text-align:left;margin-left:277pt;margin-top:523.4pt;width:218.25pt;height:124.7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" fillcolor="window"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999"/>
                        <w:gridCol w:w="1619"/>
                        <w:gridCol w:w="1619"/>
                      </w:tblGrid>
                      <w:tr w:rsidR="000F7E9E" w:rsidRPr="0027472C" w14:paraId="73BCA78E" w14:textId="77777777" w:rsidTr="000F7E9E">
                        <w:trPr>
                          <w:trHeight w:val="20"/>
                        </w:trPr>
                        <w:tc>
                          <w:tcPr>
                            <w:tcW w:w="4237" w:type="dxa"/>
                            <w:gridSpan w:val="3"/>
                            <w:tcBorders>
                              <w:top w:val="nil"/>
                              <w:left w:val="nil"/>
                              <w:bottom w:val="single" w:sz="4" w:space="0" w:color="auto"/>
                              <w:right w:val="nil"/>
                            </w:tcBorders>
                            <w:shd w:val="clear" w:color="auto" w:fill="FFFFFF" w:themeFill="background1"/>
                            <w:vAlign w:val="center"/>
                          </w:tcPr>
                          <w:p w14:paraId="1770A677" w14:textId="5FD8992D" w:rsidR="000F7E9E" w:rsidRPr="006A2A92" w:rsidRDefault="000F7E9E" w:rsidP="006A2A92">
                            <w:pPr>
                              <w:kinsoku w:val="0"/>
                              <w:overflowPunct w:val="0"/>
                              <w:autoSpaceDE w:val="0"/>
                              <w:autoSpaceDN w:val="0"/>
                              <w:adjustRightInd w:val="0"/>
                              <w:snapToGrid w:val="0"/>
                              <w:ind w:left="794" w:hangingChars="320" w:hanging="794"/>
                              <w:rPr>
                                <w:b/>
                                <w:spacing w:val="4"/>
                                <w:sz w:val="24"/>
                                <w:szCs w:val="24"/>
                              </w:rPr>
                            </w:pPr>
                            <w:r w:rsidRPr="006A2A92">
                              <w:rPr>
                                <w:rFonts w:hint="eastAsia"/>
                                <w:b/>
                                <w:spacing w:val="4"/>
                                <w:sz w:val="24"/>
                                <w:szCs w:val="24"/>
                              </w:rPr>
                              <w:t>表</w:t>
                            </w:r>
                            <w:r w:rsidRPr="006A2A92">
                              <w:rPr>
                                <w:b/>
                                <w:spacing w:val="4"/>
                                <w:sz w:val="24"/>
                                <w:szCs w:val="24"/>
                              </w:rPr>
                              <w:t>18</w:t>
                            </w:r>
                            <w:r w:rsidRPr="006A2A92">
                              <w:rPr>
                                <w:rFonts w:hint="eastAsia"/>
                                <w:b/>
                                <w:spacing w:val="4"/>
                                <w:sz w:val="24"/>
                                <w:szCs w:val="24"/>
                              </w:rPr>
                              <w:t xml:space="preserve">　違反營建剩餘土石方管理自治</w:t>
                            </w:r>
                            <w:r w:rsidRPr="006A2A92">
                              <w:rPr>
                                <w:rFonts w:hint="eastAsia"/>
                                <w:b/>
                                <w:spacing w:val="9"/>
                                <w:kern w:val="0"/>
                                <w:sz w:val="24"/>
                                <w:szCs w:val="24"/>
                                <w:fitText w:val="1488" w:id="-681432062"/>
                              </w:rPr>
                              <w:t>條例裁罰情</w:t>
                            </w:r>
                            <w:r w:rsidRPr="006A2A92">
                              <w:rPr>
                                <w:rFonts w:hint="eastAsia"/>
                                <w:b/>
                                <w:spacing w:val="-21"/>
                                <w:kern w:val="0"/>
                                <w:sz w:val="24"/>
                                <w:szCs w:val="24"/>
                                <w:fitText w:val="1488" w:id="-681432062"/>
                              </w:rPr>
                              <w:t>形</w:t>
                            </w:r>
                          </w:p>
                          <w:p w14:paraId="6A1CF3AA" w14:textId="11445B33" w:rsidR="000F7E9E" w:rsidRPr="0027472C" w:rsidRDefault="000F7E9E" w:rsidP="000F7E9E">
                            <w:pPr>
                              <w:snapToGrid w:val="0"/>
                              <w:ind w:firstLineChars="0" w:firstLine="0"/>
                              <w:jc w:val="right"/>
                              <w:rPr>
                                <w:sz w:val="20"/>
                                <w:szCs w:val="20"/>
                              </w:rPr>
                            </w:pPr>
                            <w:r w:rsidRPr="000F7E9E">
                              <w:rPr>
                                <w:rFonts w:hint="eastAsia"/>
                                <w:sz w:val="20"/>
                                <w:szCs w:val="20"/>
                              </w:rPr>
                              <w:t>單位：件、新臺幣千元</w:t>
                            </w:r>
                          </w:p>
                        </w:tc>
                      </w:tr>
                      <w:tr w:rsidR="000F7E9E" w:rsidRPr="0027472C" w14:paraId="0B0CD7C9" w14:textId="77777777" w:rsidTr="000F7E9E">
                        <w:trPr>
                          <w:trHeight w:val="20"/>
                        </w:trPr>
                        <w:tc>
                          <w:tcPr>
                            <w:tcW w:w="999" w:type="dxa"/>
                            <w:tcBorders>
                              <w:top w:val="single" w:sz="4" w:space="0" w:color="auto"/>
                            </w:tcBorders>
                            <w:shd w:val="clear" w:color="auto" w:fill="FFFFFF" w:themeFill="background1"/>
                            <w:vAlign w:val="center"/>
                          </w:tcPr>
                          <w:p w14:paraId="0A2D0999" w14:textId="4CD91CEC" w:rsidR="000F7E9E" w:rsidRPr="0027472C" w:rsidRDefault="0080730E" w:rsidP="000F7E9E">
                            <w:pPr>
                              <w:snapToGrid w:val="0"/>
                              <w:ind w:leftChars="50" w:left="140" w:rightChars="50" w:right="140" w:firstLineChars="0" w:firstLine="0"/>
                              <w:jc w:val="center"/>
                              <w:rPr>
                                <w:sz w:val="20"/>
                                <w:szCs w:val="20"/>
                              </w:rPr>
                            </w:pPr>
                            <w:r w:rsidRPr="0027472C">
                              <w:rPr>
                                <w:sz w:val="20"/>
                                <w:szCs w:val="20"/>
                              </w:rPr>
                              <w:t>年度</w:t>
                            </w:r>
                          </w:p>
                        </w:tc>
                        <w:tc>
                          <w:tcPr>
                            <w:tcW w:w="1619" w:type="dxa"/>
                            <w:tcBorders>
                              <w:top w:val="single" w:sz="4" w:space="0" w:color="auto"/>
                            </w:tcBorders>
                            <w:shd w:val="clear" w:color="auto" w:fill="FFFFFF" w:themeFill="background1"/>
                            <w:vAlign w:val="center"/>
                          </w:tcPr>
                          <w:p w14:paraId="7CD5F677" w14:textId="77777777" w:rsidR="0080730E" w:rsidRPr="0027472C" w:rsidRDefault="0080730E" w:rsidP="000F7E9E">
                            <w:pPr>
                              <w:snapToGrid w:val="0"/>
                              <w:ind w:leftChars="100" w:left="280" w:rightChars="100" w:right="280" w:firstLineChars="0" w:firstLine="0"/>
                              <w:jc w:val="center"/>
                              <w:rPr>
                                <w:sz w:val="20"/>
                                <w:szCs w:val="20"/>
                              </w:rPr>
                            </w:pPr>
                            <w:r w:rsidRPr="0027472C">
                              <w:rPr>
                                <w:sz w:val="20"/>
                                <w:szCs w:val="20"/>
                              </w:rPr>
                              <w:t>違規件數</w:t>
                            </w:r>
                          </w:p>
                        </w:tc>
                        <w:tc>
                          <w:tcPr>
                            <w:tcW w:w="1619" w:type="dxa"/>
                            <w:tcBorders>
                              <w:top w:val="single" w:sz="4" w:space="0" w:color="auto"/>
                            </w:tcBorders>
                            <w:shd w:val="clear" w:color="auto" w:fill="FFFFFF" w:themeFill="background1"/>
                            <w:vAlign w:val="center"/>
                          </w:tcPr>
                          <w:p w14:paraId="375D22CD" w14:textId="77777777" w:rsidR="0080730E" w:rsidRPr="0027472C" w:rsidRDefault="0080730E" w:rsidP="000F7E9E">
                            <w:pPr>
                              <w:snapToGrid w:val="0"/>
                              <w:ind w:leftChars="100" w:left="280" w:rightChars="100" w:right="280" w:firstLineChars="0" w:firstLine="0"/>
                              <w:jc w:val="center"/>
                              <w:rPr>
                                <w:sz w:val="20"/>
                                <w:szCs w:val="20"/>
                              </w:rPr>
                            </w:pPr>
                            <w:r w:rsidRPr="0027472C">
                              <w:rPr>
                                <w:sz w:val="20"/>
                                <w:szCs w:val="20"/>
                              </w:rPr>
                              <w:t>裁罰金額</w:t>
                            </w:r>
                          </w:p>
                        </w:tc>
                      </w:tr>
                      <w:tr w:rsidR="000F7E9E" w:rsidRPr="0027472C" w14:paraId="72CEE8E7" w14:textId="77777777" w:rsidTr="000F7E9E">
                        <w:trPr>
                          <w:trHeight w:val="20"/>
                        </w:trPr>
                        <w:tc>
                          <w:tcPr>
                            <w:tcW w:w="999" w:type="dxa"/>
                            <w:shd w:val="clear" w:color="auto" w:fill="FFFFFF" w:themeFill="background1"/>
                            <w:vAlign w:val="center"/>
                          </w:tcPr>
                          <w:p w14:paraId="06BEEE2C" w14:textId="208C6923" w:rsidR="0080730E" w:rsidRPr="0027472C" w:rsidRDefault="0080730E" w:rsidP="000F7E9E">
                            <w:pPr>
                              <w:snapToGrid w:val="0"/>
                              <w:ind w:firstLineChars="0" w:firstLine="0"/>
                              <w:jc w:val="center"/>
                              <w:rPr>
                                <w:b/>
                                <w:bCs/>
                                <w:sz w:val="20"/>
                                <w:szCs w:val="20"/>
                              </w:rPr>
                            </w:pPr>
                            <w:r w:rsidRPr="0027472C">
                              <w:rPr>
                                <w:rFonts w:hint="eastAsia"/>
                                <w:b/>
                                <w:bCs/>
                                <w:sz w:val="20"/>
                                <w:szCs w:val="20"/>
                              </w:rPr>
                              <w:t>合計</w:t>
                            </w:r>
                          </w:p>
                        </w:tc>
                        <w:tc>
                          <w:tcPr>
                            <w:tcW w:w="1619" w:type="dxa"/>
                            <w:shd w:val="clear" w:color="auto" w:fill="FFFFFF" w:themeFill="background1"/>
                            <w:vAlign w:val="center"/>
                          </w:tcPr>
                          <w:p w14:paraId="65C3D1A5" w14:textId="77777777" w:rsidR="0080730E" w:rsidRPr="0027472C" w:rsidRDefault="0080730E" w:rsidP="000F7E9E">
                            <w:pPr>
                              <w:snapToGrid w:val="0"/>
                              <w:ind w:firstLineChars="0" w:firstLine="0"/>
                              <w:jc w:val="right"/>
                              <w:rPr>
                                <w:b/>
                                <w:bCs/>
                                <w:sz w:val="20"/>
                                <w:szCs w:val="20"/>
                              </w:rPr>
                            </w:pPr>
                            <w:r w:rsidRPr="0027472C">
                              <w:rPr>
                                <w:rFonts w:hint="eastAsia"/>
                                <w:b/>
                                <w:bCs/>
                                <w:sz w:val="20"/>
                                <w:szCs w:val="20"/>
                              </w:rPr>
                              <w:t>2</w:t>
                            </w:r>
                            <w:r w:rsidRPr="0027472C">
                              <w:rPr>
                                <w:b/>
                                <w:bCs/>
                                <w:sz w:val="20"/>
                                <w:szCs w:val="20"/>
                              </w:rPr>
                              <w:t>06</w:t>
                            </w:r>
                          </w:p>
                        </w:tc>
                        <w:tc>
                          <w:tcPr>
                            <w:tcW w:w="1619" w:type="dxa"/>
                            <w:shd w:val="clear" w:color="auto" w:fill="FFFFFF" w:themeFill="background1"/>
                            <w:vAlign w:val="center"/>
                          </w:tcPr>
                          <w:p w14:paraId="244E819B" w14:textId="77777777" w:rsidR="0080730E" w:rsidRPr="0027472C" w:rsidRDefault="0080730E" w:rsidP="000F7E9E">
                            <w:pPr>
                              <w:snapToGrid w:val="0"/>
                              <w:ind w:firstLineChars="0" w:firstLine="0"/>
                              <w:jc w:val="right"/>
                              <w:rPr>
                                <w:b/>
                                <w:bCs/>
                                <w:sz w:val="20"/>
                                <w:szCs w:val="20"/>
                              </w:rPr>
                            </w:pPr>
                            <w:r w:rsidRPr="0027472C">
                              <w:rPr>
                                <w:rFonts w:hint="eastAsia"/>
                                <w:b/>
                                <w:bCs/>
                                <w:sz w:val="20"/>
                                <w:szCs w:val="20"/>
                              </w:rPr>
                              <w:t>7</w:t>
                            </w:r>
                            <w:r>
                              <w:rPr>
                                <w:b/>
                                <w:bCs/>
                                <w:sz w:val="20"/>
                                <w:szCs w:val="20"/>
                              </w:rPr>
                              <w:t>,</w:t>
                            </w:r>
                            <w:r w:rsidRPr="0027472C">
                              <w:rPr>
                                <w:b/>
                                <w:bCs/>
                                <w:sz w:val="20"/>
                                <w:szCs w:val="20"/>
                              </w:rPr>
                              <w:t>51</w:t>
                            </w:r>
                            <w:r>
                              <w:rPr>
                                <w:b/>
                                <w:bCs/>
                                <w:sz w:val="20"/>
                                <w:szCs w:val="20"/>
                              </w:rPr>
                              <w:t>0</w:t>
                            </w:r>
                          </w:p>
                        </w:tc>
                      </w:tr>
                      <w:tr w:rsidR="000F7E9E" w:rsidRPr="0027472C" w14:paraId="0CF0EE23" w14:textId="77777777" w:rsidTr="000F7E9E">
                        <w:trPr>
                          <w:trHeight w:val="20"/>
                        </w:trPr>
                        <w:tc>
                          <w:tcPr>
                            <w:tcW w:w="999" w:type="dxa"/>
                            <w:shd w:val="clear" w:color="auto" w:fill="FFFFFF" w:themeFill="background1"/>
                            <w:vAlign w:val="center"/>
                          </w:tcPr>
                          <w:p w14:paraId="06C9DEB5" w14:textId="77777777" w:rsidR="0080730E" w:rsidRPr="0027472C" w:rsidRDefault="0080730E" w:rsidP="000F7E9E">
                            <w:pPr>
                              <w:snapToGrid w:val="0"/>
                              <w:ind w:firstLineChars="0" w:firstLine="0"/>
                              <w:jc w:val="center"/>
                              <w:rPr>
                                <w:sz w:val="20"/>
                                <w:szCs w:val="20"/>
                              </w:rPr>
                            </w:pPr>
                            <w:r w:rsidRPr="0027472C">
                              <w:rPr>
                                <w:sz w:val="20"/>
                                <w:szCs w:val="20"/>
                              </w:rPr>
                              <w:t>111</w:t>
                            </w:r>
                          </w:p>
                        </w:tc>
                        <w:tc>
                          <w:tcPr>
                            <w:tcW w:w="1619" w:type="dxa"/>
                            <w:shd w:val="clear" w:color="auto" w:fill="FFFFFF" w:themeFill="background1"/>
                            <w:vAlign w:val="center"/>
                          </w:tcPr>
                          <w:p w14:paraId="097171BE" w14:textId="77777777" w:rsidR="0080730E" w:rsidRPr="0027472C" w:rsidRDefault="0080730E" w:rsidP="000F7E9E">
                            <w:pPr>
                              <w:snapToGrid w:val="0"/>
                              <w:ind w:firstLineChars="0" w:firstLine="0"/>
                              <w:jc w:val="right"/>
                              <w:rPr>
                                <w:sz w:val="20"/>
                                <w:szCs w:val="20"/>
                              </w:rPr>
                            </w:pPr>
                            <w:r w:rsidRPr="0027472C">
                              <w:rPr>
                                <w:sz w:val="20"/>
                                <w:szCs w:val="20"/>
                              </w:rPr>
                              <w:t>61</w:t>
                            </w:r>
                          </w:p>
                        </w:tc>
                        <w:tc>
                          <w:tcPr>
                            <w:tcW w:w="1619" w:type="dxa"/>
                            <w:shd w:val="clear" w:color="auto" w:fill="FFFFFF" w:themeFill="background1"/>
                            <w:vAlign w:val="center"/>
                          </w:tcPr>
                          <w:p w14:paraId="60252B09" w14:textId="77777777" w:rsidR="0080730E" w:rsidRPr="0027472C" w:rsidRDefault="0080730E" w:rsidP="000F7E9E">
                            <w:pPr>
                              <w:snapToGrid w:val="0"/>
                              <w:ind w:firstLineChars="0" w:firstLine="0"/>
                              <w:jc w:val="right"/>
                              <w:rPr>
                                <w:sz w:val="20"/>
                                <w:szCs w:val="20"/>
                              </w:rPr>
                            </w:pPr>
                            <w:r w:rsidRPr="0027472C">
                              <w:rPr>
                                <w:sz w:val="20"/>
                                <w:szCs w:val="20"/>
                              </w:rPr>
                              <w:t>2</w:t>
                            </w:r>
                            <w:r>
                              <w:rPr>
                                <w:sz w:val="20"/>
                                <w:szCs w:val="20"/>
                              </w:rPr>
                              <w:t>,</w:t>
                            </w:r>
                            <w:r w:rsidRPr="0027472C">
                              <w:rPr>
                                <w:sz w:val="20"/>
                                <w:szCs w:val="20"/>
                              </w:rPr>
                              <w:t>58</w:t>
                            </w:r>
                            <w:r>
                              <w:rPr>
                                <w:sz w:val="20"/>
                                <w:szCs w:val="20"/>
                              </w:rPr>
                              <w:t>0</w:t>
                            </w:r>
                          </w:p>
                        </w:tc>
                      </w:tr>
                      <w:tr w:rsidR="000F7E9E" w:rsidRPr="0027472C" w14:paraId="35F3BF90" w14:textId="77777777" w:rsidTr="000F7E9E">
                        <w:trPr>
                          <w:trHeight w:val="20"/>
                        </w:trPr>
                        <w:tc>
                          <w:tcPr>
                            <w:tcW w:w="999" w:type="dxa"/>
                            <w:shd w:val="clear" w:color="auto" w:fill="FFFFFF" w:themeFill="background1"/>
                            <w:vAlign w:val="center"/>
                          </w:tcPr>
                          <w:p w14:paraId="11EC5D7B" w14:textId="77777777" w:rsidR="0080730E" w:rsidRPr="0027472C" w:rsidRDefault="0080730E" w:rsidP="000F7E9E">
                            <w:pPr>
                              <w:snapToGrid w:val="0"/>
                              <w:ind w:firstLineChars="0" w:firstLine="0"/>
                              <w:jc w:val="center"/>
                              <w:rPr>
                                <w:sz w:val="20"/>
                                <w:szCs w:val="20"/>
                              </w:rPr>
                            </w:pPr>
                            <w:r w:rsidRPr="0027472C">
                              <w:rPr>
                                <w:sz w:val="20"/>
                                <w:szCs w:val="20"/>
                              </w:rPr>
                              <w:t>112</w:t>
                            </w:r>
                          </w:p>
                        </w:tc>
                        <w:tc>
                          <w:tcPr>
                            <w:tcW w:w="1619" w:type="dxa"/>
                            <w:shd w:val="clear" w:color="auto" w:fill="FFFFFF" w:themeFill="background1"/>
                            <w:vAlign w:val="center"/>
                          </w:tcPr>
                          <w:p w14:paraId="33CAE3F8" w14:textId="77777777" w:rsidR="0080730E" w:rsidRPr="0027472C" w:rsidRDefault="0080730E" w:rsidP="000F7E9E">
                            <w:pPr>
                              <w:snapToGrid w:val="0"/>
                              <w:ind w:firstLineChars="0" w:firstLine="0"/>
                              <w:jc w:val="right"/>
                              <w:rPr>
                                <w:sz w:val="20"/>
                                <w:szCs w:val="20"/>
                              </w:rPr>
                            </w:pPr>
                            <w:r w:rsidRPr="0027472C">
                              <w:rPr>
                                <w:sz w:val="20"/>
                                <w:szCs w:val="20"/>
                              </w:rPr>
                              <w:t>82</w:t>
                            </w:r>
                          </w:p>
                        </w:tc>
                        <w:tc>
                          <w:tcPr>
                            <w:tcW w:w="1619" w:type="dxa"/>
                            <w:shd w:val="clear" w:color="auto" w:fill="FFFFFF" w:themeFill="background1"/>
                            <w:vAlign w:val="center"/>
                          </w:tcPr>
                          <w:p w14:paraId="099861FC" w14:textId="77777777" w:rsidR="0080730E" w:rsidRPr="0027472C" w:rsidRDefault="0080730E" w:rsidP="000F7E9E">
                            <w:pPr>
                              <w:snapToGrid w:val="0"/>
                              <w:ind w:firstLineChars="0" w:firstLine="0"/>
                              <w:jc w:val="right"/>
                              <w:rPr>
                                <w:sz w:val="20"/>
                                <w:szCs w:val="20"/>
                              </w:rPr>
                            </w:pPr>
                            <w:r w:rsidRPr="0027472C">
                              <w:rPr>
                                <w:sz w:val="20"/>
                                <w:szCs w:val="20"/>
                              </w:rPr>
                              <w:t>3</w:t>
                            </w:r>
                            <w:r>
                              <w:rPr>
                                <w:sz w:val="20"/>
                                <w:szCs w:val="20"/>
                              </w:rPr>
                              <w:t>,</w:t>
                            </w:r>
                            <w:r w:rsidRPr="0027472C">
                              <w:rPr>
                                <w:sz w:val="20"/>
                                <w:szCs w:val="20"/>
                              </w:rPr>
                              <w:t>16</w:t>
                            </w:r>
                            <w:r>
                              <w:rPr>
                                <w:sz w:val="20"/>
                                <w:szCs w:val="20"/>
                              </w:rPr>
                              <w:t>0</w:t>
                            </w:r>
                          </w:p>
                        </w:tc>
                      </w:tr>
                      <w:tr w:rsidR="000F7E9E" w:rsidRPr="0027472C" w14:paraId="4A3A406C" w14:textId="77777777" w:rsidTr="000F7E9E">
                        <w:trPr>
                          <w:trHeight w:val="20"/>
                        </w:trPr>
                        <w:tc>
                          <w:tcPr>
                            <w:tcW w:w="999" w:type="dxa"/>
                            <w:tcBorders>
                              <w:bottom w:val="single" w:sz="4" w:space="0" w:color="auto"/>
                            </w:tcBorders>
                            <w:shd w:val="clear" w:color="auto" w:fill="FFFFFF" w:themeFill="background1"/>
                            <w:vAlign w:val="center"/>
                          </w:tcPr>
                          <w:p w14:paraId="6308C7EF" w14:textId="77777777" w:rsidR="0080730E" w:rsidRPr="0027472C" w:rsidRDefault="0080730E" w:rsidP="000F7E9E">
                            <w:pPr>
                              <w:snapToGrid w:val="0"/>
                              <w:ind w:firstLineChars="0" w:firstLine="0"/>
                              <w:jc w:val="center"/>
                              <w:rPr>
                                <w:sz w:val="20"/>
                                <w:szCs w:val="20"/>
                              </w:rPr>
                            </w:pPr>
                            <w:r w:rsidRPr="0027472C">
                              <w:rPr>
                                <w:sz w:val="20"/>
                                <w:szCs w:val="20"/>
                              </w:rPr>
                              <w:t>113</w:t>
                            </w:r>
                          </w:p>
                        </w:tc>
                        <w:tc>
                          <w:tcPr>
                            <w:tcW w:w="1619" w:type="dxa"/>
                            <w:tcBorders>
                              <w:bottom w:val="single" w:sz="4" w:space="0" w:color="auto"/>
                            </w:tcBorders>
                            <w:shd w:val="clear" w:color="auto" w:fill="FFFFFF" w:themeFill="background1"/>
                            <w:vAlign w:val="center"/>
                          </w:tcPr>
                          <w:p w14:paraId="62EB06BF" w14:textId="77777777" w:rsidR="0080730E" w:rsidRPr="0027472C" w:rsidRDefault="0080730E" w:rsidP="000F7E9E">
                            <w:pPr>
                              <w:snapToGrid w:val="0"/>
                              <w:ind w:firstLineChars="0" w:firstLine="0"/>
                              <w:jc w:val="right"/>
                              <w:rPr>
                                <w:sz w:val="20"/>
                                <w:szCs w:val="20"/>
                              </w:rPr>
                            </w:pPr>
                            <w:r w:rsidRPr="0027472C">
                              <w:rPr>
                                <w:sz w:val="20"/>
                                <w:szCs w:val="20"/>
                              </w:rPr>
                              <w:t>63</w:t>
                            </w:r>
                          </w:p>
                        </w:tc>
                        <w:tc>
                          <w:tcPr>
                            <w:tcW w:w="1619" w:type="dxa"/>
                            <w:tcBorders>
                              <w:bottom w:val="single" w:sz="4" w:space="0" w:color="auto"/>
                            </w:tcBorders>
                            <w:shd w:val="clear" w:color="auto" w:fill="FFFFFF" w:themeFill="background1"/>
                            <w:vAlign w:val="center"/>
                          </w:tcPr>
                          <w:p w14:paraId="6D6EAEF1" w14:textId="77777777" w:rsidR="0080730E" w:rsidRPr="0027472C" w:rsidRDefault="0080730E" w:rsidP="000F7E9E">
                            <w:pPr>
                              <w:snapToGrid w:val="0"/>
                              <w:ind w:firstLineChars="0" w:firstLine="0"/>
                              <w:jc w:val="right"/>
                              <w:rPr>
                                <w:sz w:val="20"/>
                                <w:szCs w:val="20"/>
                              </w:rPr>
                            </w:pPr>
                            <w:r w:rsidRPr="0027472C">
                              <w:rPr>
                                <w:sz w:val="20"/>
                                <w:szCs w:val="20"/>
                              </w:rPr>
                              <w:t>1</w:t>
                            </w:r>
                            <w:r>
                              <w:rPr>
                                <w:sz w:val="20"/>
                                <w:szCs w:val="20"/>
                              </w:rPr>
                              <w:t>,</w:t>
                            </w:r>
                            <w:r w:rsidRPr="0027472C">
                              <w:rPr>
                                <w:sz w:val="20"/>
                                <w:szCs w:val="20"/>
                              </w:rPr>
                              <w:t>77</w:t>
                            </w:r>
                            <w:r>
                              <w:rPr>
                                <w:sz w:val="20"/>
                                <w:szCs w:val="20"/>
                              </w:rPr>
                              <w:t>0</w:t>
                            </w:r>
                          </w:p>
                        </w:tc>
                      </w:tr>
                      <w:tr w:rsidR="000F7E9E" w:rsidRPr="0027472C" w14:paraId="73408CA6" w14:textId="77777777" w:rsidTr="000F7E9E">
                        <w:trPr>
                          <w:trHeight w:val="20"/>
                        </w:trPr>
                        <w:tc>
                          <w:tcPr>
                            <w:tcW w:w="4237" w:type="dxa"/>
                            <w:gridSpan w:val="3"/>
                            <w:tcBorders>
                              <w:top w:val="single" w:sz="4" w:space="0" w:color="auto"/>
                              <w:left w:val="nil"/>
                              <w:bottom w:val="nil"/>
                              <w:right w:val="nil"/>
                            </w:tcBorders>
                            <w:shd w:val="clear" w:color="auto" w:fill="FFFFFF" w:themeFill="background1"/>
                            <w:vAlign w:val="center"/>
                          </w:tcPr>
                          <w:p w14:paraId="6D0EFE59" w14:textId="7E17C0C7" w:rsidR="000F7E9E" w:rsidRPr="000F7E9E" w:rsidRDefault="000F7E9E" w:rsidP="000F7E9E">
                            <w:pPr>
                              <w:snapToGrid w:val="0"/>
                              <w:ind w:firstLineChars="0" w:firstLine="0"/>
                              <w:rPr>
                                <w:sz w:val="18"/>
                                <w:szCs w:val="18"/>
                              </w:rPr>
                            </w:pPr>
                            <w:r w:rsidRPr="000F7E9E">
                              <w:rPr>
                                <w:rFonts w:hint="eastAsia"/>
                                <w:sz w:val="18"/>
                                <w:szCs w:val="18"/>
                              </w:rPr>
                              <w:t>資料來源：整理自建築管理處提供資料。</w:t>
                            </w:r>
                          </w:p>
                        </w:tc>
                      </w:tr>
                    </w:tbl>
                    <w:p w14:paraId="37C6463A" w14:textId="3B3DA831" w:rsidR="0080730E" w:rsidRPr="00C476B7" w:rsidRDefault="0080730E" w:rsidP="000F7E9E">
                      <w:pPr>
                        <w:spacing w:line="200" w:lineRule="exact"/>
                        <w:ind w:firstLineChars="0" w:firstLine="0"/>
                        <w:rPr>
                          <w:sz w:val="18"/>
                          <w:szCs w:val="18"/>
                        </w:rPr>
                      </w:pPr>
                    </w:p>
                  </w:txbxContent>
                </v:textbox>
                <w10:wrap type="square" anchorx="margin" anchory="margin"/>
              </v:shape>
            </w:pict>
          </mc:Fallback>
        </mc:AlternateContent>
      </w:r>
      <w:r w:rsidRPr="00310D69">
        <w:rPr>
          <w:rFonts w:hint="eastAsia"/>
          <w:sz w:val="24"/>
          <w:szCs w:val="24"/>
        </w:rPr>
        <w:t>或整地填土名義濫倒土方，妨礙農業資源永續利用，於114年1月13日以府</w:t>
      </w:r>
      <w:proofErr w:type="gramStart"/>
      <w:r w:rsidRPr="00310D69">
        <w:rPr>
          <w:rFonts w:hint="eastAsia"/>
          <w:sz w:val="24"/>
          <w:szCs w:val="24"/>
        </w:rPr>
        <w:t>都開字第1140011364號</w:t>
      </w:r>
      <w:proofErr w:type="gramEnd"/>
      <w:r w:rsidRPr="00310D69">
        <w:rPr>
          <w:rFonts w:hint="eastAsia"/>
          <w:sz w:val="24"/>
          <w:szCs w:val="24"/>
        </w:rPr>
        <w:t>函略</w:t>
      </w:r>
      <w:proofErr w:type="gramStart"/>
      <w:r w:rsidRPr="00310D69">
        <w:rPr>
          <w:rFonts w:hint="eastAsia"/>
          <w:sz w:val="24"/>
          <w:szCs w:val="24"/>
        </w:rPr>
        <w:t>以</w:t>
      </w:r>
      <w:proofErr w:type="gramEnd"/>
      <w:r w:rsidRPr="00310D69">
        <w:rPr>
          <w:rFonts w:hint="eastAsia"/>
          <w:sz w:val="24"/>
          <w:szCs w:val="24"/>
        </w:rPr>
        <w:t>，爾後都市計畫及區域計畫農業用地如遇</w:t>
      </w:r>
      <w:proofErr w:type="gramStart"/>
      <w:r w:rsidRPr="00310D69">
        <w:rPr>
          <w:rFonts w:hint="eastAsia"/>
          <w:sz w:val="24"/>
          <w:szCs w:val="24"/>
        </w:rPr>
        <w:t>類似濫</w:t>
      </w:r>
      <w:proofErr w:type="gramEnd"/>
      <w:r w:rsidRPr="00310D69">
        <w:rPr>
          <w:rFonts w:hint="eastAsia"/>
          <w:sz w:val="24"/>
          <w:szCs w:val="24"/>
        </w:rPr>
        <w:t>倒土石方案件，整合府內相關單位行政作為，包括要求都市發展局、地政局、建築管理處、環境保護局及警察局等對於違規行為，以都市計畫法及區域計畫法處以30萬元罰鍰、移送地方檢察署、勒令土方來源之建築工地</w:t>
      </w:r>
      <w:r w:rsidR="00B3553C">
        <w:rPr>
          <w:rFonts w:hint="eastAsia"/>
          <w:sz w:val="24"/>
          <w:szCs w:val="24"/>
        </w:rPr>
        <w:t>（</w:t>
      </w:r>
      <w:r w:rsidRPr="00310D69">
        <w:rPr>
          <w:rFonts w:hint="eastAsia"/>
          <w:sz w:val="24"/>
          <w:szCs w:val="24"/>
        </w:rPr>
        <w:t>土資場</w:t>
      </w:r>
      <w:r w:rsidR="00B3553C">
        <w:rPr>
          <w:rFonts w:hint="eastAsia"/>
          <w:sz w:val="24"/>
          <w:szCs w:val="24"/>
        </w:rPr>
        <w:t>）</w:t>
      </w:r>
      <w:r w:rsidRPr="00310D69">
        <w:rPr>
          <w:rFonts w:hint="eastAsia"/>
          <w:sz w:val="24"/>
          <w:szCs w:val="24"/>
        </w:rPr>
        <w:t>停工或扣留現場作業機具等，加強落實前端取締及</w:t>
      </w:r>
      <w:proofErr w:type="gramStart"/>
      <w:r w:rsidRPr="00310D69">
        <w:rPr>
          <w:rFonts w:hint="eastAsia"/>
          <w:sz w:val="24"/>
          <w:szCs w:val="24"/>
        </w:rPr>
        <w:t>後端裁罰</w:t>
      </w:r>
      <w:proofErr w:type="gramEnd"/>
      <w:r w:rsidRPr="00310D69">
        <w:rPr>
          <w:rFonts w:hint="eastAsia"/>
          <w:sz w:val="24"/>
          <w:szCs w:val="24"/>
        </w:rPr>
        <w:t>，以發揮嚇阻懲罰作用。</w:t>
      </w:r>
      <w:proofErr w:type="gramStart"/>
      <w:r w:rsidRPr="00310D69">
        <w:rPr>
          <w:rFonts w:hint="eastAsia"/>
          <w:sz w:val="24"/>
          <w:szCs w:val="24"/>
        </w:rPr>
        <w:t>惟</w:t>
      </w:r>
      <w:proofErr w:type="gramEnd"/>
      <w:r w:rsidRPr="00310D69">
        <w:rPr>
          <w:rFonts w:hint="eastAsia"/>
          <w:sz w:val="24"/>
          <w:szCs w:val="24"/>
        </w:rPr>
        <w:t>據報載，都市計畫農業區</w:t>
      </w:r>
      <w:r w:rsidR="000F7E9E">
        <w:rPr>
          <w:sz w:val="24"/>
          <w:szCs w:val="24"/>
        </w:rPr>
        <w:br w:type="page"/>
      </w:r>
    </w:p>
    <w:p w14:paraId="279D4EED" w14:textId="1F3D8412" w:rsidR="0080730E" w:rsidRPr="00310D69" w:rsidRDefault="0080730E" w:rsidP="000F7E9E">
      <w:pPr>
        <w:suppressAutoHyphens/>
        <w:overflowPunct w:val="0"/>
        <w:snapToGrid w:val="0"/>
        <w:spacing w:line="437" w:lineRule="exact"/>
        <w:ind w:firstLineChars="0" w:firstLine="0"/>
        <w:rPr>
          <w:b/>
          <w:bCs/>
          <w:sz w:val="24"/>
          <w:szCs w:val="24"/>
          <w:lang w:val="x-none"/>
        </w:rPr>
      </w:pPr>
      <w:r w:rsidRPr="00310D69">
        <w:rPr>
          <w:rFonts w:hint="eastAsia"/>
          <w:sz w:val="24"/>
          <w:szCs w:val="24"/>
        </w:rPr>
        <w:lastRenderedPageBreak/>
        <w:t>或區域計畫農業用地遭非法棄土情事</w:t>
      </w:r>
      <w:r>
        <w:rPr>
          <w:rFonts w:hint="eastAsia"/>
          <w:sz w:val="24"/>
          <w:szCs w:val="24"/>
        </w:rPr>
        <w:t>頻</w:t>
      </w:r>
      <w:r w:rsidRPr="00310D69">
        <w:rPr>
          <w:rFonts w:hint="eastAsia"/>
          <w:sz w:val="24"/>
          <w:szCs w:val="24"/>
        </w:rPr>
        <w:t>仍，</w:t>
      </w:r>
      <w:proofErr w:type="gramStart"/>
      <w:r w:rsidRPr="00310D69">
        <w:rPr>
          <w:rFonts w:hint="eastAsia"/>
          <w:sz w:val="24"/>
          <w:szCs w:val="24"/>
        </w:rPr>
        <w:t>舉如</w:t>
      </w:r>
      <w:proofErr w:type="gramEnd"/>
      <w:r w:rsidRPr="00310D69">
        <w:rPr>
          <w:rFonts w:hint="eastAsia"/>
          <w:sz w:val="24"/>
          <w:szCs w:val="24"/>
        </w:rPr>
        <w:t>：</w:t>
      </w:r>
      <w:r w:rsidRPr="00310D69">
        <w:rPr>
          <w:sz w:val="24"/>
          <w:szCs w:val="24"/>
        </w:rPr>
        <w:t>114</w:t>
      </w:r>
      <w:r w:rsidRPr="00310D69">
        <w:rPr>
          <w:rFonts w:hint="eastAsia"/>
          <w:sz w:val="24"/>
          <w:szCs w:val="24"/>
        </w:rPr>
        <w:t>年</w:t>
      </w:r>
      <w:r w:rsidRPr="00310D69">
        <w:rPr>
          <w:sz w:val="24"/>
          <w:szCs w:val="24"/>
        </w:rPr>
        <w:t>1</w:t>
      </w:r>
      <w:r w:rsidRPr="00310D69">
        <w:rPr>
          <w:rFonts w:hint="eastAsia"/>
          <w:sz w:val="24"/>
          <w:szCs w:val="24"/>
        </w:rPr>
        <w:t>月</w:t>
      </w:r>
      <w:r w:rsidRPr="00310D69">
        <w:rPr>
          <w:sz w:val="24"/>
          <w:szCs w:val="24"/>
        </w:rPr>
        <w:t>13</w:t>
      </w:r>
      <w:r w:rsidRPr="00310D69">
        <w:rPr>
          <w:rFonts w:hint="eastAsia"/>
          <w:sz w:val="24"/>
          <w:szCs w:val="24"/>
        </w:rPr>
        <w:t>日自由時報報導桃園、八德區交界一處農地被檢舉疑似遭人濫倒廢土，初步檢視傾倒農地的非廢土而是土方，但已不符農地農用規定；</w:t>
      </w:r>
      <w:r w:rsidRPr="00310D69">
        <w:rPr>
          <w:sz w:val="24"/>
          <w:szCs w:val="24"/>
        </w:rPr>
        <w:t>114</w:t>
      </w:r>
      <w:r w:rsidRPr="00310D69">
        <w:rPr>
          <w:rFonts w:hint="eastAsia"/>
          <w:sz w:val="24"/>
          <w:szCs w:val="24"/>
        </w:rPr>
        <w:t>年</w:t>
      </w:r>
      <w:r w:rsidRPr="00310D69">
        <w:rPr>
          <w:sz w:val="24"/>
          <w:szCs w:val="24"/>
        </w:rPr>
        <w:t>4</w:t>
      </w:r>
      <w:r w:rsidRPr="00310D69">
        <w:rPr>
          <w:rFonts w:hint="eastAsia"/>
          <w:sz w:val="24"/>
          <w:szCs w:val="24"/>
        </w:rPr>
        <w:t>月</w:t>
      </w:r>
      <w:r w:rsidRPr="00310D69">
        <w:rPr>
          <w:sz w:val="24"/>
          <w:szCs w:val="24"/>
        </w:rPr>
        <w:t>27</w:t>
      </w:r>
      <w:r w:rsidRPr="00310D69">
        <w:rPr>
          <w:rFonts w:hint="eastAsia"/>
          <w:sz w:val="24"/>
          <w:szCs w:val="24"/>
        </w:rPr>
        <w:t>日聯合新聞網報導中壢體育園區南側約500公尺1處</w:t>
      </w:r>
      <w:proofErr w:type="gramStart"/>
      <w:r w:rsidRPr="00310D69">
        <w:rPr>
          <w:rFonts w:hint="eastAsia"/>
          <w:sz w:val="24"/>
          <w:szCs w:val="24"/>
        </w:rPr>
        <w:t>埤塘遭</w:t>
      </w:r>
      <w:proofErr w:type="gramEnd"/>
      <w:r w:rsidRPr="00310D69">
        <w:rPr>
          <w:rFonts w:hint="eastAsia"/>
          <w:sz w:val="24"/>
          <w:szCs w:val="24"/>
        </w:rPr>
        <w:t>人非法棄土，面積廣達2,000多坪、</w:t>
      </w:r>
      <w:proofErr w:type="gramStart"/>
      <w:r w:rsidRPr="00310D69">
        <w:rPr>
          <w:rFonts w:hint="eastAsia"/>
          <w:sz w:val="24"/>
          <w:szCs w:val="24"/>
        </w:rPr>
        <w:t>廢土量逾</w:t>
      </w:r>
      <w:proofErr w:type="gramEnd"/>
      <w:r w:rsidRPr="00310D69">
        <w:rPr>
          <w:rFonts w:hint="eastAsia"/>
          <w:sz w:val="24"/>
          <w:szCs w:val="24"/>
        </w:rPr>
        <w:t>1萬立方公尺。為遏止棄置廢土情事重覆發生，經函請督促</w:t>
      </w:r>
      <w:proofErr w:type="gramStart"/>
      <w:r w:rsidRPr="00310D69">
        <w:rPr>
          <w:rFonts w:hint="eastAsia"/>
          <w:sz w:val="24"/>
          <w:szCs w:val="24"/>
        </w:rPr>
        <w:t>研</w:t>
      </w:r>
      <w:proofErr w:type="gramEnd"/>
      <w:r w:rsidRPr="00310D69">
        <w:rPr>
          <w:rFonts w:hint="eastAsia"/>
          <w:sz w:val="24"/>
          <w:szCs w:val="24"/>
        </w:rPr>
        <w:t>議參照違規變異點聚集區</w:t>
      </w:r>
      <w:r w:rsidR="00B3553C">
        <w:rPr>
          <w:rFonts w:hint="eastAsia"/>
          <w:sz w:val="24"/>
          <w:szCs w:val="24"/>
        </w:rPr>
        <w:t>（</w:t>
      </w:r>
      <w:r w:rsidRPr="00310D69">
        <w:rPr>
          <w:rFonts w:hint="eastAsia"/>
          <w:sz w:val="24"/>
          <w:szCs w:val="24"/>
        </w:rPr>
        <w:t>如觀音沿海交界、平鎮八德大溪交界等</w:t>
      </w:r>
      <w:r w:rsidR="00B3553C">
        <w:rPr>
          <w:rFonts w:hint="eastAsia"/>
          <w:sz w:val="24"/>
          <w:szCs w:val="24"/>
        </w:rPr>
        <w:t>）</w:t>
      </w:r>
      <w:r w:rsidRPr="00310D69">
        <w:rPr>
          <w:rFonts w:hint="eastAsia"/>
          <w:sz w:val="24"/>
          <w:szCs w:val="24"/>
        </w:rPr>
        <w:t>之常見違規地類別</w:t>
      </w:r>
      <w:r w:rsidR="00B3553C">
        <w:rPr>
          <w:rFonts w:hint="eastAsia"/>
          <w:sz w:val="24"/>
          <w:szCs w:val="24"/>
        </w:rPr>
        <w:t>（</w:t>
      </w:r>
      <w:r w:rsidRPr="00310D69">
        <w:rPr>
          <w:rFonts w:hint="eastAsia"/>
          <w:sz w:val="24"/>
          <w:szCs w:val="24"/>
        </w:rPr>
        <w:t>如農地</w:t>
      </w:r>
      <w:r w:rsidR="00B3553C">
        <w:rPr>
          <w:rFonts w:hint="eastAsia"/>
          <w:sz w:val="24"/>
          <w:szCs w:val="24"/>
        </w:rPr>
        <w:t>）</w:t>
      </w:r>
      <w:r w:rsidRPr="00310D69">
        <w:rPr>
          <w:rFonts w:hint="eastAsia"/>
          <w:sz w:val="24"/>
          <w:szCs w:val="24"/>
        </w:rPr>
        <w:t>設置警示區，或</w:t>
      </w:r>
      <w:proofErr w:type="gramStart"/>
      <w:r w:rsidRPr="00310D69">
        <w:rPr>
          <w:rFonts w:hint="eastAsia"/>
          <w:sz w:val="24"/>
          <w:szCs w:val="24"/>
        </w:rPr>
        <w:t>研</w:t>
      </w:r>
      <w:proofErr w:type="gramEnd"/>
      <w:r w:rsidRPr="00310D69">
        <w:rPr>
          <w:rFonts w:hint="eastAsia"/>
          <w:sz w:val="24"/>
          <w:szCs w:val="24"/>
        </w:rPr>
        <w:t>謀利用AI自動化研判車輛異常軌跡等方式，增加土石</w:t>
      </w:r>
      <w:r>
        <w:rPr>
          <w:rFonts w:hint="eastAsia"/>
          <w:sz w:val="24"/>
          <w:szCs w:val="24"/>
        </w:rPr>
        <w:t>方管理系統主動通報範圍之可行性，以有效掌握受管制車輛違規情形，</w:t>
      </w:r>
      <w:r w:rsidRPr="00310D69">
        <w:rPr>
          <w:rFonts w:hint="eastAsia"/>
          <w:sz w:val="24"/>
          <w:szCs w:val="24"/>
        </w:rPr>
        <w:t>並持續強化市政府各機關橫向聯繫，積極</w:t>
      </w:r>
      <w:proofErr w:type="gramStart"/>
      <w:r w:rsidRPr="00310D69">
        <w:rPr>
          <w:rFonts w:hint="eastAsia"/>
          <w:sz w:val="24"/>
          <w:szCs w:val="24"/>
        </w:rPr>
        <w:t>研</w:t>
      </w:r>
      <w:proofErr w:type="gramEnd"/>
      <w:r w:rsidRPr="00310D69">
        <w:rPr>
          <w:rFonts w:hint="eastAsia"/>
          <w:sz w:val="24"/>
          <w:szCs w:val="24"/>
        </w:rPr>
        <w:t>謀有效自源頭</w:t>
      </w:r>
      <w:proofErr w:type="gramStart"/>
      <w:r w:rsidRPr="00310D69">
        <w:rPr>
          <w:rFonts w:hint="eastAsia"/>
          <w:sz w:val="24"/>
          <w:szCs w:val="24"/>
        </w:rPr>
        <w:t>管控土石方</w:t>
      </w:r>
      <w:proofErr w:type="gramEnd"/>
      <w:r w:rsidRPr="00310D69">
        <w:rPr>
          <w:rFonts w:hint="eastAsia"/>
          <w:sz w:val="24"/>
          <w:szCs w:val="24"/>
        </w:rPr>
        <w:t>流向，及前端取締管理方式，以維護環境之永續利用。據復：內政部規劃未來所有土石方清運車輛將全面導入電子聯單制度與GPS裝置，實現針對營建工地、</w:t>
      </w:r>
      <w:proofErr w:type="gramStart"/>
      <w:r w:rsidRPr="00310D69">
        <w:rPr>
          <w:rFonts w:hint="eastAsia"/>
          <w:sz w:val="24"/>
          <w:szCs w:val="24"/>
        </w:rPr>
        <w:t>土資場</w:t>
      </w:r>
      <w:proofErr w:type="gramEnd"/>
      <w:r w:rsidRPr="00310D69">
        <w:rPr>
          <w:rFonts w:hint="eastAsia"/>
          <w:sz w:val="24"/>
          <w:szCs w:val="24"/>
        </w:rPr>
        <w:t>，以及最終去化地點等地的出場、進場及稽查等資訊的即時監控；讓土方清運車輛從出場、進場到稽查單位執行路邊攔檢作業，都可以透過電子聯單APP即時</w:t>
      </w:r>
      <w:proofErr w:type="gramStart"/>
      <w:r w:rsidRPr="00310D69">
        <w:rPr>
          <w:rFonts w:hint="eastAsia"/>
          <w:sz w:val="24"/>
          <w:szCs w:val="24"/>
        </w:rPr>
        <w:t>管控清運</w:t>
      </w:r>
      <w:proofErr w:type="gramEnd"/>
      <w:r w:rsidRPr="00310D69">
        <w:rPr>
          <w:rFonts w:hint="eastAsia"/>
          <w:sz w:val="24"/>
          <w:szCs w:val="24"/>
        </w:rPr>
        <w:t>資訊，屆時該府GPS管理系統將與內政部建置之電子聯單與GPS管理系統</w:t>
      </w:r>
      <w:proofErr w:type="gramStart"/>
      <w:r w:rsidRPr="00310D69">
        <w:rPr>
          <w:rFonts w:hint="eastAsia"/>
          <w:sz w:val="24"/>
          <w:szCs w:val="24"/>
        </w:rPr>
        <w:t>介</w:t>
      </w:r>
      <w:proofErr w:type="gramEnd"/>
      <w:r w:rsidRPr="00310D69">
        <w:rPr>
          <w:rFonts w:hint="eastAsia"/>
          <w:sz w:val="24"/>
          <w:szCs w:val="24"/>
        </w:rPr>
        <w:t>接，將掌握</w:t>
      </w:r>
      <w:proofErr w:type="gramStart"/>
      <w:r w:rsidRPr="00310D69">
        <w:rPr>
          <w:rFonts w:hint="eastAsia"/>
          <w:sz w:val="24"/>
          <w:szCs w:val="24"/>
        </w:rPr>
        <w:t>跨市縣土</w:t>
      </w:r>
      <w:proofErr w:type="gramEnd"/>
      <w:r w:rsidRPr="00310D69">
        <w:rPr>
          <w:rFonts w:hint="eastAsia"/>
          <w:sz w:val="24"/>
          <w:szCs w:val="24"/>
        </w:rPr>
        <w:t>石方流向，以作為該府環保及警察機關路邊攔檢之利器，期減少非法棄置情事。</w:t>
      </w:r>
    </w:p>
    <w:p w14:paraId="75693D98" w14:textId="616CDBBD" w:rsidR="00A8099C" w:rsidRDefault="00D10FB7" w:rsidP="00A8099C">
      <w:pPr>
        <w:suppressAutoHyphens/>
        <w:overflowPunct w:val="0"/>
        <w:snapToGrid w:val="0"/>
        <w:spacing w:line="436" w:lineRule="exact"/>
        <w:ind w:firstLine="480"/>
        <w:rPr>
          <w:sz w:val="24"/>
          <w:szCs w:val="24"/>
        </w:rPr>
      </w:pPr>
      <w:r w:rsidRPr="003A4537">
        <w:rPr>
          <w:b/>
          <w:bCs/>
          <w:noProof/>
          <w:sz w:val="24"/>
          <w:szCs w:val="24"/>
        </w:rPr>
        <mc:AlternateContent>
          <mc:Choice Requires="wps">
            <w:drawing>
              <wp:anchor distT="45720" distB="45720" distL="114300" distR="114300" simplePos="0" relativeHeight="251727872" behindDoc="0" locked="0" layoutInCell="1" allowOverlap="1" wp14:anchorId="6D2C5574" wp14:editId="06C320E8">
                <wp:simplePos x="0" y="0"/>
                <wp:positionH relativeFrom="margin">
                  <wp:posOffset>4342765</wp:posOffset>
                </wp:positionH>
                <wp:positionV relativeFrom="margin">
                  <wp:posOffset>5916190</wp:posOffset>
                </wp:positionV>
                <wp:extent cx="2766060" cy="2980690"/>
                <wp:effectExtent l="0" t="0" r="2540" b="0"/>
                <wp:wrapSquare wrapText="bothSides"/>
                <wp:docPr id="1282657623" name="文字方塊 1282657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6060" cy="2980690"/>
                        </a:xfrm>
                        <a:prstGeom prst="rect">
                          <a:avLst/>
                        </a:prstGeom>
                        <a:solidFill>
                          <a:srgbClr val="FFFFFF"/>
                        </a:solidFill>
                        <a:ln w="9525">
                          <a:noFill/>
                          <a:miter lim="800000"/>
                          <a:headEnd/>
                          <a:tailEnd/>
                        </a:ln>
                      </wps:spPr>
                      <wps:txbx>
                        <w:txbxContent>
                          <w:tbl>
                            <w:tblPr>
                              <w:tblStyle w:val="af2"/>
                              <w:tblW w:w="0" w:type="auto"/>
                              <w:tblLayout w:type="fixed"/>
                              <w:tblCellMar>
                                <w:left w:w="28" w:type="dxa"/>
                                <w:right w:w="28" w:type="dxa"/>
                              </w:tblCellMar>
                              <w:tblLook w:val="04A0" w:firstRow="1" w:lastRow="0" w:firstColumn="1" w:lastColumn="0" w:noHBand="0" w:noVBand="1"/>
                            </w:tblPr>
                            <w:tblGrid>
                              <w:gridCol w:w="485"/>
                              <w:gridCol w:w="2492"/>
                            </w:tblGrid>
                            <w:tr w:rsidR="00D10FB7" w:rsidRPr="00B21F67" w14:paraId="3C523F54" w14:textId="77777777" w:rsidTr="00D10FB7">
                              <w:tc>
                                <w:tcPr>
                                  <w:tcW w:w="2977" w:type="dxa"/>
                                  <w:gridSpan w:val="2"/>
                                  <w:tcBorders>
                                    <w:top w:val="nil"/>
                                    <w:left w:val="nil"/>
                                    <w:bottom w:val="single" w:sz="4" w:space="0" w:color="auto"/>
                                    <w:right w:val="nil"/>
                                  </w:tcBorders>
                                  <w:vAlign w:val="center"/>
                                </w:tcPr>
                                <w:p w14:paraId="7DF50874" w14:textId="001FD5E4" w:rsidR="00D10FB7" w:rsidRPr="00B21F67" w:rsidRDefault="00D10FB7" w:rsidP="00D10FB7">
                                  <w:pPr>
                                    <w:adjustRightInd w:val="0"/>
                                    <w:snapToGrid w:val="0"/>
                                    <w:ind w:left="745" w:hangingChars="310" w:hanging="745"/>
                                    <w:rPr>
                                      <w:sz w:val="20"/>
                                      <w:szCs w:val="20"/>
                                    </w:rPr>
                                  </w:pPr>
                                  <w:r w:rsidRPr="00E71718">
                                    <w:rPr>
                                      <w:rFonts w:hint="eastAsia"/>
                                      <w:b/>
                                      <w:bCs/>
                                      <w:sz w:val="24"/>
                                    </w:rPr>
                                    <w:t>表1</w:t>
                                  </w:r>
                                  <w:r>
                                    <w:rPr>
                                      <w:b/>
                                      <w:bCs/>
                                      <w:sz w:val="24"/>
                                    </w:rPr>
                                    <w:t>9</w:t>
                                  </w:r>
                                  <w:r>
                                    <w:rPr>
                                      <w:rFonts w:hint="eastAsia"/>
                                      <w:b/>
                                      <w:bCs/>
                                      <w:sz w:val="24"/>
                                    </w:rPr>
                                    <w:t xml:space="preserve">　</w:t>
                                  </w:r>
                                  <w:r w:rsidRPr="00E71718">
                                    <w:rPr>
                                      <w:rFonts w:hint="eastAsia"/>
                                      <w:b/>
                                      <w:bCs/>
                                      <w:sz w:val="24"/>
                                    </w:rPr>
                                    <w:t>桃園市土石方管理系統管制車輛軌跡比對同時期之違規變異點</w:t>
                                  </w:r>
                                </w:p>
                              </w:tc>
                            </w:tr>
                            <w:tr w:rsidR="0080730E" w:rsidRPr="00B21F67" w14:paraId="5C53A139" w14:textId="77777777" w:rsidTr="00D10FB7">
                              <w:tc>
                                <w:tcPr>
                                  <w:tcW w:w="485" w:type="dxa"/>
                                  <w:tcBorders>
                                    <w:top w:val="single" w:sz="4" w:space="0" w:color="auto"/>
                                  </w:tcBorders>
                                  <w:vAlign w:val="center"/>
                                </w:tcPr>
                                <w:p w14:paraId="77789943"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序號</w:t>
                                  </w:r>
                                </w:p>
                              </w:tc>
                              <w:tc>
                                <w:tcPr>
                                  <w:tcW w:w="2492" w:type="dxa"/>
                                  <w:tcBorders>
                                    <w:top w:val="single" w:sz="4" w:space="0" w:color="auto"/>
                                  </w:tcBorders>
                                  <w:vAlign w:val="center"/>
                                </w:tcPr>
                                <w:p w14:paraId="689CA430"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違規變異點</w:t>
                                  </w:r>
                                </w:p>
                              </w:tc>
                            </w:tr>
                            <w:tr w:rsidR="0080730E" w:rsidRPr="00B21F67" w14:paraId="7C33C7C6" w14:textId="77777777" w:rsidTr="00D10FB7">
                              <w:tc>
                                <w:tcPr>
                                  <w:tcW w:w="2977" w:type="dxa"/>
                                  <w:gridSpan w:val="2"/>
                                  <w:vAlign w:val="center"/>
                                </w:tcPr>
                                <w:p w14:paraId="0F5CF51B" w14:textId="77777777" w:rsidR="0080730E" w:rsidRPr="00B21F67" w:rsidRDefault="0080730E" w:rsidP="00D10FB7">
                                  <w:pPr>
                                    <w:adjustRightInd w:val="0"/>
                                    <w:snapToGrid w:val="0"/>
                                    <w:spacing w:line="240" w:lineRule="exact"/>
                                    <w:ind w:firstLineChars="0" w:firstLine="0"/>
                                    <w:rPr>
                                      <w:sz w:val="20"/>
                                      <w:szCs w:val="20"/>
                                    </w:rPr>
                                  </w:pPr>
                                  <w:r w:rsidRPr="00B21F67">
                                    <w:rPr>
                                      <w:rFonts w:hint="eastAsia"/>
                                      <w:b/>
                                      <w:bCs/>
                                      <w:color w:val="000000" w:themeColor="text1"/>
                                      <w:sz w:val="20"/>
                                      <w:szCs w:val="20"/>
                                    </w:rPr>
                                    <w:t>車輛軌跡於違規變異點附近</w:t>
                                  </w:r>
                                </w:p>
                              </w:tc>
                            </w:tr>
                            <w:tr w:rsidR="0080730E" w:rsidRPr="00B21F67" w14:paraId="6369190B" w14:textId="77777777" w:rsidTr="00D10FB7">
                              <w:tc>
                                <w:tcPr>
                                  <w:tcW w:w="485" w:type="dxa"/>
                                  <w:vAlign w:val="center"/>
                                </w:tcPr>
                                <w:p w14:paraId="6983F542" w14:textId="77777777" w:rsidR="0080730E" w:rsidRPr="00B21F67" w:rsidRDefault="0080730E" w:rsidP="00D10FB7">
                                  <w:pPr>
                                    <w:adjustRightInd w:val="0"/>
                                    <w:snapToGrid w:val="0"/>
                                    <w:spacing w:line="240" w:lineRule="exact"/>
                                    <w:ind w:firstLineChars="0" w:firstLine="0"/>
                                    <w:jc w:val="center"/>
                                    <w:rPr>
                                      <w:sz w:val="20"/>
                                      <w:szCs w:val="20"/>
                                    </w:rPr>
                                  </w:pPr>
                                  <w:bookmarkStart w:id="51" w:name="_Hlk202342473"/>
                                  <w:r w:rsidRPr="00B21F67">
                                    <w:rPr>
                                      <w:rFonts w:hint="eastAsia"/>
                                      <w:sz w:val="20"/>
                                      <w:szCs w:val="20"/>
                                    </w:rPr>
                                    <w:t>1</w:t>
                                  </w:r>
                                </w:p>
                              </w:tc>
                              <w:tc>
                                <w:tcPr>
                                  <w:tcW w:w="2492" w:type="dxa"/>
                                </w:tcPr>
                                <w:p w14:paraId="0664C869" w14:textId="77777777" w:rsidR="0080730E" w:rsidRPr="00B21F67" w:rsidRDefault="0080730E" w:rsidP="00D10FB7">
                                  <w:pPr>
                                    <w:adjustRightInd w:val="0"/>
                                    <w:snapToGrid w:val="0"/>
                                    <w:spacing w:line="240" w:lineRule="exact"/>
                                    <w:ind w:firstLineChars="0" w:firstLine="0"/>
                                    <w:rPr>
                                      <w:sz w:val="20"/>
                                      <w:szCs w:val="20"/>
                                    </w:rPr>
                                  </w:pPr>
                                  <w:r w:rsidRPr="00B21F67">
                                    <w:rPr>
                                      <w:rFonts w:hint="eastAsia"/>
                                      <w:color w:val="000000" w:themeColor="text1"/>
                                      <w:sz w:val="20"/>
                                      <w:szCs w:val="20"/>
                                    </w:rPr>
                                    <w:t>桃園市觀音區金湖段</w:t>
                                  </w:r>
                                </w:p>
                              </w:tc>
                            </w:tr>
                            <w:tr w:rsidR="0080730E" w:rsidRPr="00B21F67" w14:paraId="0C65DD90" w14:textId="77777777" w:rsidTr="00D10FB7">
                              <w:tc>
                                <w:tcPr>
                                  <w:tcW w:w="485" w:type="dxa"/>
                                  <w:vAlign w:val="center"/>
                                </w:tcPr>
                                <w:p w14:paraId="51F29DFA"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2</w:t>
                                  </w:r>
                                </w:p>
                              </w:tc>
                              <w:tc>
                                <w:tcPr>
                                  <w:tcW w:w="2492" w:type="dxa"/>
                                </w:tcPr>
                                <w:p w14:paraId="63A357A2"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桃園市楊梅區白鶴段</w:t>
                                  </w:r>
                                </w:p>
                              </w:tc>
                            </w:tr>
                            <w:tr w:rsidR="0080730E" w:rsidRPr="00B21F67" w14:paraId="606CC9B5" w14:textId="77777777" w:rsidTr="00D10FB7">
                              <w:tc>
                                <w:tcPr>
                                  <w:tcW w:w="485" w:type="dxa"/>
                                  <w:vAlign w:val="center"/>
                                </w:tcPr>
                                <w:p w14:paraId="3AF18C85"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3</w:t>
                                  </w:r>
                                </w:p>
                              </w:tc>
                              <w:tc>
                                <w:tcPr>
                                  <w:tcW w:w="2492" w:type="dxa"/>
                                </w:tcPr>
                                <w:p w14:paraId="5FA88E6D"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桃園市平鎮區廣豐段</w:t>
                                  </w:r>
                                </w:p>
                              </w:tc>
                            </w:tr>
                            <w:bookmarkEnd w:id="51"/>
                            <w:tr w:rsidR="0080730E" w:rsidRPr="00B21F67" w14:paraId="653CD594" w14:textId="77777777" w:rsidTr="00D10FB7">
                              <w:tc>
                                <w:tcPr>
                                  <w:tcW w:w="2977" w:type="dxa"/>
                                  <w:gridSpan w:val="2"/>
                                  <w:vAlign w:val="center"/>
                                </w:tcPr>
                                <w:p w14:paraId="488303FD" w14:textId="77777777" w:rsidR="0080730E" w:rsidRPr="00B21F67" w:rsidRDefault="0080730E" w:rsidP="00D10FB7">
                                  <w:pPr>
                                    <w:adjustRightInd w:val="0"/>
                                    <w:snapToGrid w:val="0"/>
                                    <w:spacing w:line="240" w:lineRule="exact"/>
                                    <w:ind w:firstLineChars="0" w:firstLine="0"/>
                                    <w:rPr>
                                      <w:sz w:val="20"/>
                                      <w:szCs w:val="20"/>
                                    </w:rPr>
                                  </w:pPr>
                                  <w:r w:rsidRPr="00E12EAA">
                                    <w:rPr>
                                      <w:rFonts w:hint="eastAsia"/>
                                      <w:b/>
                                      <w:bCs/>
                                      <w:sz w:val="20"/>
                                      <w:szCs w:val="20"/>
                                    </w:rPr>
                                    <w:t>違規變異點無車輛軌跡</w:t>
                                  </w:r>
                                </w:p>
                              </w:tc>
                            </w:tr>
                            <w:tr w:rsidR="0080730E" w:rsidRPr="00B21F67" w14:paraId="43F1E35C" w14:textId="77777777" w:rsidTr="00D10FB7">
                              <w:tc>
                                <w:tcPr>
                                  <w:tcW w:w="485" w:type="dxa"/>
                                  <w:vAlign w:val="center"/>
                                </w:tcPr>
                                <w:p w14:paraId="69DA7258" w14:textId="77777777" w:rsidR="0080730E" w:rsidRPr="00B21F67" w:rsidRDefault="0080730E" w:rsidP="00D10FB7">
                                  <w:pPr>
                                    <w:adjustRightInd w:val="0"/>
                                    <w:snapToGrid w:val="0"/>
                                    <w:spacing w:line="240" w:lineRule="exact"/>
                                    <w:ind w:firstLineChars="0" w:firstLine="0"/>
                                    <w:jc w:val="center"/>
                                    <w:rPr>
                                      <w:sz w:val="20"/>
                                      <w:szCs w:val="20"/>
                                    </w:rPr>
                                  </w:pPr>
                                  <w:bookmarkStart w:id="52" w:name="_Hlk202342902"/>
                                  <w:r>
                                    <w:rPr>
                                      <w:sz w:val="20"/>
                                      <w:szCs w:val="20"/>
                                    </w:rPr>
                                    <w:t>4</w:t>
                                  </w:r>
                                </w:p>
                              </w:tc>
                              <w:tc>
                                <w:tcPr>
                                  <w:tcW w:w="2492" w:type="dxa"/>
                                </w:tcPr>
                                <w:p w14:paraId="7C61832A"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桃園市龍潭區凌雲段</w:t>
                                  </w:r>
                                </w:p>
                              </w:tc>
                            </w:tr>
                            <w:tr w:rsidR="0080730E" w:rsidRPr="00B21F67" w14:paraId="67EF043A" w14:textId="77777777" w:rsidTr="00D10FB7">
                              <w:tc>
                                <w:tcPr>
                                  <w:tcW w:w="485" w:type="dxa"/>
                                  <w:vAlign w:val="center"/>
                                </w:tcPr>
                                <w:p w14:paraId="31AC1910"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5</w:t>
                                  </w:r>
                                </w:p>
                              </w:tc>
                              <w:tc>
                                <w:tcPr>
                                  <w:tcW w:w="2492" w:type="dxa"/>
                                </w:tcPr>
                                <w:p w14:paraId="324A5015"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桃園市中壢區上嶺段</w:t>
                                  </w:r>
                                </w:p>
                              </w:tc>
                            </w:tr>
                            <w:tr w:rsidR="0080730E" w:rsidRPr="00B21F67" w14:paraId="131F4A88" w14:textId="77777777" w:rsidTr="00D10FB7">
                              <w:tc>
                                <w:tcPr>
                                  <w:tcW w:w="485" w:type="dxa"/>
                                  <w:vAlign w:val="center"/>
                                </w:tcPr>
                                <w:p w14:paraId="578213AA"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6</w:t>
                                  </w:r>
                                </w:p>
                              </w:tc>
                              <w:tc>
                                <w:tcPr>
                                  <w:tcW w:w="2492" w:type="dxa"/>
                                </w:tcPr>
                                <w:p w14:paraId="34393E7F"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桃園市龍潭區文化段</w:t>
                                  </w:r>
                                </w:p>
                              </w:tc>
                            </w:tr>
                            <w:bookmarkEnd w:id="52"/>
                            <w:tr w:rsidR="0080730E" w:rsidRPr="00B21F67" w14:paraId="19EC73CC" w14:textId="77777777" w:rsidTr="00D10FB7">
                              <w:tc>
                                <w:tcPr>
                                  <w:tcW w:w="485" w:type="dxa"/>
                                  <w:vAlign w:val="center"/>
                                </w:tcPr>
                                <w:p w14:paraId="327B0652"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7</w:t>
                                  </w:r>
                                </w:p>
                              </w:tc>
                              <w:tc>
                                <w:tcPr>
                                  <w:tcW w:w="2492" w:type="dxa"/>
                                </w:tcPr>
                                <w:p w14:paraId="34AE3322"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2F4BD5">
                                    <w:rPr>
                                      <w:rFonts w:hint="eastAsia"/>
                                      <w:color w:val="000000" w:themeColor="text1"/>
                                      <w:sz w:val="20"/>
                                      <w:szCs w:val="20"/>
                                    </w:rPr>
                                    <w:t>桃園市大園區和平段</w:t>
                                  </w:r>
                                </w:p>
                              </w:tc>
                            </w:tr>
                            <w:tr w:rsidR="0080730E" w:rsidRPr="00B21F67" w14:paraId="586652F5" w14:textId="77777777" w:rsidTr="00D10FB7">
                              <w:tc>
                                <w:tcPr>
                                  <w:tcW w:w="485" w:type="dxa"/>
                                  <w:vAlign w:val="center"/>
                                </w:tcPr>
                                <w:p w14:paraId="1F2327C9"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8</w:t>
                                  </w:r>
                                </w:p>
                              </w:tc>
                              <w:tc>
                                <w:tcPr>
                                  <w:tcW w:w="2492" w:type="dxa"/>
                                </w:tcPr>
                                <w:p w14:paraId="22BA1939"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2F4BD5">
                                    <w:rPr>
                                      <w:rFonts w:hint="eastAsia"/>
                                      <w:color w:val="000000" w:themeColor="text1"/>
                                      <w:sz w:val="20"/>
                                      <w:szCs w:val="20"/>
                                    </w:rPr>
                                    <w:t>桃園市楊梅區楊富段</w:t>
                                  </w:r>
                                </w:p>
                              </w:tc>
                            </w:tr>
                            <w:tr w:rsidR="0080730E" w:rsidRPr="00B21F67" w14:paraId="3B01A2E9" w14:textId="77777777" w:rsidTr="00D10FB7">
                              <w:tc>
                                <w:tcPr>
                                  <w:tcW w:w="485" w:type="dxa"/>
                                  <w:tcBorders>
                                    <w:bottom w:val="single" w:sz="4" w:space="0" w:color="auto"/>
                                  </w:tcBorders>
                                  <w:vAlign w:val="center"/>
                                </w:tcPr>
                                <w:p w14:paraId="68896422"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9</w:t>
                                  </w:r>
                                </w:p>
                              </w:tc>
                              <w:tc>
                                <w:tcPr>
                                  <w:tcW w:w="2492" w:type="dxa"/>
                                  <w:tcBorders>
                                    <w:bottom w:val="single" w:sz="4" w:space="0" w:color="auto"/>
                                  </w:tcBorders>
                                </w:tcPr>
                                <w:p w14:paraId="79D3521A"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2F4BD5">
                                    <w:rPr>
                                      <w:rFonts w:hint="eastAsia"/>
                                      <w:color w:val="000000" w:themeColor="text1"/>
                                      <w:sz w:val="20"/>
                                      <w:szCs w:val="20"/>
                                    </w:rPr>
                                    <w:t>桃園市觀音區忠孝段</w:t>
                                  </w:r>
                                </w:p>
                              </w:tc>
                            </w:tr>
                            <w:tr w:rsidR="00D10FB7" w:rsidRPr="00D10FB7" w14:paraId="3DAC1722" w14:textId="77777777" w:rsidTr="00D10FB7">
                              <w:tc>
                                <w:tcPr>
                                  <w:tcW w:w="2977" w:type="dxa"/>
                                  <w:gridSpan w:val="2"/>
                                  <w:tcBorders>
                                    <w:top w:val="single" w:sz="4" w:space="0" w:color="auto"/>
                                    <w:left w:val="nil"/>
                                    <w:bottom w:val="nil"/>
                                    <w:right w:val="nil"/>
                                  </w:tcBorders>
                                  <w:vAlign w:val="center"/>
                                </w:tcPr>
                                <w:p w14:paraId="78373A17" w14:textId="77777777" w:rsidR="00D10FB7" w:rsidRPr="0063593D" w:rsidRDefault="00D10FB7" w:rsidP="0063593D">
                                  <w:pPr>
                                    <w:adjustRightInd w:val="0"/>
                                    <w:snapToGrid w:val="0"/>
                                    <w:spacing w:line="200" w:lineRule="exact"/>
                                    <w:ind w:firstLineChars="0" w:firstLine="0"/>
                                    <w:rPr>
                                      <w:color w:val="000000" w:themeColor="text1"/>
                                      <w:spacing w:val="-4"/>
                                      <w:sz w:val="18"/>
                                      <w:szCs w:val="18"/>
                                    </w:rPr>
                                  </w:pPr>
                                  <w:r w:rsidRPr="0063593D">
                                    <w:rPr>
                                      <w:rFonts w:hint="eastAsia"/>
                                      <w:color w:val="000000" w:themeColor="text1"/>
                                      <w:spacing w:val="-4"/>
                                      <w:sz w:val="18"/>
                                      <w:szCs w:val="18"/>
                                    </w:rPr>
                                    <w:t>註：</w:t>
                                  </w:r>
                                  <w:r w:rsidRPr="0063593D">
                                    <w:rPr>
                                      <w:color w:val="000000" w:themeColor="text1"/>
                                      <w:spacing w:val="-4"/>
                                      <w:sz w:val="18"/>
                                      <w:szCs w:val="18"/>
                                    </w:rPr>
                                    <w:t>1.資料時間：114年1月。</w:t>
                                  </w:r>
                                </w:p>
                                <w:p w14:paraId="7C93658F" w14:textId="0F662709" w:rsidR="00D10FB7" w:rsidRPr="00D10FB7" w:rsidRDefault="00D10FB7" w:rsidP="0063593D">
                                  <w:pPr>
                                    <w:adjustRightInd w:val="0"/>
                                    <w:snapToGrid w:val="0"/>
                                    <w:spacing w:line="200" w:lineRule="exact"/>
                                    <w:ind w:left="516" w:hangingChars="300" w:hanging="516"/>
                                    <w:rPr>
                                      <w:color w:val="000000" w:themeColor="text1"/>
                                      <w:sz w:val="18"/>
                                      <w:szCs w:val="18"/>
                                    </w:rPr>
                                  </w:pPr>
                                  <w:r w:rsidRPr="0063593D">
                                    <w:rPr>
                                      <w:rFonts w:hint="eastAsia"/>
                                      <w:color w:val="000000" w:themeColor="text1"/>
                                      <w:spacing w:val="-4"/>
                                      <w:sz w:val="18"/>
                                      <w:szCs w:val="18"/>
                                    </w:rPr>
                                    <w:t xml:space="preserve">　　</w:t>
                                  </w:r>
                                  <w:r w:rsidRPr="0063593D">
                                    <w:rPr>
                                      <w:color w:val="000000" w:themeColor="text1"/>
                                      <w:spacing w:val="-4"/>
                                      <w:sz w:val="18"/>
                                      <w:szCs w:val="18"/>
                                    </w:rPr>
                                    <w:t>2.資料來源：整理自建築管理處與國土利用監測整合資訊網</w:t>
                                  </w:r>
                                  <w:r w:rsidR="0063593D" w:rsidRPr="0063593D">
                                    <w:rPr>
                                      <w:rFonts w:hint="eastAsia"/>
                                      <w:color w:val="000000" w:themeColor="text1"/>
                                      <w:spacing w:val="-4"/>
                                      <w:sz w:val="18"/>
                                      <w:szCs w:val="18"/>
                                    </w:rPr>
                                    <w:t>資料</w:t>
                                  </w:r>
                                  <w:r w:rsidRPr="0063593D">
                                    <w:rPr>
                                      <w:color w:val="000000" w:themeColor="text1"/>
                                      <w:spacing w:val="-4"/>
                                      <w:sz w:val="18"/>
                                      <w:szCs w:val="18"/>
                                    </w:rPr>
                                    <w:t>。</w:t>
                                  </w:r>
                                </w:p>
                              </w:tc>
                            </w:tr>
                          </w:tbl>
                          <w:p w14:paraId="78EF92AA" w14:textId="7D2384E0" w:rsidR="0080730E" w:rsidRPr="00E71718" w:rsidRDefault="0080730E" w:rsidP="00D10FB7">
                            <w:pPr>
                              <w:spacing w:line="240" w:lineRule="exact"/>
                              <w:ind w:firstLineChars="0" w:firstLine="0"/>
                              <w:rPr>
                                <w:spacing w:val="-20"/>
                                <w:sz w:val="18"/>
                                <w:szCs w:val="18"/>
                              </w:rPr>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2C5574" id="文字方塊 1282657623" o:spid="_x0000_s1048" type="#_x0000_t202" style="position:absolute;left:0;text-align:left;margin-left:341.95pt;margin-top:465.85pt;width:217.8pt;height:234.7pt;z-index:251727872;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" stroked="f">
                <v:textbox inset="1mm,0,1mm,0">
                  <w:txbxContent>
                    <w:tbl>
                      <w:tblPr>
                        <w:tblStyle w:val="af2"/>
                        <w:tblW w:w="0" w:type="auto"/>
                        <w:tblLayout w:type="fixed"/>
                        <w:tblCellMar>
                          <w:left w:w="28" w:type="dxa"/>
                          <w:right w:w="28" w:type="dxa"/>
                        </w:tblCellMar>
                        <w:tblLook w:val="04A0" w:firstRow="1" w:lastRow="0" w:firstColumn="1" w:lastColumn="0" w:noHBand="0" w:noVBand="1"/>
                      </w:tblPr>
                      <w:tblGrid>
                        <w:gridCol w:w="485"/>
                        <w:gridCol w:w="2492"/>
                      </w:tblGrid>
                      <w:tr w:rsidR="00D10FB7" w:rsidRPr="00B21F67" w14:paraId="3C523F54" w14:textId="77777777" w:rsidTr="00D10FB7">
                        <w:tc>
                          <w:tcPr>
                            <w:tcW w:w="2977" w:type="dxa"/>
                            <w:gridSpan w:val="2"/>
                            <w:tcBorders>
                              <w:top w:val="nil"/>
                              <w:left w:val="nil"/>
                              <w:bottom w:val="single" w:sz="4" w:space="0" w:color="auto"/>
                              <w:right w:val="nil"/>
                            </w:tcBorders>
                            <w:vAlign w:val="center"/>
                          </w:tcPr>
                          <w:p w14:paraId="7DF50874" w14:textId="001FD5E4" w:rsidR="00D10FB7" w:rsidRPr="00B21F67" w:rsidRDefault="00D10FB7" w:rsidP="00D10FB7">
                            <w:pPr>
                              <w:adjustRightInd w:val="0"/>
                              <w:snapToGrid w:val="0"/>
                              <w:ind w:left="745" w:hangingChars="310" w:hanging="745"/>
                              <w:rPr>
                                <w:sz w:val="20"/>
                                <w:szCs w:val="20"/>
                              </w:rPr>
                            </w:pPr>
                            <w:r w:rsidRPr="00E71718">
                              <w:rPr>
                                <w:rFonts w:hint="eastAsia"/>
                                <w:b/>
                                <w:bCs/>
                                <w:sz w:val="24"/>
                              </w:rPr>
                              <w:t>表1</w:t>
                            </w:r>
                            <w:r>
                              <w:rPr>
                                <w:b/>
                                <w:bCs/>
                                <w:sz w:val="24"/>
                              </w:rPr>
                              <w:t>9</w:t>
                            </w:r>
                            <w:r>
                              <w:rPr>
                                <w:rFonts w:hint="eastAsia"/>
                                <w:b/>
                                <w:bCs/>
                                <w:sz w:val="24"/>
                              </w:rPr>
                              <w:t xml:space="preserve">　</w:t>
                            </w:r>
                            <w:r w:rsidRPr="00E71718">
                              <w:rPr>
                                <w:rFonts w:hint="eastAsia"/>
                                <w:b/>
                                <w:bCs/>
                                <w:sz w:val="24"/>
                              </w:rPr>
                              <w:t>桃園市土石方管理系統管制車輛軌跡比對同時期之違規變異點</w:t>
                            </w:r>
                          </w:p>
                        </w:tc>
                      </w:tr>
                      <w:tr w:rsidR="0080730E" w:rsidRPr="00B21F67" w14:paraId="5C53A139" w14:textId="77777777" w:rsidTr="00D10FB7">
                        <w:tc>
                          <w:tcPr>
                            <w:tcW w:w="485" w:type="dxa"/>
                            <w:tcBorders>
                              <w:top w:val="single" w:sz="4" w:space="0" w:color="auto"/>
                            </w:tcBorders>
                            <w:vAlign w:val="center"/>
                          </w:tcPr>
                          <w:p w14:paraId="77789943"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序號</w:t>
                            </w:r>
                          </w:p>
                        </w:tc>
                        <w:tc>
                          <w:tcPr>
                            <w:tcW w:w="2492" w:type="dxa"/>
                            <w:tcBorders>
                              <w:top w:val="single" w:sz="4" w:space="0" w:color="auto"/>
                            </w:tcBorders>
                            <w:vAlign w:val="center"/>
                          </w:tcPr>
                          <w:p w14:paraId="689CA430"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違規變異點</w:t>
                            </w:r>
                          </w:p>
                        </w:tc>
                      </w:tr>
                      <w:tr w:rsidR="0080730E" w:rsidRPr="00B21F67" w14:paraId="7C33C7C6" w14:textId="77777777" w:rsidTr="00D10FB7">
                        <w:tc>
                          <w:tcPr>
                            <w:tcW w:w="2977" w:type="dxa"/>
                            <w:gridSpan w:val="2"/>
                            <w:vAlign w:val="center"/>
                          </w:tcPr>
                          <w:p w14:paraId="0F5CF51B" w14:textId="77777777" w:rsidR="0080730E" w:rsidRPr="00B21F67" w:rsidRDefault="0080730E" w:rsidP="00D10FB7">
                            <w:pPr>
                              <w:adjustRightInd w:val="0"/>
                              <w:snapToGrid w:val="0"/>
                              <w:spacing w:line="240" w:lineRule="exact"/>
                              <w:ind w:firstLineChars="0" w:firstLine="0"/>
                              <w:rPr>
                                <w:sz w:val="20"/>
                                <w:szCs w:val="20"/>
                              </w:rPr>
                            </w:pPr>
                            <w:r w:rsidRPr="00B21F67">
                              <w:rPr>
                                <w:rFonts w:hint="eastAsia"/>
                                <w:b/>
                                <w:bCs/>
                                <w:color w:val="000000" w:themeColor="text1"/>
                                <w:sz w:val="20"/>
                                <w:szCs w:val="20"/>
                              </w:rPr>
                              <w:t>車輛軌跡於違規變異點附近</w:t>
                            </w:r>
                          </w:p>
                        </w:tc>
                      </w:tr>
                      <w:tr w:rsidR="0080730E" w:rsidRPr="00B21F67" w14:paraId="6369190B" w14:textId="77777777" w:rsidTr="00D10FB7">
                        <w:tc>
                          <w:tcPr>
                            <w:tcW w:w="485" w:type="dxa"/>
                            <w:vAlign w:val="center"/>
                          </w:tcPr>
                          <w:p w14:paraId="6983F542" w14:textId="77777777" w:rsidR="0080730E" w:rsidRPr="00B21F67" w:rsidRDefault="0080730E" w:rsidP="00D10FB7">
                            <w:pPr>
                              <w:adjustRightInd w:val="0"/>
                              <w:snapToGrid w:val="0"/>
                              <w:spacing w:line="240" w:lineRule="exact"/>
                              <w:ind w:firstLineChars="0" w:firstLine="0"/>
                              <w:jc w:val="center"/>
                              <w:rPr>
                                <w:sz w:val="20"/>
                                <w:szCs w:val="20"/>
                              </w:rPr>
                            </w:pPr>
                            <w:bookmarkStart w:id="53" w:name="_Hlk202342473"/>
                            <w:r w:rsidRPr="00B21F67">
                              <w:rPr>
                                <w:rFonts w:hint="eastAsia"/>
                                <w:sz w:val="20"/>
                                <w:szCs w:val="20"/>
                              </w:rPr>
                              <w:t>1</w:t>
                            </w:r>
                          </w:p>
                        </w:tc>
                        <w:tc>
                          <w:tcPr>
                            <w:tcW w:w="2492" w:type="dxa"/>
                          </w:tcPr>
                          <w:p w14:paraId="0664C869" w14:textId="77777777" w:rsidR="0080730E" w:rsidRPr="00B21F67" w:rsidRDefault="0080730E" w:rsidP="00D10FB7">
                            <w:pPr>
                              <w:adjustRightInd w:val="0"/>
                              <w:snapToGrid w:val="0"/>
                              <w:spacing w:line="240" w:lineRule="exact"/>
                              <w:ind w:firstLineChars="0" w:firstLine="0"/>
                              <w:rPr>
                                <w:sz w:val="20"/>
                                <w:szCs w:val="20"/>
                              </w:rPr>
                            </w:pPr>
                            <w:r w:rsidRPr="00B21F67">
                              <w:rPr>
                                <w:rFonts w:hint="eastAsia"/>
                                <w:color w:val="000000" w:themeColor="text1"/>
                                <w:sz w:val="20"/>
                                <w:szCs w:val="20"/>
                              </w:rPr>
                              <w:t>桃園市觀音區金湖段</w:t>
                            </w:r>
                          </w:p>
                        </w:tc>
                      </w:tr>
                      <w:tr w:rsidR="0080730E" w:rsidRPr="00B21F67" w14:paraId="0C65DD90" w14:textId="77777777" w:rsidTr="00D10FB7">
                        <w:tc>
                          <w:tcPr>
                            <w:tcW w:w="485" w:type="dxa"/>
                            <w:vAlign w:val="center"/>
                          </w:tcPr>
                          <w:p w14:paraId="51F29DFA"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2</w:t>
                            </w:r>
                          </w:p>
                        </w:tc>
                        <w:tc>
                          <w:tcPr>
                            <w:tcW w:w="2492" w:type="dxa"/>
                          </w:tcPr>
                          <w:p w14:paraId="63A357A2"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桃園市楊梅區白鶴段</w:t>
                            </w:r>
                          </w:p>
                        </w:tc>
                      </w:tr>
                      <w:tr w:rsidR="0080730E" w:rsidRPr="00B21F67" w14:paraId="606CC9B5" w14:textId="77777777" w:rsidTr="00D10FB7">
                        <w:tc>
                          <w:tcPr>
                            <w:tcW w:w="485" w:type="dxa"/>
                            <w:vAlign w:val="center"/>
                          </w:tcPr>
                          <w:p w14:paraId="3AF18C85" w14:textId="77777777" w:rsidR="0080730E" w:rsidRPr="00B21F67" w:rsidRDefault="0080730E" w:rsidP="00D10FB7">
                            <w:pPr>
                              <w:adjustRightInd w:val="0"/>
                              <w:snapToGrid w:val="0"/>
                              <w:spacing w:line="240" w:lineRule="exact"/>
                              <w:ind w:firstLineChars="0" w:firstLine="0"/>
                              <w:jc w:val="center"/>
                              <w:rPr>
                                <w:sz w:val="20"/>
                                <w:szCs w:val="20"/>
                              </w:rPr>
                            </w:pPr>
                            <w:r w:rsidRPr="00B21F67">
                              <w:rPr>
                                <w:rFonts w:hint="eastAsia"/>
                                <w:sz w:val="20"/>
                                <w:szCs w:val="20"/>
                              </w:rPr>
                              <w:t>3</w:t>
                            </w:r>
                          </w:p>
                        </w:tc>
                        <w:tc>
                          <w:tcPr>
                            <w:tcW w:w="2492" w:type="dxa"/>
                          </w:tcPr>
                          <w:p w14:paraId="5FA88E6D"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桃園市平鎮區廣豐段</w:t>
                            </w:r>
                          </w:p>
                        </w:tc>
                      </w:tr>
                      <w:bookmarkEnd w:id="53"/>
                      <w:tr w:rsidR="0080730E" w:rsidRPr="00B21F67" w14:paraId="653CD594" w14:textId="77777777" w:rsidTr="00D10FB7">
                        <w:tc>
                          <w:tcPr>
                            <w:tcW w:w="2977" w:type="dxa"/>
                            <w:gridSpan w:val="2"/>
                            <w:vAlign w:val="center"/>
                          </w:tcPr>
                          <w:p w14:paraId="488303FD" w14:textId="77777777" w:rsidR="0080730E" w:rsidRPr="00B21F67" w:rsidRDefault="0080730E" w:rsidP="00D10FB7">
                            <w:pPr>
                              <w:adjustRightInd w:val="0"/>
                              <w:snapToGrid w:val="0"/>
                              <w:spacing w:line="240" w:lineRule="exact"/>
                              <w:ind w:firstLineChars="0" w:firstLine="0"/>
                              <w:rPr>
                                <w:sz w:val="20"/>
                                <w:szCs w:val="20"/>
                              </w:rPr>
                            </w:pPr>
                            <w:r w:rsidRPr="00E12EAA">
                              <w:rPr>
                                <w:rFonts w:hint="eastAsia"/>
                                <w:b/>
                                <w:bCs/>
                                <w:sz w:val="20"/>
                                <w:szCs w:val="20"/>
                              </w:rPr>
                              <w:t>違規變異點無車輛軌跡</w:t>
                            </w:r>
                          </w:p>
                        </w:tc>
                      </w:tr>
                      <w:tr w:rsidR="0080730E" w:rsidRPr="00B21F67" w14:paraId="43F1E35C" w14:textId="77777777" w:rsidTr="00D10FB7">
                        <w:tc>
                          <w:tcPr>
                            <w:tcW w:w="485" w:type="dxa"/>
                            <w:vAlign w:val="center"/>
                          </w:tcPr>
                          <w:p w14:paraId="69DA7258" w14:textId="77777777" w:rsidR="0080730E" w:rsidRPr="00B21F67" w:rsidRDefault="0080730E" w:rsidP="00D10FB7">
                            <w:pPr>
                              <w:adjustRightInd w:val="0"/>
                              <w:snapToGrid w:val="0"/>
                              <w:spacing w:line="240" w:lineRule="exact"/>
                              <w:ind w:firstLineChars="0" w:firstLine="0"/>
                              <w:jc w:val="center"/>
                              <w:rPr>
                                <w:sz w:val="20"/>
                                <w:szCs w:val="20"/>
                              </w:rPr>
                            </w:pPr>
                            <w:bookmarkStart w:id="54" w:name="_Hlk202342902"/>
                            <w:r>
                              <w:rPr>
                                <w:sz w:val="20"/>
                                <w:szCs w:val="20"/>
                              </w:rPr>
                              <w:t>4</w:t>
                            </w:r>
                          </w:p>
                        </w:tc>
                        <w:tc>
                          <w:tcPr>
                            <w:tcW w:w="2492" w:type="dxa"/>
                          </w:tcPr>
                          <w:p w14:paraId="7C61832A"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桃園市龍潭區凌雲段</w:t>
                            </w:r>
                          </w:p>
                        </w:tc>
                      </w:tr>
                      <w:tr w:rsidR="0080730E" w:rsidRPr="00B21F67" w14:paraId="67EF043A" w14:textId="77777777" w:rsidTr="00D10FB7">
                        <w:tc>
                          <w:tcPr>
                            <w:tcW w:w="485" w:type="dxa"/>
                            <w:vAlign w:val="center"/>
                          </w:tcPr>
                          <w:p w14:paraId="31AC1910"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5</w:t>
                            </w:r>
                          </w:p>
                        </w:tc>
                        <w:tc>
                          <w:tcPr>
                            <w:tcW w:w="2492" w:type="dxa"/>
                          </w:tcPr>
                          <w:p w14:paraId="324A5015"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桃園市中壢區上嶺段</w:t>
                            </w:r>
                          </w:p>
                        </w:tc>
                      </w:tr>
                      <w:tr w:rsidR="0080730E" w:rsidRPr="00B21F67" w14:paraId="131F4A88" w14:textId="77777777" w:rsidTr="00D10FB7">
                        <w:tc>
                          <w:tcPr>
                            <w:tcW w:w="485" w:type="dxa"/>
                            <w:vAlign w:val="center"/>
                          </w:tcPr>
                          <w:p w14:paraId="578213AA"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6</w:t>
                            </w:r>
                          </w:p>
                        </w:tc>
                        <w:tc>
                          <w:tcPr>
                            <w:tcW w:w="2492" w:type="dxa"/>
                          </w:tcPr>
                          <w:p w14:paraId="34393E7F"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E12EAA">
                              <w:rPr>
                                <w:rFonts w:hint="eastAsia"/>
                                <w:color w:val="000000" w:themeColor="text1"/>
                                <w:sz w:val="20"/>
                                <w:szCs w:val="20"/>
                              </w:rPr>
                              <w:t>桃園市龍潭區文化段</w:t>
                            </w:r>
                          </w:p>
                        </w:tc>
                      </w:tr>
                      <w:bookmarkEnd w:id="54"/>
                      <w:tr w:rsidR="0080730E" w:rsidRPr="00B21F67" w14:paraId="19EC73CC" w14:textId="77777777" w:rsidTr="00D10FB7">
                        <w:tc>
                          <w:tcPr>
                            <w:tcW w:w="485" w:type="dxa"/>
                            <w:vAlign w:val="center"/>
                          </w:tcPr>
                          <w:p w14:paraId="327B0652"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7</w:t>
                            </w:r>
                          </w:p>
                        </w:tc>
                        <w:tc>
                          <w:tcPr>
                            <w:tcW w:w="2492" w:type="dxa"/>
                          </w:tcPr>
                          <w:p w14:paraId="34AE3322"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2F4BD5">
                              <w:rPr>
                                <w:rFonts w:hint="eastAsia"/>
                                <w:color w:val="000000" w:themeColor="text1"/>
                                <w:sz w:val="20"/>
                                <w:szCs w:val="20"/>
                              </w:rPr>
                              <w:t>桃園市大園區和平段</w:t>
                            </w:r>
                          </w:p>
                        </w:tc>
                      </w:tr>
                      <w:tr w:rsidR="0080730E" w:rsidRPr="00B21F67" w14:paraId="586652F5" w14:textId="77777777" w:rsidTr="00D10FB7">
                        <w:tc>
                          <w:tcPr>
                            <w:tcW w:w="485" w:type="dxa"/>
                            <w:vAlign w:val="center"/>
                          </w:tcPr>
                          <w:p w14:paraId="1F2327C9"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8</w:t>
                            </w:r>
                          </w:p>
                        </w:tc>
                        <w:tc>
                          <w:tcPr>
                            <w:tcW w:w="2492" w:type="dxa"/>
                          </w:tcPr>
                          <w:p w14:paraId="22BA1939"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2F4BD5">
                              <w:rPr>
                                <w:rFonts w:hint="eastAsia"/>
                                <w:color w:val="000000" w:themeColor="text1"/>
                                <w:sz w:val="20"/>
                                <w:szCs w:val="20"/>
                              </w:rPr>
                              <w:t>桃園市楊梅區楊富段</w:t>
                            </w:r>
                          </w:p>
                        </w:tc>
                      </w:tr>
                      <w:tr w:rsidR="0080730E" w:rsidRPr="00B21F67" w14:paraId="3B01A2E9" w14:textId="77777777" w:rsidTr="00D10FB7">
                        <w:tc>
                          <w:tcPr>
                            <w:tcW w:w="485" w:type="dxa"/>
                            <w:tcBorders>
                              <w:bottom w:val="single" w:sz="4" w:space="0" w:color="auto"/>
                            </w:tcBorders>
                            <w:vAlign w:val="center"/>
                          </w:tcPr>
                          <w:p w14:paraId="68896422" w14:textId="77777777" w:rsidR="0080730E" w:rsidRPr="00B21F67" w:rsidRDefault="0080730E" w:rsidP="00D10FB7">
                            <w:pPr>
                              <w:adjustRightInd w:val="0"/>
                              <w:snapToGrid w:val="0"/>
                              <w:spacing w:line="240" w:lineRule="exact"/>
                              <w:ind w:firstLineChars="0" w:firstLine="0"/>
                              <w:jc w:val="center"/>
                              <w:rPr>
                                <w:sz w:val="20"/>
                                <w:szCs w:val="20"/>
                              </w:rPr>
                            </w:pPr>
                            <w:r>
                              <w:rPr>
                                <w:rFonts w:hint="eastAsia"/>
                                <w:sz w:val="20"/>
                                <w:szCs w:val="20"/>
                              </w:rPr>
                              <w:t>9</w:t>
                            </w:r>
                          </w:p>
                        </w:tc>
                        <w:tc>
                          <w:tcPr>
                            <w:tcW w:w="2492" w:type="dxa"/>
                            <w:tcBorders>
                              <w:bottom w:val="single" w:sz="4" w:space="0" w:color="auto"/>
                            </w:tcBorders>
                          </w:tcPr>
                          <w:p w14:paraId="79D3521A" w14:textId="77777777" w:rsidR="0080730E" w:rsidRPr="00E12EAA" w:rsidRDefault="0080730E" w:rsidP="00D10FB7">
                            <w:pPr>
                              <w:adjustRightInd w:val="0"/>
                              <w:snapToGrid w:val="0"/>
                              <w:spacing w:line="240" w:lineRule="exact"/>
                              <w:ind w:firstLineChars="0" w:firstLine="0"/>
                              <w:rPr>
                                <w:color w:val="000000" w:themeColor="text1"/>
                                <w:sz w:val="20"/>
                                <w:szCs w:val="20"/>
                              </w:rPr>
                            </w:pPr>
                            <w:r w:rsidRPr="002F4BD5">
                              <w:rPr>
                                <w:rFonts w:hint="eastAsia"/>
                                <w:color w:val="000000" w:themeColor="text1"/>
                                <w:sz w:val="20"/>
                                <w:szCs w:val="20"/>
                              </w:rPr>
                              <w:t>桃園市觀音區忠孝段</w:t>
                            </w:r>
                          </w:p>
                        </w:tc>
                      </w:tr>
                      <w:tr w:rsidR="00D10FB7" w:rsidRPr="00D10FB7" w14:paraId="3DAC1722" w14:textId="77777777" w:rsidTr="00D10FB7">
                        <w:tc>
                          <w:tcPr>
                            <w:tcW w:w="2977" w:type="dxa"/>
                            <w:gridSpan w:val="2"/>
                            <w:tcBorders>
                              <w:top w:val="single" w:sz="4" w:space="0" w:color="auto"/>
                              <w:left w:val="nil"/>
                              <w:bottom w:val="nil"/>
                              <w:right w:val="nil"/>
                            </w:tcBorders>
                            <w:vAlign w:val="center"/>
                          </w:tcPr>
                          <w:p w14:paraId="78373A17" w14:textId="77777777" w:rsidR="00D10FB7" w:rsidRPr="0063593D" w:rsidRDefault="00D10FB7" w:rsidP="0063593D">
                            <w:pPr>
                              <w:adjustRightInd w:val="0"/>
                              <w:snapToGrid w:val="0"/>
                              <w:spacing w:line="200" w:lineRule="exact"/>
                              <w:ind w:firstLineChars="0" w:firstLine="0"/>
                              <w:rPr>
                                <w:color w:val="000000" w:themeColor="text1"/>
                                <w:spacing w:val="-4"/>
                                <w:sz w:val="18"/>
                                <w:szCs w:val="18"/>
                              </w:rPr>
                            </w:pPr>
                            <w:r w:rsidRPr="0063593D">
                              <w:rPr>
                                <w:rFonts w:hint="eastAsia"/>
                                <w:color w:val="000000" w:themeColor="text1"/>
                                <w:spacing w:val="-4"/>
                                <w:sz w:val="18"/>
                                <w:szCs w:val="18"/>
                              </w:rPr>
                              <w:t>註：</w:t>
                            </w:r>
                            <w:r w:rsidRPr="0063593D">
                              <w:rPr>
                                <w:color w:val="000000" w:themeColor="text1"/>
                                <w:spacing w:val="-4"/>
                                <w:sz w:val="18"/>
                                <w:szCs w:val="18"/>
                              </w:rPr>
                              <w:t>1.資料時間：114年1月。</w:t>
                            </w:r>
                          </w:p>
                          <w:p w14:paraId="7C93658F" w14:textId="0F662709" w:rsidR="00D10FB7" w:rsidRPr="00D10FB7" w:rsidRDefault="00D10FB7" w:rsidP="0063593D">
                            <w:pPr>
                              <w:adjustRightInd w:val="0"/>
                              <w:snapToGrid w:val="0"/>
                              <w:spacing w:line="200" w:lineRule="exact"/>
                              <w:ind w:left="516" w:hangingChars="300" w:hanging="516"/>
                              <w:rPr>
                                <w:color w:val="000000" w:themeColor="text1"/>
                                <w:sz w:val="18"/>
                                <w:szCs w:val="18"/>
                              </w:rPr>
                            </w:pPr>
                            <w:r w:rsidRPr="0063593D">
                              <w:rPr>
                                <w:rFonts w:hint="eastAsia"/>
                                <w:color w:val="000000" w:themeColor="text1"/>
                                <w:spacing w:val="-4"/>
                                <w:sz w:val="18"/>
                                <w:szCs w:val="18"/>
                              </w:rPr>
                              <w:t xml:space="preserve">　　</w:t>
                            </w:r>
                            <w:r w:rsidRPr="0063593D">
                              <w:rPr>
                                <w:color w:val="000000" w:themeColor="text1"/>
                                <w:spacing w:val="-4"/>
                                <w:sz w:val="18"/>
                                <w:szCs w:val="18"/>
                              </w:rPr>
                              <w:t>2.資料來源：整理自建築管理處與國土利用監測整合資訊網</w:t>
                            </w:r>
                            <w:r w:rsidR="0063593D" w:rsidRPr="0063593D">
                              <w:rPr>
                                <w:rFonts w:hint="eastAsia"/>
                                <w:color w:val="000000" w:themeColor="text1"/>
                                <w:spacing w:val="-4"/>
                                <w:sz w:val="18"/>
                                <w:szCs w:val="18"/>
                              </w:rPr>
                              <w:t>資料</w:t>
                            </w:r>
                            <w:r w:rsidRPr="0063593D">
                              <w:rPr>
                                <w:color w:val="000000" w:themeColor="text1"/>
                                <w:spacing w:val="-4"/>
                                <w:sz w:val="18"/>
                                <w:szCs w:val="18"/>
                              </w:rPr>
                              <w:t>。</w:t>
                            </w:r>
                          </w:p>
                        </w:tc>
                      </w:tr>
                    </w:tbl>
                    <w:p w14:paraId="78EF92AA" w14:textId="7D2384E0" w:rsidR="0080730E" w:rsidRPr="00E71718" w:rsidRDefault="0080730E" w:rsidP="00D10FB7">
                      <w:pPr>
                        <w:spacing w:line="240" w:lineRule="exact"/>
                        <w:ind w:firstLineChars="0" w:firstLine="0"/>
                        <w:rPr>
                          <w:spacing w:val="-20"/>
                          <w:sz w:val="18"/>
                          <w:szCs w:val="18"/>
                        </w:rPr>
                      </w:pPr>
                    </w:p>
                  </w:txbxContent>
                </v:textbox>
                <w10:wrap type="square" anchorx="margin" anchory="margin"/>
              </v:shape>
            </w:pict>
          </mc:Fallback>
        </mc:AlternateContent>
      </w:r>
      <w:r w:rsidR="0080730E" w:rsidRPr="00E71718">
        <w:rPr>
          <w:b/>
          <w:bCs/>
          <w:sz w:val="24"/>
          <w:szCs w:val="24"/>
        </w:rPr>
        <w:t>3.</w:t>
      </w:r>
      <w:r w:rsidR="0080730E" w:rsidRPr="003A4537">
        <w:rPr>
          <w:rFonts w:hint="eastAsia"/>
          <w:b/>
          <w:bCs/>
          <w:sz w:val="24"/>
          <w:szCs w:val="24"/>
        </w:rPr>
        <w:t>部分載運車輛軌跡於違規變異點附近，核有違規棄置之虞；另部分違規變異點土石方來源未明，恐有未受管制車輛從事違規載運；又部分車輛軌跡進入農地或水利用地，</w:t>
      </w:r>
      <w:proofErr w:type="gramStart"/>
      <w:r w:rsidR="0080730E" w:rsidRPr="003A4537">
        <w:rPr>
          <w:rFonts w:hint="eastAsia"/>
          <w:b/>
          <w:bCs/>
          <w:sz w:val="24"/>
          <w:szCs w:val="24"/>
        </w:rPr>
        <w:t>疑</w:t>
      </w:r>
      <w:proofErr w:type="gramEnd"/>
      <w:r w:rsidR="0080730E" w:rsidRPr="003A4537">
        <w:rPr>
          <w:rFonts w:hint="eastAsia"/>
          <w:b/>
          <w:bCs/>
          <w:sz w:val="24"/>
          <w:szCs w:val="24"/>
        </w:rPr>
        <w:t>有營建土石方棄置行為：</w:t>
      </w:r>
      <w:r w:rsidR="0080730E" w:rsidRPr="003A4537">
        <w:rPr>
          <w:rFonts w:hint="eastAsia"/>
          <w:sz w:val="24"/>
          <w:szCs w:val="24"/>
        </w:rPr>
        <w:t>市政府為管制營建業者載運土石方流向，要求業者將營建剩餘土石方處理計畫上傳土石方管理系統，並針對土石方載運路線及車輛進行管制，業者載運土石方時，由駕駛掃描電子聯單，並於系統登入載運車輛車號後，開始載運，車輛藉由GPS傳輸即時位置資訊至系統，經系統核對該案規劃路線，判斷車輛是否偏離路線，若有偏離情事，系統會即時發出通知，市政府依通知訊息要求業者提出說明，並依其說明合理性判斷是否違規，依</w:t>
      </w:r>
      <w:r w:rsidR="0080730E" w:rsidRPr="003A4537">
        <w:rPr>
          <w:sz w:val="24"/>
          <w:szCs w:val="24"/>
        </w:rPr>
        <w:t>桃園土石方管理條例</w:t>
      </w:r>
      <w:r w:rsidR="0080730E" w:rsidRPr="003A4537">
        <w:rPr>
          <w:rFonts w:hint="eastAsia"/>
          <w:sz w:val="24"/>
          <w:szCs w:val="24"/>
        </w:rPr>
        <w:t>進行裁處。車輛到達收容處理場所，掃描聯單並進入系統登載結束載運。按市政府管制營建土石方載運，主要係針對載運階段車輛是否有偏離預定路線，及有無於正常時限內到達收容處理場所，而結束載運後，</w:t>
      </w:r>
      <w:proofErr w:type="gramStart"/>
      <w:r w:rsidR="0080730E" w:rsidRPr="003A4537">
        <w:rPr>
          <w:rFonts w:hint="eastAsia"/>
          <w:sz w:val="24"/>
          <w:szCs w:val="24"/>
        </w:rPr>
        <w:t>雖土石方</w:t>
      </w:r>
      <w:proofErr w:type="gramEnd"/>
      <w:r w:rsidR="0080730E" w:rsidRPr="003A4537">
        <w:rPr>
          <w:rFonts w:hint="eastAsia"/>
          <w:sz w:val="24"/>
          <w:szCs w:val="24"/>
        </w:rPr>
        <w:t>管理系統有記錄其軌跡，惟若未能主動判斷是否有違規行為</w:t>
      </w:r>
      <w:r w:rsidR="00B3553C">
        <w:rPr>
          <w:rFonts w:hint="eastAsia"/>
          <w:sz w:val="24"/>
          <w:szCs w:val="24"/>
        </w:rPr>
        <w:t>（</w:t>
      </w:r>
      <w:r w:rsidR="0080730E" w:rsidRPr="003A4537">
        <w:rPr>
          <w:rFonts w:hint="eastAsia"/>
          <w:sz w:val="24"/>
          <w:szCs w:val="24"/>
        </w:rPr>
        <w:t>除進入警示區</w:t>
      </w:r>
      <w:r w:rsidR="00B3553C">
        <w:rPr>
          <w:rFonts w:hint="eastAsia"/>
          <w:sz w:val="24"/>
          <w:szCs w:val="24"/>
        </w:rPr>
        <w:t>）</w:t>
      </w:r>
      <w:r w:rsidR="0080730E" w:rsidRPr="003A4537">
        <w:rPr>
          <w:rFonts w:hint="eastAsia"/>
          <w:sz w:val="24"/>
          <w:szCs w:val="24"/>
        </w:rPr>
        <w:t>，尚難以預防有繞場、跑空單等藉由虛假載運軌跡欺騙系統，另將土石方載運別處棄置等行為。經本處依據</w:t>
      </w:r>
      <w:bookmarkStart w:id="55" w:name="_Hlk202341940"/>
      <w:r w:rsidR="0080730E" w:rsidRPr="003A4537">
        <w:rPr>
          <w:rFonts w:hint="eastAsia"/>
          <w:sz w:val="24"/>
          <w:szCs w:val="24"/>
        </w:rPr>
        <w:t>土石方管理系統所儲存之桃園市轄內管制車輛軌跡</w:t>
      </w:r>
      <w:r w:rsidR="00B3553C">
        <w:rPr>
          <w:rFonts w:hint="eastAsia"/>
          <w:sz w:val="24"/>
          <w:szCs w:val="24"/>
        </w:rPr>
        <w:t>（</w:t>
      </w:r>
      <w:r w:rsidR="0080730E" w:rsidRPr="003A4537">
        <w:rPr>
          <w:rFonts w:hint="eastAsia"/>
          <w:sz w:val="24"/>
          <w:szCs w:val="24"/>
        </w:rPr>
        <w:t>含未執行載運時之軌跡，因軌跡資料量龐大，僅</w:t>
      </w:r>
      <w:proofErr w:type="gramStart"/>
      <w:r w:rsidR="0080730E" w:rsidRPr="003A4537">
        <w:rPr>
          <w:rFonts w:hint="eastAsia"/>
          <w:sz w:val="24"/>
          <w:szCs w:val="24"/>
        </w:rPr>
        <w:t>採</w:t>
      </w:r>
      <w:proofErr w:type="gramEnd"/>
      <w:r w:rsidR="0080730E" w:rsidRPr="003A4537">
        <w:rPr>
          <w:rFonts w:hint="eastAsia"/>
          <w:sz w:val="24"/>
          <w:szCs w:val="24"/>
        </w:rPr>
        <w:t>114年1月數據</w:t>
      </w:r>
      <w:r w:rsidR="00B3553C">
        <w:rPr>
          <w:rFonts w:hint="eastAsia"/>
          <w:sz w:val="24"/>
          <w:szCs w:val="24"/>
        </w:rPr>
        <w:t>）</w:t>
      </w:r>
      <w:r w:rsidR="0080730E" w:rsidRPr="003A4537">
        <w:rPr>
          <w:rFonts w:hint="eastAsia"/>
          <w:sz w:val="24"/>
          <w:szCs w:val="24"/>
        </w:rPr>
        <w:t>，運用QGIS軟體比對同時期之違規變異點</w:t>
      </w:r>
      <w:bookmarkEnd w:id="55"/>
      <w:r w:rsidR="00B3553C">
        <w:rPr>
          <w:rFonts w:hint="eastAsia"/>
          <w:sz w:val="24"/>
          <w:szCs w:val="24"/>
        </w:rPr>
        <w:t>（</w:t>
      </w:r>
      <w:r w:rsidR="0080730E" w:rsidRPr="003A4537">
        <w:rPr>
          <w:rFonts w:hint="eastAsia"/>
          <w:sz w:val="24"/>
          <w:szCs w:val="24"/>
        </w:rPr>
        <w:t>計有9處</w:t>
      </w:r>
      <w:r w:rsidR="0080730E">
        <w:rPr>
          <w:rFonts w:hint="eastAsia"/>
          <w:sz w:val="24"/>
          <w:szCs w:val="24"/>
        </w:rPr>
        <w:t>，</w:t>
      </w:r>
      <w:r w:rsidR="0080730E" w:rsidRPr="003A4537">
        <w:rPr>
          <w:rFonts w:hint="eastAsia"/>
          <w:sz w:val="24"/>
          <w:szCs w:val="24"/>
        </w:rPr>
        <w:t>表</w:t>
      </w:r>
      <w:r w:rsidR="0080730E">
        <w:rPr>
          <w:rFonts w:hint="eastAsia"/>
          <w:sz w:val="24"/>
          <w:szCs w:val="24"/>
        </w:rPr>
        <w:t>19</w:t>
      </w:r>
      <w:r w:rsidR="00B3553C">
        <w:rPr>
          <w:rFonts w:hint="eastAsia"/>
          <w:sz w:val="24"/>
          <w:szCs w:val="24"/>
        </w:rPr>
        <w:t>）</w:t>
      </w:r>
      <w:r w:rsidR="0080730E" w:rsidRPr="003A4537">
        <w:rPr>
          <w:rFonts w:hint="eastAsia"/>
          <w:sz w:val="24"/>
          <w:szCs w:val="24"/>
        </w:rPr>
        <w:t>，藉以確認管制車輛是否進行違規棄置土石方行為，經查核發現違規變異點附近有大量車輛軌跡者計3處</w:t>
      </w:r>
      <w:r w:rsidR="00B3553C">
        <w:rPr>
          <w:rFonts w:hint="eastAsia"/>
          <w:sz w:val="24"/>
          <w:szCs w:val="24"/>
        </w:rPr>
        <w:t>（</w:t>
      </w:r>
      <w:r w:rsidR="0080730E" w:rsidRPr="003A4537">
        <w:rPr>
          <w:rFonts w:hint="eastAsia"/>
          <w:sz w:val="24"/>
          <w:szCs w:val="24"/>
        </w:rPr>
        <w:t>占違規變異點總數33％</w:t>
      </w:r>
      <w:r w:rsidR="00B3553C">
        <w:rPr>
          <w:rFonts w:hint="eastAsia"/>
          <w:sz w:val="24"/>
          <w:szCs w:val="24"/>
        </w:rPr>
        <w:t>）</w:t>
      </w:r>
      <w:r w:rsidR="0080730E" w:rsidRPr="003A4537">
        <w:rPr>
          <w:rFonts w:hint="eastAsia"/>
          <w:sz w:val="24"/>
          <w:szCs w:val="24"/>
        </w:rPr>
        <w:t>，其餘違規變異點</w:t>
      </w:r>
      <w:r w:rsidR="00B3553C">
        <w:rPr>
          <w:rFonts w:hint="eastAsia"/>
          <w:sz w:val="24"/>
          <w:szCs w:val="24"/>
        </w:rPr>
        <w:t>（</w:t>
      </w:r>
      <w:r w:rsidR="0080730E" w:rsidRPr="003A4537">
        <w:rPr>
          <w:rFonts w:hint="eastAsia"/>
          <w:sz w:val="24"/>
          <w:szCs w:val="24"/>
        </w:rPr>
        <w:t>6處，不計於道路範圍之軌跡</w:t>
      </w:r>
      <w:r w:rsidR="00B3553C">
        <w:rPr>
          <w:rFonts w:hint="eastAsia"/>
          <w:sz w:val="24"/>
          <w:szCs w:val="24"/>
        </w:rPr>
        <w:t>）</w:t>
      </w:r>
      <w:r w:rsidR="0080730E" w:rsidRPr="003A4537">
        <w:rPr>
          <w:rFonts w:hint="eastAsia"/>
          <w:sz w:val="24"/>
          <w:szCs w:val="24"/>
        </w:rPr>
        <w:t>附近未有車輛軌跡，依</w:t>
      </w:r>
      <w:proofErr w:type="gramStart"/>
      <w:r w:rsidR="0080730E" w:rsidRPr="003A4537">
        <w:rPr>
          <w:rFonts w:hint="eastAsia"/>
          <w:sz w:val="24"/>
          <w:szCs w:val="24"/>
        </w:rPr>
        <w:t>上開結</w:t>
      </w:r>
      <w:proofErr w:type="gramEnd"/>
      <w:r w:rsidR="00A8099C">
        <w:rPr>
          <w:sz w:val="24"/>
          <w:szCs w:val="24"/>
        </w:rPr>
        <w:br w:type="page"/>
      </w:r>
    </w:p>
    <w:p w14:paraId="58E9A1A7" w14:textId="5FAFC6C4" w:rsidR="0080730E" w:rsidRPr="003A4537" w:rsidRDefault="00D10FB7" w:rsidP="00A8099C">
      <w:pPr>
        <w:suppressAutoHyphens/>
        <w:overflowPunct w:val="0"/>
        <w:snapToGrid w:val="0"/>
        <w:spacing w:line="437" w:lineRule="exact"/>
        <w:ind w:firstLineChars="0" w:firstLine="0"/>
        <w:rPr>
          <w:b/>
          <w:bCs/>
          <w:sz w:val="24"/>
          <w:szCs w:val="24"/>
        </w:rPr>
      </w:pPr>
      <w:r w:rsidRPr="003A4537">
        <w:rPr>
          <w:noProof/>
          <w:sz w:val="24"/>
          <w:szCs w:val="24"/>
        </w:rPr>
        <w:lastRenderedPageBreak/>
        <mc:AlternateContent>
          <mc:Choice Requires="wps">
            <w:drawing>
              <wp:anchor distT="45720" distB="45720" distL="114300" distR="114300" simplePos="0" relativeHeight="251709440" behindDoc="0" locked="0" layoutInCell="1" allowOverlap="1" wp14:anchorId="5114E89F" wp14:editId="06D219EF">
                <wp:simplePos x="0" y="0"/>
                <wp:positionH relativeFrom="margin">
                  <wp:posOffset>4625975</wp:posOffset>
                </wp:positionH>
                <wp:positionV relativeFrom="margin">
                  <wp:posOffset>31750</wp:posOffset>
                </wp:positionV>
                <wp:extent cx="2705100" cy="2397600"/>
                <wp:effectExtent l="0" t="0" r="2540" b="3175"/>
                <wp:wrapSquare wrapText="bothSides"/>
                <wp:docPr id="12826576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2397600"/>
                        </a:xfrm>
                        <a:prstGeom prst="rect">
                          <a:avLst/>
                        </a:prstGeom>
                        <a:solidFill>
                          <a:srgbClr val="FFFFFF"/>
                        </a:solidFill>
                        <a:ln w="9525">
                          <a:noFill/>
                          <a:miter lim="800000"/>
                          <a:headEnd/>
                          <a:tailEnd/>
                        </a:ln>
                      </wps:spPr>
                      <wps:txbx>
                        <w:txbxContent>
                          <w:tbl>
                            <w:tblPr>
                              <w:tblStyle w:val="af2"/>
                              <w:tblW w:w="0" w:type="auto"/>
                              <w:tblLayout w:type="fixed"/>
                              <w:tblCellMar>
                                <w:left w:w="28" w:type="dxa"/>
                                <w:right w:w="28" w:type="dxa"/>
                              </w:tblCellMar>
                              <w:tblLook w:val="04A0" w:firstRow="1" w:lastRow="0" w:firstColumn="1" w:lastColumn="0" w:noHBand="0" w:noVBand="1"/>
                            </w:tblPr>
                            <w:tblGrid>
                              <w:gridCol w:w="499"/>
                              <w:gridCol w:w="2032"/>
                            </w:tblGrid>
                            <w:tr w:rsidR="00D10FB7" w:rsidRPr="00B21F67" w14:paraId="21C55A87" w14:textId="77777777" w:rsidTr="00D10FB7">
                              <w:tc>
                                <w:tcPr>
                                  <w:tcW w:w="2531" w:type="dxa"/>
                                  <w:gridSpan w:val="2"/>
                                  <w:tcBorders>
                                    <w:top w:val="nil"/>
                                    <w:left w:val="nil"/>
                                    <w:bottom w:val="single" w:sz="4" w:space="0" w:color="auto"/>
                                    <w:right w:val="nil"/>
                                  </w:tcBorders>
                                  <w:vAlign w:val="center"/>
                                </w:tcPr>
                                <w:p w14:paraId="2AEEAF3C" w14:textId="264941B8" w:rsidR="00D10FB7" w:rsidRPr="00B21F67" w:rsidRDefault="00D10FB7" w:rsidP="00D10FB7">
                                  <w:pPr>
                                    <w:adjustRightInd w:val="0"/>
                                    <w:snapToGrid w:val="0"/>
                                    <w:ind w:left="793" w:hangingChars="330" w:hanging="793"/>
                                    <w:rPr>
                                      <w:sz w:val="20"/>
                                      <w:szCs w:val="20"/>
                                    </w:rPr>
                                  </w:pPr>
                                  <w:r w:rsidRPr="00E71718">
                                    <w:rPr>
                                      <w:rFonts w:hint="eastAsia"/>
                                      <w:b/>
                                      <w:bCs/>
                                      <w:sz w:val="24"/>
                                    </w:rPr>
                                    <w:t>表</w:t>
                                  </w:r>
                                  <w:r w:rsidRPr="00D10FB7">
                                    <w:rPr>
                                      <w:b/>
                                      <w:bCs/>
                                      <w:sz w:val="24"/>
                                    </w:rPr>
                                    <w:t>20</w:t>
                                  </w:r>
                                  <w:r>
                                    <w:rPr>
                                      <w:rFonts w:hint="eastAsia"/>
                                      <w:b/>
                                      <w:bCs/>
                                      <w:sz w:val="24"/>
                                    </w:rPr>
                                    <w:t xml:space="preserve">　</w:t>
                                  </w:r>
                                  <w:r w:rsidRPr="00D10FB7">
                                    <w:rPr>
                                      <w:b/>
                                      <w:bCs/>
                                      <w:sz w:val="24"/>
                                    </w:rPr>
                                    <w:t>桃園市土石方管理系統管制車輛軌跡進入農地</w:t>
                                  </w:r>
                                </w:p>
                              </w:tc>
                            </w:tr>
                            <w:tr w:rsidR="00D10FB7" w:rsidRPr="00B21F67" w14:paraId="7D994D2F" w14:textId="77777777" w:rsidTr="00D10FB7">
                              <w:tc>
                                <w:tcPr>
                                  <w:tcW w:w="499" w:type="dxa"/>
                                  <w:tcBorders>
                                    <w:top w:val="single" w:sz="4" w:space="0" w:color="auto"/>
                                  </w:tcBorders>
                                  <w:vAlign w:val="center"/>
                                </w:tcPr>
                                <w:p w14:paraId="2B2EBCB1"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序號</w:t>
                                  </w:r>
                                </w:p>
                              </w:tc>
                              <w:tc>
                                <w:tcPr>
                                  <w:tcW w:w="2032" w:type="dxa"/>
                                  <w:tcBorders>
                                    <w:top w:val="single" w:sz="4" w:space="0" w:color="auto"/>
                                  </w:tcBorders>
                                  <w:vAlign w:val="center"/>
                                </w:tcPr>
                                <w:p w14:paraId="3B09AF5D" w14:textId="3C08BA0E" w:rsidR="00D10FB7" w:rsidRPr="00B21F67" w:rsidRDefault="00D10FB7" w:rsidP="00D10FB7">
                                  <w:pPr>
                                    <w:adjustRightInd w:val="0"/>
                                    <w:snapToGrid w:val="0"/>
                                    <w:spacing w:line="240" w:lineRule="exact"/>
                                    <w:ind w:firstLineChars="0" w:firstLine="0"/>
                                    <w:jc w:val="center"/>
                                    <w:rPr>
                                      <w:sz w:val="20"/>
                                      <w:szCs w:val="20"/>
                                    </w:rPr>
                                  </w:pPr>
                                  <w:r>
                                    <w:rPr>
                                      <w:rFonts w:hint="eastAsia"/>
                                      <w:sz w:val="20"/>
                                      <w:szCs w:val="20"/>
                                    </w:rPr>
                                    <w:t>農地</w:t>
                                  </w:r>
                                </w:p>
                              </w:tc>
                            </w:tr>
                            <w:tr w:rsidR="00D10FB7" w:rsidRPr="00B21F67" w14:paraId="0518C84C" w14:textId="77777777" w:rsidTr="00D10FB7">
                              <w:tc>
                                <w:tcPr>
                                  <w:tcW w:w="499" w:type="dxa"/>
                                  <w:vAlign w:val="center"/>
                                </w:tcPr>
                                <w:p w14:paraId="4B008108"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1</w:t>
                                  </w:r>
                                </w:p>
                              </w:tc>
                              <w:tc>
                                <w:tcPr>
                                  <w:tcW w:w="2032" w:type="dxa"/>
                                </w:tcPr>
                                <w:p w14:paraId="16A2F7EE" w14:textId="77777777"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color w:val="000000" w:themeColor="text1"/>
                                      <w:sz w:val="20"/>
                                      <w:szCs w:val="20"/>
                                    </w:rPr>
                                    <w:t>桃園市桃園區皮寮段</w:t>
                                  </w:r>
                                </w:p>
                                <w:p w14:paraId="6D62DF2E" w14:textId="0D23CFB8" w:rsidR="00D10FB7" w:rsidRPr="00B21F67" w:rsidRDefault="00D10FB7" w:rsidP="00D10FB7">
                                  <w:pPr>
                                    <w:adjustRightInd w:val="0"/>
                                    <w:snapToGrid w:val="0"/>
                                    <w:spacing w:line="240" w:lineRule="exact"/>
                                    <w:ind w:firstLineChars="0" w:firstLine="0"/>
                                    <w:rPr>
                                      <w:sz w:val="20"/>
                                      <w:szCs w:val="20"/>
                                    </w:rPr>
                                  </w:pPr>
                                  <w:r w:rsidRPr="00D10FB7">
                                    <w:rPr>
                                      <w:color w:val="000000" w:themeColor="text1"/>
                                      <w:sz w:val="20"/>
                                      <w:szCs w:val="20"/>
                                    </w:rPr>
                                    <w:t>(已確認屬違規棄置)</w:t>
                                  </w:r>
                                </w:p>
                              </w:tc>
                            </w:tr>
                            <w:tr w:rsidR="00D10FB7" w:rsidRPr="00B21F67" w14:paraId="0130C77F" w14:textId="77777777" w:rsidTr="00D10FB7">
                              <w:tc>
                                <w:tcPr>
                                  <w:tcW w:w="499" w:type="dxa"/>
                                  <w:vAlign w:val="center"/>
                                </w:tcPr>
                                <w:p w14:paraId="22C8C455"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2</w:t>
                                  </w:r>
                                </w:p>
                              </w:tc>
                              <w:tc>
                                <w:tcPr>
                                  <w:tcW w:w="2032" w:type="dxa"/>
                                </w:tcPr>
                                <w:p w14:paraId="0B20B79D" w14:textId="0D827A83"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桃園市大園區華興段</w:t>
                                  </w:r>
                                </w:p>
                              </w:tc>
                            </w:tr>
                            <w:tr w:rsidR="00D10FB7" w:rsidRPr="00B21F67" w14:paraId="40735B49" w14:textId="77777777" w:rsidTr="00D10FB7">
                              <w:tc>
                                <w:tcPr>
                                  <w:tcW w:w="499" w:type="dxa"/>
                                  <w:vAlign w:val="center"/>
                                </w:tcPr>
                                <w:p w14:paraId="47621539"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3</w:t>
                                  </w:r>
                                </w:p>
                              </w:tc>
                              <w:tc>
                                <w:tcPr>
                                  <w:tcW w:w="2032" w:type="dxa"/>
                                </w:tcPr>
                                <w:p w14:paraId="18D50D7E" w14:textId="38D8DE5F"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桃園市大園區聖德段</w:t>
                                  </w:r>
                                </w:p>
                              </w:tc>
                            </w:tr>
                            <w:tr w:rsidR="00D10FB7" w:rsidRPr="00B21F67" w14:paraId="5A93DFF9" w14:textId="77777777" w:rsidTr="00D10FB7">
                              <w:tc>
                                <w:tcPr>
                                  <w:tcW w:w="499" w:type="dxa"/>
                                  <w:vAlign w:val="center"/>
                                </w:tcPr>
                                <w:p w14:paraId="6A2E4621" w14:textId="77777777" w:rsidR="00D10FB7" w:rsidRPr="00B21F67" w:rsidRDefault="00D10FB7" w:rsidP="00D10FB7">
                                  <w:pPr>
                                    <w:adjustRightInd w:val="0"/>
                                    <w:snapToGrid w:val="0"/>
                                    <w:spacing w:line="240" w:lineRule="exact"/>
                                    <w:ind w:firstLineChars="0" w:firstLine="0"/>
                                    <w:jc w:val="center"/>
                                    <w:rPr>
                                      <w:sz w:val="20"/>
                                      <w:szCs w:val="20"/>
                                    </w:rPr>
                                  </w:pPr>
                                  <w:r>
                                    <w:rPr>
                                      <w:sz w:val="20"/>
                                      <w:szCs w:val="20"/>
                                    </w:rPr>
                                    <w:t>4</w:t>
                                  </w:r>
                                </w:p>
                              </w:tc>
                              <w:tc>
                                <w:tcPr>
                                  <w:tcW w:w="2032" w:type="dxa"/>
                                </w:tcPr>
                                <w:p w14:paraId="0C455328" w14:textId="5B08275B"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桃園市中壢區興崙段</w:t>
                                  </w:r>
                                </w:p>
                              </w:tc>
                            </w:tr>
                            <w:tr w:rsidR="00D10FB7" w:rsidRPr="00B21F67" w14:paraId="43F92BA5" w14:textId="77777777" w:rsidTr="00D10FB7">
                              <w:tc>
                                <w:tcPr>
                                  <w:tcW w:w="499" w:type="dxa"/>
                                  <w:vAlign w:val="center"/>
                                </w:tcPr>
                                <w:p w14:paraId="7604475E" w14:textId="77777777" w:rsidR="00D10FB7" w:rsidRPr="00B21F67" w:rsidRDefault="00D10FB7" w:rsidP="00D10FB7">
                                  <w:pPr>
                                    <w:adjustRightInd w:val="0"/>
                                    <w:snapToGrid w:val="0"/>
                                    <w:spacing w:line="240" w:lineRule="exact"/>
                                    <w:ind w:firstLineChars="0" w:firstLine="0"/>
                                    <w:jc w:val="center"/>
                                    <w:rPr>
                                      <w:sz w:val="20"/>
                                      <w:szCs w:val="20"/>
                                    </w:rPr>
                                  </w:pPr>
                                  <w:r>
                                    <w:rPr>
                                      <w:rFonts w:hint="eastAsia"/>
                                      <w:sz w:val="20"/>
                                      <w:szCs w:val="20"/>
                                    </w:rPr>
                                    <w:t>5</w:t>
                                  </w:r>
                                </w:p>
                              </w:tc>
                              <w:tc>
                                <w:tcPr>
                                  <w:tcW w:w="2032" w:type="dxa"/>
                                </w:tcPr>
                                <w:p w14:paraId="1D32E147" w14:textId="7A8D2708"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桃園市觀音區育仁段</w:t>
                                  </w:r>
                                </w:p>
                              </w:tc>
                            </w:tr>
                            <w:tr w:rsidR="00D10FB7" w:rsidRPr="00B21F67" w14:paraId="37C14836" w14:textId="77777777" w:rsidTr="00D10FB7">
                              <w:tc>
                                <w:tcPr>
                                  <w:tcW w:w="499" w:type="dxa"/>
                                  <w:vAlign w:val="center"/>
                                </w:tcPr>
                                <w:p w14:paraId="490C4463" w14:textId="77777777" w:rsidR="00D10FB7" w:rsidRPr="00B21F67" w:rsidRDefault="00D10FB7" w:rsidP="00D10FB7">
                                  <w:pPr>
                                    <w:adjustRightInd w:val="0"/>
                                    <w:snapToGrid w:val="0"/>
                                    <w:spacing w:line="240" w:lineRule="exact"/>
                                    <w:ind w:firstLineChars="0" w:firstLine="0"/>
                                    <w:jc w:val="center"/>
                                    <w:rPr>
                                      <w:sz w:val="20"/>
                                      <w:szCs w:val="20"/>
                                    </w:rPr>
                                  </w:pPr>
                                  <w:r>
                                    <w:rPr>
                                      <w:rFonts w:hint="eastAsia"/>
                                      <w:sz w:val="20"/>
                                      <w:szCs w:val="20"/>
                                    </w:rPr>
                                    <w:t>6</w:t>
                                  </w:r>
                                </w:p>
                              </w:tc>
                              <w:tc>
                                <w:tcPr>
                                  <w:tcW w:w="2032" w:type="dxa"/>
                                </w:tcPr>
                                <w:p w14:paraId="76A875EF" w14:textId="129827DA"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桃園市龍潭區富林段</w:t>
                                  </w:r>
                                </w:p>
                              </w:tc>
                            </w:tr>
                            <w:tr w:rsidR="00D10FB7" w:rsidRPr="00D10FB7" w14:paraId="63DC07F1" w14:textId="77777777" w:rsidTr="00D10FB7">
                              <w:tc>
                                <w:tcPr>
                                  <w:tcW w:w="2531" w:type="dxa"/>
                                  <w:gridSpan w:val="2"/>
                                  <w:tcBorders>
                                    <w:top w:val="single" w:sz="4" w:space="0" w:color="auto"/>
                                    <w:left w:val="nil"/>
                                    <w:bottom w:val="nil"/>
                                    <w:right w:val="nil"/>
                                  </w:tcBorders>
                                  <w:vAlign w:val="center"/>
                                </w:tcPr>
                                <w:p w14:paraId="6B99308C" w14:textId="567FB8E6" w:rsidR="00D10FB7" w:rsidRPr="0063593D" w:rsidRDefault="00D10FB7" w:rsidP="0063593D">
                                  <w:pPr>
                                    <w:kinsoku w:val="0"/>
                                    <w:overflowPunct w:val="0"/>
                                    <w:adjustRightInd w:val="0"/>
                                    <w:snapToGrid w:val="0"/>
                                    <w:spacing w:line="200" w:lineRule="exact"/>
                                    <w:ind w:firstLineChars="0" w:firstLine="0"/>
                                    <w:rPr>
                                      <w:color w:val="000000" w:themeColor="text1"/>
                                      <w:sz w:val="18"/>
                                      <w:szCs w:val="18"/>
                                    </w:rPr>
                                  </w:pPr>
                                  <w:r w:rsidRPr="0063593D">
                                    <w:rPr>
                                      <w:rFonts w:hint="eastAsia"/>
                                      <w:color w:val="000000" w:themeColor="text1"/>
                                      <w:sz w:val="18"/>
                                      <w:szCs w:val="18"/>
                                    </w:rPr>
                                    <w:t>註：</w:t>
                                  </w:r>
                                  <w:r w:rsidRPr="0063593D">
                                    <w:rPr>
                                      <w:color w:val="000000" w:themeColor="text1"/>
                                      <w:sz w:val="18"/>
                                      <w:szCs w:val="18"/>
                                    </w:rPr>
                                    <w:t>1.資料時</w:t>
                                  </w:r>
                                  <w:r w:rsidRPr="001D280A">
                                    <w:rPr>
                                      <w:color w:val="000000" w:themeColor="text1"/>
                                      <w:spacing w:val="-10"/>
                                      <w:sz w:val="18"/>
                                      <w:szCs w:val="18"/>
                                    </w:rPr>
                                    <w:t>間：</w:t>
                                  </w:r>
                                  <w:r w:rsidRPr="0063593D">
                                    <w:rPr>
                                      <w:color w:val="000000" w:themeColor="text1"/>
                                      <w:sz w:val="18"/>
                                      <w:szCs w:val="18"/>
                                    </w:rPr>
                                    <w:t>114年1月。</w:t>
                                  </w:r>
                                </w:p>
                                <w:p w14:paraId="6EE860F2" w14:textId="705F028D" w:rsidR="00D10FB7" w:rsidRPr="00D10FB7" w:rsidRDefault="00D10FB7" w:rsidP="0063593D">
                                  <w:pPr>
                                    <w:kinsoku w:val="0"/>
                                    <w:overflowPunct w:val="0"/>
                                    <w:adjustRightInd w:val="0"/>
                                    <w:snapToGrid w:val="0"/>
                                    <w:spacing w:line="200" w:lineRule="exact"/>
                                    <w:ind w:left="540" w:hangingChars="300" w:hanging="540"/>
                                    <w:rPr>
                                      <w:color w:val="000000" w:themeColor="text1"/>
                                      <w:sz w:val="18"/>
                                      <w:szCs w:val="18"/>
                                    </w:rPr>
                                  </w:pPr>
                                  <w:r w:rsidRPr="0063593D">
                                    <w:rPr>
                                      <w:rFonts w:hint="eastAsia"/>
                                      <w:color w:val="000000" w:themeColor="text1"/>
                                      <w:sz w:val="18"/>
                                      <w:szCs w:val="18"/>
                                    </w:rPr>
                                    <w:t xml:space="preserve">　　</w:t>
                                  </w:r>
                                  <w:r w:rsidRPr="0063593D">
                                    <w:rPr>
                                      <w:color w:val="000000" w:themeColor="text1"/>
                                      <w:sz w:val="18"/>
                                      <w:szCs w:val="18"/>
                                    </w:rPr>
                                    <w:t>2.資料來源：整理自建築管</w:t>
                                  </w:r>
                                  <w:r w:rsidRPr="0063593D">
                                    <w:rPr>
                                      <w:color w:val="000000" w:themeColor="text1"/>
                                      <w:spacing w:val="-6"/>
                                      <w:sz w:val="18"/>
                                      <w:szCs w:val="18"/>
                                    </w:rPr>
                                    <w:t>理處與國土利用監測整合</w:t>
                                  </w:r>
                                  <w:r w:rsidRPr="00D10FB7">
                                    <w:rPr>
                                      <w:color w:val="000000" w:themeColor="text1"/>
                                      <w:sz w:val="18"/>
                                      <w:szCs w:val="18"/>
                                    </w:rPr>
                                    <w:t>資訊網</w:t>
                                  </w:r>
                                  <w:r w:rsidR="0063593D">
                                    <w:rPr>
                                      <w:rFonts w:hint="eastAsia"/>
                                      <w:color w:val="000000" w:themeColor="text1"/>
                                      <w:sz w:val="18"/>
                                      <w:szCs w:val="18"/>
                                    </w:rPr>
                                    <w:t>資料</w:t>
                                  </w:r>
                                  <w:r w:rsidRPr="00D10FB7">
                                    <w:rPr>
                                      <w:color w:val="000000" w:themeColor="text1"/>
                                      <w:sz w:val="18"/>
                                      <w:szCs w:val="18"/>
                                    </w:rPr>
                                    <w:t>。</w:t>
                                  </w:r>
                                </w:p>
                              </w:tc>
                            </w:tr>
                          </w:tbl>
                          <w:p w14:paraId="4F91BB45" w14:textId="7FABDFC3" w:rsidR="00D10FB7" w:rsidRPr="00815B8F" w:rsidRDefault="00D10FB7" w:rsidP="00D10FB7">
                            <w:pPr>
                              <w:spacing w:line="240" w:lineRule="exact"/>
                              <w:ind w:leftChars="-35" w:left="308" w:rightChars="-10" w:right="-28" w:hangingChars="290" w:hanging="406"/>
                              <w:rPr>
                                <w:spacing w:val="-20"/>
                                <w:sz w:val="18"/>
                                <w:szCs w:val="18"/>
                              </w:rPr>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14E89F" id="_x0000_s1049" type="#_x0000_t202" style="position:absolute;left:0;text-align:left;margin-left:364.25pt;margin-top:2.5pt;width:213pt;height:188.8pt;z-index:251709440;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" stroked="f">
                <v:textbox inset="1mm,0,1mm,0">
                  <w:txbxContent>
                    <w:tbl>
                      <w:tblPr>
                        <w:tblStyle w:val="af2"/>
                        <w:tblW w:w="0" w:type="auto"/>
                        <w:tblLayout w:type="fixed"/>
                        <w:tblCellMar>
                          <w:left w:w="28" w:type="dxa"/>
                          <w:right w:w="28" w:type="dxa"/>
                        </w:tblCellMar>
                        <w:tblLook w:val="04A0" w:firstRow="1" w:lastRow="0" w:firstColumn="1" w:lastColumn="0" w:noHBand="0" w:noVBand="1"/>
                      </w:tblPr>
                      <w:tblGrid>
                        <w:gridCol w:w="499"/>
                        <w:gridCol w:w="2032"/>
                      </w:tblGrid>
                      <w:tr w:rsidR="00D10FB7" w:rsidRPr="00B21F67" w14:paraId="21C55A87" w14:textId="77777777" w:rsidTr="00D10FB7">
                        <w:tc>
                          <w:tcPr>
                            <w:tcW w:w="2531" w:type="dxa"/>
                            <w:gridSpan w:val="2"/>
                            <w:tcBorders>
                              <w:top w:val="nil"/>
                              <w:left w:val="nil"/>
                              <w:bottom w:val="single" w:sz="4" w:space="0" w:color="auto"/>
                              <w:right w:val="nil"/>
                            </w:tcBorders>
                            <w:vAlign w:val="center"/>
                          </w:tcPr>
                          <w:p w14:paraId="2AEEAF3C" w14:textId="264941B8" w:rsidR="00D10FB7" w:rsidRPr="00B21F67" w:rsidRDefault="00D10FB7" w:rsidP="00D10FB7">
                            <w:pPr>
                              <w:adjustRightInd w:val="0"/>
                              <w:snapToGrid w:val="0"/>
                              <w:ind w:left="793" w:hangingChars="330" w:hanging="793"/>
                              <w:rPr>
                                <w:sz w:val="20"/>
                                <w:szCs w:val="20"/>
                              </w:rPr>
                            </w:pPr>
                            <w:r w:rsidRPr="00E71718">
                              <w:rPr>
                                <w:rFonts w:hint="eastAsia"/>
                                <w:b/>
                                <w:bCs/>
                                <w:sz w:val="24"/>
                              </w:rPr>
                              <w:t>表</w:t>
                            </w:r>
                            <w:r w:rsidRPr="00D10FB7">
                              <w:rPr>
                                <w:b/>
                                <w:bCs/>
                                <w:sz w:val="24"/>
                              </w:rPr>
                              <w:t>20</w:t>
                            </w:r>
                            <w:r>
                              <w:rPr>
                                <w:rFonts w:hint="eastAsia"/>
                                <w:b/>
                                <w:bCs/>
                                <w:sz w:val="24"/>
                              </w:rPr>
                              <w:t xml:space="preserve">　</w:t>
                            </w:r>
                            <w:r w:rsidRPr="00D10FB7">
                              <w:rPr>
                                <w:b/>
                                <w:bCs/>
                                <w:sz w:val="24"/>
                              </w:rPr>
                              <w:t>桃園市土石方管理系統管制車輛軌跡進入農地</w:t>
                            </w:r>
                          </w:p>
                        </w:tc>
                      </w:tr>
                      <w:tr w:rsidR="00D10FB7" w:rsidRPr="00B21F67" w14:paraId="7D994D2F" w14:textId="77777777" w:rsidTr="00D10FB7">
                        <w:tc>
                          <w:tcPr>
                            <w:tcW w:w="499" w:type="dxa"/>
                            <w:tcBorders>
                              <w:top w:val="single" w:sz="4" w:space="0" w:color="auto"/>
                            </w:tcBorders>
                            <w:vAlign w:val="center"/>
                          </w:tcPr>
                          <w:p w14:paraId="2B2EBCB1"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序號</w:t>
                            </w:r>
                          </w:p>
                        </w:tc>
                        <w:tc>
                          <w:tcPr>
                            <w:tcW w:w="2032" w:type="dxa"/>
                            <w:tcBorders>
                              <w:top w:val="single" w:sz="4" w:space="0" w:color="auto"/>
                            </w:tcBorders>
                            <w:vAlign w:val="center"/>
                          </w:tcPr>
                          <w:p w14:paraId="3B09AF5D" w14:textId="3C08BA0E" w:rsidR="00D10FB7" w:rsidRPr="00B21F67" w:rsidRDefault="00D10FB7" w:rsidP="00D10FB7">
                            <w:pPr>
                              <w:adjustRightInd w:val="0"/>
                              <w:snapToGrid w:val="0"/>
                              <w:spacing w:line="240" w:lineRule="exact"/>
                              <w:ind w:firstLineChars="0" w:firstLine="0"/>
                              <w:jc w:val="center"/>
                              <w:rPr>
                                <w:sz w:val="20"/>
                                <w:szCs w:val="20"/>
                              </w:rPr>
                            </w:pPr>
                            <w:r>
                              <w:rPr>
                                <w:rFonts w:hint="eastAsia"/>
                                <w:sz w:val="20"/>
                                <w:szCs w:val="20"/>
                              </w:rPr>
                              <w:t>農地</w:t>
                            </w:r>
                          </w:p>
                        </w:tc>
                      </w:tr>
                      <w:tr w:rsidR="00D10FB7" w:rsidRPr="00B21F67" w14:paraId="0518C84C" w14:textId="77777777" w:rsidTr="00D10FB7">
                        <w:tc>
                          <w:tcPr>
                            <w:tcW w:w="499" w:type="dxa"/>
                            <w:vAlign w:val="center"/>
                          </w:tcPr>
                          <w:p w14:paraId="4B008108"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1</w:t>
                            </w:r>
                          </w:p>
                        </w:tc>
                        <w:tc>
                          <w:tcPr>
                            <w:tcW w:w="2032" w:type="dxa"/>
                          </w:tcPr>
                          <w:p w14:paraId="16A2F7EE" w14:textId="77777777"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color w:val="000000" w:themeColor="text1"/>
                                <w:sz w:val="20"/>
                                <w:szCs w:val="20"/>
                              </w:rPr>
                              <w:t>桃園市桃園區皮寮段</w:t>
                            </w:r>
                          </w:p>
                          <w:p w14:paraId="6D62DF2E" w14:textId="0D23CFB8" w:rsidR="00D10FB7" w:rsidRPr="00B21F67" w:rsidRDefault="00D10FB7" w:rsidP="00D10FB7">
                            <w:pPr>
                              <w:adjustRightInd w:val="0"/>
                              <w:snapToGrid w:val="0"/>
                              <w:spacing w:line="240" w:lineRule="exact"/>
                              <w:ind w:firstLineChars="0" w:firstLine="0"/>
                              <w:rPr>
                                <w:sz w:val="20"/>
                                <w:szCs w:val="20"/>
                              </w:rPr>
                            </w:pPr>
                            <w:r w:rsidRPr="00D10FB7">
                              <w:rPr>
                                <w:color w:val="000000" w:themeColor="text1"/>
                                <w:sz w:val="20"/>
                                <w:szCs w:val="20"/>
                              </w:rPr>
                              <w:t>(已確認屬違規棄置)</w:t>
                            </w:r>
                          </w:p>
                        </w:tc>
                      </w:tr>
                      <w:tr w:rsidR="00D10FB7" w:rsidRPr="00B21F67" w14:paraId="0130C77F" w14:textId="77777777" w:rsidTr="00D10FB7">
                        <w:tc>
                          <w:tcPr>
                            <w:tcW w:w="499" w:type="dxa"/>
                            <w:vAlign w:val="center"/>
                          </w:tcPr>
                          <w:p w14:paraId="22C8C455"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2</w:t>
                            </w:r>
                          </w:p>
                        </w:tc>
                        <w:tc>
                          <w:tcPr>
                            <w:tcW w:w="2032" w:type="dxa"/>
                          </w:tcPr>
                          <w:p w14:paraId="0B20B79D" w14:textId="0D827A83"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桃園市大園區華興段</w:t>
                            </w:r>
                          </w:p>
                        </w:tc>
                      </w:tr>
                      <w:tr w:rsidR="00D10FB7" w:rsidRPr="00B21F67" w14:paraId="40735B49" w14:textId="77777777" w:rsidTr="00D10FB7">
                        <w:tc>
                          <w:tcPr>
                            <w:tcW w:w="499" w:type="dxa"/>
                            <w:vAlign w:val="center"/>
                          </w:tcPr>
                          <w:p w14:paraId="47621539" w14:textId="77777777" w:rsidR="00D10FB7" w:rsidRPr="00B21F67" w:rsidRDefault="00D10FB7" w:rsidP="00D10FB7">
                            <w:pPr>
                              <w:adjustRightInd w:val="0"/>
                              <w:snapToGrid w:val="0"/>
                              <w:spacing w:line="240" w:lineRule="exact"/>
                              <w:ind w:firstLineChars="0" w:firstLine="0"/>
                              <w:jc w:val="center"/>
                              <w:rPr>
                                <w:sz w:val="20"/>
                                <w:szCs w:val="20"/>
                              </w:rPr>
                            </w:pPr>
                            <w:r w:rsidRPr="00B21F67">
                              <w:rPr>
                                <w:rFonts w:hint="eastAsia"/>
                                <w:sz w:val="20"/>
                                <w:szCs w:val="20"/>
                              </w:rPr>
                              <w:t>3</w:t>
                            </w:r>
                          </w:p>
                        </w:tc>
                        <w:tc>
                          <w:tcPr>
                            <w:tcW w:w="2032" w:type="dxa"/>
                          </w:tcPr>
                          <w:p w14:paraId="18D50D7E" w14:textId="38D8DE5F"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桃園市大園區聖德段</w:t>
                            </w:r>
                          </w:p>
                        </w:tc>
                      </w:tr>
                      <w:tr w:rsidR="00D10FB7" w:rsidRPr="00B21F67" w14:paraId="5A93DFF9" w14:textId="77777777" w:rsidTr="00D10FB7">
                        <w:tc>
                          <w:tcPr>
                            <w:tcW w:w="499" w:type="dxa"/>
                            <w:vAlign w:val="center"/>
                          </w:tcPr>
                          <w:p w14:paraId="6A2E4621" w14:textId="77777777" w:rsidR="00D10FB7" w:rsidRPr="00B21F67" w:rsidRDefault="00D10FB7" w:rsidP="00D10FB7">
                            <w:pPr>
                              <w:adjustRightInd w:val="0"/>
                              <w:snapToGrid w:val="0"/>
                              <w:spacing w:line="240" w:lineRule="exact"/>
                              <w:ind w:firstLineChars="0" w:firstLine="0"/>
                              <w:jc w:val="center"/>
                              <w:rPr>
                                <w:sz w:val="20"/>
                                <w:szCs w:val="20"/>
                              </w:rPr>
                            </w:pPr>
                            <w:r>
                              <w:rPr>
                                <w:sz w:val="20"/>
                                <w:szCs w:val="20"/>
                              </w:rPr>
                              <w:t>4</w:t>
                            </w:r>
                          </w:p>
                        </w:tc>
                        <w:tc>
                          <w:tcPr>
                            <w:tcW w:w="2032" w:type="dxa"/>
                          </w:tcPr>
                          <w:p w14:paraId="0C455328" w14:textId="5B08275B"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桃園市中壢區興崙段</w:t>
                            </w:r>
                          </w:p>
                        </w:tc>
                      </w:tr>
                      <w:tr w:rsidR="00D10FB7" w:rsidRPr="00B21F67" w14:paraId="43F92BA5" w14:textId="77777777" w:rsidTr="00D10FB7">
                        <w:tc>
                          <w:tcPr>
                            <w:tcW w:w="499" w:type="dxa"/>
                            <w:vAlign w:val="center"/>
                          </w:tcPr>
                          <w:p w14:paraId="7604475E" w14:textId="77777777" w:rsidR="00D10FB7" w:rsidRPr="00B21F67" w:rsidRDefault="00D10FB7" w:rsidP="00D10FB7">
                            <w:pPr>
                              <w:adjustRightInd w:val="0"/>
                              <w:snapToGrid w:val="0"/>
                              <w:spacing w:line="240" w:lineRule="exact"/>
                              <w:ind w:firstLineChars="0" w:firstLine="0"/>
                              <w:jc w:val="center"/>
                              <w:rPr>
                                <w:sz w:val="20"/>
                                <w:szCs w:val="20"/>
                              </w:rPr>
                            </w:pPr>
                            <w:r>
                              <w:rPr>
                                <w:rFonts w:hint="eastAsia"/>
                                <w:sz w:val="20"/>
                                <w:szCs w:val="20"/>
                              </w:rPr>
                              <w:t>5</w:t>
                            </w:r>
                          </w:p>
                        </w:tc>
                        <w:tc>
                          <w:tcPr>
                            <w:tcW w:w="2032" w:type="dxa"/>
                          </w:tcPr>
                          <w:p w14:paraId="1D32E147" w14:textId="7A8D2708"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桃園市觀音區育仁段</w:t>
                            </w:r>
                          </w:p>
                        </w:tc>
                      </w:tr>
                      <w:tr w:rsidR="00D10FB7" w:rsidRPr="00B21F67" w14:paraId="37C14836" w14:textId="77777777" w:rsidTr="00D10FB7">
                        <w:tc>
                          <w:tcPr>
                            <w:tcW w:w="499" w:type="dxa"/>
                            <w:vAlign w:val="center"/>
                          </w:tcPr>
                          <w:p w14:paraId="490C4463" w14:textId="77777777" w:rsidR="00D10FB7" w:rsidRPr="00B21F67" w:rsidRDefault="00D10FB7" w:rsidP="00D10FB7">
                            <w:pPr>
                              <w:adjustRightInd w:val="0"/>
                              <w:snapToGrid w:val="0"/>
                              <w:spacing w:line="240" w:lineRule="exact"/>
                              <w:ind w:firstLineChars="0" w:firstLine="0"/>
                              <w:jc w:val="center"/>
                              <w:rPr>
                                <w:sz w:val="20"/>
                                <w:szCs w:val="20"/>
                              </w:rPr>
                            </w:pPr>
                            <w:r>
                              <w:rPr>
                                <w:rFonts w:hint="eastAsia"/>
                                <w:sz w:val="20"/>
                                <w:szCs w:val="20"/>
                              </w:rPr>
                              <w:t>6</w:t>
                            </w:r>
                          </w:p>
                        </w:tc>
                        <w:tc>
                          <w:tcPr>
                            <w:tcW w:w="2032" w:type="dxa"/>
                          </w:tcPr>
                          <w:p w14:paraId="76A875EF" w14:textId="129827DA" w:rsidR="00D10FB7" w:rsidRPr="00D10FB7" w:rsidRDefault="00D10FB7" w:rsidP="00D10FB7">
                            <w:pPr>
                              <w:adjustRightInd w:val="0"/>
                              <w:snapToGrid w:val="0"/>
                              <w:spacing w:line="240" w:lineRule="exact"/>
                              <w:ind w:firstLineChars="0" w:firstLine="0"/>
                              <w:rPr>
                                <w:color w:val="000000" w:themeColor="text1"/>
                                <w:sz w:val="20"/>
                                <w:szCs w:val="20"/>
                              </w:rPr>
                            </w:pPr>
                            <w:r w:rsidRPr="00D10FB7">
                              <w:rPr>
                                <w:rFonts w:hint="eastAsia"/>
                                <w:sz w:val="20"/>
                                <w:szCs w:val="20"/>
                              </w:rPr>
                              <w:t>桃園市龍潭區富林段</w:t>
                            </w:r>
                          </w:p>
                        </w:tc>
                      </w:tr>
                      <w:tr w:rsidR="00D10FB7" w:rsidRPr="00D10FB7" w14:paraId="63DC07F1" w14:textId="77777777" w:rsidTr="00D10FB7">
                        <w:tc>
                          <w:tcPr>
                            <w:tcW w:w="2531" w:type="dxa"/>
                            <w:gridSpan w:val="2"/>
                            <w:tcBorders>
                              <w:top w:val="single" w:sz="4" w:space="0" w:color="auto"/>
                              <w:left w:val="nil"/>
                              <w:bottom w:val="nil"/>
                              <w:right w:val="nil"/>
                            </w:tcBorders>
                            <w:vAlign w:val="center"/>
                          </w:tcPr>
                          <w:p w14:paraId="6B99308C" w14:textId="567FB8E6" w:rsidR="00D10FB7" w:rsidRPr="0063593D" w:rsidRDefault="00D10FB7" w:rsidP="0063593D">
                            <w:pPr>
                              <w:kinsoku w:val="0"/>
                              <w:overflowPunct w:val="0"/>
                              <w:adjustRightInd w:val="0"/>
                              <w:snapToGrid w:val="0"/>
                              <w:spacing w:line="200" w:lineRule="exact"/>
                              <w:ind w:firstLineChars="0" w:firstLine="0"/>
                              <w:rPr>
                                <w:color w:val="000000" w:themeColor="text1"/>
                                <w:sz w:val="18"/>
                                <w:szCs w:val="18"/>
                              </w:rPr>
                            </w:pPr>
                            <w:r w:rsidRPr="0063593D">
                              <w:rPr>
                                <w:rFonts w:hint="eastAsia"/>
                                <w:color w:val="000000" w:themeColor="text1"/>
                                <w:sz w:val="18"/>
                                <w:szCs w:val="18"/>
                              </w:rPr>
                              <w:t>註：</w:t>
                            </w:r>
                            <w:r w:rsidRPr="0063593D">
                              <w:rPr>
                                <w:color w:val="000000" w:themeColor="text1"/>
                                <w:sz w:val="18"/>
                                <w:szCs w:val="18"/>
                              </w:rPr>
                              <w:t>1.資料時</w:t>
                            </w:r>
                            <w:r w:rsidRPr="001D280A">
                              <w:rPr>
                                <w:color w:val="000000" w:themeColor="text1"/>
                                <w:spacing w:val="-10"/>
                                <w:sz w:val="18"/>
                                <w:szCs w:val="18"/>
                              </w:rPr>
                              <w:t>間：</w:t>
                            </w:r>
                            <w:r w:rsidRPr="0063593D">
                              <w:rPr>
                                <w:color w:val="000000" w:themeColor="text1"/>
                                <w:sz w:val="18"/>
                                <w:szCs w:val="18"/>
                              </w:rPr>
                              <w:t>114年1月。</w:t>
                            </w:r>
                          </w:p>
                          <w:p w14:paraId="6EE860F2" w14:textId="705F028D" w:rsidR="00D10FB7" w:rsidRPr="00D10FB7" w:rsidRDefault="00D10FB7" w:rsidP="0063593D">
                            <w:pPr>
                              <w:kinsoku w:val="0"/>
                              <w:overflowPunct w:val="0"/>
                              <w:adjustRightInd w:val="0"/>
                              <w:snapToGrid w:val="0"/>
                              <w:spacing w:line="200" w:lineRule="exact"/>
                              <w:ind w:left="540" w:hangingChars="300" w:hanging="540"/>
                              <w:rPr>
                                <w:color w:val="000000" w:themeColor="text1"/>
                                <w:sz w:val="18"/>
                                <w:szCs w:val="18"/>
                              </w:rPr>
                            </w:pPr>
                            <w:r w:rsidRPr="0063593D">
                              <w:rPr>
                                <w:rFonts w:hint="eastAsia"/>
                                <w:color w:val="000000" w:themeColor="text1"/>
                                <w:sz w:val="18"/>
                                <w:szCs w:val="18"/>
                              </w:rPr>
                              <w:t xml:space="preserve">　　</w:t>
                            </w:r>
                            <w:r w:rsidRPr="0063593D">
                              <w:rPr>
                                <w:color w:val="000000" w:themeColor="text1"/>
                                <w:sz w:val="18"/>
                                <w:szCs w:val="18"/>
                              </w:rPr>
                              <w:t>2.資料來源：整理自建築管</w:t>
                            </w:r>
                            <w:r w:rsidRPr="0063593D">
                              <w:rPr>
                                <w:color w:val="000000" w:themeColor="text1"/>
                                <w:spacing w:val="-6"/>
                                <w:sz w:val="18"/>
                                <w:szCs w:val="18"/>
                              </w:rPr>
                              <w:t>理處與國土利用監測整合</w:t>
                            </w:r>
                            <w:r w:rsidRPr="00D10FB7">
                              <w:rPr>
                                <w:color w:val="000000" w:themeColor="text1"/>
                                <w:sz w:val="18"/>
                                <w:szCs w:val="18"/>
                              </w:rPr>
                              <w:t>資訊網</w:t>
                            </w:r>
                            <w:r w:rsidR="0063593D">
                              <w:rPr>
                                <w:rFonts w:hint="eastAsia"/>
                                <w:color w:val="000000" w:themeColor="text1"/>
                                <w:sz w:val="18"/>
                                <w:szCs w:val="18"/>
                              </w:rPr>
                              <w:t>資料</w:t>
                            </w:r>
                            <w:r w:rsidRPr="00D10FB7">
                              <w:rPr>
                                <w:color w:val="000000" w:themeColor="text1"/>
                                <w:sz w:val="18"/>
                                <w:szCs w:val="18"/>
                              </w:rPr>
                              <w:t>。</w:t>
                            </w:r>
                          </w:p>
                        </w:tc>
                      </w:tr>
                    </w:tbl>
                    <w:p w14:paraId="4F91BB45" w14:textId="7FABDFC3" w:rsidR="00D10FB7" w:rsidRPr="00815B8F" w:rsidRDefault="00D10FB7" w:rsidP="00D10FB7">
                      <w:pPr>
                        <w:spacing w:line="240" w:lineRule="exact"/>
                        <w:ind w:leftChars="-35" w:left="308" w:rightChars="-10" w:right="-28" w:hangingChars="290" w:hanging="406"/>
                        <w:rPr>
                          <w:spacing w:val="-20"/>
                          <w:sz w:val="18"/>
                          <w:szCs w:val="18"/>
                        </w:rPr>
                      </w:pPr>
                    </w:p>
                  </w:txbxContent>
                </v:textbox>
                <w10:wrap type="square" anchorx="margin" anchory="margin"/>
              </v:shape>
            </w:pict>
          </mc:Fallback>
        </mc:AlternateContent>
      </w:r>
      <w:r w:rsidR="0080730E" w:rsidRPr="003A4537">
        <w:rPr>
          <w:rFonts w:hint="eastAsia"/>
          <w:sz w:val="24"/>
          <w:szCs w:val="24"/>
        </w:rPr>
        <w:t>果顯示，恐有部分管制車輛從事土石方違規棄置行為；至未有車輛軌跡卻有土石方堆置或整地等情，其土石方來源不明，則恐有未受管制車輛從事違規棄置行為之虞；另將上開車輛軌跡與農地</w:t>
      </w:r>
      <w:proofErr w:type="gramStart"/>
      <w:r w:rsidR="0080730E" w:rsidRPr="003A4537">
        <w:rPr>
          <w:rFonts w:hint="eastAsia"/>
          <w:sz w:val="24"/>
          <w:szCs w:val="24"/>
        </w:rPr>
        <w:t>圖資進行套疊</w:t>
      </w:r>
      <w:proofErr w:type="gramEnd"/>
      <w:r w:rsidR="0080730E" w:rsidRPr="003A4537">
        <w:rPr>
          <w:rFonts w:hint="eastAsia"/>
          <w:sz w:val="24"/>
          <w:szCs w:val="24"/>
        </w:rPr>
        <w:t>，發現有大量車輛軌跡進入農地者</w:t>
      </w:r>
      <w:r w:rsidR="00B3553C">
        <w:rPr>
          <w:rFonts w:hint="eastAsia"/>
          <w:sz w:val="24"/>
          <w:szCs w:val="24"/>
        </w:rPr>
        <w:t>（</w:t>
      </w:r>
      <w:r w:rsidR="0080730E" w:rsidRPr="003A4537">
        <w:rPr>
          <w:rFonts w:hint="eastAsia"/>
          <w:sz w:val="24"/>
          <w:szCs w:val="24"/>
        </w:rPr>
        <w:t>下稱可疑點</w:t>
      </w:r>
      <w:r w:rsidR="00B3553C">
        <w:rPr>
          <w:rFonts w:hint="eastAsia"/>
          <w:sz w:val="24"/>
          <w:szCs w:val="24"/>
        </w:rPr>
        <w:t>）</w:t>
      </w:r>
      <w:r w:rsidR="0080730E" w:rsidRPr="003A4537">
        <w:rPr>
          <w:rFonts w:hint="eastAsia"/>
          <w:sz w:val="24"/>
          <w:szCs w:val="24"/>
        </w:rPr>
        <w:t>計6處</w:t>
      </w:r>
      <w:r w:rsidR="00B3553C">
        <w:rPr>
          <w:rFonts w:hint="eastAsia"/>
          <w:sz w:val="24"/>
          <w:szCs w:val="24"/>
        </w:rPr>
        <w:t>（</w:t>
      </w:r>
      <w:r w:rsidR="0080730E" w:rsidRPr="003A4537">
        <w:rPr>
          <w:rFonts w:hint="eastAsia"/>
          <w:sz w:val="24"/>
          <w:szCs w:val="24"/>
        </w:rPr>
        <w:t>表</w:t>
      </w:r>
      <w:r w:rsidR="0080730E">
        <w:rPr>
          <w:rFonts w:hint="eastAsia"/>
          <w:sz w:val="24"/>
          <w:szCs w:val="24"/>
        </w:rPr>
        <w:t>20</w:t>
      </w:r>
      <w:r w:rsidR="00B3553C">
        <w:rPr>
          <w:rFonts w:hint="eastAsia"/>
          <w:sz w:val="24"/>
          <w:szCs w:val="24"/>
        </w:rPr>
        <w:t>）</w:t>
      </w:r>
      <w:r w:rsidR="0080730E" w:rsidRPr="003A4537">
        <w:rPr>
          <w:rFonts w:hint="eastAsia"/>
          <w:sz w:val="24"/>
          <w:szCs w:val="24"/>
        </w:rPr>
        <w:t>，</w:t>
      </w:r>
      <w:proofErr w:type="gramStart"/>
      <w:r w:rsidR="0080730E" w:rsidRPr="003A4537">
        <w:rPr>
          <w:rFonts w:hint="eastAsia"/>
          <w:sz w:val="24"/>
          <w:szCs w:val="24"/>
        </w:rPr>
        <w:t>疑</w:t>
      </w:r>
      <w:proofErr w:type="gramEnd"/>
      <w:r w:rsidR="0080730E" w:rsidRPr="003A4537">
        <w:rPr>
          <w:rFonts w:hint="eastAsia"/>
          <w:sz w:val="24"/>
          <w:szCs w:val="24"/>
        </w:rPr>
        <w:t>有違規載運或棄置土石方之虞</w:t>
      </w:r>
      <w:r w:rsidR="00B3553C">
        <w:rPr>
          <w:rFonts w:hint="eastAsia"/>
          <w:sz w:val="24"/>
          <w:szCs w:val="24"/>
        </w:rPr>
        <w:t>（</w:t>
      </w:r>
      <w:r w:rsidR="0080730E" w:rsidRPr="003A4537">
        <w:rPr>
          <w:rFonts w:hint="eastAsia"/>
          <w:sz w:val="24"/>
          <w:szCs w:val="24"/>
        </w:rPr>
        <w:t>1處已經確認屬</w:t>
      </w:r>
      <w:r w:rsidR="0080730E">
        <w:rPr>
          <w:rFonts w:hint="eastAsia"/>
          <w:sz w:val="24"/>
          <w:szCs w:val="24"/>
        </w:rPr>
        <w:t>違規棄置</w:t>
      </w:r>
      <w:r w:rsidR="00B3553C">
        <w:rPr>
          <w:rFonts w:hint="eastAsia"/>
          <w:sz w:val="24"/>
          <w:szCs w:val="24"/>
        </w:rPr>
        <w:t>）</w:t>
      </w:r>
      <w:r w:rsidR="0080730E" w:rsidRPr="003A4537">
        <w:rPr>
          <w:rFonts w:hint="eastAsia"/>
          <w:sz w:val="24"/>
          <w:szCs w:val="24"/>
        </w:rPr>
        <w:t>。經函請督促查明並依</w:t>
      </w:r>
      <w:proofErr w:type="gramStart"/>
      <w:r w:rsidR="0080730E" w:rsidRPr="003A4537">
        <w:rPr>
          <w:rFonts w:hint="eastAsia"/>
          <w:sz w:val="24"/>
          <w:szCs w:val="24"/>
        </w:rPr>
        <w:t>規定妥處</w:t>
      </w:r>
      <w:proofErr w:type="gramEnd"/>
      <w:r w:rsidR="0080730E" w:rsidRPr="003A4537">
        <w:rPr>
          <w:rFonts w:hint="eastAsia"/>
          <w:sz w:val="24"/>
          <w:szCs w:val="24"/>
        </w:rPr>
        <w:t>；另針對土石方來源不明，恐有未受管制車輛從事違規棄置行為等情，督促</w:t>
      </w:r>
      <w:proofErr w:type="gramStart"/>
      <w:r w:rsidR="0080730E" w:rsidRPr="003A4537">
        <w:rPr>
          <w:rFonts w:hint="eastAsia"/>
          <w:sz w:val="24"/>
          <w:szCs w:val="24"/>
        </w:rPr>
        <w:t>研</w:t>
      </w:r>
      <w:proofErr w:type="gramEnd"/>
      <w:r w:rsidR="0080730E" w:rsidRPr="003A4537">
        <w:rPr>
          <w:rFonts w:hint="eastAsia"/>
          <w:sz w:val="24"/>
          <w:szCs w:val="24"/>
        </w:rPr>
        <w:t>議與鄰近市縣載運車輛資料</w:t>
      </w:r>
      <w:proofErr w:type="gramStart"/>
      <w:r w:rsidR="0080730E" w:rsidRPr="003A4537">
        <w:rPr>
          <w:rFonts w:hint="eastAsia"/>
          <w:sz w:val="24"/>
          <w:szCs w:val="24"/>
        </w:rPr>
        <w:t>介</w:t>
      </w:r>
      <w:proofErr w:type="gramEnd"/>
      <w:r w:rsidR="0080730E" w:rsidRPr="003A4537">
        <w:rPr>
          <w:rFonts w:hint="eastAsia"/>
          <w:sz w:val="24"/>
          <w:szCs w:val="24"/>
        </w:rPr>
        <w:t>接</w:t>
      </w:r>
      <w:r w:rsidR="00B3553C">
        <w:rPr>
          <w:rFonts w:hint="eastAsia"/>
          <w:sz w:val="24"/>
          <w:szCs w:val="24"/>
        </w:rPr>
        <w:t>（</w:t>
      </w:r>
      <w:r w:rsidR="0080730E" w:rsidRPr="003A4537">
        <w:rPr>
          <w:rFonts w:hint="eastAsia"/>
          <w:sz w:val="24"/>
          <w:szCs w:val="24"/>
        </w:rPr>
        <w:t>防止跨境棄置</w:t>
      </w:r>
      <w:r w:rsidR="00B3553C">
        <w:rPr>
          <w:rFonts w:hint="eastAsia"/>
          <w:sz w:val="24"/>
          <w:szCs w:val="24"/>
        </w:rPr>
        <w:t>）</w:t>
      </w:r>
      <w:r w:rsidR="0080730E" w:rsidRPr="003A4537">
        <w:rPr>
          <w:rFonts w:hint="eastAsia"/>
          <w:sz w:val="24"/>
          <w:szCs w:val="24"/>
        </w:rPr>
        <w:t>，及加強載運業者所屬車輛資料查核等，以強化管制範圍；並針對有大量車輛軌跡進入農地，督促查明是否有營建土石方棄置行為，並依</w:t>
      </w:r>
      <w:proofErr w:type="gramStart"/>
      <w:r w:rsidR="0080730E" w:rsidRPr="003A4537">
        <w:rPr>
          <w:rFonts w:hint="eastAsia"/>
          <w:sz w:val="24"/>
          <w:szCs w:val="24"/>
        </w:rPr>
        <w:t>規定妥處</w:t>
      </w:r>
      <w:proofErr w:type="gramEnd"/>
      <w:r w:rsidR="0080730E" w:rsidRPr="003A4537">
        <w:rPr>
          <w:rFonts w:hint="eastAsia"/>
          <w:sz w:val="24"/>
          <w:szCs w:val="24"/>
        </w:rPr>
        <w:t>。據復：刻正辦理「桃園市廢棄物與土石方攔查專案」，該府環境保護局、都市發展局、地政局及農業局可就違法傾倒土石方或廢棄物之嚴重程度進行認定，並依廢棄物清理法第9條第2項執行扣車程序，以達有效嚇阻違法行為。</w:t>
      </w:r>
    </w:p>
    <w:p w14:paraId="3ADC4491" w14:textId="2F3F3735" w:rsidR="00A8099C" w:rsidRDefault="0080730E" w:rsidP="00A8099C">
      <w:pPr>
        <w:suppressAutoHyphens/>
        <w:overflowPunct w:val="0"/>
        <w:snapToGrid w:val="0"/>
        <w:spacing w:line="437" w:lineRule="exact"/>
        <w:ind w:firstLine="480"/>
        <w:rPr>
          <w:sz w:val="24"/>
          <w:szCs w:val="24"/>
        </w:rPr>
      </w:pPr>
      <w:r w:rsidRPr="003A4537">
        <w:rPr>
          <w:rFonts w:hint="eastAsia"/>
          <w:b/>
          <w:bCs/>
          <w:sz w:val="24"/>
          <w:szCs w:val="24"/>
        </w:rPr>
        <w:t>4</w:t>
      </w:r>
      <w:r w:rsidRPr="003A4537">
        <w:rPr>
          <w:b/>
          <w:bCs/>
          <w:sz w:val="24"/>
          <w:szCs w:val="24"/>
        </w:rPr>
        <w:t>.</w:t>
      </w:r>
      <w:r w:rsidRPr="003A4537">
        <w:rPr>
          <w:rFonts w:hint="eastAsia"/>
          <w:b/>
          <w:bCs/>
          <w:sz w:val="24"/>
          <w:szCs w:val="24"/>
        </w:rPr>
        <w:t>環境部規範砂石場廢水處理設施添加混凝藥劑產生之產出物（俗稱污泥）符合標準值部分，</w:t>
      </w:r>
      <w:r w:rsidRPr="003A4537">
        <w:rPr>
          <w:rFonts w:hint="eastAsia"/>
          <w:b/>
          <w:sz w:val="24"/>
          <w:szCs w:val="24"/>
        </w:rPr>
        <w:t>應依</w:t>
      </w:r>
      <w:r w:rsidRPr="003A4537">
        <w:rPr>
          <w:rFonts w:hint="eastAsia"/>
          <w:b/>
          <w:bCs/>
          <w:sz w:val="24"/>
          <w:szCs w:val="24"/>
        </w:rPr>
        <w:t>內政部營建剩餘土石方處理方案管理規定辦理流向申報，惟國土管理署認為前開污泥因已改變原有土石方之性質且具污染性，應依廢棄物清理法相關規定辦理，致現行該等污泥流向不明，亟待妥慎追蹤管控流向：</w:t>
      </w:r>
      <w:r w:rsidRPr="003A4537">
        <w:rPr>
          <w:rFonts w:hint="eastAsia"/>
          <w:sz w:val="24"/>
          <w:szCs w:val="24"/>
        </w:rPr>
        <w:t>依內政部營建署（</w:t>
      </w:r>
      <w:r w:rsidRPr="003A4537">
        <w:rPr>
          <w:sz w:val="24"/>
          <w:szCs w:val="24"/>
        </w:rPr>
        <w:t>112</w:t>
      </w:r>
      <w:r w:rsidRPr="003A4537">
        <w:rPr>
          <w:rFonts w:hint="eastAsia"/>
          <w:sz w:val="24"/>
          <w:szCs w:val="24"/>
        </w:rPr>
        <w:t>年</w:t>
      </w:r>
      <w:r w:rsidRPr="003A4537">
        <w:rPr>
          <w:sz w:val="24"/>
          <w:szCs w:val="24"/>
        </w:rPr>
        <w:t>9</w:t>
      </w:r>
      <w:r w:rsidRPr="003A4537">
        <w:rPr>
          <w:rFonts w:hint="eastAsia"/>
          <w:sz w:val="24"/>
          <w:szCs w:val="24"/>
        </w:rPr>
        <w:t>月</w:t>
      </w:r>
      <w:r w:rsidRPr="003A4537">
        <w:rPr>
          <w:sz w:val="24"/>
          <w:szCs w:val="24"/>
        </w:rPr>
        <w:t>20</w:t>
      </w:r>
      <w:r w:rsidRPr="003A4537">
        <w:rPr>
          <w:rFonts w:hint="eastAsia"/>
          <w:sz w:val="24"/>
          <w:szCs w:val="24"/>
        </w:rPr>
        <w:t>日改制為國土管理署</w:t>
      </w:r>
      <w:r w:rsidR="00B3553C">
        <w:rPr>
          <w:sz w:val="24"/>
          <w:szCs w:val="24"/>
        </w:rPr>
        <w:t>）</w:t>
      </w:r>
      <w:proofErr w:type="gramStart"/>
      <w:r w:rsidRPr="003A4537">
        <w:rPr>
          <w:sz w:val="24"/>
          <w:szCs w:val="24"/>
        </w:rPr>
        <w:t>110</w:t>
      </w:r>
      <w:r w:rsidRPr="003A4537">
        <w:rPr>
          <w:rFonts w:hint="eastAsia"/>
          <w:sz w:val="24"/>
          <w:szCs w:val="24"/>
        </w:rPr>
        <w:t>年4月1日營署工務</w:t>
      </w:r>
      <w:proofErr w:type="gramEnd"/>
      <w:r w:rsidRPr="003A4537">
        <w:rPr>
          <w:rFonts w:hint="eastAsia"/>
          <w:sz w:val="24"/>
          <w:szCs w:val="24"/>
        </w:rPr>
        <w:t>字第1101063950號函釋有關營建剩餘土石方代碼疑義說明二：「關於營建工程連續壁產生</w:t>
      </w:r>
      <w:proofErr w:type="gramStart"/>
      <w:r w:rsidRPr="003A4537">
        <w:rPr>
          <w:rFonts w:hint="eastAsia"/>
          <w:sz w:val="24"/>
          <w:szCs w:val="24"/>
        </w:rPr>
        <w:t>之皂土申報</w:t>
      </w:r>
      <w:proofErr w:type="gramEnd"/>
      <w:r w:rsidRPr="003A4537">
        <w:rPr>
          <w:rFonts w:hint="eastAsia"/>
          <w:sz w:val="24"/>
          <w:szCs w:val="24"/>
        </w:rPr>
        <w:t>營建剩餘土石方土質代碼…</w:t>
      </w:r>
      <w:proofErr w:type="gramStart"/>
      <w:r w:rsidRPr="003A4537">
        <w:rPr>
          <w:rFonts w:hint="eastAsia"/>
          <w:sz w:val="24"/>
          <w:szCs w:val="24"/>
        </w:rPr>
        <w:t>…</w:t>
      </w:r>
      <w:proofErr w:type="gramEnd"/>
      <w:r w:rsidRPr="003A4537">
        <w:rPr>
          <w:rFonts w:hint="eastAsia"/>
          <w:sz w:val="24"/>
          <w:szCs w:val="24"/>
        </w:rPr>
        <w:t>前揭連續壁添加『</w:t>
      </w:r>
      <w:proofErr w:type="gramStart"/>
      <w:r w:rsidRPr="003A4537">
        <w:rPr>
          <w:rFonts w:hint="eastAsia"/>
          <w:sz w:val="24"/>
          <w:szCs w:val="24"/>
        </w:rPr>
        <w:t>穩定液</w:t>
      </w:r>
      <w:proofErr w:type="gramEnd"/>
      <w:r w:rsidRPr="003A4537">
        <w:rPr>
          <w:rFonts w:hint="eastAsia"/>
          <w:sz w:val="24"/>
          <w:szCs w:val="24"/>
        </w:rPr>
        <w:t>』如為『</w:t>
      </w:r>
      <w:proofErr w:type="gramStart"/>
      <w:r w:rsidRPr="003A4537">
        <w:rPr>
          <w:rFonts w:hint="eastAsia"/>
          <w:sz w:val="24"/>
          <w:szCs w:val="24"/>
        </w:rPr>
        <w:t>皂土</w:t>
      </w:r>
      <w:proofErr w:type="gramEnd"/>
      <w:r w:rsidRPr="003A4537">
        <w:rPr>
          <w:rFonts w:hint="eastAsia"/>
          <w:sz w:val="24"/>
          <w:szCs w:val="24"/>
        </w:rPr>
        <w:t>』，經重力沉澱產生之淤泥應申報為營建剩餘土石方代碼B7；倘該添加『</w:t>
      </w:r>
      <w:proofErr w:type="gramStart"/>
      <w:r w:rsidRPr="003A4537">
        <w:rPr>
          <w:rFonts w:hint="eastAsia"/>
          <w:sz w:val="24"/>
          <w:szCs w:val="24"/>
        </w:rPr>
        <w:t>穩定液</w:t>
      </w:r>
      <w:proofErr w:type="gramEnd"/>
      <w:r w:rsidRPr="003A4537">
        <w:rPr>
          <w:rFonts w:hint="eastAsia"/>
          <w:sz w:val="24"/>
          <w:szCs w:val="24"/>
        </w:rPr>
        <w:t>』如為『化學藥劑』所產生之污泥，因已改變原有土石方之性質且具污染性，應依廢棄物清理法相關規定辦理。」另查行政院環境保護署（</w:t>
      </w:r>
      <w:r w:rsidRPr="003A4537">
        <w:rPr>
          <w:sz w:val="24"/>
          <w:szCs w:val="24"/>
        </w:rPr>
        <w:t>112</w:t>
      </w:r>
      <w:r w:rsidRPr="003A4537">
        <w:rPr>
          <w:rFonts w:hint="eastAsia"/>
          <w:sz w:val="24"/>
          <w:szCs w:val="24"/>
        </w:rPr>
        <w:t>年</w:t>
      </w:r>
      <w:r w:rsidRPr="003A4537">
        <w:rPr>
          <w:sz w:val="24"/>
          <w:szCs w:val="24"/>
        </w:rPr>
        <w:t>8</w:t>
      </w:r>
      <w:r w:rsidRPr="003A4537">
        <w:rPr>
          <w:rFonts w:hint="eastAsia"/>
          <w:sz w:val="24"/>
          <w:szCs w:val="24"/>
        </w:rPr>
        <w:t>月</w:t>
      </w:r>
      <w:r w:rsidRPr="003A4537">
        <w:rPr>
          <w:sz w:val="24"/>
          <w:szCs w:val="24"/>
        </w:rPr>
        <w:t>22</w:t>
      </w:r>
      <w:r w:rsidRPr="003A4537">
        <w:rPr>
          <w:rFonts w:hint="eastAsia"/>
          <w:sz w:val="24"/>
          <w:szCs w:val="24"/>
        </w:rPr>
        <w:t>日改制為環境部）為利事業判斷其砂石碎解洗選場</w:t>
      </w:r>
      <w:r w:rsidR="00B3553C">
        <w:rPr>
          <w:rFonts w:hint="eastAsia"/>
          <w:sz w:val="24"/>
          <w:szCs w:val="24"/>
        </w:rPr>
        <w:t>（</w:t>
      </w:r>
      <w:r w:rsidRPr="003A4537">
        <w:rPr>
          <w:rFonts w:hint="eastAsia"/>
          <w:sz w:val="24"/>
          <w:szCs w:val="24"/>
        </w:rPr>
        <w:t>下稱砂石場</w:t>
      </w:r>
      <w:r w:rsidR="00B3553C">
        <w:rPr>
          <w:rFonts w:hint="eastAsia"/>
          <w:sz w:val="24"/>
          <w:szCs w:val="24"/>
        </w:rPr>
        <w:t>）</w:t>
      </w:r>
      <w:r w:rsidRPr="003A4537">
        <w:rPr>
          <w:rFonts w:hint="eastAsia"/>
          <w:sz w:val="24"/>
          <w:szCs w:val="24"/>
        </w:rPr>
        <w:t>廢水處理設施添加聚丙烯醯胺化學混凝藥劑（下稱混凝藥劑）產生之產出物（下稱產出物）性質，藉由污染風險控管措施，確認環境安全容許，參考國內外標準，規範混凝藥劑中丙烯醯胺含量、產出物中丙烯醯胺含量與重金屬溶出量等標準值，以及砂石場運作管理規定，於112年1月17日訂定砂石場廢水處理設施產出物品質及管理規範，其中第7點規定：「符合附表二標準值之產出物運出砂石廠時，事業應辦理下列事項：（1）按其出場批次，依附表</w:t>
      </w:r>
      <w:proofErr w:type="gramStart"/>
      <w:r w:rsidRPr="003A4537">
        <w:rPr>
          <w:rFonts w:hint="eastAsia"/>
          <w:sz w:val="24"/>
          <w:szCs w:val="24"/>
        </w:rPr>
        <w:t>三</w:t>
      </w:r>
      <w:proofErr w:type="gramEnd"/>
      <w:r w:rsidRPr="003A4537">
        <w:rPr>
          <w:rFonts w:hint="eastAsia"/>
          <w:sz w:val="24"/>
          <w:szCs w:val="24"/>
        </w:rPr>
        <w:t>填寫砂石場廢水處理設施添加化學混凝藥劑產生之產出物出場自主檢核表，並妥善保存3年，留供查核。（2）依內政部營建剩餘土石方處理方案管理規定辦理流向申報。」惟與前開內政部110年4月1日函釋內容（前開污泥因已改變原有土石方之性質且具污染性，應依廢棄物清理法相關規定辦理）有間，致該等污泥</w:t>
      </w:r>
      <w:r>
        <w:rPr>
          <w:rFonts w:hint="eastAsia"/>
          <w:sz w:val="24"/>
          <w:szCs w:val="24"/>
        </w:rPr>
        <w:t>處理流向不明。為確實掌握污泥（又稱污泥餅、土油砂、油砂土）流向。</w:t>
      </w:r>
      <w:r w:rsidRPr="003A4537">
        <w:rPr>
          <w:rFonts w:hint="eastAsia"/>
          <w:sz w:val="24"/>
          <w:szCs w:val="24"/>
        </w:rPr>
        <w:t>經函請督促妥慎追蹤流向管控。據復：該府於114年5月26</w:t>
      </w:r>
      <w:r>
        <w:rPr>
          <w:rFonts w:hint="eastAsia"/>
          <w:sz w:val="24"/>
          <w:szCs w:val="24"/>
        </w:rPr>
        <w:t>日召開「</w:t>
      </w:r>
      <w:proofErr w:type="gramStart"/>
      <w:r>
        <w:rPr>
          <w:rFonts w:hint="eastAsia"/>
          <w:sz w:val="24"/>
          <w:szCs w:val="24"/>
        </w:rPr>
        <w:t>研</w:t>
      </w:r>
      <w:proofErr w:type="gramEnd"/>
      <w:r>
        <w:rPr>
          <w:rFonts w:hint="eastAsia"/>
          <w:sz w:val="24"/>
          <w:szCs w:val="24"/>
        </w:rPr>
        <w:t>商桃園市非公共工程土石方運送至</w:t>
      </w:r>
      <w:proofErr w:type="gramStart"/>
      <w:r>
        <w:rPr>
          <w:rFonts w:hint="eastAsia"/>
          <w:sz w:val="24"/>
          <w:szCs w:val="24"/>
        </w:rPr>
        <w:t>臺</w:t>
      </w:r>
      <w:proofErr w:type="gramEnd"/>
      <w:r w:rsidRPr="003A4537">
        <w:rPr>
          <w:rFonts w:hint="eastAsia"/>
          <w:sz w:val="24"/>
          <w:szCs w:val="24"/>
        </w:rPr>
        <w:t>北港可行性討論會議」，邀集該府及新北市政府各相關局處、砂石商業同業公會及</w:t>
      </w:r>
      <w:r w:rsidR="00A8099C">
        <w:rPr>
          <w:sz w:val="24"/>
          <w:szCs w:val="24"/>
        </w:rPr>
        <w:br w:type="page"/>
      </w:r>
    </w:p>
    <w:p w14:paraId="15EB6F6B" w14:textId="5A20E41E" w:rsidR="0080730E" w:rsidRPr="003A4537" w:rsidRDefault="0080730E" w:rsidP="00A8099C">
      <w:pPr>
        <w:suppressAutoHyphens/>
        <w:overflowPunct w:val="0"/>
        <w:snapToGrid w:val="0"/>
        <w:spacing w:line="450" w:lineRule="exact"/>
        <w:ind w:firstLineChars="0" w:firstLine="0"/>
        <w:rPr>
          <w:sz w:val="24"/>
          <w:szCs w:val="24"/>
        </w:rPr>
      </w:pPr>
      <w:r w:rsidRPr="003A4537">
        <w:rPr>
          <w:rFonts w:hint="eastAsia"/>
          <w:sz w:val="24"/>
          <w:szCs w:val="24"/>
        </w:rPr>
        <w:lastRenderedPageBreak/>
        <w:t>業者</w:t>
      </w:r>
      <w:proofErr w:type="gramStart"/>
      <w:r w:rsidRPr="003A4537">
        <w:rPr>
          <w:rFonts w:hint="eastAsia"/>
          <w:sz w:val="24"/>
          <w:szCs w:val="24"/>
        </w:rPr>
        <w:t>商討餘土</w:t>
      </w:r>
      <w:proofErr w:type="gramEnd"/>
      <w:r w:rsidR="00B3553C">
        <w:rPr>
          <w:rFonts w:hint="eastAsia"/>
          <w:sz w:val="24"/>
          <w:szCs w:val="24"/>
        </w:rPr>
        <w:t>（</w:t>
      </w:r>
      <w:r w:rsidRPr="003A4537">
        <w:rPr>
          <w:rFonts w:hint="eastAsia"/>
          <w:sz w:val="24"/>
          <w:szCs w:val="24"/>
        </w:rPr>
        <w:t>水尾土</w:t>
      </w:r>
      <w:r w:rsidR="00B3553C">
        <w:rPr>
          <w:rFonts w:hint="eastAsia"/>
          <w:sz w:val="24"/>
          <w:szCs w:val="24"/>
        </w:rPr>
        <w:t>）</w:t>
      </w:r>
      <w:r w:rsidRPr="003A4537">
        <w:rPr>
          <w:rFonts w:hint="eastAsia"/>
          <w:sz w:val="24"/>
          <w:szCs w:val="24"/>
        </w:rPr>
        <w:t>最終去處，經公會表示，行政院公共工程委員會預計於6月間</w:t>
      </w:r>
      <w:proofErr w:type="gramStart"/>
      <w:r w:rsidRPr="003A4537">
        <w:rPr>
          <w:rFonts w:hint="eastAsia"/>
          <w:sz w:val="24"/>
          <w:szCs w:val="24"/>
        </w:rPr>
        <w:t>針對餘土應用</w:t>
      </w:r>
      <w:proofErr w:type="gramEnd"/>
      <w:r w:rsidRPr="003A4537">
        <w:rPr>
          <w:rFonts w:hint="eastAsia"/>
          <w:sz w:val="24"/>
          <w:szCs w:val="24"/>
        </w:rPr>
        <w:t>或去化方式召開</w:t>
      </w:r>
      <w:proofErr w:type="gramStart"/>
      <w:r w:rsidRPr="003A4537">
        <w:rPr>
          <w:rFonts w:hint="eastAsia"/>
          <w:sz w:val="24"/>
          <w:szCs w:val="24"/>
        </w:rPr>
        <w:t>研</w:t>
      </w:r>
      <w:proofErr w:type="gramEnd"/>
      <w:r w:rsidRPr="003A4537">
        <w:rPr>
          <w:rFonts w:hint="eastAsia"/>
          <w:sz w:val="24"/>
          <w:szCs w:val="24"/>
        </w:rPr>
        <w:t>商會議，該府屆時將建請中央</w:t>
      </w:r>
      <w:proofErr w:type="gramStart"/>
      <w:r w:rsidRPr="003A4537">
        <w:rPr>
          <w:rFonts w:hint="eastAsia"/>
          <w:sz w:val="24"/>
          <w:szCs w:val="24"/>
        </w:rPr>
        <w:t>明確餘土</w:t>
      </w:r>
      <w:proofErr w:type="gramEnd"/>
      <w:r w:rsidRPr="003A4537">
        <w:rPr>
          <w:rFonts w:hint="eastAsia"/>
          <w:sz w:val="24"/>
          <w:szCs w:val="24"/>
        </w:rPr>
        <w:t>之管理制度</w:t>
      </w:r>
      <w:r>
        <w:rPr>
          <w:rFonts w:hint="eastAsia"/>
          <w:sz w:val="24"/>
          <w:szCs w:val="24"/>
        </w:rPr>
        <w:t>，</w:t>
      </w:r>
      <w:r w:rsidRPr="00A8099C">
        <w:rPr>
          <w:rFonts w:hint="eastAsia"/>
          <w:spacing w:val="-2"/>
          <w:sz w:val="24"/>
          <w:szCs w:val="24"/>
        </w:rPr>
        <w:t>並儘速協調</w:t>
      </w:r>
      <w:proofErr w:type="gramStart"/>
      <w:r w:rsidRPr="00A8099C">
        <w:rPr>
          <w:rFonts w:hint="eastAsia"/>
          <w:spacing w:val="-2"/>
          <w:sz w:val="24"/>
          <w:szCs w:val="24"/>
        </w:rPr>
        <w:t>環境部及行政院</w:t>
      </w:r>
      <w:proofErr w:type="gramEnd"/>
      <w:r w:rsidRPr="00A8099C">
        <w:rPr>
          <w:rFonts w:hint="eastAsia"/>
          <w:spacing w:val="-2"/>
          <w:sz w:val="24"/>
          <w:szCs w:val="24"/>
        </w:rPr>
        <w:t>就</w:t>
      </w:r>
      <w:proofErr w:type="gramStart"/>
      <w:r w:rsidRPr="00A8099C">
        <w:rPr>
          <w:rFonts w:hint="eastAsia"/>
          <w:spacing w:val="-2"/>
          <w:sz w:val="24"/>
          <w:szCs w:val="24"/>
        </w:rPr>
        <w:t>產出餘土是否</w:t>
      </w:r>
      <w:proofErr w:type="gramEnd"/>
      <w:r w:rsidRPr="00A8099C">
        <w:rPr>
          <w:rFonts w:hint="eastAsia"/>
          <w:spacing w:val="-2"/>
          <w:sz w:val="24"/>
          <w:szCs w:val="24"/>
        </w:rPr>
        <w:t>為廢棄物之見解不一情形，另亦建請其</w:t>
      </w:r>
      <w:proofErr w:type="gramStart"/>
      <w:r w:rsidRPr="00A8099C">
        <w:rPr>
          <w:rFonts w:hint="eastAsia"/>
          <w:spacing w:val="-2"/>
          <w:sz w:val="24"/>
          <w:szCs w:val="24"/>
        </w:rPr>
        <w:t>研擬餘土</w:t>
      </w:r>
      <w:proofErr w:type="gramEnd"/>
      <w:r w:rsidRPr="00A8099C">
        <w:rPr>
          <w:rFonts w:hint="eastAsia"/>
          <w:spacing w:val="-2"/>
          <w:sz w:val="24"/>
          <w:szCs w:val="24"/>
        </w:rPr>
        <w:t>多元應用及去化方案等。</w:t>
      </w:r>
    </w:p>
    <w:p w14:paraId="041E16FE" w14:textId="57E6792E" w:rsidR="0080730E" w:rsidRPr="003A4537" w:rsidRDefault="0080730E" w:rsidP="00A8099C">
      <w:pPr>
        <w:suppressAutoHyphens/>
        <w:overflowPunct w:val="0"/>
        <w:snapToGrid w:val="0"/>
        <w:spacing w:line="450" w:lineRule="exact"/>
        <w:ind w:firstLine="480"/>
        <w:rPr>
          <w:sz w:val="24"/>
          <w:szCs w:val="24"/>
        </w:rPr>
      </w:pPr>
      <w:r w:rsidRPr="003A4537">
        <w:rPr>
          <w:b/>
          <w:bCs/>
          <w:sz w:val="24"/>
          <w:szCs w:val="24"/>
        </w:rPr>
        <w:t>5.</w:t>
      </w:r>
      <w:r w:rsidRPr="003A4537">
        <w:rPr>
          <w:rFonts w:hint="eastAsia"/>
          <w:b/>
          <w:sz w:val="24"/>
          <w:szCs w:val="24"/>
        </w:rPr>
        <w:t>輔導</w:t>
      </w:r>
      <w:proofErr w:type="gramStart"/>
      <w:r w:rsidRPr="003A4537">
        <w:rPr>
          <w:rFonts w:hint="eastAsia"/>
          <w:b/>
          <w:sz w:val="24"/>
          <w:szCs w:val="24"/>
        </w:rPr>
        <w:t>土資場</w:t>
      </w:r>
      <w:proofErr w:type="gramEnd"/>
      <w:r w:rsidRPr="003A4537">
        <w:rPr>
          <w:rFonts w:hint="eastAsia"/>
          <w:b/>
          <w:sz w:val="24"/>
          <w:szCs w:val="24"/>
        </w:rPr>
        <w:t>協助農民辦理土地改良申請，將難以去化之B3、B4類土方作為農業用土壤，</w:t>
      </w:r>
      <w:proofErr w:type="gramStart"/>
      <w:r w:rsidRPr="003A4537">
        <w:rPr>
          <w:rFonts w:hint="eastAsia"/>
          <w:b/>
          <w:sz w:val="24"/>
          <w:szCs w:val="24"/>
        </w:rPr>
        <w:t>惟所需</w:t>
      </w:r>
      <w:proofErr w:type="gramEnd"/>
      <w:r w:rsidRPr="003A4537">
        <w:rPr>
          <w:rFonts w:hint="eastAsia"/>
          <w:b/>
          <w:sz w:val="24"/>
          <w:szCs w:val="24"/>
        </w:rPr>
        <w:t>文件、圖說繁多且部分較為專業，亟待</w:t>
      </w:r>
      <w:proofErr w:type="gramStart"/>
      <w:r w:rsidRPr="003A4537">
        <w:rPr>
          <w:rFonts w:hint="eastAsia"/>
          <w:b/>
          <w:sz w:val="24"/>
          <w:szCs w:val="24"/>
        </w:rPr>
        <w:t>研謀將土資場</w:t>
      </w:r>
      <w:proofErr w:type="gramEnd"/>
      <w:r w:rsidRPr="003A4537">
        <w:rPr>
          <w:rFonts w:hint="eastAsia"/>
          <w:b/>
          <w:sz w:val="24"/>
          <w:szCs w:val="24"/>
        </w:rPr>
        <w:t>資訊及申請方式，協請農業局或透過農會系統加以宣導，</w:t>
      </w:r>
      <w:proofErr w:type="gramStart"/>
      <w:r w:rsidRPr="003A4537">
        <w:rPr>
          <w:rFonts w:hint="eastAsia"/>
          <w:b/>
          <w:sz w:val="24"/>
          <w:szCs w:val="24"/>
        </w:rPr>
        <w:t>俾</w:t>
      </w:r>
      <w:proofErr w:type="gramEnd"/>
      <w:r w:rsidRPr="003A4537">
        <w:rPr>
          <w:rFonts w:hint="eastAsia"/>
          <w:b/>
          <w:sz w:val="24"/>
          <w:szCs w:val="24"/>
        </w:rPr>
        <w:t>免農民收受違規業者之不明土方：</w:t>
      </w:r>
      <w:r w:rsidRPr="003A4537">
        <w:rPr>
          <w:rFonts w:hint="eastAsia"/>
          <w:sz w:val="24"/>
          <w:szCs w:val="24"/>
        </w:rPr>
        <w:t>依據桃園市申請農業用地改良作業要點第5點規定：「申請農地改良應檢附下列文件…</w:t>
      </w:r>
      <w:proofErr w:type="gramStart"/>
      <w:r w:rsidRPr="003A4537">
        <w:rPr>
          <w:rFonts w:hint="eastAsia"/>
          <w:sz w:val="24"/>
          <w:szCs w:val="24"/>
        </w:rPr>
        <w:t>…</w:t>
      </w:r>
      <w:proofErr w:type="gramEnd"/>
      <w:r w:rsidRPr="003A4537">
        <w:rPr>
          <w:rFonts w:hint="eastAsia"/>
          <w:sz w:val="24"/>
          <w:szCs w:val="24"/>
        </w:rPr>
        <w:t>向本府農業局提出申請：</w:t>
      </w:r>
      <w:r w:rsidR="00B3553C">
        <w:rPr>
          <w:rFonts w:hint="eastAsia"/>
          <w:sz w:val="24"/>
          <w:szCs w:val="24"/>
        </w:rPr>
        <w:t>（</w:t>
      </w:r>
      <w:r w:rsidRPr="003A4537">
        <w:rPr>
          <w:rFonts w:hint="eastAsia"/>
          <w:sz w:val="24"/>
          <w:szCs w:val="24"/>
        </w:rPr>
        <w:t>1</w:t>
      </w:r>
      <w:r w:rsidR="00B3553C">
        <w:rPr>
          <w:rFonts w:hint="eastAsia"/>
          <w:sz w:val="24"/>
          <w:szCs w:val="24"/>
        </w:rPr>
        <w:t>）</w:t>
      </w:r>
      <w:r w:rsidRPr="003A4537">
        <w:rPr>
          <w:rFonts w:hint="eastAsia"/>
          <w:sz w:val="24"/>
          <w:szCs w:val="24"/>
        </w:rPr>
        <w:t>農地改良申請書。…</w:t>
      </w:r>
      <w:proofErr w:type="gramStart"/>
      <w:r w:rsidRPr="003A4537">
        <w:rPr>
          <w:rFonts w:hint="eastAsia"/>
          <w:sz w:val="24"/>
          <w:szCs w:val="24"/>
        </w:rPr>
        <w:t>…</w:t>
      </w:r>
      <w:proofErr w:type="gramEnd"/>
      <w:r w:rsidR="00B3553C">
        <w:rPr>
          <w:rFonts w:hint="eastAsia"/>
          <w:sz w:val="24"/>
          <w:szCs w:val="24"/>
        </w:rPr>
        <w:t>（</w:t>
      </w:r>
      <w:r w:rsidRPr="003A4537">
        <w:rPr>
          <w:rFonts w:hint="eastAsia"/>
          <w:sz w:val="24"/>
          <w:szCs w:val="24"/>
        </w:rPr>
        <w:t>3</w:t>
      </w:r>
      <w:r w:rsidR="00B3553C">
        <w:rPr>
          <w:rFonts w:hint="eastAsia"/>
          <w:sz w:val="24"/>
          <w:szCs w:val="24"/>
        </w:rPr>
        <w:t>）</w:t>
      </w:r>
      <w:r w:rsidRPr="003A4537">
        <w:rPr>
          <w:rFonts w:hint="eastAsia"/>
          <w:sz w:val="24"/>
          <w:szCs w:val="24"/>
        </w:rPr>
        <w:t>農地改良使用計畫書。…</w:t>
      </w:r>
      <w:proofErr w:type="gramStart"/>
      <w:r w:rsidRPr="003A4537">
        <w:rPr>
          <w:rFonts w:hint="eastAsia"/>
          <w:sz w:val="24"/>
          <w:szCs w:val="24"/>
        </w:rPr>
        <w:t>…</w:t>
      </w:r>
      <w:proofErr w:type="gramEnd"/>
      <w:r w:rsidRPr="003A4537">
        <w:rPr>
          <w:rFonts w:hint="eastAsia"/>
          <w:sz w:val="24"/>
          <w:szCs w:val="24"/>
        </w:rPr>
        <w:t>」第6點規定：「前條第3款之農地改良使用計畫書內容應包括以下項目：</w:t>
      </w:r>
      <w:r w:rsidR="00B3553C">
        <w:rPr>
          <w:rFonts w:hint="eastAsia"/>
          <w:sz w:val="24"/>
          <w:szCs w:val="24"/>
        </w:rPr>
        <w:t>（</w:t>
      </w:r>
      <w:r w:rsidRPr="003A4537">
        <w:rPr>
          <w:rFonts w:hint="eastAsia"/>
          <w:sz w:val="24"/>
          <w:szCs w:val="24"/>
        </w:rPr>
        <w:t>1</w:t>
      </w:r>
      <w:r w:rsidR="00B3553C">
        <w:rPr>
          <w:rFonts w:hint="eastAsia"/>
          <w:sz w:val="24"/>
          <w:szCs w:val="24"/>
        </w:rPr>
        <w:t>）</w:t>
      </w:r>
      <w:r w:rsidRPr="003A4537">
        <w:rPr>
          <w:rFonts w:hint="eastAsia"/>
          <w:sz w:val="24"/>
          <w:szCs w:val="24"/>
        </w:rPr>
        <w:t>現況說明：</w:t>
      </w:r>
      <w:proofErr w:type="gramStart"/>
      <w:r w:rsidRPr="003A4537">
        <w:rPr>
          <w:rFonts w:hint="eastAsia"/>
          <w:sz w:val="24"/>
          <w:szCs w:val="24"/>
        </w:rPr>
        <w:t>應含需改良</w:t>
      </w:r>
      <w:proofErr w:type="gramEnd"/>
      <w:r w:rsidRPr="003A4537">
        <w:rPr>
          <w:rFonts w:hint="eastAsia"/>
          <w:sz w:val="24"/>
          <w:szCs w:val="24"/>
        </w:rPr>
        <w:t>土地之地段、地號、面積、位置、位置圖、使用現況及附近相關設施（道路、灌、排水溝、護坡）…</w:t>
      </w:r>
      <w:proofErr w:type="gramStart"/>
      <w:r w:rsidRPr="003A4537">
        <w:rPr>
          <w:sz w:val="24"/>
          <w:szCs w:val="24"/>
        </w:rPr>
        <w:t>…</w:t>
      </w:r>
      <w:proofErr w:type="gramEnd"/>
      <w:r w:rsidR="00B3553C">
        <w:rPr>
          <w:rFonts w:hint="eastAsia"/>
          <w:sz w:val="24"/>
          <w:szCs w:val="24"/>
        </w:rPr>
        <w:t>（</w:t>
      </w:r>
      <w:r w:rsidRPr="003A4537">
        <w:rPr>
          <w:rFonts w:hint="eastAsia"/>
          <w:sz w:val="24"/>
          <w:szCs w:val="24"/>
        </w:rPr>
        <w:t>9</w:t>
      </w:r>
      <w:r w:rsidR="00B3553C">
        <w:rPr>
          <w:rFonts w:hint="eastAsia"/>
          <w:sz w:val="24"/>
          <w:szCs w:val="24"/>
        </w:rPr>
        <w:t>）</w:t>
      </w:r>
      <w:r w:rsidRPr="003A4537">
        <w:rPr>
          <w:rFonts w:hint="eastAsia"/>
          <w:sz w:val="24"/>
          <w:szCs w:val="24"/>
        </w:rPr>
        <w:t>污染防治計畫。」第7點規定：「申請客土改良者，除應檢附第5點規定之文件外，需另檢附合法土方來源證明文件及土方為適合種植農作物之土壤切結書。前項土方來源以本市合法</w:t>
      </w:r>
      <w:proofErr w:type="gramStart"/>
      <w:r w:rsidRPr="003A4537">
        <w:rPr>
          <w:rFonts w:hint="eastAsia"/>
          <w:sz w:val="24"/>
          <w:szCs w:val="24"/>
        </w:rPr>
        <w:t>土資場</w:t>
      </w:r>
      <w:proofErr w:type="gramEnd"/>
      <w:r w:rsidRPr="003A4537">
        <w:rPr>
          <w:rFonts w:hint="eastAsia"/>
          <w:sz w:val="24"/>
          <w:szCs w:val="24"/>
        </w:rPr>
        <w:t>或農田水利會</w:t>
      </w:r>
      <w:proofErr w:type="gramStart"/>
      <w:r w:rsidRPr="003A4537">
        <w:rPr>
          <w:rFonts w:hint="eastAsia"/>
          <w:sz w:val="24"/>
          <w:szCs w:val="24"/>
        </w:rPr>
        <w:t>埤</w:t>
      </w:r>
      <w:proofErr w:type="gramEnd"/>
      <w:r w:rsidRPr="003A4537">
        <w:rPr>
          <w:rFonts w:hint="eastAsia"/>
          <w:sz w:val="24"/>
          <w:szCs w:val="24"/>
        </w:rPr>
        <w:t>塘</w:t>
      </w:r>
      <w:proofErr w:type="gramStart"/>
      <w:r w:rsidRPr="003A4537">
        <w:rPr>
          <w:rFonts w:hint="eastAsia"/>
          <w:sz w:val="24"/>
          <w:szCs w:val="24"/>
        </w:rPr>
        <w:t>浚渫</w:t>
      </w:r>
      <w:proofErr w:type="gramEnd"/>
      <w:r w:rsidRPr="003A4537">
        <w:rPr>
          <w:rFonts w:hint="eastAsia"/>
          <w:sz w:val="24"/>
          <w:szCs w:val="24"/>
        </w:rPr>
        <w:t>底土為限，並須符合營建剩餘土石方管理相關法令規定。」</w:t>
      </w:r>
      <w:r w:rsidRPr="003A4537">
        <w:rPr>
          <w:sz w:val="24"/>
          <w:szCs w:val="24"/>
        </w:rPr>
        <w:t>內政部</w:t>
      </w:r>
      <w:proofErr w:type="gramStart"/>
      <w:r w:rsidRPr="003A4537">
        <w:rPr>
          <w:sz w:val="24"/>
          <w:szCs w:val="24"/>
        </w:rPr>
        <w:t>110年9月9日內授營工務</w:t>
      </w:r>
      <w:proofErr w:type="gramEnd"/>
      <w:r w:rsidRPr="003A4537">
        <w:rPr>
          <w:sz w:val="24"/>
          <w:szCs w:val="24"/>
        </w:rPr>
        <w:t>字第1100814731號</w:t>
      </w:r>
      <w:r w:rsidRPr="003A4537">
        <w:rPr>
          <w:rFonts w:hint="eastAsia"/>
          <w:sz w:val="24"/>
          <w:szCs w:val="24"/>
        </w:rPr>
        <w:t>函說明</w:t>
      </w:r>
      <w:r w:rsidRPr="003A4537">
        <w:rPr>
          <w:sz w:val="24"/>
          <w:szCs w:val="24"/>
        </w:rPr>
        <w:t>「營建剩餘土石方」之B3、B4類</w:t>
      </w:r>
      <w:proofErr w:type="gramStart"/>
      <w:r w:rsidRPr="003A4537">
        <w:rPr>
          <w:sz w:val="24"/>
          <w:szCs w:val="24"/>
        </w:rPr>
        <w:t>土質為粉土質</w:t>
      </w:r>
      <w:proofErr w:type="gramEnd"/>
      <w:r w:rsidRPr="003A4537">
        <w:rPr>
          <w:sz w:val="24"/>
          <w:szCs w:val="24"/>
        </w:rPr>
        <w:t>土壤或黏土質土壤應屬適合種植農作物之土壤或為農地改良所需之砂土、砂</w:t>
      </w:r>
      <w:r w:rsidRPr="003A4537">
        <w:rPr>
          <w:rFonts w:hint="eastAsia"/>
          <w:sz w:val="24"/>
          <w:szCs w:val="24"/>
        </w:rPr>
        <w:t>質</w:t>
      </w:r>
      <w:r w:rsidRPr="003A4537">
        <w:rPr>
          <w:sz w:val="24"/>
          <w:szCs w:val="24"/>
        </w:rPr>
        <w:t>壤土、壤土</w:t>
      </w:r>
      <w:r w:rsidRPr="003A4537">
        <w:rPr>
          <w:rFonts w:hint="eastAsia"/>
          <w:sz w:val="24"/>
          <w:szCs w:val="24"/>
        </w:rPr>
        <w:t>。按市政府於111年12月27日決標</w:t>
      </w:r>
      <w:proofErr w:type="gramStart"/>
      <w:r w:rsidRPr="003A4537">
        <w:rPr>
          <w:rFonts w:hint="eastAsia"/>
          <w:bCs/>
          <w:sz w:val="24"/>
          <w:szCs w:val="24"/>
        </w:rPr>
        <w:t>111</w:t>
      </w:r>
      <w:proofErr w:type="gramEnd"/>
      <w:r w:rsidRPr="003A4537">
        <w:rPr>
          <w:rFonts w:hint="eastAsia"/>
          <w:bCs/>
          <w:sz w:val="24"/>
          <w:szCs w:val="24"/>
        </w:rPr>
        <w:t>年度桃園市營建剩餘土石方管理計畫</w:t>
      </w:r>
      <w:r w:rsidR="00B3553C">
        <w:rPr>
          <w:rFonts w:hint="eastAsia"/>
          <w:bCs/>
          <w:sz w:val="24"/>
          <w:szCs w:val="24"/>
        </w:rPr>
        <w:t>（</w:t>
      </w:r>
      <w:r w:rsidRPr="003A4537">
        <w:rPr>
          <w:rFonts w:hint="eastAsia"/>
          <w:bCs/>
          <w:sz w:val="24"/>
          <w:szCs w:val="24"/>
        </w:rPr>
        <w:t>後續擴充</w:t>
      </w:r>
      <w:r w:rsidR="00B3553C">
        <w:rPr>
          <w:rFonts w:hint="eastAsia"/>
          <w:bCs/>
          <w:sz w:val="24"/>
          <w:szCs w:val="24"/>
        </w:rPr>
        <w:t>）</w:t>
      </w:r>
      <w:r w:rsidRPr="003A4537">
        <w:rPr>
          <w:rFonts w:hint="eastAsia"/>
          <w:sz w:val="24"/>
          <w:szCs w:val="24"/>
        </w:rPr>
        <w:t>採購，以</w:t>
      </w:r>
      <w:proofErr w:type="gramStart"/>
      <w:r w:rsidRPr="003A4537">
        <w:rPr>
          <w:rFonts w:hint="eastAsia"/>
          <w:sz w:val="24"/>
          <w:szCs w:val="24"/>
        </w:rPr>
        <w:t>研</w:t>
      </w:r>
      <w:proofErr w:type="gramEnd"/>
      <w:r w:rsidRPr="003A4537">
        <w:rPr>
          <w:rFonts w:hint="eastAsia"/>
          <w:sz w:val="24"/>
          <w:szCs w:val="24"/>
        </w:rPr>
        <w:t>析桃園市</w:t>
      </w:r>
      <w:proofErr w:type="gramStart"/>
      <w:r w:rsidRPr="003A4537">
        <w:rPr>
          <w:rFonts w:hint="eastAsia"/>
          <w:sz w:val="24"/>
          <w:szCs w:val="24"/>
        </w:rPr>
        <w:t>土資場後端土</w:t>
      </w:r>
      <w:proofErr w:type="gramEnd"/>
      <w:r w:rsidRPr="003A4537">
        <w:rPr>
          <w:rFonts w:hint="eastAsia"/>
          <w:sz w:val="24"/>
          <w:szCs w:val="24"/>
        </w:rPr>
        <w:t>石方作為農業用土壤可行性評估，並提出建議推動之優先順序，其中園藝</w:t>
      </w:r>
      <w:proofErr w:type="gramStart"/>
      <w:r w:rsidRPr="003A4537">
        <w:rPr>
          <w:rFonts w:hint="eastAsia"/>
          <w:sz w:val="24"/>
          <w:szCs w:val="24"/>
        </w:rPr>
        <w:t>植栽用土</w:t>
      </w:r>
      <w:proofErr w:type="gramEnd"/>
      <w:r w:rsidRPr="003A4537">
        <w:rPr>
          <w:rFonts w:hint="eastAsia"/>
          <w:sz w:val="24"/>
          <w:szCs w:val="24"/>
        </w:rPr>
        <w:t>列為短期推動，農業填土列為中期推動。經查桃園市轄內收受土質B3及B4類之營建剩餘土石方收容處理場所，皆為轉運</w:t>
      </w:r>
      <w:proofErr w:type="gramStart"/>
      <w:r w:rsidRPr="003A4537">
        <w:rPr>
          <w:rFonts w:hint="eastAsia"/>
          <w:sz w:val="24"/>
          <w:szCs w:val="24"/>
        </w:rPr>
        <w:t>型土資場</w:t>
      </w:r>
      <w:proofErr w:type="gramEnd"/>
      <w:r w:rsidRPr="003A4537">
        <w:rPr>
          <w:rFonts w:hint="eastAsia"/>
          <w:sz w:val="24"/>
          <w:szCs w:val="24"/>
        </w:rPr>
        <w:t>（僅作分類而</w:t>
      </w:r>
      <w:proofErr w:type="gramStart"/>
      <w:r w:rsidRPr="003A4537">
        <w:rPr>
          <w:rFonts w:hint="eastAsia"/>
          <w:sz w:val="24"/>
          <w:szCs w:val="24"/>
        </w:rPr>
        <w:t>不</w:t>
      </w:r>
      <w:proofErr w:type="gramEnd"/>
      <w:r w:rsidRPr="003A4537">
        <w:rPr>
          <w:rFonts w:hint="eastAsia"/>
          <w:sz w:val="24"/>
          <w:szCs w:val="24"/>
        </w:rPr>
        <w:t>另行加工作業），</w:t>
      </w:r>
      <w:proofErr w:type="gramStart"/>
      <w:r w:rsidRPr="003A4537">
        <w:rPr>
          <w:rFonts w:hint="eastAsia"/>
          <w:sz w:val="24"/>
          <w:szCs w:val="24"/>
        </w:rPr>
        <w:t>多數為填土</w:t>
      </w:r>
      <w:proofErr w:type="gramEnd"/>
      <w:r w:rsidRPr="003A4537">
        <w:rPr>
          <w:rFonts w:hint="eastAsia"/>
          <w:sz w:val="24"/>
          <w:szCs w:val="24"/>
        </w:rPr>
        <w:t>之用，惟如作為農業用土壤，依據桃園市申請農業用地改良作業要點規定，須向農業局申請並製作農地改良使用計畫書及污染防治計畫，其所需文件、圖說繁多且部分較為專業，一般農民</w:t>
      </w:r>
      <w:proofErr w:type="gramStart"/>
      <w:r w:rsidRPr="003A4537">
        <w:rPr>
          <w:rFonts w:hint="eastAsia"/>
          <w:sz w:val="24"/>
          <w:szCs w:val="24"/>
        </w:rPr>
        <w:t>恐</w:t>
      </w:r>
      <w:proofErr w:type="gramEnd"/>
      <w:r w:rsidRPr="003A4537">
        <w:rPr>
          <w:rFonts w:hint="eastAsia"/>
          <w:sz w:val="24"/>
          <w:szCs w:val="24"/>
        </w:rPr>
        <w:t>無法自行辦理，市政府為使農民能順利辦理改良作業，輔導</w:t>
      </w:r>
      <w:proofErr w:type="gramStart"/>
      <w:r w:rsidRPr="003A4537">
        <w:rPr>
          <w:rFonts w:hint="eastAsia"/>
          <w:sz w:val="24"/>
          <w:szCs w:val="24"/>
        </w:rPr>
        <w:t>土資場</w:t>
      </w:r>
      <w:proofErr w:type="gramEnd"/>
      <w:r w:rsidRPr="003A4537">
        <w:rPr>
          <w:rFonts w:hint="eastAsia"/>
          <w:sz w:val="24"/>
          <w:szCs w:val="24"/>
        </w:rPr>
        <w:t>業者從中協助農民辦理申請事宜，惟農民仍須自行找尋</w:t>
      </w:r>
      <w:proofErr w:type="gramStart"/>
      <w:r w:rsidRPr="003A4537">
        <w:rPr>
          <w:rFonts w:hint="eastAsia"/>
          <w:sz w:val="24"/>
          <w:szCs w:val="24"/>
        </w:rPr>
        <w:t>土資場始</w:t>
      </w:r>
      <w:proofErr w:type="gramEnd"/>
      <w:r w:rsidRPr="003A4537">
        <w:rPr>
          <w:rFonts w:hint="eastAsia"/>
          <w:sz w:val="24"/>
          <w:szCs w:val="24"/>
        </w:rPr>
        <w:t>得接受協助，若未能知悉業者可提供協助，</w:t>
      </w:r>
      <w:proofErr w:type="gramStart"/>
      <w:r w:rsidRPr="003A4537">
        <w:rPr>
          <w:rFonts w:hint="eastAsia"/>
          <w:sz w:val="24"/>
          <w:szCs w:val="24"/>
        </w:rPr>
        <w:t>恐收受</w:t>
      </w:r>
      <w:proofErr w:type="gramEnd"/>
      <w:r w:rsidRPr="003A4537">
        <w:rPr>
          <w:rFonts w:hint="eastAsia"/>
          <w:sz w:val="24"/>
          <w:szCs w:val="24"/>
        </w:rPr>
        <w:t>違規業者之不明土方</w:t>
      </w:r>
      <w:r w:rsidR="00B2480E">
        <w:rPr>
          <w:rFonts w:hint="eastAsia"/>
          <w:sz w:val="24"/>
          <w:szCs w:val="24"/>
        </w:rPr>
        <w:t>，</w:t>
      </w:r>
      <w:r w:rsidRPr="003A4537">
        <w:rPr>
          <w:rFonts w:hint="eastAsia"/>
          <w:sz w:val="24"/>
          <w:szCs w:val="24"/>
        </w:rPr>
        <w:t>經函請</w:t>
      </w:r>
      <w:proofErr w:type="gramStart"/>
      <w:r w:rsidRPr="003A4537">
        <w:rPr>
          <w:rFonts w:hint="eastAsia"/>
          <w:sz w:val="24"/>
          <w:szCs w:val="24"/>
        </w:rPr>
        <w:t>研謀將土資場</w:t>
      </w:r>
      <w:proofErr w:type="gramEnd"/>
      <w:r w:rsidRPr="003A4537">
        <w:rPr>
          <w:rFonts w:hint="eastAsia"/>
          <w:sz w:val="24"/>
          <w:szCs w:val="24"/>
        </w:rPr>
        <w:t>資訊及申請方式，協請農業局或透過農會系統加以宣導，</w:t>
      </w:r>
      <w:proofErr w:type="gramStart"/>
      <w:r w:rsidRPr="003A4537">
        <w:rPr>
          <w:rFonts w:hint="eastAsia"/>
          <w:sz w:val="24"/>
          <w:szCs w:val="24"/>
        </w:rPr>
        <w:t>俾</w:t>
      </w:r>
      <w:proofErr w:type="gramEnd"/>
      <w:r w:rsidRPr="003A4537">
        <w:rPr>
          <w:rFonts w:hint="eastAsia"/>
          <w:sz w:val="24"/>
          <w:szCs w:val="24"/>
        </w:rPr>
        <w:t>增加農民獲得資訊之途徑。據復：將持續配合向農民宣導，增加獲得資訊之途徑及降低申請農地改良案件之難度。</w:t>
      </w:r>
    </w:p>
    <w:p w14:paraId="1164CDD1" w14:textId="7DF4C906" w:rsidR="0080730E" w:rsidRPr="00A8099C" w:rsidRDefault="0080730E" w:rsidP="00A8099C">
      <w:pPr>
        <w:suppressAutoHyphens/>
        <w:overflowPunct w:val="0"/>
        <w:snapToGrid w:val="0"/>
        <w:spacing w:beforeLines="20" w:before="48" w:line="450" w:lineRule="exact"/>
        <w:ind w:firstLineChars="100" w:firstLine="280"/>
        <w:outlineLvl w:val="3"/>
        <w:rPr>
          <w:bCs/>
          <w:snapToGrid w:val="0"/>
          <w:sz w:val="24"/>
          <w:szCs w:val="24"/>
        </w:rPr>
      </w:pPr>
      <w:r w:rsidRPr="00A8099C">
        <w:rPr>
          <w:rFonts w:hint="eastAsia"/>
          <w:b/>
          <w:color w:val="000000" w:themeColor="text1"/>
        </w:rPr>
        <w:t>（九）</w:t>
      </w:r>
      <w:bookmarkStart w:id="56" w:name="_Toc423977746"/>
      <w:bookmarkStart w:id="57" w:name="_Toc423978939"/>
      <w:bookmarkEnd w:id="21"/>
      <w:r w:rsidRPr="00807D47">
        <w:rPr>
          <w:rFonts w:hint="eastAsia"/>
          <w:b/>
          <w:color w:val="000000" w:themeColor="text1"/>
          <w:spacing w:val="2"/>
          <w:kern w:val="0"/>
        </w:rPr>
        <w:t>航空城公司成立以來首獲營業利益，惟代管亞洲矽谷</w:t>
      </w:r>
      <w:r w:rsidRPr="00807D47">
        <w:rPr>
          <w:b/>
          <w:color w:val="000000" w:themeColor="text1"/>
          <w:spacing w:val="2"/>
          <w:kern w:val="0"/>
        </w:rPr>
        <w:t>IOT展廳未作IOT相關策展使用、使用管理規範未</w:t>
      </w:r>
      <w:proofErr w:type="gramStart"/>
      <w:r w:rsidRPr="00807D47">
        <w:rPr>
          <w:b/>
          <w:color w:val="000000" w:themeColor="text1"/>
          <w:spacing w:val="2"/>
          <w:kern w:val="0"/>
        </w:rPr>
        <w:t>臻</w:t>
      </w:r>
      <w:proofErr w:type="gramEnd"/>
      <w:r w:rsidRPr="00807D47">
        <w:rPr>
          <w:b/>
          <w:color w:val="000000" w:themeColor="text1"/>
          <w:spacing w:val="2"/>
          <w:kern w:val="0"/>
        </w:rPr>
        <w:t>周延</w:t>
      </w:r>
      <w:r w:rsidRPr="00807D47">
        <w:rPr>
          <w:rFonts w:hint="eastAsia"/>
          <w:b/>
          <w:color w:val="000000" w:themeColor="text1"/>
          <w:spacing w:val="2"/>
          <w:kern w:val="0"/>
        </w:rPr>
        <w:t>，允宜</w:t>
      </w:r>
      <w:proofErr w:type="gramStart"/>
      <w:r w:rsidRPr="00807D47">
        <w:rPr>
          <w:rFonts w:hint="eastAsia"/>
          <w:b/>
          <w:color w:val="000000" w:themeColor="text1"/>
          <w:spacing w:val="2"/>
          <w:kern w:val="0"/>
        </w:rPr>
        <w:t>研</w:t>
      </w:r>
      <w:proofErr w:type="gramEnd"/>
      <w:r w:rsidRPr="00807D47">
        <w:rPr>
          <w:rFonts w:hint="eastAsia"/>
          <w:b/>
          <w:color w:val="000000" w:themeColor="text1"/>
          <w:spacing w:val="2"/>
          <w:kern w:val="0"/>
        </w:rPr>
        <w:t>議開發相應營運模式</w:t>
      </w:r>
      <w:r w:rsidRPr="00807D47">
        <w:rPr>
          <w:rFonts w:hint="eastAsia"/>
          <w:b/>
          <w:spacing w:val="2"/>
          <w:kern w:val="0"/>
        </w:rPr>
        <w:t>，又</w:t>
      </w:r>
      <w:r w:rsidRPr="00807D47">
        <w:rPr>
          <w:b/>
          <w:spacing w:val="2"/>
          <w:kern w:val="0"/>
        </w:rPr>
        <w:t>1F智慧科技圖書館前期規劃未</w:t>
      </w:r>
      <w:proofErr w:type="gramStart"/>
      <w:r w:rsidRPr="00807D47">
        <w:rPr>
          <w:b/>
          <w:spacing w:val="2"/>
          <w:kern w:val="0"/>
        </w:rPr>
        <w:t>臻</w:t>
      </w:r>
      <w:proofErr w:type="gramEnd"/>
      <w:r w:rsidRPr="00807D47">
        <w:rPr>
          <w:b/>
          <w:spacing w:val="2"/>
          <w:kern w:val="0"/>
        </w:rPr>
        <w:t>嚴謹</w:t>
      </w:r>
      <w:r w:rsidRPr="00807D47">
        <w:rPr>
          <w:rFonts w:hint="eastAsia"/>
          <w:b/>
          <w:spacing w:val="2"/>
          <w:kern w:val="0"/>
        </w:rPr>
        <w:t>衍生不經濟支出，亟待檢討改善，以提升資產使用效能</w:t>
      </w:r>
      <w:r w:rsidRPr="00807D47">
        <w:rPr>
          <w:b/>
          <w:spacing w:val="2"/>
          <w:kern w:val="0"/>
        </w:rPr>
        <w:t>。</w:t>
      </w:r>
    </w:p>
    <w:p w14:paraId="63387F99" w14:textId="26616DFF" w:rsidR="0080730E" w:rsidRPr="00A8099C" w:rsidRDefault="0080730E" w:rsidP="00A8099C">
      <w:pPr>
        <w:suppressAutoHyphens/>
        <w:overflowPunct w:val="0"/>
        <w:snapToGrid w:val="0"/>
        <w:spacing w:line="450" w:lineRule="exact"/>
        <w:ind w:firstLine="480"/>
        <w:rPr>
          <w:bCs/>
          <w:snapToGrid w:val="0"/>
          <w:sz w:val="24"/>
          <w:szCs w:val="24"/>
        </w:rPr>
      </w:pPr>
      <w:r w:rsidRPr="00A8099C">
        <w:rPr>
          <w:rFonts w:hint="eastAsia"/>
          <w:bCs/>
          <w:snapToGrid w:val="0"/>
          <w:sz w:val="24"/>
          <w:szCs w:val="24"/>
        </w:rPr>
        <w:t>為推動桃園航空城永續發展，建構完善產業發展環境，帶動相關創新產業，促進國際商務貿易與地方經濟</w:t>
      </w:r>
      <w:proofErr w:type="gramStart"/>
      <w:r w:rsidRPr="00A8099C">
        <w:rPr>
          <w:rFonts w:hint="eastAsia"/>
          <w:bCs/>
          <w:snapToGrid w:val="0"/>
          <w:sz w:val="24"/>
          <w:szCs w:val="24"/>
        </w:rPr>
        <w:t>繁榮，</w:t>
      </w:r>
      <w:proofErr w:type="gramEnd"/>
      <w:r w:rsidRPr="001D280A">
        <w:rPr>
          <w:rFonts w:hint="eastAsia"/>
          <w:bCs/>
          <w:snapToGrid w:val="0"/>
          <w:spacing w:val="2"/>
          <w:sz w:val="24"/>
          <w:szCs w:val="24"/>
        </w:rPr>
        <w:t>市政府於</w:t>
      </w:r>
      <w:r w:rsidRPr="001D280A">
        <w:rPr>
          <w:bCs/>
          <w:snapToGrid w:val="0"/>
          <w:spacing w:val="2"/>
          <w:sz w:val="24"/>
          <w:szCs w:val="24"/>
        </w:rPr>
        <w:t>99年3月設立事業機構桃園航空城股份有限公司（下稱航空城</w:t>
      </w:r>
      <w:r w:rsidRPr="001D280A">
        <w:rPr>
          <w:bCs/>
          <w:snapToGrid w:val="0"/>
          <w:spacing w:val="2"/>
          <w:sz w:val="24"/>
          <w:szCs w:val="24"/>
        </w:rPr>
        <w:lastRenderedPageBreak/>
        <w:t>公</w:t>
      </w:r>
      <w:r w:rsidR="00807D47" w:rsidRPr="001D280A">
        <w:rPr>
          <w:noProof/>
          <w:spacing w:val="2"/>
          <w:sz w:val="32"/>
        </w:rPr>
        <mc:AlternateContent>
          <mc:Choice Requires="wps">
            <w:drawing>
              <wp:anchor distT="45720" distB="45720" distL="114300" distR="114300" simplePos="0" relativeHeight="251728896" behindDoc="0" locked="0" layoutInCell="1" allowOverlap="1" wp14:anchorId="18EE1118" wp14:editId="45399B66">
                <wp:simplePos x="0" y="0"/>
                <wp:positionH relativeFrom="margin">
                  <wp:align>right</wp:align>
                </wp:positionH>
                <wp:positionV relativeFrom="margin">
                  <wp:align>top</wp:align>
                </wp:positionV>
                <wp:extent cx="2916000" cy="2484000"/>
                <wp:effectExtent l="0" t="0" r="0" b="0"/>
                <wp:wrapSquare wrapText="bothSides"/>
                <wp:docPr id="12826576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6000" cy="2484000"/>
                        </a:xfrm>
                        <a:prstGeom prst="rect">
                          <a:avLst/>
                        </a:prstGeom>
                        <a:solidFill>
                          <a:srgbClr val="FFFFFF"/>
                        </a:solidFill>
                        <a:ln w="9525">
                          <a:noFill/>
                          <a:miter lim="800000"/>
                          <a:headEnd/>
                          <a:tailEnd/>
                        </a:ln>
                      </wps:spPr>
                      <wps:txbx>
                        <w:txbxContent>
                          <w:p w14:paraId="20185FAF" w14:textId="2E95B4F6" w:rsidR="0080730E" w:rsidRDefault="0080730E" w:rsidP="001D280A">
                            <w:pPr>
                              <w:adjustRightInd w:val="0"/>
                              <w:snapToGrid w:val="0"/>
                              <w:ind w:firstLineChars="0" w:firstLine="0"/>
                            </w:pPr>
                            <w:r>
                              <w:rPr>
                                <w:noProof/>
                              </w:rPr>
                              <w:drawing>
                                <wp:inline distT="0" distB="0" distL="0" distR="0" wp14:anchorId="14E90D68" wp14:editId="2D9C2C29">
                                  <wp:extent cx="2542043" cy="1908000"/>
                                  <wp:effectExtent l="133350" t="76200" r="86995" b="130810"/>
                                  <wp:docPr id="1300378741" name="圖片 130037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OT展廳1F.png"/>
                                          <pic:cNvPicPr/>
                                        </pic:nvPicPr>
                                        <pic:blipFill>
                                          <a:blip r:embed="rId15">
                                            <a:grayscl/>
                                            <a:extLst>
                                              <a:ext uri="{28A0092B-C50C-407E-A947-70E740481C1C}">
                                                <a14:useLocalDpi xmlns:a14="http://schemas.microsoft.com/office/drawing/2010/main" val="0"/>
                                              </a:ext>
                                            </a:extLst>
                                          </a:blip>
                                          <a:stretch>
                                            <a:fillRect/>
                                          </a:stretch>
                                        </pic:blipFill>
                                        <pic:spPr>
                                          <a:xfrm>
                                            <a:off x="0" y="0"/>
                                            <a:ext cx="2542043" cy="1908000"/>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04C1211" w14:textId="00022D95" w:rsidR="001D280A" w:rsidRPr="00FE510C" w:rsidRDefault="001D280A" w:rsidP="001D280A">
                            <w:pPr>
                              <w:adjustRightInd w:val="0"/>
                              <w:snapToGrid w:val="0"/>
                              <w:ind w:firstLineChars="0" w:firstLine="0"/>
                              <w:jc w:val="center"/>
                            </w:pPr>
                            <w:r w:rsidRPr="00F64236">
                              <w:rPr>
                                <w:b/>
                                <w:bCs/>
                                <w:sz w:val="24"/>
                                <w:szCs w:val="24"/>
                              </w:rPr>
                              <w:t>亞矽</w:t>
                            </w:r>
                            <w:r>
                              <w:rPr>
                                <w:rFonts w:hint="eastAsia"/>
                                <w:b/>
                                <w:bCs/>
                                <w:sz w:val="24"/>
                                <w:szCs w:val="24"/>
                              </w:rPr>
                              <w:t>IOT</w:t>
                            </w:r>
                            <w:r>
                              <w:rPr>
                                <w:b/>
                                <w:bCs/>
                                <w:sz w:val="24"/>
                                <w:szCs w:val="24"/>
                              </w:rPr>
                              <w:t>展廳</w:t>
                            </w:r>
                            <w:r>
                              <w:rPr>
                                <w:rFonts w:hint="eastAsia"/>
                                <w:b/>
                                <w:bCs/>
                                <w:sz w:val="24"/>
                                <w:szCs w:val="24"/>
                              </w:rPr>
                              <w:t>外觀</w:t>
                            </w:r>
                          </w:p>
                          <w:p w14:paraId="621B8255" w14:textId="1D553F60" w:rsidR="0080730E" w:rsidRPr="00050979" w:rsidRDefault="001D280A" w:rsidP="001D280A">
                            <w:pPr>
                              <w:adjustRightInd w:val="0"/>
                              <w:snapToGrid w:val="0"/>
                              <w:spacing w:line="200" w:lineRule="exact"/>
                              <w:ind w:firstLineChars="0" w:firstLine="0"/>
                              <w:jc w:val="center"/>
                              <w:rPr>
                                <w:sz w:val="18"/>
                              </w:rPr>
                            </w:pPr>
                            <w:r>
                              <w:rPr>
                                <w:rFonts w:hint="eastAsia"/>
                                <w:sz w:val="18"/>
                              </w:rPr>
                              <w:t>（</w:t>
                            </w:r>
                            <w:r w:rsidR="0080730E" w:rsidRPr="00050979">
                              <w:rPr>
                                <w:rFonts w:hint="eastAsia"/>
                                <w:sz w:val="18"/>
                              </w:rPr>
                              <w:t>圖片來源：</w:t>
                            </w:r>
                            <w:r w:rsidR="0080730E">
                              <w:rPr>
                                <w:rFonts w:hint="eastAsia"/>
                                <w:sz w:val="18"/>
                              </w:rPr>
                              <w:t>本處於</w:t>
                            </w:r>
                            <w:r w:rsidR="0080730E">
                              <w:rPr>
                                <w:sz w:val="18"/>
                              </w:rPr>
                              <w:t>113年9月13日</w:t>
                            </w:r>
                            <w:r w:rsidR="0080730E">
                              <w:rPr>
                                <w:rFonts w:hint="eastAsia"/>
                                <w:sz w:val="18"/>
                              </w:rPr>
                              <w:t>拍攝</w:t>
                            </w:r>
                            <w:r>
                              <w:rPr>
                                <w:rFonts w:hint="eastAsia"/>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E1118" id="_x0000_s1050" type="#_x0000_t202" style="position:absolute;left:0;text-align:left;margin-left:178.4pt;margin-top:0;width:229.6pt;height:195.6pt;z-index:251728896;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" stroked="f">
                <v:textbox inset="1mm,0,1mm,0">
                  <w:txbxContent>
                    <w:p w14:paraId="20185FAF" w14:textId="2E95B4F6" w:rsidR="0080730E" w:rsidRDefault="0080730E" w:rsidP="001D280A">
                      <w:pPr>
                        <w:adjustRightInd w:val="0"/>
                        <w:snapToGrid w:val="0"/>
                        <w:ind w:firstLineChars="0" w:firstLine="0"/>
                      </w:pPr>
                      <w:r>
                        <w:rPr>
                          <w:noProof/>
                        </w:rPr>
                        <w:drawing>
                          <wp:inline distT="0" distB="0" distL="0" distR="0" wp14:anchorId="14E90D68" wp14:editId="2D9C2C29">
                            <wp:extent cx="2542043" cy="1908000"/>
                            <wp:effectExtent l="133350" t="76200" r="86995" b="130810"/>
                            <wp:docPr id="1300378741" name="圖片 130037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OT展廳1F.png"/>
                                    <pic:cNvPicPr/>
                                  </pic:nvPicPr>
                                  <pic:blipFill>
                                    <a:blip r:embed="rId15">
                                      <a:grayscl/>
                                      <a:extLst>
                                        <a:ext uri="{28A0092B-C50C-407E-A947-70E740481C1C}">
                                          <a14:useLocalDpi xmlns:a14="http://schemas.microsoft.com/office/drawing/2010/main" val="0"/>
                                        </a:ext>
                                      </a:extLst>
                                    </a:blip>
                                    <a:stretch>
                                      <a:fillRect/>
                                    </a:stretch>
                                  </pic:blipFill>
                                  <pic:spPr>
                                    <a:xfrm>
                                      <a:off x="0" y="0"/>
                                      <a:ext cx="2542043" cy="1908000"/>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04C1211" w14:textId="00022D95" w:rsidR="001D280A" w:rsidRPr="00FE510C" w:rsidRDefault="001D280A" w:rsidP="001D280A">
                      <w:pPr>
                        <w:adjustRightInd w:val="0"/>
                        <w:snapToGrid w:val="0"/>
                        <w:ind w:firstLineChars="0" w:firstLine="0"/>
                        <w:jc w:val="center"/>
                      </w:pPr>
                      <w:r w:rsidRPr="00F64236">
                        <w:rPr>
                          <w:b/>
                          <w:bCs/>
                          <w:sz w:val="24"/>
                          <w:szCs w:val="24"/>
                        </w:rPr>
                        <w:t>亞矽</w:t>
                      </w:r>
                      <w:r>
                        <w:rPr>
                          <w:rFonts w:hint="eastAsia"/>
                          <w:b/>
                          <w:bCs/>
                          <w:sz w:val="24"/>
                          <w:szCs w:val="24"/>
                        </w:rPr>
                        <w:t>IOT</w:t>
                      </w:r>
                      <w:r>
                        <w:rPr>
                          <w:b/>
                          <w:bCs/>
                          <w:sz w:val="24"/>
                          <w:szCs w:val="24"/>
                        </w:rPr>
                        <w:t>展廳</w:t>
                      </w:r>
                      <w:r>
                        <w:rPr>
                          <w:rFonts w:hint="eastAsia"/>
                          <w:b/>
                          <w:bCs/>
                          <w:sz w:val="24"/>
                          <w:szCs w:val="24"/>
                        </w:rPr>
                        <w:t>外觀</w:t>
                      </w:r>
                    </w:p>
                    <w:p w14:paraId="621B8255" w14:textId="1D553F60" w:rsidR="0080730E" w:rsidRPr="00050979" w:rsidRDefault="001D280A" w:rsidP="001D280A">
                      <w:pPr>
                        <w:adjustRightInd w:val="0"/>
                        <w:snapToGrid w:val="0"/>
                        <w:spacing w:line="200" w:lineRule="exact"/>
                        <w:ind w:firstLineChars="0" w:firstLine="0"/>
                        <w:jc w:val="center"/>
                        <w:rPr>
                          <w:sz w:val="18"/>
                        </w:rPr>
                      </w:pPr>
                      <w:r>
                        <w:rPr>
                          <w:rFonts w:hint="eastAsia"/>
                          <w:sz w:val="18"/>
                        </w:rPr>
                        <w:t>（</w:t>
                      </w:r>
                      <w:r w:rsidR="0080730E" w:rsidRPr="00050979">
                        <w:rPr>
                          <w:rFonts w:hint="eastAsia"/>
                          <w:sz w:val="18"/>
                        </w:rPr>
                        <w:t>圖片來源：</w:t>
                      </w:r>
                      <w:r w:rsidR="0080730E">
                        <w:rPr>
                          <w:rFonts w:hint="eastAsia"/>
                          <w:sz w:val="18"/>
                        </w:rPr>
                        <w:t>本處於</w:t>
                      </w:r>
                      <w:r w:rsidR="0080730E">
                        <w:rPr>
                          <w:sz w:val="18"/>
                        </w:rPr>
                        <w:t>113年9月13日</w:t>
                      </w:r>
                      <w:r w:rsidR="0080730E">
                        <w:rPr>
                          <w:rFonts w:hint="eastAsia"/>
                          <w:sz w:val="18"/>
                        </w:rPr>
                        <w:t>拍攝</w:t>
                      </w:r>
                      <w:r>
                        <w:rPr>
                          <w:rFonts w:hint="eastAsia"/>
                          <w:sz w:val="18"/>
                        </w:rPr>
                        <w:t>）</w:t>
                      </w:r>
                    </w:p>
                  </w:txbxContent>
                </v:textbox>
                <w10:wrap type="square" anchorx="margin" anchory="margin"/>
              </v:shape>
            </w:pict>
          </mc:Fallback>
        </mc:AlternateContent>
      </w:r>
      <w:r w:rsidRPr="001D280A">
        <w:rPr>
          <w:bCs/>
          <w:snapToGrid w:val="0"/>
          <w:spacing w:val="2"/>
          <w:sz w:val="24"/>
          <w:szCs w:val="24"/>
        </w:rPr>
        <w:t>司），</w:t>
      </w:r>
      <w:r w:rsidRPr="001D280A">
        <w:rPr>
          <w:rFonts w:hint="eastAsia"/>
          <w:bCs/>
          <w:snapToGrid w:val="0"/>
          <w:spacing w:val="2"/>
          <w:sz w:val="24"/>
          <w:szCs w:val="24"/>
        </w:rPr>
        <w:t>公司成立以來首次於</w:t>
      </w:r>
      <w:proofErr w:type="gramStart"/>
      <w:r w:rsidRPr="001D280A">
        <w:rPr>
          <w:rFonts w:hint="eastAsia"/>
          <w:bCs/>
          <w:snapToGrid w:val="0"/>
          <w:spacing w:val="2"/>
          <w:sz w:val="24"/>
          <w:szCs w:val="24"/>
        </w:rPr>
        <w:t>113</w:t>
      </w:r>
      <w:proofErr w:type="gramEnd"/>
      <w:r w:rsidRPr="001D280A">
        <w:rPr>
          <w:rFonts w:hint="eastAsia"/>
          <w:bCs/>
          <w:snapToGrid w:val="0"/>
          <w:spacing w:val="2"/>
          <w:sz w:val="24"/>
          <w:szCs w:val="24"/>
        </w:rPr>
        <w:t>年度獲致營業利益49萬餘元，獲利來源主要係代辦桃園航空城優先產業專用區標售土地履約管理作業（表21）</w:t>
      </w:r>
      <w:r w:rsidRPr="001D280A">
        <w:rPr>
          <w:bCs/>
          <w:snapToGrid w:val="0"/>
          <w:spacing w:val="2"/>
          <w:sz w:val="24"/>
          <w:szCs w:val="24"/>
        </w:rPr>
        <w:t>。</w:t>
      </w:r>
      <w:r w:rsidRPr="001D280A">
        <w:rPr>
          <w:rFonts w:hint="eastAsia"/>
          <w:bCs/>
          <w:snapToGrid w:val="0"/>
          <w:spacing w:val="2"/>
          <w:sz w:val="24"/>
          <w:szCs w:val="24"/>
        </w:rPr>
        <w:t>另市政府興建2023世界客家博覽會之世界館，</w:t>
      </w:r>
      <w:proofErr w:type="gramStart"/>
      <w:r w:rsidRPr="001D280A">
        <w:rPr>
          <w:rFonts w:hint="eastAsia"/>
          <w:bCs/>
          <w:snapToGrid w:val="0"/>
          <w:spacing w:val="2"/>
          <w:sz w:val="24"/>
          <w:szCs w:val="24"/>
        </w:rPr>
        <w:t>規劃於策展</w:t>
      </w:r>
      <w:proofErr w:type="gramEnd"/>
      <w:r w:rsidRPr="001D280A">
        <w:rPr>
          <w:rFonts w:hint="eastAsia"/>
          <w:bCs/>
          <w:snapToGrid w:val="0"/>
          <w:spacing w:val="2"/>
          <w:sz w:val="24"/>
          <w:szCs w:val="24"/>
        </w:rPr>
        <w:t>後作價投資航空城公司，作為亞洲矽谷</w:t>
      </w:r>
      <w:r w:rsidRPr="001D280A">
        <w:rPr>
          <w:bCs/>
          <w:snapToGrid w:val="0"/>
          <w:spacing w:val="2"/>
          <w:sz w:val="24"/>
          <w:szCs w:val="24"/>
        </w:rPr>
        <w:t>IOT</w:t>
      </w:r>
      <w:r w:rsidRPr="001D280A">
        <w:rPr>
          <w:rFonts w:hint="eastAsia"/>
          <w:bCs/>
          <w:snapToGrid w:val="0"/>
          <w:spacing w:val="2"/>
          <w:sz w:val="24"/>
          <w:szCs w:val="24"/>
        </w:rPr>
        <w:t>展廳使用，並於產權移轉登記前，委託航空城公司代管（已於114年4月25日辦理增資登記）。</w:t>
      </w:r>
      <w:r w:rsidRPr="001D280A">
        <w:rPr>
          <w:bCs/>
          <w:snapToGrid w:val="0"/>
          <w:spacing w:val="2"/>
          <w:sz w:val="24"/>
          <w:szCs w:val="24"/>
        </w:rPr>
        <w:t>經查</w:t>
      </w:r>
      <w:r w:rsidRPr="001D280A">
        <w:rPr>
          <w:rFonts w:hint="eastAsia"/>
          <w:bCs/>
          <w:snapToGrid w:val="0"/>
          <w:spacing w:val="2"/>
          <w:sz w:val="24"/>
          <w:szCs w:val="24"/>
        </w:rPr>
        <w:t>亞洲矽谷</w:t>
      </w:r>
      <w:r w:rsidRPr="001D280A">
        <w:rPr>
          <w:bCs/>
          <w:snapToGrid w:val="0"/>
          <w:spacing w:val="2"/>
          <w:sz w:val="24"/>
          <w:szCs w:val="24"/>
        </w:rPr>
        <w:t>IOT</w:t>
      </w:r>
      <w:r w:rsidRPr="001D280A">
        <w:rPr>
          <w:rFonts w:hint="eastAsia"/>
          <w:bCs/>
          <w:snapToGrid w:val="0"/>
          <w:spacing w:val="2"/>
          <w:sz w:val="24"/>
          <w:szCs w:val="24"/>
        </w:rPr>
        <w:t>展廳</w:t>
      </w:r>
      <w:r w:rsidRPr="001D280A">
        <w:rPr>
          <w:bCs/>
          <w:snapToGrid w:val="0"/>
          <w:spacing w:val="2"/>
          <w:sz w:val="24"/>
          <w:szCs w:val="24"/>
        </w:rPr>
        <w:t>營運管理情形，核有下列事項：</w:t>
      </w:r>
    </w:p>
    <w:tbl>
      <w:tblPr>
        <w:tblStyle w:val="af2"/>
        <w:tblW w:w="5000" w:type="pct"/>
        <w:tblCellMar>
          <w:left w:w="28" w:type="dxa"/>
          <w:right w:w="28" w:type="dxa"/>
        </w:tblCellMar>
        <w:tblLook w:val="04A0" w:firstRow="1" w:lastRow="0" w:firstColumn="1" w:lastColumn="0" w:noHBand="0" w:noVBand="1"/>
      </w:tblPr>
      <w:tblGrid>
        <w:gridCol w:w="457"/>
        <w:gridCol w:w="785"/>
        <w:gridCol w:w="883"/>
        <w:gridCol w:w="1417"/>
        <w:gridCol w:w="1417"/>
        <w:gridCol w:w="1274"/>
        <w:gridCol w:w="1133"/>
        <w:gridCol w:w="1274"/>
        <w:gridCol w:w="1280"/>
      </w:tblGrid>
      <w:tr w:rsidR="00807D47" w:rsidRPr="00402011" w14:paraId="2715B30A" w14:textId="77777777" w:rsidTr="00807D47">
        <w:trPr>
          <w:trHeight w:val="20"/>
        </w:trPr>
        <w:tc>
          <w:tcPr>
            <w:tcW w:w="5000" w:type="pct"/>
            <w:gridSpan w:val="9"/>
            <w:tcBorders>
              <w:top w:val="nil"/>
              <w:left w:val="nil"/>
              <w:bottom w:val="single" w:sz="4" w:space="0" w:color="auto"/>
              <w:right w:val="nil"/>
            </w:tcBorders>
            <w:shd w:val="clear" w:color="auto" w:fill="auto"/>
          </w:tcPr>
          <w:p w14:paraId="766F4E24" w14:textId="77777777" w:rsidR="00807D47" w:rsidRPr="00402011" w:rsidRDefault="00807D47" w:rsidP="00807D47">
            <w:pPr>
              <w:suppressAutoHyphens/>
              <w:overflowPunct w:val="0"/>
              <w:snapToGrid w:val="0"/>
              <w:spacing w:beforeLines="50" w:before="120"/>
              <w:ind w:firstLineChars="0" w:firstLine="0"/>
              <w:jc w:val="center"/>
              <w:rPr>
                <w:b/>
                <w:bCs/>
                <w:snapToGrid w:val="0"/>
                <w:sz w:val="24"/>
                <w:szCs w:val="24"/>
              </w:rPr>
            </w:pPr>
            <w:r w:rsidRPr="00402011">
              <w:rPr>
                <w:rFonts w:hint="eastAsia"/>
                <w:b/>
                <w:bCs/>
                <w:snapToGrid w:val="0"/>
                <w:sz w:val="24"/>
                <w:szCs w:val="24"/>
              </w:rPr>
              <w:t>表</w:t>
            </w:r>
            <w:r>
              <w:rPr>
                <w:rFonts w:hint="eastAsia"/>
                <w:b/>
                <w:bCs/>
                <w:snapToGrid w:val="0"/>
                <w:sz w:val="24"/>
                <w:szCs w:val="24"/>
              </w:rPr>
              <w:t>21</w:t>
            </w:r>
            <w:r w:rsidRPr="00402011">
              <w:rPr>
                <w:rFonts w:hint="eastAsia"/>
                <w:b/>
                <w:bCs/>
                <w:snapToGrid w:val="0"/>
                <w:sz w:val="24"/>
                <w:szCs w:val="24"/>
              </w:rPr>
              <w:t xml:space="preserve">　桃園航空城優先產業專用區土地得標廠商開發進度</w:t>
            </w:r>
          </w:p>
        </w:tc>
      </w:tr>
      <w:tr w:rsidR="00807D47" w:rsidRPr="00402011" w14:paraId="7BDE013D" w14:textId="77777777" w:rsidTr="00807D47">
        <w:trPr>
          <w:trHeight w:val="20"/>
        </w:trPr>
        <w:tc>
          <w:tcPr>
            <w:tcW w:w="231" w:type="pct"/>
            <w:tcBorders>
              <w:top w:val="single" w:sz="4" w:space="0" w:color="auto"/>
            </w:tcBorders>
            <w:vAlign w:val="center"/>
          </w:tcPr>
          <w:p w14:paraId="06825922"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基地</w:t>
            </w:r>
          </w:p>
        </w:tc>
        <w:tc>
          <w:tcPr>
            <w:tcW w:w="396" w:type="pct"/>
            <w:tcBorders>
              <w:top w:val="single" w:sz="4" w:space="0" w:color="auto"/>
            </w:tcBorders>
            <w:vAlign w:val="center"/>
          </w:tcPr>
          <w:p w14:paraId="51A2204D"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2118B5">
              <w:rPr>
                <w:spacing w:val="-10"/>
                <w:sz w:val="20"/>
                <w:szCs w:val="20"/>
              </w:rPr>
              <w:t>得標廠商</w:t>
            </w:r>
          </w:p>
        </w:tc>
        <w:tc>
          <w:tcPr>
            <w:tcW w:w="445" w:type="pct"/>
            <w:tcBorders>
              <w:top w:val="single" w:sz="4" w:space="0" w:color="auto"/>
            </w:tcBorders>
            <w:vAlign w:val="center"/>
          </w:tcPr>
          <w:p w14:paraId="53BE1798"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用水計畫</w:t>
            </w:r>
          </w:p>
        </w:tc>
        <w:tc>
          <w:tcPr>
            <w:tcW w:w="714" w:type="pct"/>
            <w:tcBorders>
              <w:top w:val="single" w:sz="4" w:space="0" w:color="auto"/>
            </w:tcBorders>
            <w:vAlign w:val="center"/>
          </w:tcPr>
          <w:p w14:paraId="3E9BF218"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交通影響評估</w:t>
            </w:r>
          </w:p>
        </w:tc>
        <w:tc>
          <w:tcPr>
            <w:tcW w:w="714" w:type="pct"/>
            <w:tcBorders>
              <w:top w:val="single" w:sz="4" w:space="0" w:color="auto"/>
            </w:tcBorders>
            <w:vAlign w:val="center"/>
          </w:tcPr>
          <w:p w14:paraId="7FA34E51"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proofErr w:type="gramStart"/>
            <w:r w:rsidRPr="002118B5">
              <w:rPr>
                <w:sz w:val="20"/>
                <w:szCs w:val="20"/>
              </w:rPr>
              <w:t>出流管制</w:t>
            </w:r>
            <w:proofErr w:type="gramEnd"/>
          </w:p>
        </w:tc>
        <w:tc>
          <w:tcPr>
            <w:tcW w:w="642" w:type="pct"/>
            <w:tcBorders>
              <w:top w:val="single" w:sz="4" w:space="0" w:color="auto"/>
            </w:tcBorders>
            <w:vAlign w:val="center"/>
          </w:tcPr>
          <w:p w14:paraId="37008432"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2118B5">
              <w:rPr>
                <w:spacing w:val="-10"/>
                <w:sz w:val="20"/>
                <w:szCs w:val="20"/>
              </w:rPr>
              <w:t>都市設計審議</w:t>
            </w:r>
          </w:p>
        </w:tc>
        <w:tc>
          <w:tcPr>
            <w:tcW w:w="571" w:type="pct"/>
            <w:tcBorders>
              <w:top w:val="single" w:sz="4" w:space="0" w:color="auto"/>
            </w:tcBorders>
            <w:vAlign w:val="center"/>
          </w:tcPr>
          <w:p w14:paraId="29DC34ED"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建造執照</w:t>
            </w:r>
          </w:p>
        </w:tc>
        <w:tc>
          <w:tcPr>
            <w:tcW w:w="642" w:type="pct"/>
            <w:tcBorders>
              <w:top w:val="single" w:sz="4" w:space="0" w:color="auto"/>
            </w:tcBorders>
            <w:vAlign w:val="center"/>
          </w:tcPr>
          <w:p w14:paraId="7FE73BDD"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過戶</w:t>
            </w:r>
          </w:p>
        </w:tc>
        <w:tc>
          <w:tcPr>
            <w:tcW w:w="645" w:type="pct"/>
            <w:tcBorders>
              <w:top w:val="single" w:sz="4" w:space="0" w:color="auto"/>
            </w:tcBorders>
            <w:vAlign w:val="center"/>
          </w:tcPr>
          <w:p w14:paraId="64F09055"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開工</w:t>
            </w:r>
          </w:p>
        </w:tc>
      </w:tr>
      <w:tr w:rsidR="00807D47" w:rsidRPr="00402011" w14:paraId="4F4EEB63" w14:textId="77777777" w:rsidTr="00807D47">
        <w:trPr>
          <w:trHeight w:val="20"/>
        </w:trPr>
        <w:tc>
          <w:tcPr>
            <w:tcW w:w="231" w:type="pct"/>
            <w:vAlign w:val="center"/>
          </w:tcPr>
          <w:p w14:paraId="0EE284BD"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rFonts w:hint="eastAsia"/>
                <w:bCs/>
                <w:snapToGrid w:val="0"/>
                <w:sz w:val="20"/>
                <w:szCs w:val="20"/>
              </w:rPr>
              <w:t>A</w:t>
            </w:r>
          </w:p>
        </w:tc>
        <w:tc>
          <w:tcPr>
            <w:tcW w:w="396" w:type="pct"/>
            <w:vAlign w:val="center"/>
          </w:tcPr>
          <w:p w14:paraId="230AF8A4"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2118B5">
              <w:rPr>
                <w:spacing w:val="-10"/>
                <w:sz w:val="20"/>
                <w:szCs w:val="20"/>
              </w:rPr>
              <w:t>中華貿易</w:t>
            </w:r>
          </w:p>
        </w:tc>
        <w:tc>
          <w:tcPr>
            <w:tcW w:w="445" w:type="pct"/>
            <w:vAlign w:val="center"/>
          </w:tcPr>
          <w:p w14:paraId="76F164F8"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643FEA">
              <w:rPr>
                <w:rFonts w:hint="eastAsia"/>
                <w:spacing w:val="-10"/>
                <w:sz w:val="20"/>
                <w:szCs w:val="20"/>
              </w:rPr>
              <w:t>審查中</w:t>
            </w:r>
          </w:p>
        </w:tc>
        <w:tc>
          <w:tcPr>
            <w:tcW w:w="714" w:type="pct"/>
            <w:vAlign w:val="center"/>
          </w:tcPr>
          <w:p w14:paraId="25BB838B"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643FEA">
              <w:rPr>
                <w:rFonts w:hint="eastAsia"/>
                <w:spacing w:val="-10"/>
                <w:sz w:val="20"/>
                <w:szCs w:val="20"/>
              </w:rPr>
              <w:t>重新檢討修正中</w:t>
            </w:r>
          </w:p>
        </w:tc>
        <w:tc>
          <w:tcPr>
            <w:tcW w:w="714" w:type="pct"/>
            <w:shd w:val="clear" w:color="auto" w:fill="D9D9D9" w:themeFill="background1" w:themeFillShade="D9"/>
            <w:vAlign w:val="center"/>
          </w:tcPr>
          <w:p w14:paraId="25B2324E" w14:textId="77777777" w:rsidR="00807D47" w:rsidRPr="00A66B25" w:rsidRDefault="00807D47" w:rsidP="00807D47">
            <w:pPr>
              <w:suppressAutoHyphens/>
              <w:overflowPunct w:val="0"/>
              <w:snapToGrid w:val="0"/>
              <w:spacing w:line="240" w:lineRule="exact"/>
              <w:ind w:firstLineChars="0" w:firstLine="0"/>
              <w:jc w:val="center"/>
              <w:rPr>
                <w:sz w:val="20"/>
                <w:szCs w:val="20"/>
              </w:rPr>
            </w:pPr>
            <w:r w:rsidRPr="00A66B25">
              <w:rPr>
                <w:sz w:val="20"/>
                <w:szCs w:val="20"/>
              </w:rPr>
              <w:t>114年</w:t>
            </w:r>
            <w:r>
              <w:rPr>
                <w:rFonts w:hint="eastAsia"/>
                <w:sz w:val="20"/>
                <w:szCs w:val="20"/>
              </w:rPr>
              <w:t>7</w:t>
            </w:r>
            <w:r w:rsidRPr="00A66B25">
              <w:rPr>
                <w:sz w:val="20"/>
                <w:szCs w:val="20"/>
              </w:rPr>
              <w:t>月</w:t>
            </w:r>
          </w:p>
        </w:tc>
        <w:tc>
          <w:tcPr>
            <w:tcW w:w="642" w:type="pct"/>
            <w:shd w:val="clear" w:color="auto" w:fill="D9D9D9" w:themeFill="background1" w:themeFillShade="D9"/>
            <w:vAlign w:val="center"/>
          </w:tcPr>
          <w:p w14:paraId="4040A6C3"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114年</w:t>
            </w:r>
            <w:r>
              <w:rPr>
                <w:rFonts w:hint="eastAsia"/>
                <w:sz w:val="20"/>
                <w:szCs w:val="20"/>
              </w:rPr>
              <w:t>8</w:t>
            </w:r>
            <w:r w:rsidRPr="002118B5">
              <w:rPr>
                <w:sz w:val="20"/>
                <w:szCs w:val="20"/>
              </w:rPr>
              <w:t>月</w:t>
            </w:r>
          </w:p>
        </w:tc>
        <w:tc>
          <w:tcPr>
            <w:tcW w:w="571" w:type="pct"/>
            <w:shd w:val="clear" w:color="auto" w:fill="D9D9D9" w:themeFill="background1" w:themeFillShade="D9"/>
            <w:vAlign w:val="center"/>
          </w:tcPr>
          <w:p w14:paraId="0B4A6B2C"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114年</w:t>
            </w:r>
            <w:r>
              <w:rPr>
                <w:rFonts w:hint="eastAsia"/>
                <w:bCs/>
                <w:snapToGrid w:val="0"/>
                <w:sz w:val="20"/>
                <w:szCs w:val="20"/>
              </w:rPr>
              <w:t>9月</w:t>
            </w:r>
          </w:p>
        </w:tc>
        <w:tc>
          <w:tcPr>
            <w:tcW w:w="642" w:type="pct"/>
            <w:shd w:val="clear" w:color="auto" w:fill="D9D9D9" w:themeFill="background1" w:themeFillShade="D9"/>
            <w:vAlign w:val="center"/>
          </w:tcPr>
          <w:p w14:paraId="40FE32C7"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配合取得建造執照後辦理</w:t>
            </w:r>
          </w:p>
        </w:tc>
        <w:tc>
          <w:tcPr>
            <w:tcW w:w="645" w:type="pct"/>
            <w:shd w:val="clear" w:color="auto" w:fill="D9D9D9" w:themeFill="background1" w:themeFillShade="D9"/>
            <w:vAlign w:val="center"/>
          </w:tcPr>
          <w:p w14:paraId="72EED42E"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114年</w:t>
            </w:r>
            <w:r>
              <w:rPr>
                <w:rFonts w:hint="eastAsia"/>
                <w:sz w:val="20"/>
                <w:szCs w:val="20"/>
              </w:rPr>
              <w:t>12月</w:t>
            </w:r>
          </w:p>
        </w:tc>
      </w:tr>
      <w:tr w:rsidR="00807D47" w:rsidRPr="00402011" w14:paraId="54F0A3A3" w14:textId="77777777" w:rsidTr="00807D47">
        <w:trPr>
          <w:trHeight w:val="20"/>
        </w:trPr>
        <w:tc>
          <w:tcPr>
            <w:tcW w:w="231" w:type="pct"/>
            <w:vAlign w:val="center"/>
          </w:tcPr>
          <w:p w14:paraId="21A9066A"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rFonts w:hint="eastAsia"/>
                <w:bCs/>
                <w:snapToGrid w:val="0"/>
                <w:sz w:val="20"/>
                <w:szCs w:val="20"/>
              </w:rPr>
              <w:t>B</w:t>
            </w:r>
          </w:p>
        </w:tc>
        <w:tc>
          <w:tcPr>
            <w:tcW w:w="396" w:type="pct"/>
            <w:vAlign w:val="center"/>
          </w:tcPr>
          <w:p w14:paraId="6C67D4FD" w14:textId="77777777" w:rsidR="00807D47" w:rsidRDefault="00807D47" w:rsidP="00807D47">
            <w:pPr>
              <w:suppressAutoHyphens/>
              <w:overflowPunct w:val="0"/>
              <w:snapToGrid w:val="0"/>
              <w:spacing w:line="240" w:lineRule="exact"/>
              <w:ind w:firstLineChars="0" w:firstLine="0"/>
              <w:jc w:val="center"/>
              <w:rPr>
                <w:spacing w:val="-10"/>
                <w:sz w:val="20"/>
                <w:szCs w:val="20"/>
              </w:rPr>
            </w:pPr>
            <w:r w:rsidRPr="002118B5">
              <w:rPr>
                <w:spacing w:val="-10"/>
                <w:sz w:val="20"/>
                <w:szCs w:val="20"/>
              </w:rPr>
              <w:t>大樹醫藥</w:t>
            </w:r>
          </w:p>
          <w:p w14:paraId="6662EEDC"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proofErr w:type="gramStart"/>
            <w:r w:rsidRPr="002118B5">
              <w:rPr>
                <w:spacing w:val="-10"/>
                <w:sz w:val="20"/>
                <w:szCs w:val="20"/>
              </w:rPr>
              <w:t>督洋生技</w:t>
            </w:r>
            <w:proofErr w:type="gramEnd"/>
          </w:p>
        </w:tc>
        <w:tc>
          <w:tcPr>
            <w:tcW w:w="445" w:type="pct"/>
            <w:vAlign w:val="center"/>
          </w:tcPr>
          <w:p w14:paraId="7C725EFC" w14:textId="77777777" w:rsidR="00807D47" w:rsidRPr="00156F06" w:rsidRDefault="00807D47" w:rsidP="00807D47">
            <w:pPr>
              <w:suppressAutoHyphens/>
              <w:overflowPunct w:val="0"/>
              <w:snapToGrid w:val="0"/>
              <w:spacing w:line="240" w:lineRule="exact"/>
              <w:ind w:firstLineChars="0" w:firstLine="0"/>
              <w:jc w:val="center"/>
              <w:rPr>
                <w:bCs/>
                <w:snapToGrid w:val="0"/>
                <w:spacing w:val="-14"/>
                <w:sz w:val="20"/>
                <w:szCs w:val="20"/>
              </w:rPr>
            </w:pPr>
            <w:r w:rsidRPr="00156F06">
              <w:rPr>
                <w:spacing w:val="-14"/>
                <w:sz w:val="20"/>
                <w:szCs w:val="20"/>
              </w:rPr>
              <w:t>113年9月</w:t>
            </w:r>
          </w:p>
        </w:tc>
        <w:tc>
          <w:tcPr>
            <w:tcW w:w="714" w:type="pct"/>
            <w:vAlign w:val="center"/>
          </w:tcPr>
          <w:p w14:paraId="4AB2ED6C"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113年12月</w:t>
            </w:r>
          </w:p>
        </w:tc>
        <w:tc>
          <w:tcPr>
            <w:tcW w:w="714" w:type="pct"/>
            <w:vAlign w:val="center"/>
          </w:tcPr>
          <w:p w14:paraId="4D4B1616" w14:textId="77777777" w:rsidR="00807D47" w:rsidRPr="00A66B25" w:rsidRDefault="00807D47" w:rsidP="00807D47">
            <w:pPr>
              <w:suppressAutoHyphens/>
              <w:overflowPunct w:val="0"/>
              <w:snapToGrid w:val="0"/>
              <w:spacing w:line="240" w:lineRule="exact"/>
              <w:ind w:firstLineChars="0" w:firstLine="0"/>
              <w:jc w:val="center"/>
              <w:rPr>
                <w:sz w:val="20"/>
                <w:szCs w:val="20"/>
              </w:rPr>
            </w:pPr>
            <w:r w:rsidRPr="00A66B25">
              <w:rPr>
                <w:sz w:val="20"/>
                <w:szCs w:val="20"/>
              </w:rPr>
              <w:t>114年3月</w:t>
            </w:r>
          </w:p>
        </w:tc>
        <w:tc>
          <w:tcPr>
            <w:tcW w:w="642" w:type="pct"/>
            <w:shd w:val="clear" w:color="auto" w:fill="D9D9D9" w:themeFill="background1" w:themeFillShade="D9"/>
            <w:vAlign w:val="center"/>
          </w:tcPr>
          <w:p w14:paraId="549B1944"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114年</w:t>
            </w:r>
            <w:r>
              <w:rPr>
                <w:rFonts w:hint="eastAsia"/>
                <w:sz w:val="20"/>
                <w:szCs w:val="20"/>
              </w:rPr>
              <w:t>7</w:t>
            </w:r>
            <w:r w:rsidRPr="002118B5">
              <w:rPr>
                <w:sz w:val="20"/>
                <w:szCs w:val="20"/>
              </w:rPr>
              <w:t>月</w:t>
            </w:r>
          </w:p>
        </w:tc>
        <w:tc>
          <w:tcPr>
            <w:tcW w:w="571" w:type="pct"/>
            <w:shd w:val="clear" w:color="auto" w:fill="D9D9D9" w:themeFill="background1" w:themeFillShade="D9"/>
            <w:vAlign w:val="center"/>
          </w:tcPr>
          <w:p w14:paraId="5D252649"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Pr>
                <w:rFonts w:hint="eastAsia"/>
                <w:sz w:val="20"/>
                <w:szCs w:val="20"/>
              </w:rPr>
              <w:t>114</w:t>
            </w:r>
            <w:r w:rsidRPr="002118B5">
              <w:rPr>
                <w:sz w:val="20"/>
                <w:szCs w:val="20"/>
              </w:rPr>
              <w:t>年</w:t>
            </w:r>
            <w:r>
              <w:rPr>
                <w:rFonts w:hint="eastAsia"/>
                <w:bCs/>
                <w:snapToGrid w:val="0"/>
                <w:sz w:val="20"/>
                <w:szCs w:val="20"/>
              </w:rPr>
              <w:t>12月</w:t>
            </w:r>
          </w:p>
        </w:tc>
        <w:tc>
          <w:tcPr>
            <w:tcW w:w="642" w:type="pct"/>
            <w:shd w:val="clear" w:color="auto" w:fill="D9D9D9" w:themeFill="background1" w:themeFillShade="D9"/>
            <w:vAlign w:val="center"/>
          </w:tcPr>
          <w:p w14:paraId="753A9D87"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配合取得建造執照後辦理</w:t>
            </w:r>
          </w:p>
        </w:tc>
        <w:tc>
          <w:tcPr>
            <w:tcW w:w="645" w:type="pct"/>
            <w:shd w:val="clear" w:color="auto" w:fill="D9D9D9" w:themeFill="background1" w:themeFillShade="D9"/>
            <w:vAlign w:val="center"/>
          </w:tcPr>
          <w:p w14:paraId="64BA2A2B"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115年第2季</w:t>
            </w:r>
          </w:p>
        </w:tc>
      </w:tr>
      <w:tr w:rsidR="00807D47" w:rsidRPr="00402011" w14:paraId="226986F6" w14:textId="77777777" w:rsidTr="00807D47">
        <w:trPr>
          <w:trHeight w:val="20"/>
        </w:trPr>
        <w:tc>
          <w:tcPr>
            <w:tcW w:w="231" w:type="pct"/>
            <w:vAlign w:val="center"/>
          </w:tcPr>
          <w:p w14:paraId="2EC29343"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rFonts w:hint="eastAsia"/>
                <w:bCs/>
                <w:snapToGrid w:val="0"/>
                <w:sz w:val="20"/>
                <w:szCs w:val="20"/>
              </w:rPr>
              <w:t>C</w:t>
            </w:r>
          </w:p>
        </w:tc>
        <w:tc>
          <w:tcPr>
            <w:tcW w:w="396" w:type="pct"/>
            <w:vAlign w:val="center"/>
          </w:tcPr>
          <w:p w14:paraId="79982C28"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proofErr w:type="gramStart"/>
            <w:r w:rsidRPr="002118B5">
              <w:rPr>
                <w:spacing w:val="-10"/>
                <w:sz w:val="20"/>
                <w:szCs w:val="20"/>
              </w:rPr>
              <w:t>健策精密</w:t>
            </w:r>
            <w:proofErr w:type="gramEnd"/>
          </w:p>
        </w:tc>
        <w:tc>
          <w:tcPr>
            <w:tcW w:w="445" w:type="pct"/>
            <w:vAlign w:val="center"/>
          </w:tcPr>
          <w:p w14:paraId="5DE2EAEC"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643FEA">
              <w:rPr>
                <w:rFonts w:hint="eastAsia"/>
                <w:spacing w:val="-10"/>
                <w:sz w:val="20"/>
                <w:szCs w:val="20"/>
              </w:rPr>
              <w:t>審查中</w:t>
            </w:r>
          </w:p>
        </w:tc>
        <w:tc>
          <w:tcPr>
            <w:tcW w:w="714" w:type="pct"/>
            <w:vAlign w:val="center"/>
          </w:tcPr>
          <w:p w14:paraId="655B4B41"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113年5月</w:t>
            </w:r>
          </w:p>
        </w:tc>
        <w:tc>
          <w:tcPr>
            <w:tcW w:w="714" w:type="pct"/>
            <w:vAlign w:val="center"/>
          </w:tcPr>
          <w:p w14:paraId="7A62EF8D" w14:textId="77777777" w:rsidR="00807D47" w:rsidRPr="00A66B25" w:rsidRDefault="00807D47" w:rsidP="00807D47">
            <w:pPr>
              <w:suppressAutoHyphens/>
              <w:overflowPunct w:val="0"/>
              <w:snapToGrid w:val="0"/>
              <w:spacing w:line="240" w:lineRule="exact"/>
              <w:ind w:firstLineChars="0" w:firstLine="0"/>
              <w:jc w:val="center"/>
              <w:rPr>
                <w:sz w:val="20"/>
                <w:szCs w:val="20"/>
              </w:rPr>
            </w:pPr>
            <w:proofErr w:type="gramStart"/>
            <w:r w:rsidRPr="00A66B25">
              <w:rPr>
                <w:sz w:val="20"/>
                <w:szCs w:val="20"/>
              </w:rPr>
              <w:t>無出流管制</w:t>
            </w:r>
            <w:proofErr w:type="gramEnd"/>
          </w:p>
          <w:p w14:paraId="408CE67D"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滯洪設施</w:t>
            </w:r>
          </w:p>
        </w:tc>
        <w:tc>
          <w:tcPr>
            <w:tcW w:w="642" w:type="pct"/>
            <w:vAlign w:val="center"/>
          </w:tcPr>
          <w:p w14:paraId="78732365"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113年4月</w:t>
            </w:r>
          </w:p>
        </w:tc>
        <w:tc>
          <w:tcPr>
            <w:tcW w:w="571" w:type="pct"/>
            <w:vAlign w:val="center"/>
          </w:tcPr>
          <w:p w14:paraId="7421DFA9"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113年8月</w:t>
            </w:r>
          </w:p>
        </w:tc>
        <w:tc>
          <w:tcPr>
            <w:tcW w:w="642" w:type="pct"/>
            <w:vAlign w:val="center"/>
          </w:tcPr>
          <w:p w14:paraId="528E4DE8"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114年1月</w:t>
            </w:r>
          </w:p>
        </w:tc>
        <w:tc>
          <w:tcPr>
            <w:tcW w:w="645" w:type="pct"/>
            <w:vAlign w:val="center"/>
          </w:tcPr>
          <w:p w14:paraId="384F8C55" w14:textId="77777777" w:rsidR="00807D47" w:rsidRDefault="00807D47" w:rsidP="00807D47">
            <w:pPr>
              <w:suppressAutoHyphens/>
              <w:overflowPunct w:val="0"/>
              <w:snapToGrid w:val="0"/>
              <w:spacing w:line="240" w:lineRule="exact"/>
              <w:ind w:firstLineChars="0" w:firstLine="0"/>
              <w:jc w:val="center"/>
              <w:rPr>
                <w:sz w:val="20"/>
                <w:szCs w:val="20"/>
              </w:rPr>
            </w:pPr>
            <w:r w:rsidRPr="002118B5">
              <w:rPr>
                <w:sz w:val="20"/>
                <w:szCs w:val="20"/>
              </w:rPr>
              <w:t>114年</w:t>
            </w:r>
            <w:r>
              <w:rPr>
                <w:rFonts w:hint="eastAsia"/>
                <w:sz w:val="20"/>
                <w:szCs w:val="20"/>
              </w:rPr>
              <w:t>5</w:t>
            </w:r>
            <w:r w:rsidRPr="002118B5">
              <w:rPr>
                <w:sz w:val="20"/>
                <w:szCs w:val="20"/>
              </w:rPr>
              <w:t>月</w:t>
            </w:r>
          </w:p>
          <w:p w14:paraId="5EC7648E"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申報開工</w:t>
            </w:r>
          </w:p>
        </w:tc>
      </w:tr>
      <w:tr w:rsidR="00807D47" w:rsidRPr="00402011" w14:paraId="19B0513D" w14:textId="77777777" w:rsidTr="00807D47">
        <w:trPr>
          <w:trHeight w:val="20"/>
        </w:trPr>
        <w:tc>
          <w:tcPr>
            <w:tcW w:w="231" w:type="pct"/>
            <w:vAlign w:val="center"/>
          </w:tcPr>
          <w:p w14:paraId="456B4A02"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bCs/>
                <w:snapToGrid w:val="0"/>
                <w:sz w:val="20"/>
                <w:szCs w:val="20"/>
              </w:rPr>
              <w:t>E</w:t>
            </w:r>
          </w:p>
        </w:tc>
        <w:tc>
          <w:tcPr>
            <w:tcW w:w="396" w:type="pct"/>
            <w:vAlign w:val="center"/>
          </w:tcPr>
          <w:p w14:paraId="400302DF"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proofErr w:type="gramStart"/>
            <w:r w:rsidRPr="002118B5">
              <w:rPr>
                <w:spacing w:val="-10"/>
                <w:sz w:val="20"/>
                <w:szCs w:val="20"/>
              </w:rPr>
              <w:t>藥華醫藥</w:t>
            </w:r>
            <w:proofErr w:type="gramEnd"/>
          </w:p>
        </w:tc>
        <w:tc>
          <w:tcPr>
            <w:tcW w:w="445" w:type="pct"/>
            <w:vAlign w:val="center"/>
          </w:tcPr>
          <w:p w14:paraId="4E91FE2D"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643FEA">
              <w:rPr>
                <w:rFonts w:hint="eastAsia"/>
                <w:spacing w:val="-10"/>
                <w:sz w:val="20"/>
                <w:szCs w:val="20"/>
              </w:rPr>
              <w:t>審查中</w:t>
            </w:r>
          </w:p>
        </w:tc>
        <w:tc>
          <w:tcPr>
            <w:tcW w:w="714" w:type="pct"/>
            <w:shd w:val="clear" w:color="auto" w:fill="D9D9D9" w:themeFill="background1" w:themeFillShade="D9"/>
            <w:vAlign w:val="center"/>
          </w:tcPr>
          <w:p w14:paraId="51D0E408"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114年10月</w:t>
            </w:r>
          </w:p>
        </w:tc>
        <w:tc>
          <w:tcPr>
            <w:tcW w:w="714" w:type="pct"/>
            <w:vAlign w:val="center"/>
          </w:tcPr>
          <w:p w14:paraId="55C8DF05" w14:textId="77777777" w:rsidR="00807D47" w:rsidRPr="00A66B25" w:rsidRDefault="00807D47" w:rsidP="00807D47">
            <w:pPr>
              <w:suppressAutoHyphens/>
              <w:overflowPunct w:val="0"/>
              <w:snapToGrid w:val="0"/>
              <w:spacing w:line="240" w:lineRule="exact"/>
              <w:ind w:firstLineChars="0" w:firstLine="0"/>
              <w:jc w:val="center"/>
              <w:rPr>
                <w:sz w:val="20"/>
                <w:szCs w:val="20"/>
              </w:rPr>
            </w:pPr>
            <w:proofErr w:type="gramStart"/>
            <w:r w:rsidRPr="00A66B25">
              <w:rPr>
                <w:sz w:val="20"/>
                <w:szCs w:val="20"/>
              </w:rPr>
              <w:t>無出流管制</w:t>
            </w:r>
            <w:proofErr w:type="gramEnd"/>
          </w:p>
          <w:p w14:paraId="1620B409"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滯洪設施</w:t>
            </w:r>
          </w:p>
        </w:tc>
        <w:tc>
          <w:tcPr>
            <w:tcW w:w="642" w:type="pct"/>
            <w:shd w:val="clear" w:color="auto" w:fill="D9D9D9" w:themeFill="background1" w:themeFillShade="D9"/>
            <w:vAlign w:val="center"/>
          </w:tcPr>
          <w:p w14:paraId="7FA7825A"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114年10月</w:t>
            </w:r>
          </w:p>
        </w:tc>
        <w:tc>
          <w:tcPr>
            <w:tcW w:w="571" w:type="pct"/>
            <w:shd w:val="clear" w:color="auto" w:fill="D9D9D9" w:themeFill="background1" w:themeFillShade="D9"/>
            <w:vAlign w:val="center"/>
          </w:tcPr>
          <w:p w14:paraId="5840A2AA"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115年2月</w:t>
            </w:r>
          </w:p>
        </w:tc>
        <w:tc>
          <w:tcPr>
            <w:tcW w:w="642" w:type="pct"/>
            <w:shd w:val="clear" w:color="auto" w:fill="D9D9D9" w:themeFill="background1" w:themeFillShade="D9"/>
            <w:vAlign w:val="center"/>
          </w:tcPr>
          <w:p w14:paraId="42AD4A38"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配合取得建造執照後辦理</w:t>
            </w:r>
          </w:p>
        </w:tc>
        <w:tc>
          <w:tcPr>
            <w:tcW w:w="645" w:type="pct"/>
            <w:shd w:val="clear" w:color="auto" w:fill="D9D9D9" w:themeFill="background1" w:themeFillShade="D9"/>
            <w:vAlign w:val="center"/>
          </w:tcPr>
          <w:p w14:paraId="0D0526DB"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115年9月</w:t>
            </w:r>
          </w:p>
        </w:tc>
      </w:tr>
      <w:tr w:rsidR="00807D47" w:rsidRPr="00402011" w14:paraId="3056468A" w14:textId="77777777" w:rsidTr="00807D47">
        <w:trPr>
          <w:trHeight w:val="20"/>
        </w:trPr>
        <w:tc>
          <w:tcPr>
            <w:tcW w:w="231" w:type="pct"/>
            <w:vMerge w:val="restart"/>
            <w:vAlign w:val="center"/>
          </w:tcPr>
          <w:p w14:paraId="1C29550C"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rFonts w:hint="eastAsia"/>
                <w:bCs/>
                <w:snapToGrid w:val="0"/>
                <w:sz w:val="20"/>
                <w:szCs w:val="20"/>
              </w:rPr>
              <w:t>G</w:t>
            </w:r>
          </w:p>
        </w:tc>
        <w:tc>
          <w:tcPr>
            <w:tcW w:w="396" w:type="pct"/>
            <w:vMerge w:val="restart"/>
            <w:vAlign w:val="center"/>
          </w:tcPr>
          <w:p w14:paraId="78B07690"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2118B5">
              <w:rPr>
                <w:spacing w:val="-10"/>
                <w:sz w:val="20"/>
                <w:szCs w:val="20"/>
              </w:rPr>
              <w:t>星宇航空</w:t>
            </w:r>
          </w:p>
        </w:tc>
        <w:tc>
          <w:tcPr>
            <w:tcW w:w="445" w:type="pct"/>
            <w:vMerge w:val="restart"/>
            <w:vAlign w:val="center"/>
          </w:tcPr>
          <w:p w14:paraId="24C15DE9"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643FEA">
              <w:rPr>
                <w:rFonts w:hint="eastAsia"/>
                <w:spacing w:val="-10"/>
                <w:sz w:val="20"/>
                <w:szCs w:val="20"/>
              </w:rPr>
              <w:t>審查中</w:t>
            </w:r>
          </w:p>
        </w:tc>
        <w:tc>
          <w:tcPr>
            <w:tcW w:w="714" w:type="pct"/>
            <w:vAlign w:val="center"/>
          </w:tcPr>
          <w:p w14:paraId="293C8731" w14:textId="77777777" w:rsidR="00807D47" w:rsidRPr="00A66B25" w:rsidRDefault="00807D47" w:rsidP="00807D47">
            <w:pPr>
              <w:suppressAutoHyphens/>
              <w:overflowPunct w:val="0"/>
              <w:snapToGrid w:val="0"/>
              <w:spacing w:line="240" w:lineRule="exact"/>
              <w:ind w:firstLineChars="0" w:firstLine="0"/>
              <w:jc w:val="center"/>
              <w:rPr>
                <w:sz w:val="20"/>
                <w:szCs w:val="20"/>
              </w:rPr>
            </w:pPr>
            <w:r w:rsidRPr="00A66B25">
              <w:rPr>
                <w:sz w:val="20"/>
                <w:szCs w:val="20"/>
              </w:rPr>
              <w:t>停車棟</w:t>
            </w:r>
          </w:p>
          <w:p w14:paraId="121B2A96"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114年4月</w:t>
            </w:r>
          </w:p>
        </w:tc>
        <w:tc>
          <w:tcPr>
            <w:tcW w:w="714" w:type="pct"/>
            <w:vMerge w:val="restart"/>
            <w:shd w:val="clear" w:color="auto" w:fill="D9D9D9" w:themeFill="background1" w:themeFillShade="D9"/>
            <w:vAlign w:val="center"/>
          </w:tcPr>
          <w:p w14:paraId="373D706B" w14:textId="77777777" w:rsidR="00807D47" w:rsidRPr="00156F06" w:rsidRDefault="00807D47" w:rsidP="00807D47">
            <w:pPr>
              <w:suppressAutoHyphens/>
              <w:overflowPunct w:val="0"/>
              <w:snapToGrid w:val="0"/>
              <w:spacing w:line="240" w:lineRule="exact"/>
              <w:ind w:firstLineChars="0" w:firstLine="0"/>
              <w:jc w:val="center"/>
              <w:rPr>
                <w:spacing w:val="-10"/>
                <w:sz w:val="20"/>
                <w:szCs w:val="20"/>
              </w:rPr>
            </w:pPr>
            <w:proofErr w:type="gramStart"/>
            <w:r w:rsidRPr="00156F06">
              <w:rPr>
                <w:rFonts w:hint="eastAsia"/>
                <w:spacing w:val="-10"/>
                <w:sz w:val="20"/>
                <w:szCs w:val="20"/>
              </w:rPr>
              <w:t>滯洪池移交</w:t>
            </w:r>
            <w:proofErr w:type="gramEnd"/>
            <w:r w:rsidRPr="00156F06">
              <w:rPr>
                <w:rFonts w:hint="eastAsia"/>
                <w:spacing w:val="-10"/>
                <w:sz w:val="20"/>
                <w:szCs w:val="20"/>
              </w:rPr>
              <w:t>廠商</w:t>
            </w:r>
          </w:p>
          <w:p w14:paraId="4B0E8DFD" w14:textId="77777777" w:rsidR="00807D47" w:rsidRPr="00643FEA" w:rsidRDefault="00807D47" w:rsidP="00807D47">
            <w:pPr>
              <w:suppressAutoHyphens/>
              <w:overflowPunct w:val="0"/>
              <w:snapToGrid w:val="0"/>
              <w:spacing w:line="240" w:lineRule="exact"/>
              <w:ind w:firstLineChars="0" w:firstLine="0"/>
              <w:jc w:val="center"/>
              <w:rPr>
                <w:sz w:val="20"/>
                <w:szCs w:val="20"/>
              </w:rPr>
            </w:pPr>
            <w:r w:rsidRPr="00643FEA">
              <w:rPr>
                <w:rFonts w:hint="eastAsia"/>
                <w:sz w:val="20"/>
                <w:szCs w:val="20"/>
              </w:rPr>
              <w:t>114年12月</w:t>
            </w:r>
          </w:p>
        </w:tc>
        <w:tc>
          <w:tcPr>
            <w:tcW w:w="642" w:type="pct"/>
            <w:shd w:val="clear" w:color="auto" w:fill="D9D9D9" w:themeFill="background1" w:themeFillShade="D9"/>
            <w:vAlign w:val="center"/>
          </w:tcPr>
          <w:p w14:paraId="086A09F1" w14:textId="77777777" w:rsidR="00807D47" w:rsidRDefault="00807D47" w:rsidP="00807D47">
            <w:pPr>
              <w:suppressAutoHyphens/>
              <w:overflowPunct w:val="0"/>
              <w:snapToGrid w:val="0"/>
              <w:spacing w:line="240" w:lineRule="exact"/>
              <w:ind w:firstLineChars="0" w:firstLine="0"/>
              <w:jc w:val="center"/>
              <w:rPr>
                <w:sz w:val="20"/>
                <w:szCs w:val="20"/>
              </w:rPr>
            </w:pPr>
            <w:r w:rsidRPr="00643FEA">
              <w:rPr>
                <w:sz w:val="20"/>
                <w:szCs w:val="20"/>
              </w:rPr>
              <w:t>停車棟</w:t>
            </w:r>
          </w:p>
          <w:p w14:paraId="670C0CA9"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643FEA">
              <w:rPr>
                <w:sz w:val="20"/>
                <w:szCs w:val="20"/>
              </w:rPr>
              <w:t>114年</w:t>
            </w:r>
            <w:r>
              <w:rPr>
                <w:rFonts w:hint="eastAsia"/>
                <w:sz w:val="20"/>
                <w:szCs w:val="20"/>
              </w:rPr>
              <w:t>7</w:t>
            </w:r>
            <w:r w:rsidRPr="00643FEA">
              <w:rPr>
                <w:sz w:val="20"/>
                <w:szCs w:val="20"/>
              </w:rPr>
              <w:t>月</w:t>
            </w:r>
          </w:p>
        </w:tc>
        <w:tc>
          <w:tcPr>
            <w:tcW w:w="571" w:type="pct"/>
            <w:vMerge w:val="restart"/>
            <w:shd w:val="clear" w:color="auto" w:fill="D9D9D9" w:themeFill="background1" w:themeFillShade="D9"/>
            <w:vAlign w:val="center"/>
          </w:tcPr>
          <w:p w14:paraId="544E8C61" w14:textId="77777777" w:rsidR="00807D47" w:rsidRDefault="00807D47" w:rsidP="00807D47">
            <w:pPr>
              <w:suppressAutoHyphens/>
              <w:overflowPunct w:val="0"/>
              <w:snapToGrid w:val="0"/>
              <w:spacing w:line="240" w:lineRule="exact"/>
              <w:ind w:firstLineChars="0" w:firstLine="0"/>
              <w:jc w:val="center"/>
              <w:rPr>
                <w:spacing w:val="-12"/>
                <w:sz w:val="20"/>
                <w:szCs w:val="20"/>
              </w:rPr>
            </w:pPr>
            <w:r w:rsidRPr="003C2C6F">
              <w:rPr>
                <w:rFonts w:hint="eastAsia"/>
                <w:spacing w:val="-12"/>
                <w:sz w:val="20"/>
                <w:szCs w:val="20"/>
              </w:rPr>
              <w:t>停車棟</w:t>
            </w:r>
          </w:p>
          <w:p w14:paraId="646C4F09" w14:textId="77777777" w:rsidR="00807D47" w:rsidRPr="003C2C6F" w:rsidRDefault="00807D47" w:rsidP="00807D47">
            <w:pPr>
              <w:suppressAutoHyphens/>
              <w:overflowPunct w:val="0"/>
              <w:snapToGrid w:val="0"/>
              <w:spacing w:line="240" w:lineRule="exact"/>
              <w:ind w:firstLineChars="0" w:firstLine="0"/>
              <w:jc w:val="center"/>
              <w:rPr>
                <w:spacing w:val="-12"/>
                <w:sz w:val="20"/>
                <w:szCs w:val="20"/>
              </w:rPr>
            </w:pPr>
            <w:r w:rsidRPr="003C2C6F">
              <w:rPr>
                <w:rFonts w:hint="eastAsia"/>
                <w:spacing w:val="-12"/>
                <w:sz w:val="20"/>
                <w:szCs w:val="20"/>
              </w:rPr>
              <w:t>空廚及訓練棟</w:t>
            </w:r>
          </w:p>
          <w:p w14:paraId="2A20F865"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3C2C6F">
              <w:rPr>
                <w:spacing w:val="-10"/>
                <w:sz w:val="20"/>
                <w:szCs w:val="20"/>
              </w:rPr>
              <w:t>114年第3季</w:t>
            </w:r>
          </w:p>
        </w:tc>
        <w:tc>
          <w:tcPr>
            <w:tcW w:w="642" w:type="pct"/>
            <w:vMerge w:val="restart"/>
            <w:shd w:val="clear" w:color="auto" w:fill="D9D9D9" w:themeFill="background1" w:themeFillShade="D9"/>
            <w:vAlign w:val="center"/>
          </w:tcPr>
          <w:p w14:paraId="4DE5F24A"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配合取得建造執照後辦理</w:t>
            </w:r>
          </w:p>
        </w:tc>
        <w:tc>
          <w:tcPr>
            <w:tcW w:w="645" w:type="pct"/>
            <w:vMerge w:val="restart"/>
            <w:shd w:val="clear" w:color="auto" w:fill="D9D9D9" w:themeFill="background1" w:themeFillShade="D9"/>
            <w:vAlign w:val="center"/>
          </w:tcPr>
          <w:p w14:paraId="098CD22F" w14:textId="77777777" w:rsidR="00807D47" w:rsidRDefault="00807D47" w:rsidP="00807D47">
            <w:pPr>
              <w:suppressAutoHyphens/>
              <w:overflowPunct w:val="0"/>
              <w:snapToGrid w:val="0"/>
              <w:spacing w:line="240" w:lineRule="exact"/>
              <w:ind w:firstLineChars="0" w:firstLine="0"/>
              <w:jc w:val="center"/>
              <w:rPr>
                <w:sz w:val="20"/>
                <w:szCs w:val="20"/>
              </w:rPr>
            </w:pPr>
            <w:r w:rsidRPr="00643FEA">
              <w:rPr>
                <w:sz w:val="20"/>
                <w:szCs w:val="20"/>
              </w:rPr>
              <w:t>停車棟</w:t>
            </w:r>
          </w:p>
          <w:p w14:paraId="7A680B9E" w14:textId="77777777" w:rsidR="00807D47" w:rsidRDefault="00807D47" w:rsidP="00807D47">
            <w:pPr>
              <w:suppressAutoHyphens/>
              <w:overflowPunct w:val="0"/>
              <w:snapToGrid w:val="0"/>
              <w:spacing w:line="240" w:lineRule="exact"/>
              <w:ind w:firstLineChars="0" w:firstLine="0"/>
              <w:jc w:val="center"/>
              <w:rPr>
                <w:sz w:val="20"/>
                <w:szCs w:val="20"/>
              </w:rPr>
            </w:pPr>
            <w:r w:rsidRPr="002118B5">
              <w:rPr>
                <w:sz w:val="20"/>
                <w:szCs w:val="20"/>
              </w:rPr>
              <w:t>115年第1季</w:t>
            </w:r>
          </w:p>
          <w:p w14:paraId="0492B599" w14:textId="77777777" w:rsidR="00807D47" w:rsidRDefault="00807D47" w:rsidP="00807D47">
            <w:pPr>
              <w:suppressAutoHyphens/>
              <w:overflowPunct w:val="0"/>
              <w:snapToGrid w:val="0"/>
              <w:spacing w:line="240" w:lineRule="exact"/>
              <w:ind w:firstLineChars="0" w:firstLine="0"/>
              <w:jc w:val="center"/>
              <w:rPr>
                <w:sz w:val="20"/>
                <w:szCs w:val="20"/>
              </w:rPr>
            </w:pPr>
            <w:r w:rsidRPr="00643FEA">
              <w:rPr>
                <w:sz w:val="20"/>
                <w:szCs w:val="20"/>
              </w:rPr>
              <w:t>空廚及訓練棟</w:t>
            </w:r>
          </w:p>
          <w:p w14:paraId="0B4D522D" w14:textId="77777777" w:rsidR="00807D47" w:rsidRPr="00643FEA" w:rsidRDefault="00807D47" w:rsidP="00807D47">
            <w:pPr>
              <w:suppressAutoHyphens/>
              <w:overflowPunct w:val="0"/>
              <w:snapToGrid w:val="0"/>
              <w:spacing w:line="240" w:lineRule="exact"/>
              <w:ind w:firstLineChars="0" w:firstLine="0"/>
              <w:jc w:val="center"/>
              <w:rPr>
                <w:sz w:val="20"/>
                <w:szCs w:val="20"/>
              </w:rPr>
            </w:pPr>
            <w:r w:rsidRPr="002118B5">
              <w:rPr>
                <w:sz w:val="20"/>
                <w:szCs w:val="20"/>
              </w:rPr>
              <w:t>115年第</w:t>
            </w:r>
            <w:r>
              <w:rPr>
                <w:rFonts w:hint="eastAsia"/>
                <w:sz w:val="20"/>
                <w:szCs w:val="20"/>
              </w:rPr>
              <w:t>2</w:t>
            </w:r>
            <w:r w:rsidRPr="002118B5">
              <w:rPr>
                <w:sz w:val="20"/>
                <w:szCs w:val="20"/>
              </w:rPr>
              <w:t>季</w:t>
            </w:r>
          </w:p>
        </w:tc>
      </w:tr>
      <w:tr w:rsidR="00807D47" w:rsidRPr="00402011" w14:paraId="107AC1E0" w14:textId="77777777" w:rsidTr="00807D47">
        <w:trPr>
          <w:trHeight w:val="20"/>
        </w:trPr>
        <w:tc>
          <w:tcPr>
            <w:tcW w:w="231" w:type="pct"/>
            <w:vMerge/>
            <w:vAlign w:val="center"/>
          </w:tcPr>
          <w:p w14:paraId="78DCECD4"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p>
        </w:tc>
        <w:tc>
          <w:tcPr>
            <w:tcW w:w="396" w:type="pct"/>
            <w:vMerge/>
            <w:vAlign w:val="center"/>
          </w:tcPr>
          <w:p w14:paraId="4E7672E8" w14:textId="77777777" w:rsidR="00807D47" w:rsidRPr="002118B5" w:rsidRDefault="00807D47" w:rsidP="00807D47">
            <w:pPr>
              <w:suppressAutoHyphens/>
              <w:overflowPunct w:val="0"/>
              <w:snapToGrid w:val="0"/>
              <w:spacing w:line="240" w:lineRule="exact"/>
              <w:ind w:firstLineChars="0" w:firstLine="0"/>
              <w:jc w:val="center"/>
              <w:rPr>
                <w:spacing w:val="-10"/>
                <w:sz w:val="20"/>
                <w:szCs w:val="20"/>
              </w:rPr>
            </w:pPr>
          </w:p>
        </w:tc>
        <w:tc>
          <w:tcPr>
            <w:tcW w:w="445" w:type="pct"/>
            <w:vMerge/>
            <w:vAlign w:val="center"/>
          </w:tcPr>
          <w:p w14:paraId="31230BB8" w14:textId="77777777" w:rsidR="00807D47" w:rsidRPr="00643FEA" w:rsidRDefault="00807D47" w:rsidP="00807D47">
            <w:pPr>
              <w:suppressAutoHyphens/>
              <w:overflowPunct w:val="0"/>
              <w:snapToGrid w:val="0"/>
              <w:spacing w:line="240" w:lineRule="exact"/>
              <w:ind w:firstLineChars="0" w:firstLine="0"/>
              <w:jc w:val="center"/>
              <w:rPr>
                <w:spacing w:val="-10"/>
                <w:sz w:val="20"/>
                <w:szCs w:val="20"/>
              </w:rPr>
            </w:pPr>
          </w:p>
        </w:tc>
        <w:tc>
          <w:tcPr>
            <w:tcW w:w="714" w:type="pct"/>
            <w:shd w:val="clear" w:color="auto" w:fill="D9D9D9" w:themeFill="background1" w:themeFillShade="D9"/>
            <w:vAlign w:val="center"/>
          </w:tcPr>
          <w:p w14:paraId="288558BA" w14:textId="77777777" w:rsidR="00807D47" w:rsidRPr="00A66B25" w:rsidRDefault="00807D47" w:rsidP="00807D47">
            <w:pPr>
              <w:suppressAutoHyphens/>
              <w:overflowPunct w:val="0"/>
              <w:snapToGrid w:val="0"/>
              <w:spacing w:line="240" w:lineRule="exact"/>
              <w:ind w:firstLineChars="0" w:firstLine="0"/>
              <w:jc w:val="center"/>
              <w:rPr>
                <w:sz w:val="20"/>
                <w:szCs w:val="20"/>
              </w:rPr>
            </w:pPr>
            <w:r w:rsidRPr="00A66B25">
              <w:rPr>
                <w:sz w:val="20"/>
                <w:szCs w:val="20"/>
              </w:rPr>
              <w:t>空廚及訓練棟</w:t>
            </w:r>
          </w:p>
          <w:p w14:paraId="1EA9AAF8" w14:textId="77777777" w:rsidR="00807D47" w:rsidRPr="00A66B25" w:rsidRDefault="00807D47" w:rsidP="00807D47">
            <w:pPr>
              <w:suppressAutoHyphens/>
              <w:overflowPunct w:val="0"/>
              <w:snapToGrid w:val="0"/>
              <w:spacing w:line="240" w:lineRule="exact"/>
              <w:ind w:firstLineChars="0" w:firstLine="0"/>
              <w:jc w:val="center"/>
              <w:rPr>
                <w:sz w:val="20"/>
                <w:szCs w:val="20"/>
              </w:rPr>
            </w:pPr>
            <w:r w:rsidRPr="00A66B25">
              <w:rPr>
                <w:sz w:val="20"/>
                <w:szCs w:val="20"/>
              </w:rPr>
              <w:t>114年7月</w:t>
            </w:r>
          </w:p>
        </w:tc>
        <w:tc>
          <w:tcPr>
            <w:tcW w:w="714" w:type="pct"/>
            <w:vMerge/>
            <w:shd w:val="clear" w:color="auto" w:fill="D9D9D9" w:themeFill="background1" w:themeFillShade="D9"/>
            <w:vAlign w:val="center"/>
          </w:tcPr>
          <w:p w14:paraId="6E10A5F0" w14:textId="77777777" w:rsidR="00807D47" w:rsidRPr="00643FEA" w:rsidRDefault="00807D47" w:rsidP="00807D47">
            <w:pPr>
              <w:suppressAutoHyphens/>
              <w:overflowPunct w:val="0"/>
              <w:snapToGrid w:val="0"/>
              <w:spacing w:line="240" w:lineRule="exact"/>
              <w:ind w:firstLineChars="0" w:firstLine="0"/>
              <w:jc w:val="center"/>
              <w:rPr>
                <w:sz w:val="20"/>
                <w:szCs w:val="20"/>
              </w:rPr>
            </w:pPr>
          </w:p>
        </w:tc>
        <w:tc>
          <w:tcPr>
            <w:tcW w:w="642" w:type="pct"/>
            <w:shd w:val="clear" w:color="auto" w:fill="D9D9D9" w:themeFill="background1" w:themeFillShade="D9"/>
            <w:vAlign w:val="center"/>
          </w:tcPr>
          <w:p w14:paraId="0FBACAB9" w14:textId="77777777" w:rsidR="00807D47" w:rsidRDefault="00807D47" w:rsidP="00807D47">
            <w:pPr>
              <w:suppressAutoHyphens/>
              <w:overflowPunct w:val="0"/>
              <w:snapToGrid w:val="0"/>
              <w:spacing w:line="240" w:lineRule="exact"/>
              <w:ind w:firstLineChars="0" w:firstLine="0"/>
              <w:jc w:val="center"/>
              <w:rPr>
                <w:sz w:val="20"/>
                <w:szCs w:val="20"/>
              </w:rPr>
            </w:pPr>
            <w:r w:rsidRPr="00643FEA">
              <w:rPr>
                <w:sz w:val="20"/>
                <w:szCs w:val="20"/>
              </w:rPr>
              <w:t>空廚及訓練棟</w:t>
            </w:r>
          </w:p>
          <w:p w14:paraId="0BFFC94B" w14:textId="77777777" w:rsidR="00807D47" w:rsidRPr="00643FEA" w:rsidRDefault="00807D47" w:rsidP="00807D47">
            <w:pPr>
              <w:suppressAutoHyphens/>
              <w:overflowPunct w:val="0"/>
              <w:snapToGrid w:val="0"/>
              <w:spacing w:line="240" w:lineRule="exact"/>
              <w:ind w:firstLineChars="0" w:firstLine="0"/>
              <w:jc w:val="center"/>
              <w:rPr>
                <w:sz w:val="20"/>
                <w:szCs w:val="20"/>
              </w:rPr>
            </w:pPr>
            <w:r w:rsidRPr="00643FEA">
              <w:rPr>
                <w:sz w:val="20"/>
                <w:szCs w:val="20"/>
              </w:rPr>
              <w:t>114年</w:t>
            </w:r>
            <w:r>
              <w:rPr>
                <w:rFonts w:hint="eastAsia"/>
                <w:sz w:val="20"/>
                <w:szCs w:val="20"/>
              </w:rPr>
              <w:t>10</w:t>
            </w:r>
            <w:r w:rsidRPr="00643FEA">
              <w:rPr>
                <w:sz w:val="20"/>
                <w:szCs w:val="20"/>
              </w:rPr>
              <w:t>月</w:t>
            </w:r>
          </w:p>
        </w:tc>
        <w:tc>
          <w:tcPr>
            <w:tcW w:w="571" w:type="pct"/>
            <w:vMerge/>
            <w:shd w:val="clear" w:color="auto" w:fill="FFFF00"/>
            <w:vAlign w:val="center"/>
          </w:tcPr>
          <w:p w14:paraId="6ED9EA8E" w14:textId="77777777" w:rsidR="00807D47" w:rsidRPr="003C2C6F" w:rsidRDefault="00807D47" w:rsidP="00807D47">
            <w:pPr>
              <w:suppressAutoHyphens/>
              <w:overflowPunct w:val="0"/>
              <w:snapToGrid w:val="0"/>
              <w:spacing w:line="240" w:lineRule="exact"/>
              <w:ind w:firstLineChars="0" w:firstLine="0"/>
              <w:jc w:val="center"/>
              <w:rPr>
                <w:spacing w:val="-12"/>
                <w:sz w:val="20"/>
                <w:szCs w:val="20"/>
              </w:rPr>
            </w:pPr>
          </w:p>
        </w:tc>
        <w:tc>
          <w:tcPr>
            <w:tcW w:w="642" w:type="pct"/>
            <w:vMerge/>
            <w:shd w:val="clear" w:color="auto" w:fill="FFFF00"/>
            <w:vAlign w:val="center"/>
          </w:tcPr>
          <w:p w14:paraId="39083F26" w14:textId="77777777" w:rsidR="00807D47" w:rsidRPr="002118B5" w:rsidRDefault="00807D47" w:rsidP="00807D47">
            <w:pPr>
              <w:suppressAutoHyphens/>
              <w:overflowPunct w:val="0"/>
              <w:snapToGrid w:val="0"/>
              <w:spacing w:line="240" w:lineRule="exact"/>
              <w:ind w:firstLineChars="0" w:firstLine="0"/>
              <w:jc w:val="center"/>
              <w:rPr>
                <w:sz w:val="20"/>
                <w:szCs w:val="20"/>
              </w:rPr>
            </w:pPr>
          </w:p>
        </w:tc>
        <w:tc>
          <w:tcPr>
            <w:tcW w:w="645" w:type="pct"/>
            <w:vMerge/>
            <w:shd w:val="clear" w:color="auto" w:fill="FFFF00"/>
            <w:vAlign w:val="center"/>
          </w:tcPr>
          <w:p w14:paraId="0C6B6E7F" w14:textId="77777777" w:rsidR="00807D47" w:rsidRPr="00643FEA" w:rsidRDefault="00807D47" w:rsidP="00807D47">
            <w:pPr>
              <w:suppressAutoHyphens/>
              <w:overflowPunct w:val="0"/>
              <w:snapToGrid w:val="0"/>
              <w:spacing w:line="240" w:lineRule="exact"/>
              <w:ind w:firstLineChars="0" w:firstLine="0"/>
              <w:jc w:val="center"/>
              <w:rPr>
                <w:sz w:val="20"/>
                <w:szCs w:val="20"/>
              </w:rPr>
            </w:pPr>
          </w:p>
        </w:tc>
      </w:tr>
      <w:tr w:rsidR="00807D47" w:rsidRPr="00402011" w14:paraId="03E18EDC" w14:textId="77777777" w:rsidTr="00807D47">
        <w:trPr>
          <w:trHeight w:val="20"/>
        </w:trPr>
        <w:tc>
          <w:tcPr>
            <w:tcW w:w="231" w:type="pct"/>
            <w:tcBorders>
              <w:bottom w:val="single" w:sz="4" w:space="0" w:color="auto"/>
            </w:tcBorders>
            <w:vAlign w:val="center"/>
          </w:tcPr>
          <w:p w14:paraId="506C69A5"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rFonts w:hint="eastAsia"/>
                <w:bCs/>
                <w:snapToGrid w:val="0"/>
                <w:sz w:val="20"/>
                <w:szCs w:val="20"/>
              </w:rPr>
              <w:t>H</w:t>
            </w:r>
          </w:p>
        </w:tc>
        <w:tc>
          <w:tcPr>
            <w:tcW w:w="396" w:type="pct"/>
            <w:tcBorders>
              <w:bottom w:val="single" w:sz="4" w:space="0" w:color="auto"/>
            </w:tcBorders>
            <w:vAlign w:val="center"/>
          </w:tcPr>
          <w:p w14:paraId="6A1DAC6A" w14:textId="77777777" w:rsidR="00807D47" w:rsidRPr="002118B5" w:rsidRDefault="00807D47" w:rsidP="00807D47">
            <w:pPr>
              <w:suppressAutoHyphens/>
              <w:overflowPunct w:val="0"/>
              <w:snapToGrid w:val="0"/>
              <w:spacing w:line="240" w:lineRule="exact"/>
              <w:ind w:firstLineChars="0" w:firstLine="0"/>
              <w:jc w:val="center"/>
              <w:rPr>
                <w:bCs/>
                <w:snapToGrid w:val="0"/>
                <w:spacing w:val="-10"/>
                <w:sz w:val="20"/>
                <w:szCs w:val="20"/>
              </w:rPr>
            </w:pPr>
            <w:r w:rsidRPr="002118B5">
              <w:rPr>
                <w:spacing w:val="-10"/>
                <w:sz w:val="20"/>
                <w:szCs w:val="20"/>
              </w:rPr>
              <w:t>統一超商</w:t>
            </w:r>
          </w:p>
        </w:tc>
        <w:tc>
          <w:tcPr>
            <w:tcW w:w="445" w:type="pct"/>
            <w:tcBorders>
              <w:bottom w:val="single" w:sz="4" w:space="0" w:color="auto"/>
            </w:tcBorders>
            <w:vAlign w:val="center"/>
          </w:tcPr>
          <w:p w14:paraId="0F6C57AC" w14:textId="77777777" w:rsidR="00807D47" w:rsidRPr="00156F06" w:rsidRDefault="00807D47" w:rsidP="00807D47">
            <w:pPr>
              <w:suppressAutoHyphens/>
              <w:overflowPunct w:val="0"/>
              <w:snapToGrid w:val="0"/>
              <w:spacing w:line="240" w:lineRule="exact"/>
              <w:ind w:firstLineChars="0" w:firstLine="0"/>
              <w:jc w:val="center"/>
              <w:rPr>
                <w:bCs/>
                <w:snapToGrid w:val="0"/>
                <w:spacing w:val="-14"/>
                <w:sz w:val="20"/>
                <w:szCs w:val="20"/>
              </w:rPr>
            </w:pPr>
            <w:r w:rsidRPr="00156F06">
              <w:rPr>
                <w:spacing w:val="-14"/>
                <w:sz w:val="20"/>
                <w:szCs w:val="20"/>
              </w:rPr>
              <w:t>114年2月</w:t>
            </w:r>
          </w:p>
        </w:tc>
        <w:tc>
          <w:tcPr>
            <w:tcW w:w="714" w:type="pct"/>
            <w:tcBorders>
              <w:bottom w:val="single" w:sz="4" w:space="0" w:color="auto"/>
            </w:tcBorders>
            <w:vAlign w:val="center"/>
          </w:tcPr>
          <w:p w14:paraId="4A6C09F2" w14:textId="77777777" w:rsidR="00807D47" w:rsidRPr="00A66B25" w:rsidRDefault="00807D47" w:rsidP="00807D47">
            <w:pPr>
              <w:suppressAutoHyphens/>
              <w:overflowPunct w:val="0"/>
              <w:snapToGrid w:val="0"/>
              <w:spacing w:line="240" w:lineRule="exact"/>
              <w:ind w:firstLineChars="0" w:firstLine="0"/>
              <w:jc w:val="center"/>
              <w:rPr>
                <w:bCs/>
                <w:snapToGrid w:val="0"/>
                <w:sz w:val="20"/>
                <w:szCs w:val="20"/>
              </w:rPr>
            </w:pPr>
            <w:r w:rsidRPr="00A66B25">
              <w:rPr>
                <w:sz w:val="20"/>
                <w:szCs w:val="20"/>
              </w:rPr>
              <w:t>113年5月</w:t>
            </w:r>
          </w:p>
        </w:tc>
        <w:tc>
          <w:tcPr>
            <w:tcW w:w="714" w:type="pct"/>
            <w:tcBorders>
              <w:bottom w:val="single" w:sz="4" w:space="0" w:color="auto"/>
            </w:tcBorders>
            <w:shd w:val="clear" w:color="auto" w:fill="D9D9D9" w:themeFill="background1" w:themeFillShade="D9"/>
            <w:vAlign w:val="center"/>
          </w:tcPr>
          <w:p w14:paraId="2DC6660D" w14:textId="77777777" w:rsidR="00807D47" w:rsidRPr="00156F06" w:rsidRDefault="00807D47" w:rsidP="00807D47">
            <w:pPr>
              <w:suppressAutoHyphens/>
              <w:overflowPunct w:val="0"/>
              <w:snapToGrid w:val="0"/>
              <w:spacing w:line="240" w:lineRule="exact"/>
              <w:ind w:firstLineChars="0" w:firstLine="0"/>
              <w:jc w:val="center"/>
              <w:rPr>
                <w:spacing w:val="-10"/>
                <w:sz w:val="20"/>
                <w:szCs w:val="20"/>
              </w:rPr>
            </w:pPr>
            <w:proofErr w:type="gramStart"/>
            <w:r w:rsidRPr="00156F06">
              <w:rPr>
                <w:rFonts w:hint="eastAsia"/>
                <w:spacing w:val="-10"/>
                <w:sz w:val="20"/>
                <w:szCs w:val="20"/>
              </w:rPr>
              <w:t>滯洪池移交</w:t>
            </w:r>
            <w:proofErr w:type="gramEnd"/>
            <w:r w:rsidRPr="00156F06">
              <w:rPr>
                <w:rFonts w:hint="eastAsia"/>
                <w:spacing w:val="-10"/>
                <w:sz w:val="20"/>
                <w:szCs w:val="20"/>
              </w:rPr>
              <w:t>廠商</w:t>
            </w:r>
          </w:p>
          <w:p w14:paraId="2F45D219" w14:textId="77777777" w:rsidR="00807D47" w:rsidRPr="00643FEA" w:rsidRDefault="00807D47" w:rsidP="00807D47">
            <w:pPr>
              <w:suppressAutoHyphens/>
              <w:overflowPunct w:val="0"/>
              <w:snapToGrid w:val="0"/>
              <w:spacing w:line="240" w:lineRule="exact"/>
              <w:ind w:firstLineChars="0" w:firstLine="0"/>
              <w:jc w:val="center"/>
              <w:rPr>
                <w:sz w:val="20"/>
                <w:szCs w:val="20"/>
              </w:rPr>
            </w:pPr>
            <w:r w:rsidRPr="00643FEA">
              <w:rPr>
                <w:rFonts w:hint="eastAsia"/>
                <w:sz w:val="20"/>
                <w:szCs w:val="20"/>
              </w:rPr>
              <w:t>114年12月</w:t>
            </w:r>
          </w:p>
        </w:tc>
        <w:tc>
          <w:tcPr>
            <w:tcW w:w="642" w:type="pct"/>
            <w:tcBorders>
              <w:bottom w:val="single" w:sz="4" w:space="0" w:color="auto"/>
            </w:tcBorders>
            <w:vAlign w:val="center"/>
          </w:tcPr>
          <w:p w14:paraId="2499C69A"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113年5月</w:t>
            </w:r>
          </w:p>
        </w:tc>
        <w:tc>
          <w:tcPr>
            <w:tcW w:w="571" w:type="pct"/>
            <w:tcBorders>
              <w:bottom w:val="single" w:sz="4" w:space="0" w:color="auto"/>
            </w:tcBorders>
            <w:vAlign w:val="center"/>
          </w:tcPr>
          <w:p w14:paraId="3A64BA4B"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113年6月</w:t>
            </w:r>
          </w:p>
        </w:tc>
        <w:tc>
          <w:tcPr>
            <w:tcW w:w="642" w:type="pct"/>
            <w:tcBorders>
              <w:bottom w:val="single" w:sz="4" w:space="0" w:color="auto"/>
            </w:tcBorders>
            <w:vAlign w:val="center"/>
          </w:tcPr>
          <w:p w14:paraId="454B9980"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113年11月</w:t>
            </w:r>
          </w:p>
        </w:tc>
        <w:tc>
          <w:tcPr>
            <w:tcW w:w="645" w:type="pct"/>
            <w:tcBorders>
              <w:bottom w:val="single" w:sz="4" w:space="0" w:color="auto"/>
            </w:tcBorders>
            <w:vAlign w:val="center"/>
          </w:tcPr>
          <w:p w14:paraId="004C9D91" w14:textId="77777777" w:rsidR="00807D47" w:rsidRDefault="00807D47" w:rsidP="00807D47">
            <w:pPr>
              <w:suppressAutoHyphens/>
              <w:overflowPunct w:val="0"/>
              <w:snapToGrid w:val="0"/>
              <w:spacing w:line="240" w:lineRule="exact"/>
              <w:ind w:firstLineChars="0" w:firstLine="0"/>
              <w:jc w:val="center"/>
              <w:rPr>
                <w:sz w:val="20"/>
                <w:szCs w:val="20"/>
              </w:rPr>
            </w:pPr>
            <w:r w:rsidRPr="002118B5">
              <w:rPr>
                <w:sz w:val="20"/>
                <w:szCs w:val="20"/>
              </w:rPr>
              <w:t>114年</w:t>
            </w:r>
            <w:r>
              <w:rPr>
                <w:rFonts w:hint="eastAsia"/>
                <w:sz w:val="20"/>
                <w:szCs w:val="20"/>
              </w:rPr>
              <w:t>2</w:t>
            </w:r>
            <w:r w:rsidRPr="002118B5">
              <w:rPr>
                <w:sz w:val="20"/>
                <w:szCs w:val="20"/>
              </w:rPr>
              <w:t>月</w:t>
            </w:r>
          </w:p>
          <w:p w14:paraId="164583E4" w14:textId="77777777" w:rsidR="00807D47" w:rsidRPr="002118B5" w:rsidRDefault="00807D47" w:rsidP="00807D47">
            <w:pPr>
              <w:suppressAutoHyphens/>
              <w:overflowPunct w:val="0"/>
              <w:snapToGrid w:val="0"/>
              <w:spacing w:line="240" w:lineRule="exact"/>
              <w:ind w:firstLineChars="0" w:firstLine="0"/>
              <w:jc w:val="center"/>
              <w:rPr>
                <w:bCs/>
                <w:snapToGrid w:val="0"/>
                <w:sz w:val="20"/>
                <w:szCs w:val="20"/>
              </w:rPr>
            </w:pPr>
            <w:r w:rsidRPr="002118B5">
              <w:rPr>
                <w:sz w:val="20"/>
                <w:szCs w:val="20"/>
              </w:rPr>
              <w:t>申報開工</w:t>
            </w:r>
          </w:p>
        </w:tc>
      </w:tr>
      <w:tr w:rsidR="00807D47" w:rsidRPr="00402011" w14:paraId="4F00210D" w14:textId="77777777" w:rsidTr="00807D47">
        <w:trPr>
          <w:trHeight w:val="20"/>
        </w:trPr>
        <w:tc>
          <w:tcPr>
            <w:tcW w:w="5000" w:type="pct"/>
            <w:gridSpan w:val="9"/>
            <w:tcBorders>
              <w:top w:val="single" w:sz="4" w:space="0" w:color="auto"/>
              <w:left w:val="nil"/>
              <w:bottom w:val="nil"/>
              <w:right w:val="nil"/>
            </w:tcBorders>
            <w:shd w:val="clear" w:color="auto" w:fill="auto"/>
            <w:vAlign w:val="center"/>
          </w:tcPr>
          <w:p w14:paraId="7F324546" w14:textId="77777777" w:rsidR="00807D47" w:rsidRDefault="00807D47" w:rsidP="00807D47">
            <w:pPr>
              <w:suppressAutoHyphens/>
              <w:overflowPunct w:val="0"/>
              <w:snapToGrid w:val="0"/>
              <w:spacing w:line="240" w:lineRule="exact"/>
              <w:ind w:firstLineChars="0" w:firstLine="0"/>
              <w:rPr>
                <w:bCs/>
                <w:snapToGrid w:val="0"/>
                <w:sz w:val="18"/>
                <w:szCs w:val="18"/>
              </w:rPr>
            </w:pPr>
            <w:proofErr w:type="gramStart"/>
            <w:r>
              <w:rPr>
                <w:rFonts w:hint="eastAsia"/>
                <w:bCs/>
                <w:snapToGrid w:val="0"/>
                <w:sz w:val="18"/>
                <w:szCs w:val="18"/>
              </w:rPr>
              <w:t>註</w:t>
            </w:r>
            <w:proofErr w:type="gramEnd"/>
            <w:r>
              <w:rPr>
                <w:rFonts w:hint="eastAsia"/>
                <w:bCs/>
                <w:snapToGrid w:val="0"/>
                <w:sz w:val="18"/>
                <w:szCs w:val="18"/>
              </w:rPr>
              <w:t>：1.標</w:t>
            </w:r>
            <w:proofErr w:type="gramStart"/>
            <w:r>
              <w:rPr>
                <w:rFonts w:hint="eastAsia"/>
                <w:bCs/>
                <w:snapToGrid w:val="0"/>
                <w:sz w:val="18"/>
                <w:szCs w:val="18"/>
              </w:rPr>
              <w:t>註</w:t>
            </w:r>
            <w:proofErr w:type="gramEnd"/>
            <w:r>
              <w:rPr>
                <w:rFonts w:hint="eastAsia"/>
                <w:bCs/>
                <w:snapToGrid w:val="0"/>
                <w:sz w:val="18"/>
                <w:szCs w:val="18"/>
              </w:rPr>
              <w:t>底色部分，係預計期程。</w:t>
            </w:r>
          </w:p>
          <w:p w14:paraId="46987909" w14:textId="77777777" w:rsidR="00807D47" w:rsidRDefault="00807D47" w:rsidP="00807D47">
            <w:pPr>
              <w:suppressAutoHyphens/>
              <w:overflowPunct w:val="0"/>
              <w:snapToGrid w:val="0"/>
              <w:spacing w:line="240" w:lineRule="exact"/>
              <w:ind w:firstLineChars="0" w:firstLine="0"/>
              <w:rPr>
                <w:bCs/>
                <w:snapToGrid w:val="0"/>
                <w:sz w:val="18"/>
                <w:szCs w:val="18"/>
              </w:rPr>
            </w:pPr>
            <w:r>
              <w:rPr>
                <w:rFonts w:hint="eastAsia"/>
                <w:bCs/>
                <w:snapToGrid w:val="0"/>
                <w:sz w:val="18"/>
                <w:szCs w:val="18"/>
              </w:rPr>
              <w:t xml:space="preserve">　　2.資料日期：114年6月。</w:t>
            </w:r>
          </w:p>
          <w:p w14:paraId="62681BD2" w14:textId="77777777" w:rsidR="00807D47" w:rsidRPr="00402011" w:rsidRDefault="00807D47" w:rsidP="00807D47">
            <w:pPr>
              <w:suppressAutoHyphens/>
              <w:overflowPunct w:val="0"/>
              <w:snapToGrid w:val="0"/>
              <w:spacing w:line="240" w:lineRule="exact"/>
              <w:ind w:firstLineChars="0" w:firstLine="0"/>
              <w:rPr>
                <w:bCs/>
                <w:snapToGrid w:val="0"/>
                <w:sz w:val="18"/>
                <w:szCs w:val="18"/>
              </w:rPr>
            </w:pPr>
            <w:r>
              <w:rPr>
                <w:rFonts w:hint="eastAsia"/>
                <w:bCs/>
                <w:snapToGrid w:val="0"/>
                <w:sz w:val="18"/>
                <w:szCs w:val="18"/>
              </w:rPr>
              <w:t xml:space="preserve">　　3.</w:t>
            </w:r>
            <w:r w:rsidRPr="00402011">
              <w:rPr>
                <w:rFonts w:hint="eastAsia"/>
                <w:bCs/>
                <w:snapToGrid w:val="0"/>
                <w:sz w:val="18"/>
                <w:szCs w:val="18"/>
              </w:rPr>
              <w:t>資料來源：整理自航空城公司提供資料。</w:t>
            </w:r>
          </w:p>
        </w:tc>
      </w:tr>
    </w:tbl>
    <w:p w14:paraId="38B5A7DE" w14:textId="2BF5C8BD" w:rsidR="001D280A" w:rsidRDefault="00807D47" w:rsidP="001D280A">
      <w:pPr>
        <w:suppressAutoHyphens/>
        <w:overflowPunct w:val="0"/>
        <w:snapToGrid w:val="0"/>
        <w:spacing w:line="464" w:lineRule="exact"/>
        <w:ind w:firstLineChars="0" w:firstLine="0"/>
        <w:rPr>
          <w:sz w:val="24"/>
          <w:szCs w:val="24"/>
        </w:rPr>
      </w:pPr>
      <w:r w:rsidRPr="00A8099C">
        <w:rPr>
          <w:noProof/>
          <w:sz w:val="32"/>
        </w:rPr>
        <mc:AlternateContent>
          <mc:Choice Requires="wps">
            <w:drawing>
              <wp:anchor distT="45720" distB="45720" distL="114300" distR="114300" simplePos="0" relativeHeight="251703296" behindDoc="0" locked="0" layoutInCell="1" allowOverlap="1" wp14:anchorId="63B6F72F" wp14:editId="4E0B6D06">
                <wp:simplePos x="0" y="0"/>
                <wp:positionH relativeFrom="margin">
                  <wp:posOffset>3383280</wp:posOffset>
                </wp:positionH>
                <wp:positionV relativeFrom="margin">
                  <wp:posOffset>6284926</wp:posOffset>
                </wp:positionV>
                <wp:extent cx="2915920" cy="2555875"/>
                <wp:effectExtent l="0" t="0" r="0" b="0"/>
                <wp:wrapSquare wrapText="bothSides"/>
                <wp:docPr id="12826576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2555875"/>
                        </a:xfrm>
                        <a:prstGeom prst="rect">
                          <a:avLst/>
                        </a:prstGeom>
                        <a:solidFill>
                          <a:srgbClr val="FFFFFF"/>
                        </a:solidFill>
                        <a:ln w="9525">
                          <a:noFill/>
                          <a:miter lim="800000"/>
                          <a:headEnd/>
                          <a:tailEnd/>
                        </a:ln>
                      </wps:spPr>
                      <wps:txbx>
                        <w:txbxContent>
                          <w:p w14:paraId="4E5A0236" w14:textId="5CE6FDF4" w:rsidR="0080730E" w:rsidRDefault="0080730E" w:rsidP="001D280A">
                            <w:pPr>
                              <w:snapToGrid w:val="0"/>
                              <w:ind w:firstLineChars="0" w:firstLine="0"/>
                              <w:jc w:val="center"/>
                            </w:pPr>
                            <w:r>
                              <w:rPr>
                                <w:noProof/>
                              </w:rPr>
                              <w:drawing>
                                <wp:inline distT="0" distB="0" distL="0" distR="0" wp14:anchorId="07E73B46" wp14:editId="4CD9A706">
                                  <wp:extent cx="2637702" cy="1979799"/>
                                  <wp:effectExtent l="133350" t="76200" r="86995" b="135255"/>
                                  <wp:docPr id="1300378742" name="圖片 1300378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OT展廳3F.png"/>
                                          <pic:cNvPicPr/>
                                        </pic:nvPicPr>
                                        <pic:blipFill>
                                          <a:blip r:embed="rId16">
                                            <a:grayscl/>
                                            <a:extLst>
                                              <a:ext uri="{28A0092B-C50C-407E-A947-70E740481C1C}">
                                                <a14:useLocalDpi xmlns:a14="http://schemas.microsoft.com/office/drawing/2010/main" val="0"/>
                                              </a:ext>
                                            </a:extLst>
                                          </a:blip>
                                          <a:stretch>
                                            <a:fillRect/>
                                          </a:stretch>
                                        </pic:blipFill>
                                        <pic:spPr>
                                          <a:xfrm>
                                            <a:off x="0" y="0"/>
                                            <a:ext cx="2637702" cy="1979799"/>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4A95C2C" w14:textId="7C7E312C" w:rsidR="001D280A" w:rsidRPr="00FE510C" w:rsidRDefault="001D280A" w:rsidP="001D280A">
                            <w:pPr>
                              <w:adjustRightInd w:val="0"/>
                              <w:snapToGrid w:val="0"/>
                              <w:ind w:firstLineChars="0" w:firstLine="0"/>
                              <w:jc w:val="center"/>
                            </w:pPr>
                            <w:r w:rsidRPr="00F64236">
                              <w:rPr>
                                <w:b/>
                                <w:bCs/>
                                <w:sz w:val="24"/>
                                <w:szCs w:val="24"/>
                              </w:rPr>
                              <w:t>亞矽</w:t>
                            </w:r>
                            <w:r>
                              <w:rPr>
                                <w:rFonts w:hint="eastAsia"/>
                                <w:b/>
                                <w:bCs/>
                                <w:sz w:val="24"/>
                                <w:szCs w:val="24"/>
                              </w:rPr>
                              <w:t>IOT</w:t>
                            </w:r>
                            <w:r>
                              <w:rPr>
                                <w:b/>
                                <w:bCs/>
                                <w:sz w:val="24"/>
                                <w:szCs w:val="24"/>
                              </w:rPr>
                              <w:t>展廳內</w:t>
                            </w:r>
                            <w:r>
                              <w:rPr>
                                <w:rFonts w:hint="eastAsia"/>
                                <w:b/>
                                <w:bCs/>
                                <w:sz w:val="24"/>
                                <w:szCs w:val="24"/>
                              </w:rPr>
                              <w:t>部</w:t>
                            </w:r>
                          </w:p>
                          <w:p w14:paraId="6E13AF33" w14:textId="63628FAC" w:rsidR="0080730E" w:rsidRPr="00050979" w:rsidRDefault="001D280A" w:rsidP="001D280A">
                            <w:pPr>
                              <w:adjustRightInd w:val="0"/>
                              <w:snapToGrid w:val="0"/>
                              <w:ind w:firstLineChars="0" w:firstLine="0"/>
                              <w:jc w:val="center"/>
                              <w:rPr>
                                <w:sz w:val="18"/>
                              </w:rPr>
                            </w:pPr>
                            <w:r>
                              <w:rPr>
                                <w:rFonts w:hint="eastAsia"/>
                                <w:sz w:val="18"/>
                              </w:rPr>
                              <w:t>（</w:t>
                            </w:r>
                            <w:r w:rsidR="0080730E" w:rsidRPr="00050979">
                              <w:rPr>
                                <w:rFonts w:hint="eastAsia"/>
                                <w:sz w:val="18"/>
                              </w:rPr>
                              <w:t>圖片來源：</w:t>
                            </w:r>
                            <w:r w:rsidR="0080730E" w:rsidRPr="0038489B">
                              <w:rPr>
                                <w:sz w:val="18"/>
                              </w:rPr>
                              <w:t>桃園航空城公司提供</w:t>
                            </w:r>
                            <w:r>
                              <w:rPr>
                                <w:rFonts w:hint="eastAsia"/>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3B6F72F" id="_x0000_s1051" type="#_x0000_t202" style="position:absolute;left:0;text-align:left;margin-left:266.4pt;margin-top:494.9pt;width:229.6pt;height:201.2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" stroked="f">
                <v:textbox inset="1mm,0,1mm,0">
                  <w:txbxContent>
                    <w:p w14:paraId="4E5A0236" w14:textId="5CE6FDF4" w:rsidR="0080730E" w:rsidRDefault="0080730E" w:rsidP="001D280A">
                      <w:pPr>
                        <w:snapToGrid w:val="0"/>
                        <w:ind w:firstLineChars="0" w:firstLine="0"/>
                        <w:jc w:val="center"/>
                      </w:pPr>
                      <w:r>
                        <w:rPr>
                          <w:noProof/>
                        </w:rPr>
                        <w:drawing>
                          <wp:inline distT="0" distB="0" distL="0" distR="0" wp14:anchorId="07E73B46" wp14:editId="4CD9A706">
                            <wp:extent cx="2637702" cy="1979799"/>
                            <wp:effectExtent l="133350" t="76200" r="86995" b="135255"/>
                            <wp:docPr id="1300378742" name="圖片 1300378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OT展廳3F.png"/>
                                    <pic:cNvPicPr/>
                                  </pic:nvPicPr>
                                  <pic:blipFill>
                                    <a:blip r:embed="rId16">
                                      <a:grayscl/>
                                      <a:extLst>
                                        <a:ext uri="{28A0092B-C50C-407E-A947-70E740481C1C}">
                                          <a14:useLocalDpi xmlns:a14="http://schemas.microsoft.com/office/drawing/2010/main" val="0"/>
                                        </a:ext>
                                      </a:extLst>
                                    </a:blip>
                                    <a:stretch>
                                      <a:fillRect/>
                                    </a:stretch>
                                  </pic:blipFill>
                                  <pic:spPr>
                                    <a:xfrm>
                                      <a:off x="0" y="0"/>
                                      <a:ext cx="2637702" cy="1979799"/>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4A95C2C" w14:textId="7C7E312C" w:rsidR="001D280A" w:rsidRPr="00FE510C" w:rsidRDefault="001D280A" w:rsidP="001D280A">
                      <w:pPr>
                        <w:adjustRightInd w:val="0"/>
                        <w:snapToGrid w:val="0"/>
                        <w:ind w:firstLineChars="0" w:firstLine="0"/>
                        <w:jc w:val="center"/>
                      </w:pPr>
                      <w:r w:rsidRPr="00F64236">
                        <w:rPr>
                          <w:b/>
                          <w:bCs/>
                          <w:sz w:val="24"/>
                          <w:szCs w:val="24"/>
                        </w:rPr>
                        <w:t>亞矽</w:t>
                      </w:r>
                      <w:r>
                        <w:rPr>
                          <w:rFonts w:hint="eastAsia"/>
                          <w:b/>
                          <w:bCs/>
                          <w:sz w:val="24"/>
                          <w:szCs w:val="24"/>
                        </w:rPr>
                        <w:t>IOT</w:t>
                      </w:r>
                      <w:r>
                        <w:rPr>
                          <w:b/>
                          <w:bCs/>
                          <w:sz w:val="24"/>
                          <w:szCs w:val="24"/>
                        </w:rPr>
                        <w:t>展廳內</w:t>
                      </w:r>
                      <w:r>
                        <w:rPr>
                          <w:rFonts w:hint="eastAsia"/>
                          <w:b/>
                          <w:bCs/>
                          <w:sz w:val="24"/>
                          <w:szCs w:val="24"/>
                        </w:rPr>
                        <w:t>部</w:t>
                      </w:r>
                    </w:p>
                    <w:p w14:paraId="6E13AF33" w14:textId="63628FAC" w:rsidR="0080730E" w:rsidRPr="00050979" w:rsidRDefault="001D280A" w:rsidP="001D280A">
                      <w:pPr>
                        <w:adjustRightInd w:val="0"/>
                        <w:snapToGrid w:val="0"/>
                        <w:ind w:firstLineChars="0" w:firstLine="0"/>
                        <w:jc w:val="center"/>
                        <w:rPr>
                          <w:sz w:val="18"/>
                        </w:rPr>
                      </w:pPr>
                      <w:r>
                        <w:rPr>
                          <w:rFonts w:hint="eastAsia"/>
                          <w:sz w:val="18"/>
                        </w:rPr>
                        <w:t>（</w:t>
                      </w:r>
                      <w:r w:rsidR="0080730E" w:rsidRPr="00050979">
                        <w:rPr>
                          <w:rFonts w:hint="eastAsia"/>
                          <w:sz w:val="18"/>
                        </w:rPr>
                        <w:t>圖片來源：</w:t>
                      </w:r>
                      <w:r w:rsidR="0080730E" w:rsidRPr="0038489B">
                        <w:rPr>
                          <w:sz w:val="18"/>
                        </w:rPr>
                        <w:t>桃園航空城公司提供</w:t>
                      </w:r>
                      <w:r>
                        <w:rPr>
                          <w:rFonts w:hint="eastAsia"/>
                          <w:sz w:val="18"/>
                        </w:rPr>
                        <w:t>）</w:t>
                      </w:r>
                    </w:p>
                  </w:txbxContent>
                </v:textbox>
                <w10:wrap type="square" anchorx="margin" anchory="margin"/>
              </v:shape>
            </w:pict>
          </mc:Fallback>
        </mc:AlternateContent>
      </w:r>
      <w:r>
        <w:rPr>
          <w:rFonts w:hint="eastAsia"/>
          <w:b/>
          <w:sz w:val="24"/>
          <w:szCs w:val="24"/>
        </w:rPr>
        <w:t xml:space="preserve">　　</w:t>
      </w:r>
      <w:r w:rsidR="0080730E" w:rsidRPr="00A8099C">
        <w:rPr>
          <w:rFonts w:hint="eastAsia"/>
          <w:b/>
          <w:sz w:val="24"/>
          <w:szCs w:val="24"/>
        </w:rPr>
        <w:t>1.代管亞洲矽谷</w:t>
      </w:r>
      <w:r w:rsidR="0080730E" w:rsidRPr="00A8099C">
        <w:rPr>
          <w:b/>
          <w:sz w:val="24"/>
          <w:szCs w:val="24"/>
        </w:rPr>
        <w:t>IOT展廳期間未作IOT相關策展使用，</w:t>
      </w:r>
      <w:r w:rsidR="0080730E" w:rsidRPr="00A8099C">
        <w:rPr>
          <w:rFonts w:hint="eastAsia"/>
          <w:b/>
          <w:sz w:val="24"/>
          <w:szCs w:val="24"/>
        </w:rPr>
        <w:t>允宜</w:t>
      </w:r>
      <w:proofErr w:type="gramStart"/>
      <w:r w:rsidR="0080730E" w:rsidRPr="00A8099C">
        <w:rPr>
          <w:rFonts w:hint="eastAsia"/>
          <w:b/>
          <w:sz w:val="24"/>
          <w:szCs w:val="24"/>
        </w:rPr>
        <w:t>研</w:t>
      </w:r>
      <w:proofErr w:type="gramEnd"/>
      <w:r w:rsidR="0080730E" w:rsidRPr="00A8099C">
        <w:rPr>
          <w:rFonts w:hint="eastAsia"/>
          <w:b/>
          <w:sz w:val="24"/>
          <w:szCs w:val="24"/>
        </w:rPr>
        <w:t>議開發相應營運模式，以符合興建目的，並提升使用效能及公司績效：</w:t>
      </w:r>
      <w:r w:rsidR="0080730E" w:rsidRPr="00A8099C">
        <w:rPr>
          <w:rFonts w:hint="eastAsia"/>
          <w:sz w:val="24"/>
          <w:szCs w:val="24"/>
        </w:rPr>
        <w:t>為</w:t>
      </w:r>
      <w:r w:rsidR="0080730E" w:rsidRPr="00A8099C">
        <w:rPr>
          <w:sz w:val="24"/>
          <w:szCs w:val="24"/>
        </w:rPr>
        <w:t>結合IOT產業需求，打造產業群聚環境，吸引IOT產業進駐，發揮產業群聚效應，</w:t>
      </w:r>
      <w:r w:rsidR="0080730E" w:rsidRPr="00A8099C">
        <w:rPr>
          <w:rFonts w:hint="eastAsia"/>
          <w:sz w:val="24"/>
          <w:szCs w:val="24"/>
        </w:rPr>
        <w:t>以</w:t>
      </w:r>
      <w:r w:rsidR="0080730E" w:rsidRPr="00A8099C">
        <w:rPr>
          <w:sz w:val="24"/>
          <w:szCs w:val="24"/>
        </w:rPr>
        <w:t>促進</w:t>
      </w:r>
      <w:r w:rsidR="0080730E" w:rsidRPr="00A8099C">
        <w:rPr>
          <w:rFonts w:hint="eastAsia"/>
          <w:sz w:val="24"/>
          <w:szCs w:val="24"/>
        </w:rPr>
        <w:t>航空城</w:t>
      </w:r>
      <w:r w:rsidR="0080730E" w:rsidRPr="00A8099C">
        <w:rPr>
          <w:sz w:val="24"/>
          <w:szCs w:val="24"/>
        </w:rPr>
        <w:t>公司營運</w:t>
      </w:r>
      <w:r w:rsidR="0080730E" w:rsidRPr="00A8099C">
        <w:rPr>
          <w:rFonts w:hint="eastAsia"/>
          <w:sz w:val="24"/>
          <w:szCs w:val="24"/>
        </w:rPr>
        <w:t>績效，</w:t>
      </w:r>
      <w:proofErr w:type="gramStart"/>
      <w:r w:rsidR="0080730E" w:rsidRPr="00A8099C">
        <w:rPr>
          <w:rFonts w:hint="eastAsia"/>
          <w:sz w:val="24"/>
          <w:szCs w:val="24"/>
        </w:rPr>
        <w:t>增裕市庫</w:t>
      </w:r>
      <w:proofErr w:type="gramEnd"/>
      <w:r w:rsidR="0080730E" w:rsidRPr="00A8099C">
        <w:rPr>
          <w:rFonts w:hint="eastAsia"/>
          <w:sz w:val="24"/>
          <w:szCs w:val="24"/>
        </w:rPr>
        <w:t>收益，原規劃興建</w:t>
      </w:r>
      <w:r w:rsidR="0080730E" w:rsidRPr="00A8099C">
        <w:rPr>
          <w:sz w:val="24"/>
          <w:szCs w:val="24"/>
        </w:rPr>
        <w:t>亞洲矽谷IOT展廳</w:t>
      </w:r>
      <w:r w:rsidR="0080730E" w:rsidRPr="00A8099C">
        <w:rPr>
          <w:rFonts w:hint="eastAsia"/>
          <w:sz w:val="24"/>
          <w:szCs w:val="24"/>
        </w:rPr>
        <w:t>，復為舉辦2023世界客家博覽會，</w:t>
      </w:r>
      <w:proofErr w:type="gramStart"/>
      <w:r w:rsidR="0080730E" w:rsidRPr="00A8099C">
        <w:rPr>
          <w:rFonts w:hint="eastAsia"/>
          <w:sz w:val="24"/>
          <w:szCs w:val="24"/>
        </w:rPr>
        <w:t>爰</w:t>
      </w:r>
      <w:proofErr w:type="gramEnd"/>
      <w:r w:rsidR="0080730E" w:rsidRPr="00A8099C">
        <w:rPr>
          <w:rFonts w:hint="eastAsia"/>
          <w:sz w:val="24"/>
          <w:szCs w:val="24"/>
        </w:rPr>
        <w:t>責成客家事務局興建</w:t>
      </w:r>
      <w:proofErr w:type="gramStart"/>
      <w:r w:rsidR="0080730E" w:rsidRPr="00A8099C">
        <w:rPr>
          <w:rFonts w:hint="eastAsia"/>
          <w:sz w:val="24"/>
          <w:szCs w:val="24"/>
        </w:rPr>
        <w:t>世界館策展</w:t>
      </w:r>
      <w:proofErr w:type="gramEnd"/>
      <w:r w:rsidR="0080730E" w:rsidRPr="00A8099C">
        <w:rPr>
          <w:rFonts w:hint="eastAsia"/>
          <w:sz w:val="24"/>
          <w:szCs w:val="24"/>
        </w:rPr>
        <w:t>。經查航空城公司</w:t>
      </w:r>
      <w:proofErr w:type="gramStart"/>
      <w:r w:rsidR="0080730E" w:rsidRPr="00A8099C">
        <w:rPr>
          <w:sz w:val="24"/>
          <w:szCs w:val="24"/>
        </w:rPr>
        <w:t>113</w:t>
      </w:r>
      <w:proofErr w:type="gramEnd"/>
      <w:r w:rsidR="0080730E" w:rsidRPr="00A8099C">
        <w:rPr>
          <w:sz w:val="24"/>
          <w:szCs w:val="24"/>
        </w:rPr>
        <w:t>年度代辦2023世界客家博覽會之世界館（亞洲矽谷IOT展廳）維護管理，截至</w:t>
      </w:r>
      <w:r w:rsidR="0080730E" w:rsidRPr="00A8099C">
        <w:rPr>
          <w:rFonts w:hint="eastAsia"/>
          <w:sz w:val="24"/>
          <w:szCs w:val="24"/>
        </w:rPr>
        <w:t>113年</w:t>
      </w:r>
      <w:r w:rsidR="0080730E" w:rsidRPr="00A8099C">
        <w:rPr>
          <w:sz w:val="24"/>
          <w:szCs w:val="24"/>
        </w:rPr>
        <w:t>底止，</w:t>
      </w:r>
      <w:r w:rsidR="0080730E" w:rsidRPr="00A8099C">
        <w:rPr>
          <w:rFonts w:hint="eastAsia"/>
          <w:sz w:val="24"/>
          <w:szCs w:val="24"/>
        </w:rPr>
        <w:t>累計</w:t>
      </w:r>
      <w:r w:rsidR="0080730E" w:rsidRPr="00A8099C">
        <w:rPr>
          <w:sz w:val="24"/>
          <w:szCs w:val="24"/>
        </w:rPr>
        <w:t>支出</w:t>
      </w:r>
      <w:r w:rsidR="0080730E" w:rsidRPr="00A8099C">
        <w:rPr>
          <w:rFonts w:hint="eastAsia"/>
          <w:sz w:val="24"/>
          <w:szCs w:val="24"/>
        </w:rPr>
        <w:t>1,174</w:t>
      </w:r>
      <w:r w:rsidR="0080730E" w:rsidRPr="00A8099C">
        <w:rPr>
          <w:sz w:val="24"/>
          <w:szCs w:val="24"/>
        </w:rPr>
        <w:t>萬</w:t>
      </w:r>
      <w:r w:rsidR="0080730E" w:rsidRPr="00A8099C">
        <w:rPr>
          <w:rFonts w:hint="eastAsia"/>
          <w:sz w:val="24"/>
          <w:szCs w:val="24"/>
        </w:rPr>
        <w:t>餘</w:t>
      </w:r>
      <w:r w:rsidR="0080730E" w:rsidRPr="00A8099C">
        <w:rPr>
          <w:sz w:val="24"/>
          <w:szCs w:val="24"/>
        </w:rPr>
        <w:t>元</w:t>
      </w:r>
      <w:r w:rsidR="0080730E" w:rsidRPr="00A8099C">
        <w:rPr>
          <w:rFonts w:hint="eastAsia"/>
          <w:sz w:val="24"/>
          <w:szCs w:val="24"/>
        </w:rPr>
        <w:t>，惟</w:t>
      </w:r>
      <w:r w:rsidR="0080730E" w:rsidRPr="00A8099C">
        <w:rPr>
          <w:sz w:val="24"/>
          <w:szCs w:val="24"/>
        </w:rPr>
        <w:t>未積極籌辦各項IOT策展活動</w:t>
      </w:r>
      <w:r w:rsidR="0080730E" w:rsidRPr="00A8099C">
        <w:rPr>
          <w:rFonts w:hint="eastAsia"/>
          <w:sz w:val="24"/>
          <w:szCs w:val="24"/>
        </w:rPr>
        <w:t>，以充分展現亞洲矽谷I</w:t>
      </w:r>
      <w:r w:rsidR="0080730E" w:rsidRPr="00A8099C">
        <w:rPr>
          <w:sz w:val="24"/>
          <w:szCs w:val="24"/>
        </w:rPr>
        <w:t>OT</w:t>
      </w:r>
      <w:r w:rsidR="0080730E" w:rsidRPr="00A8099C">
        <w:rPr>
          <w:rFonts w:hint="eastAsia"/>
          <w:sz w:val="24"/>
          <w:szCs w:val="24"/>
        </w:rPr>
        <w:t>展廳之示範綜效</w:t>
      </w:r>
      <w:r w:rsidR="0080730E" w:rsidRPr="00A8099C">
        <w:rPr>
          <w:sz w:val="24"/>
          <w:szCs w:val="24"/>
        </w:rPr>
        <w:t>，</w:t>
      </w:r>
      <w:r w:rsidR="0080730E" w:rsidRPr="00A8099C">
        <w:rPr>
          <w:rFonts w:hint="eastAsia"/>
          <w:sz w:val="24"/>
          <w:szCs w:val="24"/>
        </w:rPr>
        <w:t>致</w:t>
      </w:r>
      <w:r w:rsidR="0080730E" w:rsidRPr="00A8099C">
        <w:rPr>
          <w:sz w:val="24"/>
          <w:szCs w:val="24"/>
        </w:rPr>
        <w:t>代管期間</w:t>
      </w:r>
      <w:r w:rsidR="0080730E" w:rsidRPr="00A8099C">
        <w:rPr>
          <w:rFonts w:hint="eastAsia"/>
          <w:sz w:val="24"/>
          <w:szCs w:val="24"/>
        </w:rPr>
        <w:t>之收入，除客家事務局每</w:t>
      </w:r>
      <w:proofErr w:type="gramStart"/>
      <w:r w:rsidR="0080730E" w:rsidRPr="00A8099C">
        <w:rPr>
          <w:rFonts w:hint="eastAsia"/>
          <w:sz w:val="24"/>
          <w:szCs w:val="24"/>
        </w:rPr>
        <w:t>個</w:t>
      </w:r>
      <w:proofErr w:type="gramEnd"/>
      <w:r w:rsidR="0080730E" w:rsidRPr="00A8099C">
        <w:rPr>
          <w:rFonts w:hint="eastAsia"/>
          <w:sz w:val="24"/>
          <w:szCs w:val="24"/>
        </w:rPr>
        <w:t>月支付</w:t>
      </w:r>
      <w:r w:rsidR="001D280A">
        <w:rPr>
          <w:sz w:val="24"/>
          <w:szCs w:val="24"/>
        </w:rPr>
        <w:br w:type="page"/>
      </w:r>
    </w:p>
    <w:p w14:paraId="00DC004F" w14:textId="37935BD9" w:rsidR="0080730E" w:rsidRPr="00A8099C" w:rsidRDefault="0080730E" w:rsidP="00807D47">
      <w:pPr>
        <w:suppressAutoHyphens/>
        <w:overflowPunct w:val="0"/>
        <w:snapToGrid w:val="0"/>
        <w:spacing w:line="437" w:lineRule="exact"/>
        <w:ind w:firstLineChars="0" w:firstLine="0"/>
        <w:rPr>
          <w:sz w:val="24"/>
          <w:szCs w:val="24"/>
        </w:rPr>
      </w:pPr>
      <w:r w:rsidRPr="00A8099C">
        <w:rPr>
          <w:rFonts w:hint="eastAsia"/>
          <w:sz w:val="24"/>
          <w:szCs w:val="24"/>
        </w:rPr>
        <w:lastRenderedPageBreak/>
        <w:t>之10萬元維護管理費外</w:t>
      </w:r>
      <w:r w:rsidRPr="00A8099C">
        <w:rPr>
          <w:sz w:val="24"/>
          <w:szCs w:val="24"/>
        </w:rPr>
        <w:t>，僅桃園市新桃文教協會租借廁所之租金收入1萬</w:t>
      </w:r>
      <w:r w:rsidRPr="00A8099C">
        <w:rPr>
          <w:rFonts w:hint="eastAsia"/>
          <w:sz w:val="24"/>
          <w:szCs w:val="24"/>
        </w:rPr>
        <w:t>餘</w:t>
      </w:r>
      <w:r w:rsidRPr="00A8099C">
        <w:rPr>
          <w:sz w:val="24"/>
          <w:szCs w:val="24"/>
        </w:rPr>
        <w:t>元，亞洲矽谷IOT展廳</w:t>
      </w:r>
      <w:r w:rsidRPr="00A8099C">
        <w:rPr>
          <w:rFonts w:hint="eastAsia"/>
          <w:sz w:val="24"/>
          <w:szCs w:val="24"/>
        </w:rPr>
        <w:t>之經營管理顯有提升空間，經函請配合行政院核定之亞洲．矽谷計畫，</w:t>
      </w:r>
      <w:proofErr w:type="gramStart"/>
      <w:r w:rsidRPr="00A8099C">
        <w:rPr>
          <w:rFonts w:hint="eastAsia"/>
          <w:sz w:val="24"/>
          <w:szCs w:val="24"/>
        </w:rPr>
        <w:t>研</w:t>
      </w:r>
      <w:proofErr w:type="gramEnd"/>
      <w:r w:rsidRPr="00A8099C">
        <w:rPr>
          <w:rFonts w:hint="eastAsia"/>
          <w:sz w:val="24"/>
          <w:szCs w:val="24"/>
        </w:rPr>
        <w:t>議開發相應營運模式，以符合興建目的，並提升使用效能及公司績效。據復：</w:t>
      </w:r>
      <w:proofErr w:type="gramStart"/>
      <w:r w:rsidRPr="00A8099C">
        <w:rPr>
          <w:rFonts w:hint="eastAsia"/>
          <w:sz w:val="24"/>
          <w:szCs w:val="24"/>
        </w:rPr>
        <w:t>亞矽</w:t>
      </w:r>
      <w:proofErr w:type="gramEnd"/>
      <w:r w:rsidRPr="00A8099C">
        <w:rPr>
          <w:sz w:val="24"/>
          <w:szCs w:val="24"/>
        </w:rPr>
        <w:t>IOT展廳將於114年由智慧城鄉發展委員會及市立圖書館負責營運規劃，供當地民眾做公益使用。</w:t>
      </w:r>
    </w:p>
    <w:p w14:paraId="13049857" w14:textId="7ECC8A5C" w:rsidR="0080730E" w:rsidRPr="00A8099C" w:rsidRDefault="0080730E" w:rsidP="00807D47">
      <w:pPr>
        <w:suppressAutoHyphens/>
        <w:overflowPunct w:val="0"/>
        <w:snapToGrid w:val="0"/>
        <w:spacing w:line="437" w:lineRule="exact"/>
        <w:ind w:firstLine="480"/>
        <w:rPr>
          <w:sz w:val="24"/>
          <w:szCs w:val="24"/>
        </w:rPr>
      </w:pPr>
      <w:r w:rsidRPr="00A8099C">
        <w:rPr>
          <w:rFonts w:hint="eastAsia"/>
          <w:b/>
          <w:sz w:val="24"/>
          <w:szCs w:val="24"/>
        </w:rPr>
        <w:t>2.亞洲矽谷</w:t>
      </w:r>
      <w:r w:rsidRPr="00A8099C">
        <w:rPr>
          <w:b/>
          <w:sz w:val="24"/>
          <w:szCs w:val="24"/>
        </w:rPr>
        <w:t>IOT展廳使用管理及收費規範未</w:t>
      </w:r>
      <w:proofErr w:type="gramStart"/>
      <w:r w:rsidRPr="00A8099C">
        <w:rPr>
          <w:b/>
          <w:sz w:val="24"/>
          <w:szCs w:val="24"/>
        </w:rPr>
        <w:t>臻</w:t>
      </w:r>
      <w:proofErr w:type="gramEnd"/>
      <w:r w:rsidRPr="00A8099C">
        <w:rPr>
          <w:b/>
          <w:sz w:val="24"/>
          <w:szCs w:val="24"/>
        </w:rPr>
        <w:t>周延</w:t>
      </w:r>
      <w:r w:rsidRPr="00A8099C">
        <w:rPr>
          <w:rFonts w:hint="eastAsia"/>
          <w:b/>
          <w:sz w:val="24"/>
          <w:szCs w:val="24"/>
        </w:rPr>
        <w:t>，亟待依相關</w:t>
      </w:r>
      <w:proofErr w:type="gramStart"/>
      <w:r w:rsidRPr="00A8099C">
        <w:rPr>
          <w:rFonts w:hint="eastAsia"/>
          <w:b/>
          <w:sz w:val="24"/>
          <w:szCs w:val="24"/>
        </w:rPr>
        <w:t>法規妥處</w:t>
      </w:r>
      <w:proofErr w:type="gramEnd"/>
      <w:r w:rsidRPr="00A8099C">
        <w:rPr>
          <w:rFonts w:hint="eastAsia"/>
          <w:b/>
          <w:sz w:val="24"/>
          <w:szCs w:val="24"/>
        </w:rPr>
        <w:t>：</w:t>
      </w:r>
      <w:r w:rsidRPr="00A8099C">
        <w:rPr>
          <w:rFonts w:hint="eastAsia"/>
          <w:sz w:val="24"/>
          <w:szCs w:val="24"/>
        </w:rPr>
        <w:t>航空城公司為活用自有資產創造合理營收，訂定「亞洲矽谷</w:t>
      </w:r>
      <w:r w:rsidRPr="00A8099C">
        <w:rPr>
          <w:sz w:val="24"/>
          <w:szCs w:val="24"/>
        </w:rPr>
        <w:t>IOT展廳（館內）場館使用管理及收費要點」與「亞洲矽谷IOT展廳（戶外）場地使用管理及收費要點」等草案，於113年4月23日董事會第7屆第4次會議提案討論，經主席裁示依市場機制制定，不需提報董事會核定，</w:t>
      </w:r>
      <w:proofErr w:type="gramStart"/>
      <w:r w:rsidRPr="00A8099C">
        <w:rPr>
          <w:sz w:val="24"/>
          <w:szCs w:val="24"/>
        </w:rPr>
        <w:t>爰</w:t>
      </w:r>
      <w:proofErr w:type="gramEnd"/>
      <w:r w:rsidRPr="00A8099C">
        <w:rPr>
          <w:sz w:val="24"/>
          <w:szCs w:val="24"/>
        </w:rPr>
        <w:t>於113年5月7日簽准施行。</w:t>
      </w:r>
      <w:proofErr w:type="gramStart"/>
      <w:r w:rsidRPr="00A8099C">
        <w:rPr>
          <w:sz w:val="24"/>
          <w:szCs w:val="24"/>
        </w:rPr>
        <w:t>惟前開</w:t>
      </w:r>
      <w:proofErr w:type="gramEnd"/>
      <w:r w:rsidRPr="00A8099C">
        <w:rPr>
          <w:sz w:val="24"/>
          <w:szCs w:val="24"/>
        </w:rPr>
        <w:t>使用管理及收費要點僅訂有自然人、團體與經政府合法登記立案之企業、公司行號等私部門使用者申請及收費相關規定，並未訂定各級政府單位等公部門使用者之申請及收費相關規定，亟待參照國營事業</w:t>
      </w:r>
      <w:r w:rsidRPr="00A8099C">
        <w:rPr>
          <w:rFonts w:hint="eastAsia"/>
          <w:sz w:val="24"/>
          <w:szCs w:val="24"/>
        </w:rPr>
        <w:t>管理法第</w:t>
      </w:r>
      <w:r w:rsidRPr="00A8099C">
        <w:rPr>
          <w:sz w:val="24"/>
          <w:szCs w:val="24"/>
        </w:rPr>
        <w:t>4條</w:t>
      </w:r>
      <w:r w:rsidRPr="00A8099C">
        <w:rPr>
          <w:rFonts w:hint="eastAsia"/>
          <w:sz w:val="24"/>
          <w:szCs w:val="24"/>
        </w:rPr>
        <w:t>規定</w:t>
      </w:r>
      <w:r w:rsidRPr="00A8099C">
        <w:rPr>
          <w:sz w:val="24"/>
          <w:szCs w:val="24"/>
        </w:rPr>
        <w:t>之力求有盈無虧精神，增修相關規範，倘無償提供政府單位公用，並依房屋稅條例第15條及土地稅減免規則第8條等規定，申請賦稅減免</w:t>
      </w:r>
      <w:r w:rsidRPr="00A8099C">
        <w:rPr>
          <w:rFonts w:hint="eastAsia"/>
          <w:sz w:val="24"/>
          <w:szCs w:val="24"/>
        </w:rPr>
        <w:t>，經函請依相關</w:t>
      </w:r>
      <w:proofErr w:type="gramStart"/>
      <w:r w:rsidRPr="00A8099C">
        <w:rPr>
          <w:rFonts w:hint="eastAsia"/>
          <w:sz w:val="24"/>
          <w:szCs w:val="24"/>
        </w:rPr>
        <w:t>法規妥處</w:t>
      </w:r>
      <w:proofErr w:type="gramEnd"/>
      <w:r w:rsidRPr="00A8099C">
        <w:rPr>
          <w:rFonts w:hint="eastAsia"/>
          <w:sz w:val="24"/>
          <w:szCs w:val="24"/>
        </w:rPr>
        <w:t>。據復：已制訂</w:t>
      </w:r>
      <w:r w:rsidRPr="00A8099C">
        <w:rPr>
          <w:sz w:val="24"/>
          <w:szCs w:val="24"/>
        </w:rPr>
        <w:t>IOT展廳館內與政府單位長期租賃契約</w:t>
      </w:r>
      <w:r w:rsidR="00B3553C" w:rsidRPr="00A8099C">
        <w:rPr>
          <w:sz w:val="24"/>
          <w:szCs w:val="24"/>
        </w:rPr>
        <w:t>（</w:t>
      </w:r>
      <w:r w:rsidRPr="00A8099C">
        <w:rPr>
          <w:sz w:val="24"/>
          <w:szCs w:val="24"/>
        </w:rPr>
        <w:t>草稿</w:t>
      </w:r>
      <w:r w:rsidR="00B3553C" w:rsidRPr="00A8099C">
        <w:rPr>
          <w:sz w:val="24"/>
          <w:szCs w:val="24"/>
        </w:rPr>
        <w:t>）</w:t>
      </w:r>
      <w:r w:rsidRPr="00A8099C">
        <w:rPr>
          <w:sz w:val="24"/>
          <w:szCs w:val="24"/>
        </w:rPr>
        <w:t>、已簽准與政府單位之</w:t>
      </w:r>
      <w:r w:rsidR="00B3553C" w:rsidRPr="00A8099C">
        <w:rPr>
          <w:sz w:val="24"/>
          <w:szCs w:val="24"/>
        </w:rPr>
        <w:t>（</w:t>
      </w:r>
      <w:r w:rsidRPr="00A8099C">
        <w:rPr>
          <w:sz w:val="24"/>
          <w:szCs w:val="24"/>
        </w:rPr>
        <w:t>戶外</w:t>
      </w:r>
      <w:r w:rsidR="00B3553C" w:rsidRPr="00A8099C">
        <w:rPr>
          <w:sz w:val="24"/>
          <w:szCs w:val="24"/>
        </w:rPr>
        <w:t>）</w:t>
      </w:r>
      <w:r w:rsidRPr="00A8099C">
        <w:rPr>
          <w:sz w:val="24"/>
          <w:szCs w:val="24"/>
        </w:rPr>
        <w:t>世界館使用管理及收費要點、地方稅務局已同意免徵地價稅，後續IOT</w:t>
      </w:r>
      <w:proofErr w:type="gramStart"/>
      <w:r w:rsidRPr="00A8099C">
        <w:rPr>
          <w:sz w:val="24"/>
          <w:szCs w:val="24"/>
        </w:rPr>
        <w:t>展廳交由</w:t>
      </w:r>
      <w:proofErr w:type="gramEnd"/>
      <w:r w:rsidRPr="00A8099C">
        <w:rPr>
          <w:sz w:val="24"/>
          <w:szCs w:val="24"/>
        </w:rPr>
        <w:t>智慧城鄉發展委員會及市立圖書館供民眾公益使用，將申請房屋稅免徵事宜。</w:t>
      </w:r>
    </w:p>
    <w:p w14:paraId="2542AC07" w14:textId="09CE3BF3" w:rsidR="00807D47" w:rsidRDefault="0080730E" w:rsidP="00807D47">
      <w:pPr>
        <w:suppressAutoHyphens/>
        <w:overflowPunct w:val="0"/>
        <w:snapToGrid w:val="0"/>
        <w:spacing w:line="437" w:lineRule="exact"/>
        <w:ind w:firstLine="480"/>
        <w:rPr>
          <w:sz w:val="24"/>
          <w:szCs w:val="24"/>
        </w:rPr>
      </w:pPr>
      <w:r w:rsidRPr="00A8099C">
        <w:rPr>
          <w:rFonts w:hint="eastAsia"/>
          <w:b/>
          <w:sz w:val="24"/>
          <w:szCs w:val="24"/>
        </w:rPr>
        <w:t>3.辦理亞洲矽谷</w:t>
      </w:r>
      <w:r w:rsidRPr="00A8099C">
        <w:rPr>
          <w:b/>
          <w:sz w:val="24"/>
          <w:szCs w:val="24"/>
        </w:rPr>
        <w:t>IOT展廳1F智慧科技圖書館前期規劃，</w:t>
      </w:r>
      <w:r w:rsidRPr="00A8099C">
        <w:rPr>
          <w:rFonts w:hint="eastAsia"/>
          <w:b/>
          <w:sz w:val="24"/>
          <w:szCs w:val="24"/>
        </w:rPr>
        <w:t>惟</w:t>
      </w:r>
      <w:r w:rsidRPr="00A8099C">
        <w:rPr>
          <w:b/>
          <w:sz w:val="24"/>
          <w:szCs w:val="24"/>
        </w:rPr>
        <w:t>未向</w:t>
      </w:r>
      <w:r w:rsidRPr="00A8099C">
        <w:rPr>
          <w:rFonts w:hint="eastAsia"/>
          <w:b/>
          <w:sz w:val="24"/>
          <w:szCs w:val="24"/>
        </w:rPr>
        <w:t>市立圖書館</w:t>
      </w:r>
      <w:r w:rsidRPr="00A8099C">
        <w:rPr>
          <w:b/>
          <w:sz w:val="24"/>
          <w:szCs w:val="24"/>
        </w:rPr>
        <w:t>諮詢相關法規暨定位需求，成果報告</w:t>
      </w:r>
      <w:r w:rsidRPr="00A8099C">
        <w:rPr>
          <w:rFonts w:hint="eastAsia"/>
          <w:b/>
          <w:sz w:val="24"/>
          <w:szCs w:val="24"/>
        </w:rPr>
        <w:t>亦未</w:t>
      </w:r>
      <w:r w:rsidRPr="00A8099C">
        <w:rPr>
          <w:b/>
          <w:sz w:val="24"/>
          <w:szCs w:val="24"/>
        </w:rPr>
        <w:t>提供執行機關，</w:t>
      </w:r>
      <w:r w:rsidRPr="00A8099C">
        <w:rPr>
          <w:rFonts w:hint="eastAsia"/>
          <w:b/>
          <w:sz w:val="24"/>
          <w:szCs w:val="24"/>
        </w:rPr>
        <w:t>且</w:t>
      </w:r>
      <w:r w:rsidRPr="00A8099C">
        <w:rPr>
          <w:b/>
          <w:sz w:val="24"/>
          <w:szCs w:val="24"/>
        </w:rPr>
        <w:t>審查成果報告過程未</w:t>
      </w:r>
      <w:proofErr w:type="gramStart"/>
      <w:r w:rsidRPr="00A8099C">
        <w:rPr>
          <w:b/>
          <w:sz w:val="24"/>
          <w:szCs w:val="24"/>
        </w:rPr>
        <w:t>臻</w:t>
      </w:r>
      <w:proofErr w:type="gramEnd"/>
      <w:r w:rsidRPr="00A8099C">
        <w:rPr>
          <w:b/>
          <w:sz w:val="24"/>
          <w:szCs w:val="24"/>
        </w:rPr>
        <w:t>嚴謹，</w:t>
      </w:r>
      <w:r w:rsidRPr="00A8099C">
        <w:rPr>
          <w:rFonts w:hint="eastAsia"/>
          <w:b/>
          <w:sz w:val="24"/>
          <w:szCs w:val="24"/>
        </w:rPr>
        <w:t>衍生不經濟支出：</w:t>
      </w:r>
      <w:r w:rsidRPr="00A8099C">
        <w:rPr>
          <w:rFonts w:hint="eastAsia"/>
          <w:sz w:val="24"/>
          <w:szCs w:val="24"/>
        </w:rPr>
        <w:t>依圖書館法第5條規定：「圖書館之設立、組織、專業人員資格條件、經費、館藏發展、館舍設備、營運管理、服務推廣及其他應遵行事項之標準，由中央主管機關定之。」圖書館設立及營運標準第3條、第8條及第9條規定，圖書館之設立、組織、館藏發展、館舍設備等，</w:t>
      </w:r>
      <w:proofErr w:type="gramStart"/>
      <w:r w:rsidRPr="00A8099C">
        <w:rPr>
          <w:rFonts w:hint="eastAsia"/>
          <w:sz w:val="24"/>
          <w:szCs w:val="24"/>
        </w:rPr>
        <w:t>均有法定</w:t>
      </w:r>
      <w:proofErr w:type="gramEnd"/>
      <w:r w:rsidRPr="00A8099C">
        <w:rPr>
          <w:rFonts w:hint="eastAsia"/>
          <w:sz w:val="24"/>
          <w:szCs w:val="24"/>
        </w:rPr>
        <w:t>基準。經查航空城公司為將世界客家博覽會世界館</w:t>
      </w:r>
      <w:r w:rsidRPr="00A8099C">
        <w:rPr>
          <w:sz w:val="24"/>
          <w:szCs w:val="24"/>
        </w:rPr>
        <w:t>1樓建置圖書館，</w:t>
      </w:r>
      <w:r w:rsidRPr="00A8099C">
        <w:rPr>
          <w:rFonts w:hint="eastAsia"/>
          <w:sz w:val="24"/>
          <w:szCs w:val="24"/>
        </w:rPr>
        <w:t>辦理「</w:t>
      </w:r>
      <w:proofErr w:type="gramStart"/>
      <w:r w:rsidRPr="00A8099C">
        <w:rPr>
          <w:rFonts w:hint="eastAsia"/>
          <w:sz w:val="24"/>
          <w:szCs w:val="24"/>
        </w:rPr>
        <w:t>亞矽</w:t>
      </w:r>
      <w:proofErr w:type="gramEnd"/>
      <w:r w:rsidRPr="00A8099C">
        <w:rPr>
          <w:sz w:val="24"/>
          <w:szCs w:val="24"/>
        </w:rPr>
        <w:t>IOT展廳1F智慧科技圖書館前期規劃」委託專業服務勞務採購案，</w:t>
      </w:r>
      <w:r w:rsidRPr="00A8099C">
        <w:rPr>
          <w:rFonts w:hint="eastAsia"/>
          <w:sz w:val="24"/>
          <w:szCs w:val="24"/>
        </w:rPr>
        <w:t>於</w:t>
      </w:r>
      <w:r w:rsidRPr="00A8099C">
        <w:rPr>
          <w:sz w:val="24"/>
          <w:szCs w:val="24"/>
        </w:rPr>
        <w:t>113年2月17日決標，決標金額242萬</w:t>
      </w:r>
      <w:r w:rsidRPr="00A8099C">
        <w:rPr>
          <w:rFonts w:hint="eastAsia"/>
          <w:sz w:val="24"/>
          <w:szCs w:val="24"/>
        </w:rPr>
        <w:t>餘</w:t>
      </w:r>
      <w:r w:rsidRPr="00A8099C">
        <w:rPr>
          <w:sz w:val="24"/>
          <w:szCs w:val="24"/>
        </w:rPr>
        <w:t>元</w:t>
      </w:r>
      <w:r w:rsidRPr="00A8099C">
        <w:rPr>
          <w:rFonts w:hint="eastAsia"/>
          <w:sz w:val="24"/>
          <w:szCs w:val="24"/>
        </w:rPr>
        <w:t>，並於113年3月7日核定</w:t>
      </w:r>
      <w:r w:rsidRPr="00A8099C">
        <w:rPr>
          <w:sz w:val="24"/>
          <w:szCs w:val="24"/>
        </w:rPr>
        <w:t>勞務採購案</w:t>
      </w:r>
      <w:r w:rsidRPr="00A8099C">
        <w:rPr>
          <w:rFonts w:hint="eastAsia"/>
          <w:sz w:val="24"/>
          <w:szCs w:val="24"/>
        </w:rPr>
        <w:t>執行計畫書</w:t>
      </w:r>
      <w:r w:rsidRPr="00A8099C">
        <w:rPr>
          <w:sz w:val="24"/>
          <w:szCs w:val="24"/>
        </w:rPr>
        <w:t>，</w:t>
      </w:r>
      <w:r w:rsidRPr="00A8099C">
        <w:rPr>
          <w:rFonts w:hint="eastAsia"/>
          <w:sz w:val="24"/>
          <w:szCs w:val="24"/>
        </w:rPr>
        <w:t>又市政府於113年2月27日</w:t>
      </w:r>
      <w:r w:rsidRPr="00A8099C">
        <w:rPr>
          <w:sz w:val="24"/>
          <w:szCs w:val="24"/>
        </w:rPr>
        <w:t>第460次市政會議決議該圖書館館藏主軸以智慧科技結合實體服務，</w:t>
      </w:r>
      <w:r w:rsidRPr="00A8099C">
        <w:rPr>
          <w:rFonts w:hint="eastAsia"/>
          <w:sz w:val="24"/>
          <w:szCs w:val="24"/>
        </w:rPr>
        <w:t>將世界館1樓打造為智慧科技圖書館，並責成市立圖書館規劃，惟航空城公司辦理勞務採購案前，</w:t>
      </w:r>
      <w:r w:rsidRPr="00A8099C">
        <w:rPr>
          <w:sz w:val="24"/>
          <w:szCs w:val="24"/>
        </w:rPr>
        <w:t>未諮詢市立圖書館</w:t>
      </w:r>
      <w:r w:rsidRPr="00A8099C">
        <w:rPr>
          <w:rFonts w:hint="eastAsia"/>
          <w:sz w:val="24"/>
          <w:szCs w:val="24"/>
        </w:rPr>
        <w:t>有關</w:t>
      </w:r>
      <w:r w:rsidRPr="00A8099C">
        <w:rPr>
          <w:sz w:val="24"/>
          <w:szCs w:val="24"/>
        </w:rPr>
        <w:t>建置智慧科技圖書館之相關法定基準暨定位需求</w:t>
      </w:r>
      <w:r w:rsidRPr="00A8099C">
        <w:rPr>
          <w:rFonts w:hint="eastAsia"/>
          <w:sz w:val="24"/>
          <w:szCs w:val="24"/>
        </w:rPr>
        <w:t>，</w:t>
      </w:r>
      <w:r w:rsidRPr="00A8099C">
        <w:rPr>
          <w:sz w:val="24"/>
          <w:szCs w:val="24"/>
        </w:rPr>
        <w:t>復未將</w:t>
      </w:r>
      <w:r w:rsidRPr="00A8099C">
        <w:rPr>
          <w:rFonts w:hint="eastAsia"/>
          <w:sz w:val="24"/>
          <w:szCs w:val="24"/>
        </w:rPr>
        <w:t>建置圖書館</w:t>
      </w:r>
      <w:r w:rsidRPr="00A8099C">
        <w:rPr>
          <w:sz w:val="24"/>
          <w:szCs w:val="24"/>
        </w:rPr>
        <w:t>執行計畫書、成果報告書提供</w:t>
      </w:r>
      <w:r w:rsidRPr="00A8099C">
        <w:rPr>
          <w:rFonts w:hint="eastAsia"/>
          <w:sz w:val="24"/>
          <w:szCs w:val="24"/>
        </w:rPr>
        <w:t>執行單位</w:t>
      </w:r>
      <w:r w:rsidRPr="00A8099C">
        <w:rPr>
          <w:sz w:val="24"/>
          <w:szCs w:val="24"/>
        </w:rPr>
        <w:t>市立圖書館參</w:t>
      </w:r>
      <w:r w:rsidRPr="00A8099C">
        <w:rPr>
          <w:rFonts w:hint="eastAsia"/>
          <w:sz w:val="24"/>
          <w:szCs w:val="24"/>
        </w:rPr>
        <w:t>考，致已支付勞務採購案相關款項157萬餘元，存有不經濟支出</w:t>
      </w:r>
      <w:r w:rsidRPr="00A8099C">
        <w:rPr>
          <w:sz w:val="24"/>
          <w:szCs w:val="24"/>
        </w:rPr>
        <w:t>，且審查成果報告過程未</w:t>
      </w:r>
      <w:proofErr w:type="gramStart"/>
      <w:r w:rsidRPr="00A8099C">
        <w:rPr>
          <w:sz w:val="24"/>
          <w:szCs w:val="24"/>
        </w:rPr>
        <w:t>臻</w:t>
      </w:r>
      <w:proofErr w:type="gramEnd"/>
      <w:r w:rsidRPr="00A8099C">
        <w:rPr>
          <w:sz w:val="24"/>
          <w:szCs w:val="24"/>
        </w:rPr>
        <w:t>嚴謹，致未發現財務</w:t>
      </w:r>
      <w:proofErr w:type="gramStart"/>
      <w:r w:rsidRPr="00A8099C">
        <w:rPr>
          <w:sz w:val="24"/>
          <w:szCs w:val="24"/>
        </w:rPr>
        <w:t>試算非最新</w:t>
      </w:r>
      <w:proofErr w:type="gramEnd"/>
      <w:r w:rsidRPr="00A8099C">
        <w:rPr>
          <w:sz w:val="24"/>
          <w:szCs w:val="24"/>
        </w:rPr>
        <w:t>內容，潛存影響財務計算妥適性之風險，</w:t>
      </w:r>
      <w:r w:rsidRPr="00A8099C">
        <w:rPr>
          <w:rFonts w:hint="eastAsia"/>
          <w:sz w:val="24"/>
          <w:szCs w:val="24"/>
        </w:rPr>
        <w:t>經函請</w:t>
      </w:r>
      <w:proofErr w:type="gramStart"/>
      <w:r w:rsidRPr="00A8099C">
        <w:rPr>
          <w:sz w:val="24"/>
          <w:szCs w:val="24"/>
        </w:rPr>
        <w:t>研</w:t>
      </w:r>
      <w:proofErr w:type="gramEnd"/>
      <w:r w:rsidRPr="00A8099C">
        <w:rPr>
          <w:sz w:val="24"/>
          <w:szCs w:val="24"/>
        </w:rPr>
        <w:t>擬</w:t>
      </w:r>
      <w:proofErr w:type="gramStart"/>
      <w:r w:rsidRPr="00A8099C">
        <w:rPr>
          <w:sz w:val="24"/>
          <w:szCs w:val="24"/>
        </w:rPr>
        <w:t>具體善策</w:t>
      </w:r>
      <w:proofErr w:type="gramEnd"/>
      <w:r w:rsidRPr="00A8099C">
        <w:rPr>
          <w:sz w:val="24"/>
          <w:szCs w:val="24"/>
        </w:rPr>
        <w:t>，以避免</w:t>
      </w:r>
      <w:r w:rsidRPr="00A8099C">
        <w:rPr>
          <w:rFonts w:hint="eastAsia"/>
          <w:sz w:val="24"/>
          <w:szCs w:val="24"/>
        </w:rPr>
        <w:t>類此情事</w:t>
      </w:r>
      <w:r w:rsidRPr="00A8099C">
        <w:rPr>
          <w:sz w:val="24"/>
          <w:szCs w:val="24"/>
        </w:rPr>
        <w:t>再</w:t>
      </w:r>
      <w:r w:rsidRPr="00A8099C">
        <w:rPr>
          <w:rFonts w:hint="eastAsia"/>
          <w:sz w:val="24"/>
          <w:szCs w:val="24"/>
        </w:rPr>
        <w:t>次發</w:t>
      </w:r>
      <w:r w:rsidRPr="00A8099C">
        <w:rPr>
          <w:sz w:val="24"/>
          <w:szCs w:val="24"/>
        </w:rPr>
        <w:t>生</w:t>
      </w:r>
      <w:r w:rsidRPr="00A8099C">
        <w:rPr>
          <w:rFonts w:hint="eastAsia"/>
          <w:sz w:val="24"/>
          <w:szCs w:val="24"/>
        </w:rPr>
        <w:t>。據復：亞洲矽谷I</w:t>
      </w:r>
      <w:r w:rsidRPr="00A8099C">
        <w:rPr>
          <w:sz w:val="24"/>
          <w:szCs w:val="24"/>
        </w:rPr>
        <w:t>OT</w:t>
      </w:r>
      <w:proofErr w:type="gramStart"/>
      <w:r w:rsidRPr="00A8099C">
        <w:rPr>
          <w:rFonts w:hint="eastAsia"/>
          <w:sz w:val="24"/>
          <w:szCs w:val="24"/>
        </w:rPr>
        <w:t>展廳原規劃</w:t>
      </w:r>
      <w:proofErr w:type="gramEnd"/>
      <w:r w:rsidRPr="00A8099C">
        <w:rPr>
          <w:rFonts w:hint="eastAsia"/>
          <w:sz w:val="24"/>
          <w:szCs w:val="24"/>
        </w:rPr>
        <w:t>為智慧科技藝文產業創新基地，非傳統圖書館，故無使用圖書館法規定；已</w:t>
      </w:r>
      <w:proofErr w:type="gramStart"/>
      <w:r w:rsidRPr="00A8099C">
        <w:rPr>
          <w:rFonts w:hint="eastAsia"/>
          <w:sz w:val="24"/>
          <w:szCs w:val="24"/>
        </w:rPr>
        <w:t>賡</w:t>
      </w:r>
      <w:proofErr w:type="gramEnd"/>
      <w:r w:rsidRPr="00A8099C">
        <w:rPr>
          <w:rFonts w:hint="eastAsia"/>
          <w:sz w:val="24"/>
          <w:szCs w:val="24"/>
        </w:rPr>
        <w:t>續優化溝通流程，並與各部門協作及共享資訊，提升執行效率，未來規劃將更注重與實際需求緊密結合，確保項目成果切實符合政策目標及公共利益。</w:t>
      </w:r>
      <w:r w:rsidR="00807D47">
        <w:rPr>
          <w:sz w:val="24"/>
          <w:szCs w:val="24"/>
        </w:rPr>
        <w:br w:type="page"/>
      </w:r>
    </w:p>
    <w:p w14:paraId="00F77C0C" w14:textId="77777777" w:rsidR="0080730E" w:rsidRPr="00807D47" w:rsidRDefault="0080730E" w:rsidP="00734DA6">
      <w:pPr>
        <w:pStyle w:val="af4"/>
        <w:keepNext w:val="0"/>
        <w:overflowPunct w:val="0"/>
        <w:snapToGrid w:val="0"/>
        <w:spacing w:beforeLines="20" w:before="48" w:line="400" w:lineRule="exact"/>
        <w:ind w:firstLine="280"/>
      </w:pPr>
      <w:r w:rsidRPr="00807D47">
        <w:rPr>
          <w:rFonts w:hint="eastAsia"/>
          <w:color w:val="000000" w:themeColor="text1"/>
        </w:rPr>
        <w:lastRenderedPageBreak/>
        <w:t>（十）</w:t>
      </w:r>
      <w:proofErr w:type="gramStart"/>
      <w:r w:rsidRPr="00807D47">
        <w:rPr>
          <w:rFonts w:hint="eastAsia"/>
          <w:color w:val="000000" w:themeColor="text1"/>
        </w:rPr>
        <w:t>桃</w:t>
      </w:r>
      <w:r w:rsidRPr="00807D47">
        <w:rPr>
          <w:rFonts w:hint="eastAsia"/>
        </w:rPr>
        <w:t>捷公司</w:t>
      </w:r>
      <w:proofErr w:type="gramEnd"/>
      <w:r w:rsidRPr="00807D47">
        <w:rPr>
          <w:rFonts w:hint="eastAsia"/>
        </w:rPr>
        <w:t>運量及淨利持續攀升，並積極推動列車增購計畫，惟財務結構待強化，</w:t>
      </w:r>
      <w:proofErr w:type="gramStart"/>
      <w:r w:rsidRPr="00807D47">
        <w:rPr>
          <w:rFonts w:hint="eastAsia"/>
        </w:rPr>
        <w:t>且遲未</w:t>
      </w:r>
      <w:proofErr w:type="gramEnd"/>
      <w:r w:rsidRPr="00807D47">
        <w:rPr>
          <w:rFonts w:hint="eastAsia"/>
        </w:rPr>
        <w:t>取得列車報價向中央爭取補助，允宜籌謀因應，以確保永續經營及軌道運輸效能。</w:t>
      </w:r>
    </w:p>
    <w:p w14:paraId="315E88F4" w14:textId="77777777" w:rsidR="0080730E" w:rsidRPr="00807D47" w:rsidRDefault="0080730E" w:rsidP="00734DA6">
      <w:pPr>
        <w:overflowPunct w:val="0"/>
        <w:snapToGrid w:val="0"/>
        <w:spacing w:line="400" w:lineRule="exact"/>
        <w:ind w:firstLine="480"/>
        <w:textAlignment w:val="auto"/>
        <w:rPr>
          <w:sz w:val="24"/>
          <w:szCs w:val="24"/>
        </w:rPr>
      </w:pPr>
      <w:r w:rsidRPr="00807D47">
        <w:rPr>
          <w:rFonts w:hint="eastAsia"/>
          <w:sz w:val="24"/>
          <w:szCs w:val="24"/>
        </w:rPr>
        <w:t>臺灣桃園國際機場聯外捷運系統（下稱機場捷運）肩負與國際門戶接軌之任務，由中央政府全額出資（</w:t>
      </w:r>
      <w:r w:rsidRPr="00807D47">
        <w:rPr>
          <w:sz w:val="24"/>
          <w:szCs w:val="24"/>
        </w:rPr>
        <w:t>1,138.5億元）興建，交通部依照大眾捷運法第25條第1項規定，於98年間指定桃園市政府為機場捷運之地方主管機關，並由桃園市、臺北市及新北市政府於99年間共同出資成立桃園大眾捷運股份有限公司（下稱桃捷公司），負責機場捷運之營運。機場捷運路線以桃園國際機場二期航站為分界點，往東至</w:t>
      </w:r>
      <w:proofErr w:type="gramStart"/>
      <w:r w:rsidRPr="00807D47">
        <w:rPr>
          <w:sz w:val="24"/>
          <w:szCs w:val="24"/>
        </w:rPr>
        <w:t>臺</w:t>
      </w:r>
      <w:proofErr w:type="gramEnd"/>
      <w:r w:rsidRPr="00807D47">
        <w:rPr>
          <w:sz w:val="24"/>
          <w:szCs w:val="24"/>
        </w:rPr>
        <w:t>北車站，往南經高鐵桃園車站至中壢火車站，路線全長約53公里，範圍涵蓋桃園市、新北市、臺北市等3個行政區，沿途劃設24座車站，其中A1</w:t>
      </w:r>
      <w:proofErr w:type="gramStart"/>
      <w:r w:rsidRPr="00807D47">
        <w:rPr>
          <w:sz w:val="24"/>
          <w:szCs w:val="24"/>
        </w:rPr>
        <w:t>臺</w:t>
      </w:r>
      <w:proofErr w:type="gramEnd"/>
      <w:r w:rsidRPr="00807D47">
        <w:rPr>
          <w:sz w:val="24"/>
          <w:szCs w:val="24"/>
        </w:rPr>
        <w:t>北車</w:t>
      </w:r>
      <w:r w:rsidRPr="00807D47">
        <w:rPr>
          <w:rFonts w:hint="eastAsia"/>
          <w:sz w:val="24"/>
          <w:szCs w:val="24"/>
        </w:rPr>
        <w:t>站至</w:t>
      </w:r>
      <w:r w:rsidRPr="00807D47">
        <w:rPr>
          <w:sz w:val="24"/>
          <w:szCs w:val="24"/>
        </w:rPr>
        <w:t>A21環北站於106年3月2日正式通車，A21環北站至A22老街溪站延伸線，於112年7月31日通車。</w:t>
      </w:r>
      <w:r w:rsidRPr="00807D47">
        <w:rPr>
          <w:rFonts w:hint="eastAsia"/>
          <w:sz w:val="24"/>
          <w:szCs w:val="24"/>
        </w:rPr>
        <w:t>經查機場捷運營運情形，核有下列事項：</w:t>
      </w:r>
    </w:p>
    <w:p w14:paraId="0326E024" w14:textId="412805F6" w:rsidR="00035ECF" w:rsidRDefault="0080730E" w:rsidP="00035ECF">
      <w:pPr>
        <w:overflowPunct w:val="0"/>
        <w:snapToGrid w:val="0"/>
        <w:spacing w:line="400" w:lineRule="exact"/>
        <w:ind w:firstLine="480"/>
        <w:textAlignment w:val="auto"/>
        <w:rPr>
          <w:sz w:val="24"/>
          <w:szCs w:val="24"/>
        </w:rPr>
      </w:pPr>
      <w:r w:rsidRPr="00807D47">
        <w:rPr>
          <w:rFonts w:hint="eastAsia"/>
          <w:b/>
          <w:sz w:val="24"/>
          <w:szCs w:val="24"/>
        </w:rPr>
        <w:t>1</w:t>
      </w:r>
      <w:r w:rsidRPr="00807D47">
        <w:rPr>
          <w:b/>
          <w:sz w:val="24"/>
          <w:szCs w:val="24"/>
        </w:rPr>
        <w:t>.</w:t>
      </w:r>
      <w:proofErr w:type="gramStart"/>
      <w:r w:rsidRPr="00807D47">
        <w:rPr>
          <w:rFonts w:hint="eastAsia"/>
          <w:b/>
          <w:sz w:val="24"/>
          <w:szCs w:val="24"/>
        </w:rPr>
        <w:t>桃捷公司</w:t>
      </w:r>
      <w:proofErr w:type="gramEnd"/>
      <w:r w:rsidRPr="00807D47">
        <w:rPr>
          <w:rFonts w:hint="eastAsia"/>
          <w:b/>
          <w:sz w:val="24"/>
          <w:szCs w:val="24"/>
        </w:rPr>
        <w:t>運量及淨利持續攀升，惟財務結構尚待強化，允宜改善財務體質，強化債務自償機制，以確保永續經營：</w:t>
      </w:r>
      <w:proofErr w:type="gramStart"/>
      <w:r w:rsidRPr="00807D47">
        <w:rPr>
          <w:rFonts w:hint="eastAsia"/>
          <w:sz w:val="24"/>
          <w:szCs w:val="24"/>
        </w:rPr>
        <w:t>桃捷公司</w:t>
      </w:r>
      <w:proofErr w:type="gramEnd"/>
      <w:r w:rsidRPr="00807D47">
        <w:rPr>
          <w:rFonts w:hint="eastAsia"/>
          <w:sz w:val="24"/>
          <w:szCs w:val="24"/>
        </w:rPr>
        <w:t>自</w:t>
      </w:r>
      <w:r w:rsidRPr="00807D47">
        <w:rPr>
          <w:sz w:val="24"/>
          <w:szCs w:val="24"/>
        </w:rPr>
        <w:t>106年3月通車至108年底止，各年度運量分</w:t>
      </w:r>
      <w:r w:rsidRPr="00807D47">
        <w:rPr>
          <w:rFonts w:hint="eastAsia"/>
          <w:sz w:val="24"/>
          <w:szCs w:val="24"/>
        </w:rPr>
        <w:t>別為1,734萬餘</w:t>
      </w:r>
      <w:proofErr w:type="gramStart"/>
      <w:r w:rsidRPr="00807D47">
        <w:rPr>
          <w:sz w:val="24"/>
          <w:szCs w:val="24"/>
        </w:rPr>
        <w:t>人次、</w:t>
      </w:r>
      <w:proofErr w:type="gramEnd"/>
      <w:r w:rsidRPr="00807D47">
        <w:rPr>
          <w:rFonts w:hint="eastAsia"/>
          <w:sz w:val="24"/>
          <w:szCs w:val="24"/>
        </w:rPr>
        <w:t>2,321萬餘</w:t>
      </w:r>
      <w:proofErr w:type="gramStart"/>
      <w:r w:rsidRPr="00807D47">
        <w:rPr>
          <w:sz w:val="24"/>
          <w:szCs w:val="24"/>
        </w:rPr>
        <w:t>人次、</w:t>
      </w:r>
      <w:proofErr w:type="gramEnd"/>
      <w:r w:rsidRPr="00807D47">
        <w:rPr>
          <w:rFonts w:hint="eastAsia"/>
          <w:sz w:val="24"/>
          <w:szCs w:val="24"/>
        </w:rPr>
        <w:t>2,796萬餘</w:t>
      </w:r>
      <w:proofErr w:type="gramStart"/>
      <w:r w:rsidRPr="00807D47">
        <w:rPr>
          <w:sz w:val="24"/>
          <w:szCs w:val="24"/>
        </w:rPr>
        <w:t>人次，</w:t>
      </w:r>
      <w:proofErr w:type="gramEnd"/>
      <w:r w:rsidRPr="00807D47">
        <w:rPr>
          <w:sz w:val="24"/>
          <w:szCs w:val="24"/>
        </w:rPr>
        <w:t>逐年上升，</w:t>
      </w:r>
      <w:r w:rsidRPr="00807D47">
        <w:rPr>
          <w:rFonts w:hint="eastAsia"/>
          <w:sz w:val="24"/>
          <w:szCs w:val="24"/>
        </w:rPr>
        <w:t>然而受</w:t>
      </w:r>
      <w:proofErr w:type="gramStart"/>
      <w:r w:rsidRPr="00807D47">
        <w:rPr>
          <w:rFonts w:hint="eastAsia"/>
          <w:sz w:val="24"/>
          <w:szCs w:val="24"/>
        </w:rPr>
        <w:t>新型冠</w:t>
      </w:r>
      <w:proofErr w:type="gramEnd"/>
      <w:r w:rsidRPr="00807D47">
        <w:rPr>
          <w:rFonts w:hint="eastAsia"/>
          <w:sz w:val="24"/>
          <w:szCs w:val="24"/>
        </w:rPr>
        <w:t>狀病毒肺炎</w:t>
      </w:r>
      <w:r w:rsidR="00B3553C" w:rsidRPr="00807D47">
        <w:rPr>
          <w:sz w:val="24"/>
          <w:szCs w:val="24"/>
        </w:rPr>
        <w:t>（</w:t>
      </w:r>
      <w:r w:rsidRPr="00807D47">
        <w:rPr>
          <w:sz w:val="24"/>
          <w:szCs w:val="24"/>
        </w:rPr>
        <w:t>COVID－19</w:t>
      </w:r>
      <w:r w:rsidR="00B3553C" w:rsidRPr="00807D47">
        <w:rPr>
          <w:sz w:val="24"/>
          <w:szCs w:val="24"/>
        </w:rPr>
        <w:t>）</w:t>
      </w:r>
      <w:proofErr w:type="gramStart"/>
      <w:r w:rsidRPr="00807D47">
        <w:rPr>
          <w:rFonts w:hint="eastAsia"/>
          <w:sz w:val="24"/>
          <w:szCs w:val="24"/>
        </w:rPr>
        <w:t>疫情及</w:t>
      </w:r>
      <w:proofErr w:type="gramEnd"/>
      <w:r w:rsidRPr="00807D47">
        <w:rPr>
          <w:rFonts w:hint="eastAsia"/>
          <w:sz w:val="24"/>
          <w:szCs w:val="24"/>
        </w:rPr>
        <w:t>邊境管制政策影響，</w:t>
      </w:r>
      <w:proofErr w:type="gramStart"/>
      <w:r w:rsidRPr="00807D47">
        <w:rPr>
          <w:sz w:val="24"/>
          <w:szCs w:val="24"/>
        </w:rPr>
        <w:t>109</w:t>
      </w:r>
      <w:proofErr w:type="gramEnd"/>
      <w:r w:rsidRPr="00807D47">
        <w:rPr>
          <w:sz w:val="24"/>
          <w:szCs w:val="24"/>
        </w:rPr>
        <w:t>年度運量降為</w:t>
      </w:r>
      <w:r w:rsidRPr="00807D47">
        <w:rPr>
          <w:rFonts w:hint="eastAsia"/>
          <w:sz w:val="24"/>
          <w:szCs w:val="24"/>
        </w:rPr>
        <w:t>1,851萬餘</w:t>
      </w:r>
      <w:r w:rsidRPr="00807D47">
        <w:rPr>
          <w:sz w:val="24"/>
          <w:szCs w:val="24"/>
        </w:rPr>
        <w:t>人次，</w:t>
      </w:r>
      <w:proofErr w:type="gramStart"/>
      <w:r w:rsidRPr="00807D47">
        <w:rPr>
          <w:rFonts w:hint="eastAsia"/>
          <w:sz w:val="24"/>
          <w:szCs w:val="24"/>
        </w:rPr>
        <w:t>110</w:t>
      </w:r>
      <w:proofErr w:type="gramEnd"/>
      <w:r w:rsidRPr="00807D47">
        <w:rPr>
          <w:rFonts w:hint="eastAsia"/>
          <w:sz w:val="24"/>
          <w:szCs w:val="24"/>
        </w:rPr>
        <w:t>年度運量再降至1,373萬餘</w:t>
      </w:r>
      <w:proofErr w:type="gramStart"/>
      <w:r w:rsidRPr="00807D47">
        <w:rPr>
          <w:rFonts w:hint="eastAsia"/>
          <w:sz w:val="24"/>
          <w:szCs w:val="24"/>
        </w:rPr>
        <w:t>人次，</w:t>
      </w:r>
      <w:proofErr w:type="gramEnd"/>
      <w:r w:rsidRPr="00807D47">
        <w:rPr>
          <w:rFonts w:hint="eastAsia"/>
          <w:sz w:val="24"/>
          <w:szCs w:val="24"/>
        </w:rPr>
        <w:t>本處前查核桃捷公司</w:t>
      </w:r>
      <w:proofErr w:type="gramStart"/>
      <w:r w:rsidRPr="00807D47">
        <w:rPr>
          <w:rFonts w:hint="eastAsia"/>
          <w:sz w:val="24"/>
          <w:szCs w:val="24"/>
        </w:rPr>
        <w:t>110</w:t>
      </w:r>
      <w:proofErr w:type="gramEnd"/>
      <w:r w:rsidRPr="00807D47">
        <w:rPr>
          <w:rFonts w:hint="eastAsia"/>
          <w:sz w:val="24"/>
          <w:szCs w:val="24"/>
        </w:rPr>
        <w:t>年度財務收支及決算，核有截至</w:t>
      </w:r>
      <w:r w:rsidRPr="00807D47">
        <w:rPr>
          <w:sz w:val="24"/>
          <w:szCs w:val="24"/>
        </w:rPr>
        <w:t>110年底止，機場捷運全線總累計運量已超過1億人次，惟受</w:t>
      </w:r>
      <w:proofErr w:type="gramStart"/>
      <w:r w:rsidRPr="00807D47">
        <w:rPr>
          <w:rFonts w:hint="eastAsia"/>
          <w:sz w:val="24"/>
          <w:szCs w:val="24"/>
        </w:rPr>
        <w:t>新型冠</w:t>
      </w:r>
      <w:proofErr w:type="gramEnd"/>
      <w:r w:rsidRPr="00807D47">
        <w:rPr>
          <w:rFonts w:hint="eastAsia"/>
          <w:sz w:val="24"/>
          <w:szCs w:val="24"/>
        </w:rPr>
        <w:t>狀病毒肺炎</w:t>
      </w:r>
      <w:r w:rsidR="00B3553C" w:rsidRPr="00807D47">
        <w:rPr>
          <w:sz w:val="24"/>
          <w:szCs w:val="24"/>
        </w:rPr>
        <w:t>（</w:t>
      </w:r>
      <w:r w:rsidRPr="00807D47">
        <w:rPr>
          <w:sz w:val="24"/>
          <w:szCs w:val="24"/>
        </w:rPr>
        <w:t>COVID－19</w:t>
      </w:r>
      <w:r w:rsidR="00B3553C" w:rsidRPr="00807D47">
        <w:rPr>
          <w:sz w:val="24"/>
          <w:szCs w:val="24"/>
        </w:rPr>
        <w:t>）</w:t>
      </w:r>
      <w:proofErr w:type="gramStart"/>
      <w:r w:rsidRPr="00807D47">
        <w:rPr>
          <w:sz w:val="24"/>
          <w:szCs w:val="24"/>
        </w:rPr>
        <w:t>疫</w:t>
      </w:r>
      <w:proofErr w:type="gramEnd"/>
      <w:r w:rsidRPr="00807D47">
        <w:rPr>
          <w:sz w:val="24"/>
          <w:szCs w:val="24"/>
        </w:rPr>
        <w:t>情影響，運量及客運收入急速下滑</w:t>
      </w:r>
      <w:r w:rsidRPr="00807D47">
        <w:rPr>
          <w:rFonts w:hint="eastAsia"/>
          <w:sz w:val="24"/>
          <w:szCs w:val="24"/>
        </w:rPr>
        <w:t>，</w:t>
      </w:r>
      <w:proofErr w:type="gramStart"/>
      <w:r w:rsidRPr="00807D47">
        <w:rPr>
          <w:rFonts w:hint="eastAsia"/>
          <w:sz w:val="24"/>
          <w:szCs w:val="24"/>
        </w:rPr>
        <w:t>110</w:t>
      </w:r>
      <w:proofErr w:type="gramEnd"/>
      <w:r w:rsidRPr="00807D47">
        <w:rPr>
          <w:rFonts w:hint="eastAsia"/>
          <w:sz w:val="24"/>
          <w:szCs w:val="24"/>
        </w:rPr>
        <w:t>年度淨損</w:t>
      </w:r>
      <w:r w:rsidRPr="00807D47">
        <w:rPr>
          <w:sz w:val="24"/>
          <w:szCs w:val="24"/>
        </w:rPr>
        <w:t>9億8,212萬餘元，連同前期累積虧損18億6,234萬餘元，合計待填補之虧損已達28億4,446萬餘元，占資本總額30億元之94.82％，營業收入</w:t>
      </w:r>
      <w:r w:rsidRPr="00807D47">
        <w:rPr>
          <w:rFonts w:hint="eastAsia"/>
          <w:sz w:val="24"/>
          <w:szCs w:val="24"/>
        </w:rPr>
        <w:t>實</w:t>
      </w:r>
      <w:r w:rsidRPr="00807D47">
        <w:rPr>
          <w:sz w:val="24"/>
          <w:szCs w:val="24"/>
        </w:rPr>
        <w:t>不足支應各項支出，自有資金持續遞減，營運資金及資本額已告用罄，財務狀況不佳，允宜妥適規劃短中長期財務調度因應措施</w:t>
      </w:r>
      <w:r w:rsidRPr="00807D47">
        <w:rPr>
          <w:rFonts w:hint="eastAsia"/>
          <w:sz w:val="24"/>
          <w:szCs w:val="24"/>
        </w:rPr>
        <w:t>，本處依審計法第</w:t>
      </w:r>
      <w:r w:rsidRPr="00807D47">
        <w:rPr>
          <w:sz w:val="24"/>
          <w:szCs w:val="24"/>
        </w:rPr>
        <w:t>69條第3項規定，就本案潛在風險事項，提出前瞻性預警意見，並揭露於</w:t>
      </w:r>
      <w:proofErr w:type="gramStart"/>
      <w:r w:rsidRPr="00807D47">
        <w:rPr>
          <w:rFonts w:hint="eastAsia"/>
          <w:sz w:val="24"/>
          <w:szCs w:val="24"/>
        </w:rPr>
        <w:t>110</w:t>
      </w:r>
      <w:proofErr w:type="gramEnd"/>
      <w:r w:rsidRPr="00807D47">
        <w:rPr>
          <w:sz w:val="24"/>
          <w:szCs w:val="24"/>
        </w:rPr>
        <w:t>年度審核報告。</w:t>
      </w:r>
      <w:r w:rsidRPr="00807D47">
        <w:rPr>
          <w:rFonts w:hint="eastAsia"/>
          <w:sz w:val="24"/>
          <w:szCs w:val="24"/>
        </w:rPr>
        <w:t>經</w:t>
      </w:r>
      <w:proofErr w:type="gramStart"/>
      <w:r w:rsidRPr="00807D47">
        <w:rPr>
          <w:rFonts w:hint="eastAsia"/>
          <w:sz w:val="24"/>
          <w:szCs w:val="24"/>
        </w:rPr>
        <w:t>賡</w:t>
      </w:r>
      <w:proofErr w:type="gramEnd"/>
      <w:r w:rsidRPr="00807D47">
        <w:rPr>
          <w:rFonts w:hint="eastAsia"/>
          <w:sz w:val="24"/>
          <w:szCs w:val="24"/>
        </w:rPr>
        <w:t>續</w:t>
      </w:r>
      <w:proofErr w:type="gramStart"/>
      <w:r w:rsidRPr="00807D47">
        <w:rPr>
          <w:rFonts w:hint="eastAsia"/>
          <w:sz w:val="24"/>
          <w:szCs w:val="24"/>
        </w:rPr>
        <w:t>追蹤桃捷公司</w:t>
      </w:r>
      <w:proofErr w:type="gramEnd"/>
      <w:r w:rsidRPr="00807D47">
        <w:rPr>
          <w:rFonts w:hint="eastAsia"/>
          <w:sz w:val="24"/>
          <w:szCs w:val="24"/>
        </w:rPr>
        <w:t>財務與營運狀況（圖</w:t>
      </w:r>
      <w:r w:rsidR="001D280A">
        <w:rPr>
          <w:rFonts w:hint="eastAsia"/>
          <w:sz w:val="24"/>
          <w:szCs w:val="24"/>
        </w:rPr>
        <w:t>5</w:t>
      </w:r>
      <w:r w:rsidRPr="00807D47">
        <w:rPr>
          <w:rFonts w:hint="eastAsia"/>
          <w:sz w:val="24"/>
          <w:szCs w:val="24"/>
        </w:rPr>
        <w:t>），</w:t>
      </w:r>
      <w:proofErr w:type="gramStart"/>
      <w:r w:rsidRPr="00807D47">
        <w:rPr>
          <w:sz w:val="24"/>
          <w:szCs w:val="24"/>
        </w:rPr>
        <w:t>113</w:t>
      </w:r>
      <w:proofErr w:type="gramEnd"/>
      <w:r w:rsidRPr="00807D47">
        <w:rPr>
          <w:sz w:val="24"/>
          <w:szCs w:val="24"/>
        </w:rPr>
        <w:t>年</w:t>
      </w:r>
      <w:r w:rsidRPr="00807D47">
        <w:rPr>
          <w:rFonts w:hint="eastAsia"/>
          <w:sz w:val="24"/>
          <w:szCs w:val="24"/>
        </w:rPr>
        <w:t>度</w:t>
      </w:r>
      <w:r w:rsidRPr="00807D47">
        <w:rPr>
          <w:sz w:val="24"/>
          <w:szCs w:val="24"/>
        </w:rPr>
        <w:t>運量</w:t>
      </w:r>
      <w:r w:rsidRPr="00807D47">
        <w:rPr>
          <w:rFonts w:hint="eastAsia"/>
          <w:sz w:val="24"/>
          <w:szCs w:val="24"/>
        </w:rPr>
        <w:t>4,189萬餘</w:t>
      </w:r>
      <w:proofErr w:type="gramStart"/>
      <w:r w:rsidRPr="00807D47">
        <w:rPr>
          <w:sz w:val="24"/>
          <w:szCs w:val="24"/>
        </w:rPr>
        <w:t>人次，</w:t>
      </w:r>
      <w:proofErr w:type="gramEnd"/>
      <w:r w:rsidRPr="00807D47">
        <w:rPr>
          <w:sz w:val="24"/>
          <w:szCs w:val="24"/>
        </w:rPr>
        <w:t>較</w:t>
      </w:r>
      <w:proofErr w:type="gramStart"/>
      <w:r w:rsidRPr="00807D47">
        <w:rPr>
          <w:sz w:val="24"/>
          <w:szCs w:val="24"/>
        </w:rPr>
        <w:t>112</w:t>
      </w:r>
      <w:proofErr w:type="gramEnd"/>
      <w:r w:rsidRPr="00807D47">
        <w:rPr>
          <w:sz w:val="24"/>
          <w:szCs w:val="24"/>
        </w:rPr>
        <w:t>年</w:t>
      </w:r>
      <w:r w:rsidRPr="00807D47">
        <w:rPr>
          <w:rFonts w:hint="eastAsia"/>
          <w:sz w:val="24"/>
          <w:szCs w:val="24"/>
        </w:rPr>
        <w:t>度</w:t>
      </w:r>
      <w:r w:rsidRPr="00807D47">
        <w:rPr>
          <w:sz w:val="24"/>
          <w:szCs w:val="24"/>
        </w:rPr>
        <w:t>之</w:t>
      </w:r>
      <w:r w:rsidRPr="00807D47">
        <w:rPr>
          <w:rFonts w:hint="eastAsia"/>
          <w:sz w:val="24"/>
          <w:szCs w:val="24"/>
        </w:rPr>
        <w:t>3,292萬餘</w:t>
      </w:r>
      <w:r w:rsidRPr="00807D47">
        <w:rPr>
          <w:sz w:val="24"/>
          <w:szCs w:val="24"/>
        </w:rPr>
        <w:t>人次成長</w:t>
      </w:r>
      <w:r w:rsidRPr="00807D47">
        <w:rPr>
          <w:rFonts w:hint="eastAsia"/>
          <w:sz w:val="24"/>
          <w:szCs w:val="24"/>
        </w:rPr>
        <w:t>27.24％</w:t>
      </w:r>
      <w:r w:rsidRPr="00807D47">
        <w:rPr>
          <w:sz w:val="24"/>
          <w:szCs w:val="24"/>
        </w:rPr>
        <w:t>，亦較</w:t>
      </w:r>
      <w:proofErr w:type="gramStart"/>
      <w:r w:rsidRPr="00807D47">
        <w:rPr>
          <w:sz w:val="24"/>
          <w:szCs w:val="24"/>
        </w:rPr>
        <w:t>疫</w:t>
      </w:r>
      <w:proofErr w:type="gramEnd"/>
      <w:r w:rsidRPr="00807D47">
        <w:rPr>
          <w:sz w:val="24"/>
          <w:szCs w:val="24"/>
        </w:rPr>
        <w:t>情前108年之</w:t>
      </w:r>
      <w:r w:rsidRPr="00807D47">
        <w:rPr>
          <w:rFonts w:hint="eastAsia"/>
          <w:sz w:val="24"/>
          <w:szCs w:val="24"/>
        </w:rPr>
        <w:t>2,796萬餘</w:t>
      </w:r>
      <w:r w:rsidRPr="00807D47">
        <w:rPr>
          <w:sz w:val="24"/>
          <w:szCs w:val="24"/>
        </w:rPr>
        <w:t>人次成長49.</w:t>
      </w:r>
      <w:r w:rsidRPr="00807D47">
        <w:rPr>
          <w:rFonts w:hint="eastAsia"/>
          <w:sz w:val="24"/>
          <w:szCs w:val="24"/>
        </w:rPr>
        <w:t>83</w:t>
      </w:r>
      <w:r w:rsidRPr="00807D47">
        <w:rPr>
          <w:sz w:val="24"/>
          <w:szCs w:val="24"/>
        </w:rPr>
        <w:t>％，</w:t>
      </w:r>
      <w:proofErr w:type="gramStart"/>
      <w:r w:rsidRPr="00807D47">
        <w:rPr>
          <w:sz w:val="24"/>
          <w:szCs w:val="24"/>
        </w:rPr>
        <w:t>113</w:t>
      </w:r>
      <w:proofErr w:type="gramEnd"/>
      <w:r w:rsidRPr="00807D47">
        <w:rPr>
          <w:sz w:val="24"/>
          <w:szCs w:val="24"/>
        </w:rPr>
        <w:t>年度營運雖獲致淨利5億2,269萬餘元，並全數填補</w:t>
      </w:r>
      <w:r w:rsidRPr="00807D47">
        <w:rPr>
          <w:rFonts w:hint="eastAsia"/>
          <w:sz w:val="24"/>
          <w:szCs w:val="24"/>
        </w:rPr>
        <w:t>以前年度</w:t>
      </w:r>
      <w:r w:rsidRPr="00807D47">
        <w:rPr>
          <w:sz w:val="24"/>
          <w:szCs w:val="24"/>
        </w:rPr>
        <w:t>累</w:t>
      </w:r>
      <w:r w:rsidRPr="00807D47">
        <w:rPr>
          <w:rFonts w:hint="eastAsia"/>
          <w:sz w:val="24"/>
          <w:szCs w:val="24"/>
        </w:rPr>
        <w:t>積</w:t>
      </w:r>
      <w:r w:rsidRPr="00807D47">
        <w:rPr>
          <w:sz w:val="24"/>
          <w:szCs w:val="24"/>
        </w:rPr>
        <w:t>虧損</w:t>
      </w:r>
      <w:r w:rsidRPr="00807D47">
        <w:rPr>
          <w:rFonts w:hint="eastAsia"/>
          <w:sz w:val="24"/>
          <w:szCs w:val="24"/>
        </w:rPr>
        <w:t>後</w:t>
      </w:r>
      <w:r w:rsidRPr="00807D47">
        <w:rPr>
          <w:sz w:val="24"/>
          <w:szCs w:val="24"/>
        </w:rPr>
        <w:t>，</w:t>
      </w:r>
      <w:r w:rsidRPr="00807D47">
        <w:rPr>
          <w:rFonts w:hint="eastAsia"/>
          <w:sz w:val="24"/>
          <w:szCs w:val="24"/>
        </w:rPr>
        <w:t>尚有待填補之虧損</w:t>
      </w:r>
      <w:r w:rsidRPr="00807D47">
        <w:rPr>
          <w:sz w:val="24"/>
          <w:szCs w:val="24"/>
        </w:rPr>
        <w:t>30億5,848萬</w:t>
      </w:r>
      <w:r w:rsidRPr="00807D47">
        <w:rPr>
          <w:rFonts w:hint="eastAsia"/>
          <w:sz w:val="24"/>
          <w:szCs w:val="24"/>
        </w:rPr>
        <w:t>餘元</w:t>
      </w:r>
      <w:r w:rsidRPr="00807D47">
        <w:rPr>
          <w:sz w:val="24"/>
          <w:szCs w:val="24"/>
        </w:rPr>
        <w:t>，超逾實收資本額30億元；又負債10億1,664萬餘元，其中除短期借款</w:t>
      </w:r>
      <w:proofErr w:type="gramStart"/>
      <w:r w:rsidRPr="00807D47">
        <w:rPr>
          <w:sz w:val="24"/>
          <w:szCs w:val="24"/>
        </w:rPr>
        <w:t>已淨減5億</w:t>
      </w:r>
      <w:proofErr w:type="gramEnd"/>
      <w:r w:rsidRPr="00807D47">
        <w:rPr>
          <w:sz w:val="24"/>
          <w:szCs w:val="24"/>
        </w:rPr>
        <w:t>6,200萬元，流動負債7億9,678萬餘元，占負債比率仍高達78.37％，流動比率僅0.78，流動性風險尚未解除外，尚有長期負債448萬餘元、其</w:t>
      </w:r>
      <w:r w:rsidRPr="00807D47">
        <w:rPr>
          <w:rFonts w:hint="eastAsia"/>
          <w:sz w:val="24"/>
          <w:szCs w:val="24"/>
        </w:rPr>
        <w:t>他負債</w:t>
      </w:r>
      <w:r w:rsidRPr="00807D47">
        <w:rPr>
          <w:sz w:val="24"/>
          <w:szCs w:val="24"/>
        </w:rPr>
        <w:t>2億1,537萬餘元，財務負擔沉重，償債能力尚待強化，均顯示公司財務體質與經營永</w:t>
      </w:r>
      <w:proofErr w:type="gramStart"/>
      <w:r w:rsidRPr="00807D47">
        <w:rPr>
          <w:sz w:val="24"/>
          <w:szCs w:val="24"/>
        </w:rPr>
        <w:t>續性潛存</w:t>
      </w:r>
      <w:proofErr w:type="gramEnd"/>
      <w:r w:rsidRPr="00807D47">
        <w:rPr>
          <w:sz w:val="24"/>
          <w:szCs w:val="24"/>
        </w:rPr>
        <w:t>重大風險及不確定性</w:t>
      </w:r>
      <w:r w:rsidRPr="00807D47">
        <w:rPr>
          <w:rFonts w:hint="eastAsia"/>
          <w:sz w:val="24"/>
          <w:szCs w:val="24"/>
        </w:rPr>
        <w:t>；另</w:t>
      </w:r>
      <w:r w:rsidRPr="00807D47">
        <w:rPr>
          <w:sz w:val="24"/>
          <w:szCs w:val="24"/>
        </w:rPr>
        <w:t>運價</w:t>
      </w:r>
      <w:proofErr w:type="gramStart"/>
      <w:r w:rsidRPr="00807D47">
        <w:rPr>
          <w:sz w:val="24"/>
          <w:szCs w:val="24"/>
        </w:rPr>
        <w:t>設算迄未</w:t>
      </w:r>
      <w:proofErr w:type="gramEnd"/>
      <w:r w:rsidRPr="00807D47">
        <w:rPr>
          <w:sz w:val="24"/>
          <w:szCs w:val="24"/>
        </w:rPr>
        <w:t>考量長期資本支出與折舊替代支出，除不利財務自償平衡，亦影響未來重大資本計畫之財務</w:t>
      </w:r>
      <w:r w:rsidRPr="00807D47">
        <w:rPr>
          <w:rFonts w:hint="eastAsia"/>
          <w:sz w:val="24"/>
          <w:szCs w:val="24"/>
        </w:rPr>
        <w:t>規劃</w:t>
      </w:r>
      <w:r w:rsidRPr="00807D47">
        <w:rPr>
          <w:sz w:val="24"/>
          <w:szCs w:val="24"/>
        </w:rPr>
        <w:t>，</w:t>
      </w:r>
      <w:r w:rsidRPr="00807D47">
        <w:rPr>
          <w:rFonts w:hint="eastAsia"/>
          <w:sz w:val="24"/>
          <w:szCs w:val="24"/>
        </w:rPr>
        <w:t>且</w:t>
      </w:r>
      <w:r w:rsidRPr="00807D47">
        <w:rPr>
          <w:sz w:val="24"/>
          <w:szCs w:val="24"/>
        </w:rPr>
        <w:t>與使用者付費原則相悖。為</w:t>
      </w:r>
      <w:proofErr w:type="gramStart"/>
      <w:r w:rsidRPr="00807D47">
        <w:rPr>
          <w:sz w:val="24"/>
          <w:szCs w:val="24"/>
        </w:rPr>
        <w:t>確保</w:t>
      </w:r>
      <w:r w:rsidRPr="00807D47">
        <w:rPr>
          <w:rFonts w:hint="eastAsia"/>
          <w:sz w:val="24"/>
          <w:szCs w:val="24"/>
        </w:rPr>
        <w:t>桃</w:t>
      </w:r>
      <w:r w:rsidRPr="00807D47">
        <w:rPr>
          <w:sz w:val="24"/>
          <w:szCs w:val="24"/>
        </w:rPr>
        <w:t>捷公司</w:t>
      </w:r>
      <w:proofErr w:type="gramEnd"/>
      <w:r w:rsidRPr="00807D47">
        <w:rPr>
          <w:sz w:val="24"/>
          <w:szCs w:val="24"/>
        </w:rPr>
        <w:t>財務健全與永續經營，提升財報資訊揭露品質與透明度，</w:t>
      </w:r>
      <w:r w:rsidRPr="00807D47">
        <w:rPr>
          <w:rFonts w:hint="eastAsia"/>
          <w:sz w:val="24"/>
          <w:szCs w:val="24"/>
        </w:rPr>
        <w:t>允宜</w:t>
      </w:r>
      <w:proofErr w:type="gramStart"/>
      <w:r w:rsidRPr="00807D47">
        <w:rPr>
          <w:sz w:val="24"/>
          <w:szCs w:val="24"/>
        </w:rPr>
        <w:t>研</w:t>
      </w:r>
      <w:proofErr w:type="gramEnd"/>
      <w:r w:rsidRPr="00807D47">
        <w:rPr>
          <w:sz w:val="24"/>
          <w:szCs w:val="24"/>
        </w:rPr>
        <w:t>議增資或重整資本結構方案，建立中長期資本支出財務規劃機制，以補充營運資金及改善負債結構，避免長期依賴舉債維持營運，並明確界定政策補貼與自償範疇，以利財務績效評估</w:t>
      </w:r>
      <w:r w:rsidRPr="00807D47">
        <w:rPr>
          <w:rFonts w:hint="eastAsia"/>
          <w:sz w:val="24"/>
          <w:szCs w:val="24"/>
        </w:rPr>
        <w:t>，經函</w:t>
      </w:r>
      <w:r w:rsidRPr="00807D47">
        <w:rPr>
          <w:sz w:val="24"/>
          <w:szCs w:val="24"/>
        </w:rPr>
        <w:t>請督促積極改善財務體質</w:t>
      </w:r>
      <w:r w:rsidRPr="00807D47">
        <w:rPr>
          <w:rFonts w:hint="eastAsia"/>
          <w:sz w:val="24"/>
          <w:szCs w:val="24"/>
        </w:rPr>
        <w:t>。據復：因應近年基本工資、電費及物價指數逐年調漲，營運成本不斷上升，未來尚有重置費用、設備大修等重擔，</w:t>
      </w:r>
      <w:proofErr w:type="gramStart"/>
      <w:r w:rsidRPr="00807D47">
        <w:rPr>
          <w:rFonts w:hint="eastAsia"/>
          <w:sz w:val="24"/>
          <w:szCs w:val="24"/>
        </w:rPr>
        <w:t>經桃捷</w:t>
      </w:r>
      <w:proofErr w:type="gramEnd"/>
      <w:r w:rsidRPr="00807D47">
        <w:rPr>
          <w:rFonts w:hint="eastAsia"/>
          <w:sz w:val="24"/>
          <w:szCs w:val="24"/>
        </w:rPr>
        <w:t>公司檢討近年</w:t>
      </w:r>
      <w:r w:rsidRPr="00807D47">
        <w:rPr>
          <w:sz w:val="24"/>
          <w:szCs w:val="24"/>
        </w:rPr>
        <w:t>TPASS推動情形及運價票價，已取消機場捷</w:t>
      </w:r>
      <w:r w:rsidRPr="00807D47">
        <w:rPr>
          <w:rFonts w:hint="eastAsia"/>
          <w:sz w:val="24"/>
          <w:szCs w:val="24"/>
        </w:rPr>
        <w:t>運線全線票價再減</w:t>
      </w:r>
      <w:r w:rsidRPr="00807D47">
        <w:rPr>
          <w:sz w:val="24"/>
          <w:szCs w:val="24"/>
        </w:rPr>
        <w:t>10元之</w:t>
      </w:r>
      <w:r w:rsidR="00035ECF">
        <w:rPr>
          <w:sz w:val="24"/>
          <w:szCs w:val="24"/>
        </w:rPr>
        <w:br w:type="page"/>
      </w:r>
    </w:p>
    <w:p w14:paraId="10AE174D" w14:textId="330EC3B7" w:rsidR="00734DA6" w:rsidRDefault="00D30B89" w:rsidP="00035ECF">
      <w:pPr>
        <w:overflowPunct w:val="0"/>
        <w:snapToGrid w:val="0"/>
        <w:spacing w:line="400" w:lineRule="exact"/>
        <w:ind w:firstLineChars="0" w:firstLine="0"/>
        <w:textAlignment w:val="auto"/>
        <w:rPr>
          <w:sz w:val="24"/>
          <w:szCs w:val="24"/>
        </w:rPr>
      </w:pPr>
      <w:r w:rsidRPr="00296DC9">
        <w:rPr>
          <w:noProof/>
          <w:sz w:val="24"/>
          <w:szCs w:val="24"/>
        </w:rPr>
        <w:lastRenderedPageBreak/>
        <mc:AlternateContent>
          <mc:Choice Requires="wps">
            <w:drawing>
              <wp:anchor distT="45720" distB="45720" distL="114300" distR="114300" simplePos="0" relativeHeight="251770880" behindDoc="0" locked="0" layoutInCell="1" allowOverlap="1" wp14:anchorId="125766AC" wp14:editId="27625845">
                <wp:simplePos x="0" y="0"/>
                <wp:positionH relativeFrom="column">
                  <wp:posOffset>4714875</wp:posOffset>
                </wp:positionH>
                <wp:positionV relativeFrom="paragraph">
                  <wp:posOffset>931545</wp:posOffset>
                </wp:positionV>
                <wp:extent cx="2360930" cy="1404620"/>
                <wp:effectExtent l="0" t="0" r="0" b="10160"/>
                <wp:wrapSquare wrapText="bothSides"/>
                <wp:docPr id="12826576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1D2B40C" w14:textId="36A5B28B" w:rsidR="00296DC9" w:rsidRDefault="00296DC9" w:rsidP="00296DC9">
                            <w:pPr>
                              <w:snapToGrid w:val="0"/>
                              <w:ind w:firstLineChars="0" w:firstLine="0"/>
                              <w:jc w:val="left"/>
                            </w:pPr>
                            <w:r>
                              <w:rPr>
                                <w:noProof/>
                              </w:rPr>
                              <w:drawing>
                                <wp:inline distT="0" distB="0" distL="0" distR="0" wp14:anchorId="320C2540" wp14:editId="5D5C511D">
                                  <wp:extent cx="720000" cy="183600"/>
                                  <wp:effectExtent l="19050" t="171450" r="0" b="159385"/>
                                  <wp:docPr id="1282657630" name="圖片 1"/>
                                  <wp:cNvGraphicFramePr/>
                                  <a:graphic xmlns:a="http://schemas.openxmlformats.org/drawingml/2006/main">
                                    <a:graphicData uri="http://schemas.openxmlformats.org/drawingml/2006/picture">
                                      <pic:pic xmlns:pic="http://schemas.openxmlformats.org/drawingml/2006/picture">
                                        <pic:nvPicPr>
                                          <pic:cNvPr id="2" name="圖片 1"/>
                                          <pic:cNvPicPr/>
                                        </pic:nvPicPr>
                                        <pic:blipFill>
                                          <a:blip r:embed="rId17">
                                            <a:extLst>
                                              <a:ext uri="{BEBA8EAE-BF5A-486C-A8C5-ECC9F3942E4B}">
                                                <a14:imgProps xmlns:a14="http://schemas.microsoft.com/office/drawing/2010/main">
                                                  <a14:imgLayer r:embed="rId18">
                                                    <a14:imgEffect>
                                                      <a14:sharpenSoften amount="100000"/>
                                                    </a14:imgEffect>
                                                    <a14:imgEffect>
                                                      <a14:brightnessContrast bright="-10000" contrast="25000"/>
                                                    </a14:imgEffect>
                                                  </a14:imgLayer>
                                                </a14:imgProps>
                                              </a:ext>
                                              <a:ext uri="{28A0092B-C50C-407E-A947-70E740481C1C}">
                                                <a14:useLocalDpi xmlns:a14="http://schemas.microsoft.com/office/drawing/2010/main" val="0"/>
                                              </a:ext>
                                            </a:extLst>
                                          </a:blip>
                                          <a:stretch>
                                            <a:fillRect/>
                                          </a:stretch>
                                        </pic:blipFill>
                                        <pic:spPr>
                                          <a:xfrm rot="19920000">
                                            <a:off x="0" y="0"/>
                                            <a:ext cx="720000" cy="183600"/>
                                          </a:xfrm>
                                          <a:prstGeom prst="rect">
                                            <a:avLst/>
                                          </a:prstGeom>
                                        </pic:spPr>
                                      </pic:pic>
                                    </a:graphicData>
                                  </a:graphic>
                                </wp:inline>
                              </w:drawing>
                            </w:r>
                          </w:p>
                        </w:txbxContent>
                      </wps:txbx>
                      <wps:bodyPr rot="0" vert="horz" wrap="none" lIns="36000" tIns="0" rIns="3600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25766AC" id="_x0000_s1052" type="#_x0000_t202" style="position:absolute;left:0;text-align:left;margin-left:371.25pt;margin-top:73.35pt;width:185.9pt;height:110.6pt;z-index:251770880;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" filled="f" stroked="f">
                <v:textbox style="mso-fit-shape-to-text:t" inset="1mm,0,1mm,0">
                  <w:txbxContent>
                    <w:p w14:paraId="01D2B40C" w14:textId="36A5B28B" w:rsidR="00296DC9" w:rsidRDefault="00296DC9" w:rsidP="00296DC9">
                      <w:pPr>
                        <w:snapToGrid w:val="0"/>
                        <w:ind w:firstLineChars="0" w:firstLine="0"/>
                        <w:jc w:val="left"/>
                      </w:pPr>
                      <w:r>
                        <w:rPr>
                          <w:noProof/>
                        </w:rPr>
                        <w:drawing>
                          <wp:inline distT="0" distB="0" distL="0" distR="0" wp14:anchorId="320C2540" wp14:editId="5D5C511D">
                            <wp:extent cx="720000" cy="183600"/>
                            <wp:effectExtent l="19050" t="171450" r="0" b="159385"/>
                            <wp:docPr id="1282657630" name="圖片 1"/>
                            <wp:cNvGraphicFramePr/>
                            <a:graphic xmlns:a="http://schemas.openxmlformats.org/drawingml/2006/main">
                              <a:graphicData uri="http://schemas.openxmlformats.org/drawingml/2006/picture">
                                <pic:pic xmlns:pic="http://schemas.openxmlformats.org/drawingml/2006/picture">
                                  <pic:nvPicPr>
                                    <pic:cNvPr id="2" name="圖片 1"/>
                                    <pic:cNvPicPr/>
                                  </pic:nvPicPr>
                                  <pic:blipFill>
                                    <a:blip r:embed="rId17">
                                      <a:extLst>
                                        <a:ext uri="{BEBA8EAE-BF5A-486C-A8C5-ECC9F3942E4B}">
                                          <a14:imgProps xmlns:a14="http://schemas.microsoft.com/office/drawing/2010/main">
                                            <a14:imgLayer r:embed="rId18">
                                              <a14:imgEffect>
                                                <a14:sharpenSoften amount="100000"/>
                                              </a14:imgEffect>
                                              <a14:imgEffect>
                                                <a14:brightnessContrast bright="-10000" contrast="25000"/>
                                              </a14:imgEffect>
                                            </a14:imgLayer>
                                          </a14:imgProps>
                                        </a:ext>
                                        <a:ext uri="{28A0092B-C50C-407E-A947-70E740481C1C}">
                                          <a14:useLocalDpi xmlns:a14="http://schemas.microsoft.com/office/drawing/2010/main" val="0"/>
                                        </a:ext>
                                      </a:extLst>
                                    </a:blip>
                                    <a:stretch>
                                      <a:fillRect/>
                                    </a:stretch>
                                  </pic:blipFill>
                                  <pic:spPr>
                                    <a:xfrm rot="19920000">
                                      <a:off x="0" y="0"/>
                                      <a:ext cx="720000" cy="183600"/>
                                    </a:xfrm>
                                    <a:prstGeom prst="rect">
                                      <a:avLst/>
                                    </a:prstGeom>
                                  </pic:spPr>
                                </pic:pic>
                              </a:graphicData>
                            </a:graphic>
                          </wp:inline>
                        </w:drawing>
                      </w:r>
                    </w:p>
                  </w:txbxContent>
                </v:textbox>
                <w10:wrap type="square"/>
              </v:shape>
            </w:pict>
          </mc:Fallback>
        </mc:AlternateContent>
      </w:r>
      <w:r w:rsidRPr="00296DC9">
        <w:rPr>
          <w:noProof/>
          <w:sz w:val="24"/>
          <w:szCs w:val="24"/>
        </w:rPr>
        <mc:AlternateContent>
          <mc:Choice Requires="wps">
            <w:drawing>
              <wp:anchor distT="45720" distB="45720" distL="114300" distR="114300" simplePos="0" relativeHeight="251768832" behindDoc="0" locked="0" layoutInCell="1" allowOverlap="1" wp14:anchorId="755CAFB4" wp14:editId="02E127C9">
                <wp:simplePos x="0" y="0"/>
                <wp:positionH relativeFrom="column">
                  <wp:posOffset>53975</wp:posOffset>
                </wp:positionH>
                <wp:positionV relativeFrom="paragraph">
                  <wp:posOffset>2307219</wp:posOffset>
                </wp:positionV>
                <wp:extent cx="2360930" cy="1404620"/>
                <wp:effectExtent l="0" t="0" r="0" b="10160"/>
                <wp:wrapSquare wrapText="bothSides"/>
                <wp:docPr id="12826576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4ECB328" w14:textId="501D6586" w:rsidR="00296DC9" w:rsidRDefault="00296DC9" w:rsidP="00A06447">
                            <w:pPr>
                              <w:ind w:firstLineChars="0" w:firstLine="0"/>
                              <w:jc w:val="right"/>
                            </w:pPr>
                            <w:r>
                              <w:rPr>
                                <w:noProof/>
                              </w:rPr>
                              <w:drawing>
                                <wp:inline distT="0" distB="0" distL="0" distR="0" wp14:anchorId="12CCA285" wp14:editId="4F837DD1">
                                  <wp:extent cx="359963" cy="360007"/>
                                  <wp:effectExtent l="0" t="0" r="2540" b="2540"/>
                                  <wp:docPr id="130037868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preferRelativeResize="0">
                                            <a:picLocks noChangeAspect="1"/>
                                          </pic:cNvPicPr>
                                        </pic:nvPicPr>
                                        <pic:blipFill>
                                          <a:blip r:embed="rId19">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359963" cy="360007"/>
                                          </a:xfrm>
                                          <a:prstGeom prst="rect">
                                            <a:avLst/>
                                          </a:prstGeom>
                                        </pic:spPr>
                                      </pic:pic>
                                    </a:graphicData>
                                  </a:graphic>
                                </wp:inline>
                              </w:drawing>
                            </w:r>
                          </w:p>
                        </w:txbxContent>
                      </wps:txbx>
                      <wps:bodyPr rot="0" vert="horz" wrap="none" lIns="36000" tIns="0" rIns="36000" bIns="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55CAFB4" id="_x0000_s1053" type="#_x0000_t202" style="position:absolute;left:0;text-align:left;margin-left:4.25pt;margin-top:181.65pt;width:185.9pt;height:110.6pt;z-index:251768832;visibility:visible;mso-wrap-style:non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" filled="f" stroked="f">
                <v:textbox style="mso-fit-shape-to-text:t" inset="1mm,0,1mm,0">
                  <w:txbxContent>
                    <w:p w14:paraId="14ECB328" w14:textId="501D6586" w:rsidR="00296DC9" w:rsidRDefault="00296DC9" w:rsidP="00A06447">
                      <w:pPr>
                        <w:ind w:firstLineChars="0" w:firstLine="0"/>
                        <w:jc w:val="right"/>
                      </w:pPr>
                      <w:r>
                        <w:rPr>
                          <w:noProof/>
                        </w:rPr>
                        <w:drawing>
                          <wp:inline distT="0" distB="0" distL="0" distR="0" wp14:anchorId="12CCA285" wp14:editId="4F837DD1">
                            <wp:extent cx="359963" cy="360007"/>
                            <wp:effectExtent l="0" t="0" r="2540" b="2540"/>
                            <wp:docPr id="130037868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preferRelativeResize="0">
                                      <a:picLocks noChangeAspect="1"/>
                                    </pic:cNvPicPr>
                                  </pic:nvPicPr>
                                  <pic:blipFill>
                                    <a:blip r:embed="rId19">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359963" cy="360007"/>
                                    </a:xfrm>
                                    <a:prstGeom prst="rect">
                                      <a:avLst/>
                                    </a:prstGeom>
                                  </pic:spPr>
                                </pic:pic>
                              </a:graphicData>
                            </a:graphic>
                          </wp:inline>
                        </w:drawing>
                      </w:r>
                    </w:p>
                  </w:txbxContent>
                </v:textbox>
                <w10:wrap type="square"/>
              </v:shape>
            </w:pict>
          </mc:Fallback>
        </mc:AlternateContent>
      </w:r>
      <w:r w:rsidR="00035ECF" w:rsidRPr="00655608">
        <w:rPr>
          <w:noProof/>
          <w:sz w:val="24"/>
          <w:szCs w:val="24"/>
        </w:rPr>
        <mc:AlternateContent>
          <mc:Choice Requires="wps">
            <w:drawing>
              <wp:anchor distT="45720" distB="45720" distL="114300" distR="114300" simplePos="0" relativeHeight="251766784" behindDoc="0" locked="0" layoutInCell="1" allowOverlap="1" wp14:anchorId="25961E65" wp14:editId="22D5448C">
                <wp:simplePos x="0" y="0"/>
                <wp:positionH relativeFrom="margin">
                  <wp:posOffset>-245745</wp:posOffset>
                </wp:positionH>
                <wp:positionV relativeFrom="margin">
                  <wp:posOffset>554132</wp:posOffset>
                </wp:positionV>
                <wp:extent cx="6598920" cy="1404620"/>
                <wp:effectExtent l="0" t="0" r="0" b="2540"/>
                <wp:wrapSquare wrapText="bothSides"/>
                <wp:docPr id="12826576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8920" cy="1404620"/>
                        </a:xfrm>
                        <a:prstGeom prst="rect">
                          <a:avLst/>
                        </a:prstGeom>
                        <a:noFill/>
                        <a:ln w="9525">
                          <a:noFill/>
                          <a:miter lim="800000"/>
                          <a:headEnd/>
                          <a:tailEnd/>
                        </a:ln>
                      </wps:spPr>
                      <wps:txbx>
                        <w:txbxContent>
                          <w:p w14:paraId="598F5F3E" w14:textId="7CE9759D" w:rsidR="00D30B89" w:rsidRDefault="001137DB" w:rsidP="00D30B89">
                            <w:pPr>
                              <w:ind w:leftChars="20" w:left="56" w:firstLineChars="0" w:firstLine="0"/>
                              <w:rPr>
                                <w:sz w:val="18"/>
                                <w:szCs w:val="18"/>
                              </w:rPr>
                            </w:pPr>
                            <w:r>
                              <w:rPr>
                                <w:noProof/>
                              </w:rPr>
                              <w:drawing>
                                <wp:inline distT="0" distB="0" distL="0" distR="0" wp14:anchorId="1DC35A7D" wp14:editId="289BD28F">
                                  <wp:extent cx="6407150" cy="3062605"/>
                                  <wp:effectExtent l="0" t="0" r="0" b="4445"/>
                                  <wp:docPr id="1282657601" name="圖形 1282657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407150" cy="3062605"/>
                                          </a:xfrm>
                                          <a:prstGeom prst="rect">
                                            <a:avLst/>
                                          </a:prstGeom>
                                        </pic:spPr>
                                      </pic:pic>
                                    </a:graphicData>
                                  </a:graphic>
                                </wp:inline>
                              </w:drawing>
                            </w:r>
                          </w:p>
                          <w:p w14:paraId="4210C6CA" w14:textId="0F44B2E3" w:rsidR="00B2480E" w:rsidRDefault="00B2480E" w:rsidP="00035ECF">
                            <w:pPr>
                              <w:ind w:leftChars="125" w:left="350" w:firstLineChars="0" w:firstLine="0"/>
                              <w:rPr>
                                <w:sz w:val="18"/>
                                <w:szCs w:val="18"/>
                              </w:rPr>
                            </w:pPr>
                            <w:r>
                              <w:rPr>
                                <w:rFonts w:hint="eastAsia"/>
                                <w:sz w:val="18"/>
                                <w:szCs w:val="18"/>
                              </w:rPr>
                              <w:t>註：</w:t>
                            </w:r>
                            <w:r w:rsidR="00035ECF" w:rsidRPr="009A5BD5">
                              <w:rPr>
                                <w:rFonts w:hint="eastAsia"/>
                                <w:sz w:val="18"/>
                                <w:szCs w:val="18"/>
                              </w:rPr>
                              <w:t>1</w:t>
                            </w:r>
                            <w:r w:rsidR="00035ECF" w:rsidRPr="009A5BD5">
                              <w:rPr>
                                <w:sz w:val="18"/>
                                <w:szCs w:val="18"/>
                              </w:rPr>
                              <w:t>.資料來源：</w:t>
                            </w:r>
                            <w:r w:rsidR="00035ECF" w:rsidRPr="009A5BD5">
                              <w:rPr>
                                <w:rFonts w:hint="eastAsia"/>
                                <w:sz w:val="18"/>
                                <w:szCs w:val="18"/>
                              </w:rPr>
                              <w:t>1</w:t>
                            </w:r>
                            <w:r w:rsidR="00035ECF" w:rsidRPr="009A5BD5">
                              <w:rPr>
                                <w:sz w:val="18"/>
                                <w:szCs w:val="18"/>
                              </w:rPr>
                              <w:t>09至113年度審核報告</w:t>
                            </w:r>
                            <w:r w:rsidR="00035ECF">
                              <w:rPr>
                                <w:rFonts w:hint="eastAsia"/>
                                <w:sz w:val="18"/>
                                <w:szCs w:val="18"/>
                              </w:rPr>
                              <w:t>、1</w:t>
                            </w:r>
                            <w:r w:rsidR="00035ECF">
                              <w:rPr>
                                <w:sz w:val="18"/>
                                <w:szCs w:val="18"/>
                              </w:rPr>
                              <w:t>06年3月至113年度</w:t>
                            </w:r>
                            <w:r w:rsidR="00035ECF" w:rsidRPr="00F443D9">
                              <w:rPr>
                                <w:rFonts w:hint="eastAsia"/>
                                <w:sz w:val="18"/>
                                <w:szCs w:val="18"/>
                              </w:rPr>
                              <w:t>桃捷公司月運量統計表</w:t>
                            </w:r>
                            <w:r w:rsidR="00035ECF">
                              <w:rPr>
                                <w:rFonts w:hint="eastAsia"/>
                                <w:sz w:val="18"/>
                                <w:szCs w:val="18"/>
                              </w:rPr>
                              <w:t>。</w:t>
                            </w:r>
                          </w:p>
                          <w:p w14:paraId="3F0C0F77" w14:textId="18A71491" w:rsidR="00035ECF" w:rsidRPr="009A5BD5" w:rsidRDefault="00B2480E" w:rsidP="00035ECF">
                            <w:pPr>
                              <w:ind w:leftChars="125" w:left="350" w:firstLineChars="0" w:firstLine="0"/>
                              <w:rPr>
                                <w:sz w:val="18"/>
                                <w:szCs w:val="18"/>
                              </w:rPr>
                            </w:pPr>
                            <w:r>
                              <w:rPr>
                                <w:rFonts w:hint="eastAsia"/>
                                <w:sz w:val="18"/>
                                <w:szCs w:val="18"/>
                              </w:rPr>
                              <w:t xml:space="preserve">　　</w:t>
                            </w:r>
                            <w:r w:rsidR="00035ECF" w:rsidRPr="009A5BD5">
                              <w:rPr>
                                <w:rFonts w:hint="eastAsia"/>
                                <w:sz w:val="18"/>
                                <w:szCs w:val="18"/>
                              </w:rPr>
                              <w:t>2</w:t>
                            </w:r>
                            <w:r w:rsidR="00035ECF" w:rsidRPr="009A5BD5">
                              <w:rPr>
                                <w:sz w:val="18"/>
                                <w:szCs w:val="18"/>
                              </w:rPr>
                              <w:t>.圖片來源：</w:t>
                            </w:r>
                            <w:r w:rsidR="00035ECF" w:rsidRPr="009A5BD5">
                              <w:rPr>
                                <w:rFonts w:hint="eastAsia"/>
                                <w:sz w:val="18"/>
                                <w:szCs w:val="18"/>
                              </w:rPr>
                              <w:t>桃園大眾捷運股份</w:t>
                            </w:r>
                            <w:r w:rsidR="00035ECF" w:rsidRPr="009A5BD5">
                              <w:rPr>
                                <w:sz w:val="18"/>
                                <w:szCs w:val="18"/>
                              </w:rPr>
                              <w:t>有限公司</w:t>
                            </w:r>
                            <w:r w:rsidR="00035ECF">
                              <w:rPr>
                                <w:rFonts w:hint="eastAsia"/>
                                <w:sz w:val="18"/>
                                <w:szCs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961E65" id="_x0000_s1054" type="#_x0000_t202" style="position:absolute;left:0;text-align:left;margin-left:-19.35pt;margin-top:43.65pt;width:519.6pt;height:110.6pt;z-index:2517667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" filled="f" stroked="f">
                <v:textbox style="mso-fit-shape-to-text:t">
                  <w:txbxContent>
                    <w:p w14:paraId="598F5F3E" w14:textId="7CE9759D" w:rsidR="00D30B89" w:rsidRDefault="001137DB" w:rsidP="00D30B89">
                      <w:pPr>
                        <w:ind w:leftChars="20" w:left="56" w:firstLineChars="0" w:firstLine="0"/>
                        <w:rPr>
                          <w:sz w:val="18"/>
                          <w:szCs w:val="18"/>
                        </w:rPr>
                      </w:pPr>
                      <w:r>
                        <w:rPr>
                          <w:noProof/>
                        </w:rPr>
                        <w:drawing>
                          <wp:inline distT="0" distB="0" distL="0" distR="0" wp14:anchorId="1DC35A7D" wp14:editId="289BD28F">
                            <wp:extent cx="6407150" cy="3062605"/>
                            <wp:effectExtent l="0" t="0" r="0" b="4445"/>
                            <wp:docPr id="1282657601" name="圖形 1282657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407150" cy="3062605"/>
                                    </a:xfrm>
                                    <a:prstGeom prst="rect">
                                      <a:avLst/>
                                    </a:prstGeom>
                                  </pic:spPr>
                                </pic:pic>
                              </a:graphicData>
                            </a:graphic>
                          </wp:inline>
                        </w:drawing>
                      </w:r>
                    </w:p>
                    <w:p w14:paraId="4210C6CA" w14:textId="0F44B2E3" w:rsidR="00B2480E" w:rsidRDefault="00B2480E" w:rsidP="00035ECF">
                      <w:pPr>
                        <w:ind w:leftChars="125" w:left="350" w:firstLineChars="0" w:firstLine="0"/>
                        <w:rPr>
                          <w:sz w:val="18"/>
                          <w:szCs w:val="18"/>
                        </w:rPr>
                      </w:pPr>
                      <w:r>
                        <w:rPr>
                          <w:rFonts w:hint="eastAsia"/>
                          <w:sz w:val="18"/>
                          <w:szCs w:val="18"/>
                        </w:rPr>
                        <w:t>註：</w:t>
                      </w:r>
                      <w:r w:rsidR="00035ECF" w:rsidRPr="009A5BD5">
                        <w:rPr>
                          <w:rFonts w:hint="eastAsia"/>
                          <w:sz w:val="18"/>
                          <w:szCs w:val="18"/>
                        </w:rPr>
                        <w:t>1</w:t>
                      </w:r>
                      <w:r w:rsidR="00035ECF" w:rsidRPr="009A5BD5">
                        <w:rPr>
                          <w:sz w:val="18"/>
                          <w:szCs w:val="18"/>
                        </w:rPr>
                        <w:t>.資料來源：</w:t>
                      </w:r>
                      <w:r w:rsidR="00035ECF" w:rsidRPr="009A5BD5">
                        <w:rPr>
                          <w:rFonts w:hint="eastAsia"/>
                          <w:sz w:val="18"/>
                          <w:szCs w:val="18"/>
                        </w:rPr>
                        <w:t>1</w:t>
                      </w:r>
                      <w:r w:rsidR="00035ECF" w:rsidRPr="009A5BD5">
                        <w:rPr>
                          <w:sz w:val="18"/>
                          <w:szCs w:val="18"/>
                        </w:rPr>
                        <w:t>09至113年度審核報告</w:t>
                      </w:r>
                      <w:r w:rsidR="00035ECF">
                        <w:rPr>
                          <w:rFonts w:hint="eastAsia"/>
                          <w:sz w:val="18"/>
                          <w:szCs w:val="18"/>
                        </w:rPr>
                        <w:t>、1</w:t>
                      </w:r>
                      <w:r w:rsidR="00035ECF">
                        <w:rPr>
                          <w:sz w:val="18"/>
                          <w:szCs w:val="18"/>
                        </w:rPr>
                        <w:t>06年3月至113年度</w:t>
                      </w:r>
                      <w:r w:rsidR="00035ECF" w:rsidRPr="00F443D9">
                        <w:rPr>
                          <w:rFonts w:hint="eastAsia"/>
                          <w:sz w:val="18"/>
                          <w:szCs w:val="18"/>
                        </w:rPr>
                        <w:t>桃捷公司月運量統計表</w:t>
                      </w:r>
                      <w:r w:rsidR="00035ECF">
                        <w:rPr>
                          <w:rFonts w:hint="eastAsia"/>
                          <w:sz w:val="18"/>
                          <w:szCs w:val="18"/>
                        </w:rPr>
                        <w:t>。</w:t>
                      </w:r>
                    </w:p>
                    <w:p w14:paraId="3F0C0F77" w14:textId="18A71491" w:rsidR="00035ECF" w:rsidRPr="009A5BD5" w:rsidRDefault="00B2480E" w:rsidP="00035ECF">
                      <w:pPr>
                        <w:ind w:leftChars="125" w:left="350" w:firstLineChars="0" w:firstLine="0"/>
                        <w:rPr>
                          <w:sz w:val="18"/>
                          <w:szCs w:val="18"/>
                        </w:rPr>
                      </w:pPr>
                      <w:r>
                        <w:rPr>
                          <w:rFonts w:hint="eastAsia"/>
                          <w:sz w:val="18"/>
                          <w:szCs w:val="18"/>
                        </w:rPr>
                        <w:t xml:space="preserve">　　</w:t>
                      </w:r>
                      <w:r w:rsidR="00035ECF" w:rsidRPr="009A5BD5">
                        <w:rPr>
                          <w:rFonts w:hint="eastAsia"/>
                          <w:sz w:val="18"/>
                          <w:szCs w:val="18"/>
                        </w:rPr>
                        <w:t>2</w:t>
                      </w:r>
                      <w:r w:rsidR="00035ECF" w:rsidRPr="009A5BD5">
                        <w:rPr>
                          <w:sz w:val="18"/>
                          <w:szCs w:val="18"/>
                        </w:rPr>
                        <w:t>.圖片來源：</w:t>
                      </w:r>
                      <w:r w:rsidR="00035ECF" w:rsidRPr="009A5BD5">
                        <w:rPr>
                          <w:rFonts w:hint="eastAsia"/>
                          <w:sz w:val="18"/>
                          <w:szCs w:val="18"/>
                        </w:rPr>
                        <w:t>桃園大眾捷運股份</w:t>
                      </w:r>
                      <w:r w:rsidR="00035ECF" w:rsidRPr="009A5BD5">
                        <w:rPr>
                          <w:sz w:val="18"/>
                          <w:szCs w:val="18"/>
                        </w:rPr>
                        <w:t>有限公司</w:t>
                      </w:r>
                      <w:r w:rsidR="00035ECF">
                        <w:rPr>
                          <w:rFonts w:hint="eastAsia"/>
                          <w:sz w:val="18"/>
                          <w:szCs w:val="18"/>
                        </w:rPr>
                        <w:t>。</w:t>
                      </w:r>
                    </w:p>
                  </w:txbxContent>
                </v:textbox>
                <w10:wrap type="square" anchorx="margin" anchory="margin"/>
              </v:shape>
            </w:pict>
          </mc:Fallback>
        </mc:AlternateContent>
      </w:r>
      <w:r w:rsidR="0080730E" w:rsidRPr="00807D47">
        <w:rPr>
          <w:sz w:val="24"/>
          <w:szCs w:val="24"/>
        </w:rPr>
        <w:t>優惠，恢復原價，以反映合理之</w:t>
      </w:r>
      <w:r w:rsidR="0080730E" w:rsidRPr="00807D47">
        <w:rPr>
          <w:rFonts w:hint="eastAsia"/>
          <w:sz w:val="24"/>
          <w:szCs w:val="24"/>
        </w:rPr>
        <w:t>營運成本，改善財務狀況，並積極</w:t>
      </w:r>
      <w:proofErr w:type="gramStart"/>
      <w:r w:rsidR="0080730E" w:rsidRPr="00807D47">
        <w:rPr>
          <w:rFonts w:hint="eastAsia"/>
          <w:sz w:val="24"/>
          <w:szCs w:val="24"/>
        </w:rPr>
        <w:t>開發附業收入</w:t>
      </w:r>
      <w:proofErr w:type="gramEnd"/>
      <w:r w:rsidR="0080730E" w:rsidRPr="00807D47">
        <w:rPr>
          <w:rFonts w:hint="eastAsia"/>
          <w:sz w:val="24"/>
          <w:szCs w:val="24"/>
        </w:rPr>
        <w:t>，加強異業合作與行銷，以吸引旅客刺激運量。</w:t>
      </w:r>
    </w:p>
    <w:p w14:paraId="5360749B" w14:textId="6127D431" w:rsidR="0080730E" w:rsidRPr="00807D47" w:rsidRDefault="0080730E" w:rsidP="00734DA6">
      <w:pPr>
        <w:overflowPunct w:val="0"/>
        <w:snapToGrid w:val="0"/>
        <w:spacing w:line="418" w:lineRule="exact"/>
        <w:ind w:firstLine="480"/>
        <w:textAlignment w:val="auto"/>
        <w:rPr>
          <w:sz w:val="24"/>
          <w:szCs w:val="24"/>
        </w:rPr>
      </w:pPr>
      <w:r w:rsidRPr="00807D47">
        <w:rPr>
          <w:rFonts w:hint="eastAsia"/>
          <w:b/>
          <w:sz w:val="24"/>
          <w:szCs w:val="24"/>
        </w:rPr>
        <w:t>2</w:t>
      </w:r>
      <w:r w:rsidRPr="00807D47">
        <w:rPr>
          <w:b/>
          <w:sz w:val="24"/>
          <w:szCs w:val="24"/>
        </w:rPr>
        <w:t>.</w:t>
      </w:r>
      <w:r w:rsidRPr="00807D47">
        <w:rPr>
          <w:rFonts w:hint="eastAsia"/>
          <w:b/>
          <w:sz w:val="24"/>
          <w:szCs w:val="24"/>
        </w:rPr>
        <w:t>積極推動列車增購計畫，期於桃園國際機場第三航廈</w:t>
      </w:r>
      <w:proofErr w:type="gramStart"/>
      <w:r w:rsidRPr="00807D47">
        <w:rPr>
          <w:rFonts w:hint="eastAsia"/>
          <w:b/>
          <w:sz w:val="24"/>
          <w:szCs w:val="24"/>
        </w:rPr>
        <w:t>啟用後具充足</w:t>
      </w:r>
      <w:proofErr w:type="gramEnd"/>
      <w:r w:rsidRPr="00807D47">
        <w:rPr>
          <w:rFonts w:hint="eastAsia"/>
          <w:b/>
          <w:sz w:val="24"/>
          <w:szCs w:val="24"/>
        </w:rPr>
        <w:t>運能，惟因原使用車載號</w:t>
      </w:r>
      <w:proofErr w:type="gramStart"/>
      <w:r w:rsidRPr="00807D47">
        <w:rPr>
          <w:rFonts w:hint="eastAsia"/>
          <w:b/>
          <w:sz w:val="24"/>
          <w:szCs w:val="24"/>
        </w:rPr>
        <w:t>誌</w:t>
      </w:r>
      <w:proofErr w:type="gramEnd"/>
      <w:r w:rsidRPr="00807D47">
        <w:rPr>
          <w:rFonts w:hint="eastAsia"/>
          <w:b/>
          <w:sz w:val="24"/>
          <w:szCs w:val="24"/>
        </w:rPr>
        <w:t>系統零件已停產，</w:t>
      </w:r>
      <w:proofErr w:type="gramStart"/>
      <w:r w:rsidRPr="00807D47">
        <w:rPr>
          <w:rFonts w:hint="eastAsia"/>
          <w:b/>
          <w:sz w:val="24"/>
          <w:szCs w:val="24"/>
        </w:rPr>
        <w:t>致遲未能</w:t>
      </w:r>
      <w:proofErr w:type="gramEnd"/>
      <w:r w:rsidRPr="00807D47">
        <w:rPr>
          <w:rFonts w:hint="eastAsia"/>
          <w:b/>
          <w:sz w:val="24"/>
          <w:szCs w:val="24"/>
        </w:rPr>
        <w:t>取得列車報價以向中央爭取補助經費，亟待籌謀因應，</w:t>
      </w:r>
      <w:proofErr w:type="gramStart"/>
      <w:r w:rsidRPr="00807D47">
        <w:rPr>
          <w:rFonts w:hint="eastAsia"/>
          <w:b/>
          <w:sz w:val="24"/>
          <w:szCs w:val="24"/>
        </w:rPr>
        <w:t>俾</w:t>
      </w:r>
      <w:proofErr w:type="gramEnd"/>
      <w:r w:rsidRPr="00807D47">
        <w:rPr>
          <w:rFonts w:hint="eastAsia"/>
          <w:b/>
          <w:sz w:val="24"/>
          <w:szCs w:val="24"/>
        </w:rPr>
        <w:t>及時完成列車增購，確保軌道運輸效能：</w:t>
      </w:r>
      <w:r w:rsidRPr="00807D47">
        <w:rPr>
          <w:rFonts w:hint="eastAsia"/>
          <w:sz w:val="24"/>
          <w:szCs w:val="24"/>
        </w:rPr>
        <w:t>市政府考量未來桃園國際機場第三航廈啟用後（預計114年下半年啟用</w:t>
      </w:r>
      <w:r w:rsidRPr="00807D47">
        <w:rPr>
          <w:sz w:val="24"/>
          <w:szCs w:val="24"/>
        </w:rPr>
        <w:t>北登機廊廳</w:t>
      </w:r>
      <w:r w:rsidRPr="00807D47">
        <w:rPr>
          <w:rFonts w:hint="eastAsia"/>
          <w:sz w:val="24"/>
          <w:szCs w:val="24"/>
        </w:rPr>
        <w:t>，116年整體航廈開始試營運</w:t>
      </w:r>
      <w:r w:rsidRPr="00807D47">
        <w:rPr>
          <w:sz w:val="24"/>
          <w:szCs w:val="24"/>
        </w:rPr>
        <w:t>）</w:t>
      </w:r>
      <w:r w:rsidRPr="00807D47">
        <w:rPr>
          <w:rFonts w:hint="eastAsia"/>
          <w:sz w:val="24"/>
          <w:szCs w:val="24"/>
        </w:rPr>
        <w:t>，機場捷運旅次需求量將隨之提升，為使能提高運量以為因應，自112年10月開始與中央洽談列車增購事宜。</w:t>
      </w:r>
      <w:proofErr w:type="gramStart"/>
      <w:r w:rsidRPr="00807D47">
        <w:rPr>
          <w:rFonts w:hint="eastAsia"/>
          <w:sz w:val="24"/>
          <w:szCs w:val="24"/>
        </w:rPr>
        <w:t>經查原於113年3月間與中央</w:t>
      </w:r>
      <w:proofErr w:type="gramEnd"/>
      <w:r w:rsidRPr="00807D47">
        <w:rPr>
          <w:rFonts w:hint="eastAsia"/>
          <w:sz w:val="24"/>
          <w:szCs w:val="24"/>
        </w:rPr>
        <w:t>達成共識，朝以購置10列列車（6列直達車及4列普通車），</w:t>
      </w:r>
      <w:proofErr w:type="gramStart"/>
      <w:r w:rsidRPr="00807D47">
        <w:rPr>
          <w:rFonts w:hint="eastAsia"/>
          <w:sz w:val="24"/>
          <w:szCs w:val="24"/>
        </w:rPr>
        <w:t>初估總經費</w:t>
      </w:r>
      <w:proofErr w:type="gramEnd"/>
      <w:r w:rsidRPr="00807D47">
        <w:rPr>
          <w:rFonts w:hint="eastAsia"/>
          <w:sz w:val="24"/>
          <w:szCs w:val="24"/>
        </w:rPr>
        <w:t>約60億元，由中央補助50％約30億元之方式辦理，為進一步正式向中央提出列車增購計畫，</w:t>
      </w:r>
      <w:proofErr w:type="gramStart"/>
      <w:r w:rsidRPr="00807D47">
        <w:rPr>
          <w:rFonts w:hint="eastAsia"/>
          <w:sz w:val="24"/>
          <w:szCs w:val="24"/>
        </w:rPr>
        <w:t>桃捷公司</w:t>
      </w:r>
      <w:proofErr w:type="gramEnd"/>
      <w:r w:rsidRPr="00807D47">
        <w:rPr>
          <w:rFonts w:hint="eastAsia"/>
          <w:sz w:val="24"/>
          <w:szCs w:val="24"/>
        </w:rPr>
        <w:t>請原車載號</w:t>
      </w:r>
      <w:proofErr w:type="gramStart"/>
      <w:r w:rsidRPr="00807D47">
        <w:rPr>
          <w:rFonts w:hint="eastAsia"/>
          <w:sz w:val="24"/>
          <w:szCs w:val="24"/>
        </w:rPr>
        <w:t>誌</w:t>
      </w:r>
      <w:proofErr w:type="gramEnd"/>
      <w:r w:rsidRPr="00807D47">
        <w:rPr>
          <w:rFonts w:hint="eastAsia"/>
          <w:sz w:val="24"/>
          <w:szCs w:val="24"/>
        </w:rPr>
        <w:t>系統廠商提供報價，惟於113年4月始獲悉機場捷運A1站至A21站（以北）</w:t>
      </w:r>
      <w:proofErr w:type="gramStart"/>
      <w:r w:rsidRPr="00807D47">
        <w:rPr>
          <w:rFonts w:hint="eastAsia"/>
          <w:sz w:val="24"/>
          <w:szCs w:val="24"/>
        </w:rPr>
        <w:t>間所使用</w:t>
      </w:r>
      <w:proofErr w:type="gramEnd"/>
      <w:r w:rsidRPr="00807D47">
        <w:rPr>
          <w:rFonts w:hint="eastAsia"/>
          <w:sz w:val="24"/>
          <w:szCs w:val="24"/>
        </w:rPr>
        <w:t>之車載號</w:t>
      </w:r>
      <w:proofErr w:type="gramStart"/>
      <w:r w:rsidRPr="00807D47">
        <w:rPr>
          <w:rFonts w:hint="eastAsia"/>
          <w:sz w:val="24"/>
          <w:szCs w:val="24"/>
        </w:rPr>
        <w:t>誌</w:t>
      </w:r>
      <w:proofErr w:type="gramEnd"/>
      <w:r w:rsidRPr="00807D47">
        <w:rPr>
          <w:rFonts w:hint="eastAsia"/>
          <w:sz w:val="24"/>
          <w:szCs w:val="24"/>
        </w:rPr>
        <w:t>系統，部分零件已停產，該廠商無法提供系統報價，致</w:t>
      </w:r>
      <w:proofErr w:type="gramStart"/>
      <w:r w:rsidRPr="00807D47">
        <w:rPr>
          <w:rFonts w:hint="eastAsia"/>
          <w:sz w:val="24"/>
          <w:szCs w:val="24"/>
        </w:rPr>
        <w:t>迄今桃捷</w:t>
      </w:r>
      <w:proofErr w:type="gramEnd"/>
      <w:r w:rsidRPr="00807D47">
        <w:rPr>
          <w:rFonts w:hint="eastAsia"/>
          <w:sz w:val="24"/>
          <w:szCs w:val="24"/>
        </w:rPr>
        <w:t>公司仍</w:t>
      </w:r>
      <w:r w:rsidRPr="00807D47">
        <w:rPr>
          <w:sz w:val="24"/>
          <w:szCs w:val="24"/>
        </w:rPr>
        <w:t>未能提出列車增購計畫</w:t>
      </w:r>
      <w:r w:rsidRPr="00807D47">
        <w:rPr>
          <w:rFonts w:hint="eastAsia"/>
          <w:sz w:val="24"/>
          <w:szCs w:val="24"/>
        </w:rPr>
        <w:t>；</w:t>
      </w:r>
      <w:proofErr w:type="gramStart"/>
      <w:r w:rsidRPr="00807D47">
        <w:rPr>
          <w:rFonts w:hint="eastAsia"/>
          <w:sz w:val="24"/>
          <w:szCs w:val="24"/>
        </w:rPr>
        <w:t>另上開</w:t>
      </w:r>
      <w:proofErr w:type="gramEnd"/>
      <w:r w:rsidRPr="00807D47">
        <w:rPr>
          <w:rFonts w:hint="eastAsia"/>
          <w:sz w:val="24"/>
          <w:szCs w:val="24"/>
        </w:rPr>
        <w:t>站間路線自106年3月通車迄今僅8年餘，距離</w:t>
      </w:r>
      <w:proofErr w:type="gramStart"/>
      <w:r w:rsidRPr="00807D47">
        <w:rPr>
          <w:rFonts w:hint="eastAsia"/>
          <w:sz w:val="24"/>
          <w:szCs w:val="24"/>
        </w:rPr>
        <w:t>重置尚有</w:t>
      </w:r>
      <w:proofErr w:type="gramEnd"/>
      <w:r w:rsidRPr="00807D47">
        <w:rPr>
          <w:rFonts w:hint="eastAsia"/>
          <w:sz w:val="24"/>
          <w:szCs w:val="24"/>
        </w:rPr>
        <w:t>一定時間，即發生車載號</w:t>
      </w:r>
      <w:proofErr w:type="gramStart"/>
      <w:r w:rsidRPr="00807D47">
        <w:rPr>
          <w:rFonts w:hint="eastAsia"/>
          <w:sz w:val="24"/>
          <w:szCs w:val="24"/>
        </w:rPr>
        <w:t>誌</w:t>
      </w:r>
      <w:proofErr w:type="gramEnd"/>
      <w:r w:rsidRPr="00807D47">
        <w:rPr>
          <w:rFonts w:hint="eastAsia"/>
          <w:sz w:val="24"/>
          <w:szCs w:val="24"/>
        </w:rPr>
        <w:t>系統部分零件停產，後續是否有足夠備品得以支應該號</w:t>
      </w:r>
      <w:proofErr w:type="gramStart"/>
      <w:r w:rsidRPr="00807D47">
        <w:rPr>
          <w:rFonts w:hint="eastAsia"/>
          <w:sz w:val="24"/>
          <w:szCs w:val="24"/>
        </w:rPr>
        <w:t>誌</w:t>
      </w:r>
      <w:proofErr w:type="gramEnd"/>
      <w:r w:rsidRPr="00807D47">
        <w:rPr>
          <w:rFonts w:hint="eastAsia"/>
          <w:sz w:val="24"/>
          <w:szCs w:val="24"/>
        </w:rPr>
        <w:t>系統維修需求，亦存有影響運輸效能之潛在風險事項；另市政</w:t>
      </w:r>
      <w:r w:rsidRPr="00807D47">
        <w:rPr>
          <w:sz w:val="24"/>
          <w:szCs w:val="24"/>
        </w:rPr>
        <w:t>府考量未來交通需求，</w:t>
      </w:r>
      <w:r w:rsidRPr="00807D47">
        <w:rPr>
          <w:rFonts w:hint="eastAsia"/>
          <w:sz w:val="24"/>
          <w:szCs w:val="24"/>
        </w:rPr>
        <w:t>積極</w:t>
      </w:r>
      <w:r w:rsidRPr="00807D47">
        <w:rPr>
          <w:sz w:val="24"/>
          <w:szCs w:val="24"/>
        </w:rPr>
        <w:t>規劃「三心六線」軌道網絡，以提升都會區運輸效能，並</w:t>
      </w:r>
      <w:proofErr w:type="gramStart"/>
      <w:r w:rsidRPr="00807D47">
        <w:rPr>
          <w:sz w:val="24"/>
          <w:szCs w:val="24"/>
        </w:rPr>
        <w:t>賡</w:t>
      </w:r>
      <w:proofErr w:type="gramEnd"/>
      <w:r w:rsidRPr="00807D47">
        <w:rPr>
          <w:sz w:val="24"/>
          <w:szCs w:val="24"/>
        </w:rPr>
        <w:t>續規劃第二階段路網之擴充</w:t>
      </w:r>
      <w:r w:rsidRPr="00807D47">
        <w:rPr>
          <w:rFonts w:hint="eastAsia"/>
          <w:sz w:val="24"/>
          <w:szCs w:val="24"/>
        </w:rPr>
        <w:t>，新增包含</w:t>
      </w:r>
      <w:proofErr w:type="gramStart"/>
      <w:r w:rsidRPr="00807D47">
        <w:rPr>
          <w:rFonts w:hint="eastAsia"/>
          <w:sz w:val="24"/>
          <w:szCs w:val="24"/>
        </w:rPr>
        <w:t>橘</w:t>
      </w:r>
      <w:proofErr w:type="gramEnd"/>
      <w:r w:rsidRPr="00807D47">
        <w:rPr>
          <w:rFonts w:hint="eastAsia"/>
          <w:sz w:val="24"/>
          <w:szCs w:val="24"/>
        </w:rPr>
        <w:t>線、</w:t>
      </w:r>
      <w:proofErr w:type="gramStart"/>
      <w:r w:rsidRPr="00807D47">
        <w:rPr>
          <w:rFonts w:hint="eastAsia"/>
          <w:sz w:val="24"/>
          <w:szCs w:val="24"/>
        </w:rPr>
        <w:t>青線等</w:t>
      </w:r>
      <w:proofErr w:type="gramEnd"/>
      <w:r w:rsidRPr="00807D47">
        <w:rPr>
          <w:sz w:val="24"/>
          <w:szCs w:val="24"/>
        </w:rPr>
        <w:t>11條路線，未來該等路線陸續通車後，整體運量及維修需求量將</w:t>
      </w:r>
      <w:r w:rsidRPr="00807D47">
        <w:rPr>
          <w:rFonts w:hint="eastAsia"/>
          <w:sz w:val="24"/>
          <w:szCs w:val="24"/>
        </w:rPr>
        <w:t>逐年</w:t>
      </w:r>
      <w:r w:rsidRPr="00807D47">
        <w:rPr>
          <w:sz w:val="24"/>
          <w:szCs w:val="24"/>
        </w:rPr>
        <w:t>增加，</w:t>
      </w:r>
      <w:r w:rsidRPr="00807D47">
        <w:rPr>
          <w:rFonts w:hint="eastAsia"/>
          <w:sz w:val="24"/>
          <w:szCs w:val="24"/>
        </w:rPr>
        <w:t>有待及</w:t>
      </w:r>
      <w:r w:rsidRPr="00807D47">
        <w:rPr>
          <w:sz w:val="24"/>
          <w:szCs w:val="24"/>
        </w:rPr>
        <w:t>時檢視現有興建、規劃中之捷運系統契約規範是否周延，避免</w:t>
      </w:r>
      <w:r w:rsidRPr="00807D47">
        <w:rPr>
          <w:rFonts w:hint="eastAsia"/>
          <w:sz w:val="24"/>
          <w:szCs w:val="24"/>
        </w:rPr>
        <w:t>再</w:t>
      </w:r>
      <w:r w:rsidRPr="00807D47">
        <w:rPr>
          <w:sz w:val="24"/>
          <w:szCs w:val="24"/>
        </w:rPr>
        <w:t>發生營運初期即有重要零件停產且未能及時得知</w:t>
      </w:r>
      <w:r w:rsidRPr="00807D47">
        <w:rPr>
          <w:rFonts w:hint="eastAsia"/>
          <w:sz w:val="24"/>
          <w:szCs w:val="24"/>
        </w:rPr>
        <w:t>之</w:t>
      </w:r>
      <w:r w:rsidRPr="00807D47">
        <w:rPr>
          <w:sz w:val="24"/>
          <w:szCs w:val="24"/>
        </w:rPr>
        <w:t>情事，</w:t>
      </w:r>
      <w:r w:rsidRPr="00807D47">
        <w:rPr>
          <w:rFonts w:hint="eastAsia"/>
          <w:sz w:val="24"/>
          <w:szCs w:val="24"/>
        </w:rPr>
        <w:t>經</w:t>
      </w:r>
      <w:proofErr w:type="gramStart"/>
      <w:r w:rsidRPr="00807D47">
        <w:rPr>
          <w:rFonts w:hint="eastAsia"/>
          <w:sz w:val="24"/>
          <w:szCs w:val="24"/>
        </w:rPr>
        <w:t>函請籌謀</w:t>
      </w:r>
      <w:proofErr w:type="gramEnd"/>
      <w:r w:rsidRPr="00807D47">
        <w:rPr>
          <w:rFonts w:hint="eastAsia"/>
          <w:sz w:val="24"/>
          <w:szCs w:val="24"/>
        </w:rPr>
        <w:t>因應，以確保能提升軌道運輸效能，並控制該重要系統停產</w:t>
      </w:r>
      <w:proofErr w:type="gramStart"/>
      <w:r w:rsidRPr="00807D47">
        <w:rPr>
          <w:rFonts w:hint="eastAsia"/>
          <w:sz w:val="24"/>
          <w:szCs w:val="24"/>
        </w:rPr>
        <w:t>對機捷長期</w:t>
      </w:r>
      <w:proofErr w:type="gramEnd"/>
      <w:r w:rsidRPr="00807D47">
        <w:rPr>
          <w:rFonts w:hint="eastAsia"/>
          <w:sz w:val="24"/>
          <w:szCs w:val="24"/>
        </w:rPr>
        <w:t>營運可能產生之風險。據復：將積極與交通部鐵道局（機捷原興建單位）</w:t>
      </w:r>
      <w:proofErr w:type="gramStart"/>
      <w:r w:rsidRPr="00807D47">
        <w:rPr>
          <w:rFonts w:hint="eastAsia"/>
          <w:sz w:val="24"/>
          <w:szCs w:val="24"/>
        </w:rPr>
        <w:t>研</w:t>
      </w:r>
      <w:proofErr w:type="gramEnd"/>
      <w:r w:rsidRPr="00807D47">
        <w:rPr>
          <w:rFonts w:hint="eastAsia"/>
          <w:sz w:val="24"/>
          <w:szCs w:val="24"/>
        </w:rPr>
        <w:t>商解決列車增購事宜，以避免影響未來機場捷運旅次需求量提升所需之運能；目前該號</w:t>
      </w:r>
      <w:proofErr w:type="gramStart"/>
      <w:r w:rsidRPr="00807D47">
        <w:rPr>
          <w:rFonts w:hint="eastAsia"/>
          <w:sz w:val="24"/>
          <w:szCs w:val="24"/>
        </w:rPr>
        <w:t>誌</w:t>
      </w:r>
      <w:proofErr w:type="gramEnd"/>
      <w:r w:rsidRPr="00807D47">
        <w:rPr>
          <w:rFonts w:hint="eastAsia"/>
          <w:sz w:val="24"/>
          <w:szCs w:val="24"/>
        </w:rPr>
        <w:t>系統已停產之部分零件，尚有廠商存有備</w:t>
      </w:r>
      <w:r w:rsidR="00734DA6" w:rsidRPr="00807D47">
        <w:rPr>
          <w:noProof/>
          <w:sz w:val="24"/>
          <w:szCs w:val="24"/>
        </w:rPr>
        <w:lastRenderedPageBreak/>
        <mc:AlternateContent>
          <mc:Choice Requires="wps">
            <w:drawing>
              <wp:anchor distT="0" distB="0" distL="114300" distR="114300" simplePos="0" relativeHeight="251730944" behindDoc="0" locked="0" layoutInCell="1" allowOverlap="1" wp14:anchorId="0DA94ECB" wp14:editId="6AC8BEAC">
                <wp:simplePos x="0" y="0"/>
                <wp:positionH relativeFrom="margin">
                  <wp:align>right</wp:align>
                </wp:positionH>
                <wp:positionV relativeFrom="margin">
                  <wp:posOffset>129871</wp:posOffset>
                </wp:positionV>
                <wp:extent cx="4142105" cy="2231390"/>
                <wp:effectExtent l="0" t="0" r="0" b="0"/>
                <wp:wrapSquare wrapText="bothSides"/>
                <wp:docPr id="1282657628" name="文字方塊 11"/>
                <wp:cNvGraphicFramePr/>
                <a:graphic xmlns:a="http://schemas.openxmlformats.org/drawingml/2006/main">
                  <a:graphicData uri="http://schemas.microsoft.com/office/word/2010/wordprocessingShape">
                    <wps:wsp>
                      <wps:cNvSpPr txBox="1"/>
                      <wps:spPr>
                        <a:xfrm>
                          <a:off x="0" y="0"/>
                          <a:ext cx="4142105" cy="2231390"/>
                        </a:xfrm>
                        <a:prstGeom prst="rect">
                          <a:avLst/>
                        </a:prstGeom>
                        <a:solidFill>
                          <a:sysClr val="window" lastClr="FFFFFF"/>
                        </a:solidFill>
                        <a:ln w="6350">
                          <a:noFill/>
                        </a:ln>
                      </wps:spPr>
                      <wps:txbx>
                        <w:txbxContent>
                          <w:p w14:paraId="54E96CAB" w14:textId="77777777" w:rsidR="0080730E" w:rsidRDefault="0080730E" w:rsidP="005F0BB1">
                            <w:pPr>
                              <w:pStyle w:val="Web"/>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49E632E6" wp14:editId="1F3B7494">
                                  <wp:extent cx="2498090" cy="1662706"/>
                                  <wp:effectExtent l="133350" t="76200" r="92710" b="147320"/>
                                  <wp:docPr id="1282657606" name="圖片 128265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5.jpg"/>
                                          <pic:cNvPicPr/>
                                        </pic:nvPicPr>
                                        <pic:blipFill>
                                          <a:blip r:embed="rId23">
                                            <a:extLst>
                                              <a:ext uri="{28A0092B-C50C-407E-A947-70E740481C1C}">
                                                <a14:useLocalDpi xmlns:a14="http://schemas.microsoft.com/office/drawing/2010/main" val="0"/>
                                              </a:ext>
                                            </a:extLst>
                                          </a:blip>
                                          <a:stretch>
                                            <a:fillRect/>
                                          </a:stretch>
                                        </pic:blipFill>
                                        <pic:spPr>
                                          <a:xfrm>
                                            <a:off x="0" y="0"/>
                                            <a:ext cx="2501782" cy="166516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9FAADA5" w14:textId="77777777" w:rsidR="0080730E" w:rsidRPr="00F3107A" w:rsidRDefault="0080730E" w:rsidP="005F0BB1">
                            <w:pPr>
                              <w:pStyle w:val="Web"/>
                              <w:snapToGrid w:val="0"/>
                              <w:spacing w:before="0" w:beforeAutospacing="0" w:after="0" w:afterAutospacing="0"/>
                              <w:jc w:val="center"/>
                              <w:rPr>
                                <w:b/>
                              </w:rPr>
                            </w:pPr>
                            <w:r>
                              <w:rPr>
                                <w:rFonts w:ascii="標楷體" w:eastAsia="標楷體" w:hAnsi="標楷體" w:cs="Times New Roman" w:hint="eastAsia"/>
                                <w:b/>
                                <w:color w:val="000000" w:themeColor="text1"/>
                                <w:kern w:val="2"/>
                                <w:szCs w:val="20"/>
                              </w:rPr>
                              <w:t>機捷列車外觀</w:t>
                            </w:r>
                          </w:p>
                          <w:p w14:paraId="40E45E65" w14:textId="77777777" w:rsidR="0080730E" w:rsidRPr="003A7C7B" w:rsidRDefault="0080730E" w:rsidP="005F0BB1">
                            <w:pPr>
                              <w:pStyle w:val="Web"/>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桃園市政府</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wps:txbx>
                      <wps:bodyPr rot="0" spcFirstLastPara="0" vert="horz" wrap="non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94ECB" id="文字方塊 11" o:spid="_x0000_s1055" type="#_x0000_t202" style="position:absolute;left:0;text-align:left;margin-left:274.95pt;margin-top:10.25pt;width:326.15pt;height:175.7pt;z-index:251730944;visibility:visible;mso-wrap-style:non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" fillcolor="window" stroked="f" strokeweight=".5pt">
                <v:textbox inset="1mm,0,1mm,0">
                  <w:txbxContent>
                    <w:p w14:paraId="54E96CAB" w14:textId="77777777" w:rsidR="0080730E" w:rsidRDefault="0080730E" w:rsidP="005F0BB1">
                      <w:pPr>
                        <w:pStyle w:val="Web"/>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49E632E6" wp14:editId="1F3B7494">
                            <wp:extent cx="2498090" cy="1662706"/>
                            <wp:effectExtent l="133350" t="76200" r="92710" b="147320"/>
                            <wp:docPr id="1282657606" name="圖片 128265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5.jpg"/>
                                    <pic:cNvPicPr/>
                                  </pic:nvPicPr>
                                  <pic:blipFill>
                                    <a:blip r:embed="rId23">
                                      <a:extLst>
                                        <a:ext uri="{28A0092B-C50C-407E-A947-70E740481C1C}">
                                          <a14:useLocalDpi xmlns:a14="http://schemas.microsoft.com/office/drawing/2010/main" val="0"/>
                                        </a:ext>
                                      </a:extLst>
                                    </a:blip>
                                    <a:stretch>
                                      <a:fillRect/>
                                    </a:stretch>
                                  </pic:blipFill>
                                  <pic:spPr>
                                    <a:xfrm>
                                      <a:off x="0" y="0"/>
                                      <a:ext cx="2501782" cy="166516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9FAADA5" w14:textId="77777777" w:rsidR="0080730E" w:rsidRPr="00F3107A" w:rsidRDefault="0080730E" w:rsidP="005F0BB1">
                      <w:pPr>
                        <w:pStyle w:val="Web"/>
                        <w:snapToGrid w:val="0"/>
                        <w:spacing w:before="0" w:beforeAutospacing="0" w:after="0" w:afterAutospacing="0"/>
                        <w:jc w:val="center"/>
                        <w:rPr>
                          <w:b/>
                        </w:rPr>
                      </w:pPr>
                      <w:r>
                        <w:rPr>
                          <w:rFonts w:ascii="標楷體" w:eastAsia="標楷體" w:hAnsi="標楷體" w:cs="Times New Roman" w:hint="eastAsia"/>
                          <w:b/>
                          <w:color w:val="000000" w:themeColor="text1"/>
                          <w:kern w:val="2"/>
                          <w:szCs w:val="20"/>
                        </w:rPr>
                        <w:t>機捷列車外觀</w:t>
                      </w:r>
                    </w:p>
                    <w:p w14:paraId="40E45E65" w14:textId="77777777" w:rsidR="0080730E" w:rsidRPr="003A7C7B" w:rsidRDefault="0080730E" w:rsidP="005F0BB1">
                      <w:pPr>
                        <w:pStyle w:val="Web"/>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桃園市政府</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v:textbox>
                <w10:wrap type="square" anchorx="margin" anchory="margin"/>
              </v:shape>
            </w:pict>
          </mc:Fallback>
        </mc:AlternateContent>
      </w:r>
      <w:r w:rsidRPr="00807D47">
        <w:rPr>
          <w:rFonts w:hint="eastAsia"/>
          <w:sz w:val="24"/>
          <w:szCs w:val="24"/>
        </w:rPr>
        <w:t>品可供應維修需求，至已無備品之零件，將積極尋求替代品或進行國產化開發；機場捷運A1站至A21站（以北）興建時係採用早期之號</w:t>
      </w:r>
      <w:proofErr w:type="gramStart"/>
      <w:r w:rsidRPr="00807D47">
        <w:rPr>
          <w:rFonts w:hint="eastAsia"/>
          <w:sz w:val="24"/>
          <w:szCs w:val="24"/>
        </w:rPr>
        <w:t>誌</w:t>
      </w:r>
      <w:proofErr w:type="gramEnd"/>
      <w:r w:rsidRPr="00807D47">
        <w:rPr>
          <w:rFonts w:hint="eastAsia"/>
          <w:sz w:val="24"/>
          <w:szCs w:val="24"/>
        </w:rPr>
        <w:t>連鎖系統，</w:t>
      </w:r>
      <w:r w:rsidRPr="00807D47">
        <w:rPr>
          <w:sz w:val="24"/>
          <w:szCs w:val="24"/>
        </w:rPr>
        <w:t>目前興建中之桃園捷運綠線</w:t>
      </w:r>
      <w:r w:rsidRPr="00807D47">
        <w:rPr>
          <w:rFonts w:hint="eastAsia"/>
          <w:sz w:val="24"/>
          <w:szCs w:val="24"/>
        </w:rPr>
        <w:t>所</w:t>
      </w:r>
      <w:r w:rsidRPr="00807D47">
        <w:rPr>
          <w:sz w:val="24"/>
          <w:szCs w:val="24"/>
        </w:rPr>
        <w:t>採用</w:t>
      </w:r>
      <w:r w:rsidRPr="00807D47">
        <w:rPr>
          <w:rFonts w:hint="eastAsia"/>
          <w:sz w:val="24"/>
          <w:szCs w:val="24"/>
        </w:rPr>
        <w:t>之</w:t>
      </w:r>
      <w:r w:rsidRPr="00807D47">
        <w:rPr>
          <w:sz w:val="24"/>
          <w:szCs w:val="24"/>
        </w:rPr>
        <w:t>通訊式列車控制</w:t>
      </w:r>
      <w:r w:rsidRPr="00807D47">
        <w:rPr>
          <w:rFonts w:hint="eastAsia"/>
          <w:sz w:val="24"/>
          <w:szCs w:val="24"/>
        </w:rPr>
        <w:t>（</w:t>
      </w:r>
      <w:r w:rsidRPr="00807D47">
        <w:rPr>
          <w:sz w:val="24"/>
          <w:szCs w:val="24"/>
        </w:rPr>
        <w:t>Communication-based Train Control, CBTC</w:t>
      </w:r>
      <w:r w:rsidRPr="00807D47">
        <w:rPr>
          <w:rFonts w:hint="eastAsia"/>
          <w:sz w:val="24"/>
          <w:szCs w:val="24"/>
        </w:rPr>
        <w:t>）系統，已經過國際規範嚴謹定義，並在</w:t>
      </w:r>
      <w:proofErr w:type="gramStart"/>
      <w:r w:rsidRPr="00807D47">
        <w:rPr>
          <w:rFonts w:hint="eastAsia"/>
          <w:sz w:val="24"/>
          <w:szCs w:val="24"/>
        </w:rPr>
        <w:t>國際間被普遍</w:t>
      </w:r>
      <w:proofErr w:type="gramEnd"/>
      <w:r w:rsidRPr="00807D47">
        <w:rPr>
          <w:rFonts w:hint="eastAsia"/>
          <w:sz w:val="24"/>
          <w:szCs w:val="24"/>
        </w:rPr>
        <w:t>採用，不致發生系統停產之情事，另</w:t>
      </w:r>
      <w:r w:rsidRPr="00807D47">
        <w:rPr>
          <w:sz w:val="24"/>
          <w:szCs w:val="24"/>
        </w:rPr>
        <w:t>捷運綠線機電系統</w:t>
      </w:r>
      <w:proofErr w:type="gramStart"/>
      <w:r w:rsidRPr="00807D47">
        <w:rPr>
          <w:sz w:val="24"/>
          <w:szCs w:val="24"/>
        </w:rPr>
        <w:t>統</w:t>
      </w:r>
      <w:proofErr w:type="gramEnd"/>
      <w:r w:rsidRPr="00807D47">
        <w:rPr>
          <w:sz w:val="24"/>
          <w:szCs w:val="24"/>
        </w:rPr>
        <w:t>包工程契約規定</w:t>
      </w:r>
      <w:r w:rsidRPr="00807D47">
        <w:rPr>
          <w:rFonts w:hint="eastAsia"/>
          <w:sz w:val="24"/>
          <w:szCs w:val="24"/>
        </w:rPr>
        <w:t>，</w:t>
      </w:r>
      <w:r w:rsidRPr="00807D47">
        <w:rPr>
          <w:sz w:val="24"/>
          <w:szCs w:val="24"/>
        </w:rPr>
        <w:t>廠商保證於營運</w:t>
      </w:r>
      <w:proofErr w:type="gramStart"/>
      <w:r w:rsidRPr="00807D47">
        <w:rPr>
          <w:sz w:val="24"/>
          <w:szCs w:val="24"/>
        </w:rPr>
        <w:t>期間，</w:t>
      </w:r>
      <w:proofErr w:type="gramEnd"/>
      <w:r w:rsidRPr="00807D47">
        <w:rPr>
          <w:sz w:val="24"/>
          <w:szCs w:val="24"/>
        </w:rPr>
        <w:t>以合理之價格供應備品</w:t>
      </w:r>
      <w:r w:rsidRPr="00807D47">
        <w:rPr>
          <w:rFonts w:hint="eastAsia"/>
          <w:sz w:val="24"/>
          <w:szCs w:val="24"/>
        </w:rPr>
        <w:t>於</w:t>
      </w:r>
      <w:r w:rsidRPr="00807D47">
        <w:rPr>
          <w:sz w:val="24"/>
          <w:szCs w:val="24"/>
        </w:rPr>
        <w:t>機關或營運單位</w:t>
      </w:r>
      <w:r w:rsidRPr="00807D47">
        <w:rPr>
          <w:rFonts w:hint="eastAsia"/>
          <w:sz w:val="24"/>
          <w:szCs w:val="24"/>
        </w:rPr>
        <w:t>等</w:t>
      </w:r>
      <w:r w:rsidRPr="00807D47">
        <w:rPr>
          <w:sz w:val="24"/>
          <w:szCs w:val="24"/>
        </w:rPr>
        <w:t>，</w:t>
      </w:r>
      <w:r w:rsidRPr="00807D47">
        <w:rPr>
          <w:rFonts w:hint="eastAsia"/>
          <w:sz w:val="24"/>
          <w:szCs w:val="24"/>
        </w:rPr>
        <w:t>又桃園市第二階段路網多以輕軌系統規劃，未來於可行性研究或綜合規劃階段，將參考交通部頒訂之「輕軌系統採購作業指引（修訂一版）」，配合逐步達成鐵道產業國產化之目標，以避免發生零件停產，致影響軌道建設推動及營運之情事。</w:t>
      </w:r>
    </w:p>
    <w:p w14:paraId="3666531F" w14:textId="6B23B533" w:rsidR="0080730E" w:rsidRPr="00D132D8" w:rsidRDefault="005F0BB1" w:rsidP="00734DA6">
      <w:pPr>
        <w:suppressAutoHyphens/>
        <w:overflowPunct w:val="0"/>
        <w:snapToGrid w:val="0"/>
        <w:spacing w:beforeLines="20" w:before="48" w:line="437" w:lineRule="exact"/>
        <w:ind w:firstLineChars="100" w:firstLine="240"/>
        <w:outlineLvl w:val="3"/>
        <w:rPr>
          <w:bCs/>
          <w:snapToGrid w:val="0"/>
          <w:sz w:val="24"/>
          <w:szCs w:val="24"/>
        </w:rPr>
      </w:pPr>
      <w:r w:rsidRPr="00D132D8">
        <w:rPr>
          <w:rFonts w:hint="eastAsia"/>
          <w:noProof/>
          <w:sz w:val="24"/>
          <w:szCs w:val="24"/>
        </w:rPr>
        <mc:AlternateContent>
          <mc:Choice Requires="wps">
            <w:drawing>
              <wp:anchor distT="0" distB="0" distL="114300" distR="114300" simplePos="0" relativeHeight="251760640" behindDoc="1" locked="0" layoutInCell="1" allowOverlap="1" wp14:anchorId="2E14FCEB" wp14:editId="3247AC18">
                <wp:simplePos x="0" y="0"/>
                <wp:positionH relativeFrom="margin">
                  <wp:align>center</wp:align>
                </wp:positionH>
                <wp:positionV relativeFrom="margin">
                  <wp:align>bottom</wp:align>
                </wp:positionV>
                <wp:extent cx="6372000" cy="3866400"/>
                <wp:effectExtent l="0" t="0" r="0" b="1270"/>
                <wp:wrapSquare wrapText="bothSides"/>
                <wp:docPr id="198" name="文字方塊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000" cy="38664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Style w:val="280"/>
                              <w:tblOverlap w:val="never"/>
                              <w:tblW w:w="0" w:type="auto"/>
                              <w:tblLayout w:type="fixed"/>
                              <w:tblCellMar>
                                <w:left w:w="6" w:type="dxa"/>
                                <w:right w:w="6" w:type="dxa"/>
                              </w:tblCellMar>
                              <w:tblLook w:val="04A0" w:firstRow="1" w:lastRow="0" w:firstColumn="1" w:lastColumn="0" w:noHBand="0" w:noVBand="1"/>
                            </w:tblPr>
                            <w:tblGrid>
                              <w:gridCol w:w="213"/>
                              <w:gridCol w:w="783"/>
                              <w:gridCol w:w="1487"/>
                              <w:gridCol w:w="1488"/>
                              <w:gridCol w:w="1488"/>
                              <w:gridCol w:w="1488"/>
                              <w:gridCol w:w="1488"/>
                              <w:gridCol w:w="1488"/>
                            </w:tblGrid>
                            <w:tr w:rsidR="005F0BB1" w:rsidRPr="00D132D8" w14:paraId="3A3CE2EA" w14:textId="77777777" w:rsidTr="00734DA6">
                              <w:trPr>
                                <w:trHeight w:val="20"/>
                              </w:trPr>
                              <w:tc>
                                <w:tcPr>
                                  <w:tcW w:w="9923" w:type="dxa"/>
                                  <w:gridSpan w:val="8"/>
                                  <w:tcBorders>
                                    <w:top w:val="nil"/>
                                    <w:left w:val="nil"/>
                                    <w:right w:val="nil"/>
                                  </w:tcBorders>
                                  <w:shd w:val="clear" w:color="auto" w:fill="auto"/>
                                  <w:vAlign w:val="center"/>
                                </w:tcPr>
                                <w:p w14:paraId="5FB4E833" w14:textId="77777777" w:rsidR="005F0BB1" w:rsidRPr="00D132D8" w:rsidRDefault="005F0BB1" w:rsidP="005F0BB1">
                                  <w:pPr>
                                    <w:overflowPunct w:val="0"/>
                                    <w:snapToGrid w:val="0"/>
                                    <w:ind w:firstLineChars="0" w:firstLine="0"/>
                                    <w:suppressOverlap/>
                                    <w:jc w:val="center"/>
                                    <w:rPr>
                                      <w:b/>
                                      <w:noProof/>
                                      <w:sz w:val="24"/>
                                      <w:szCs w:val="24"/>
                                    </w:rPr>
                                  </w:pPr>
                                  <w:r w:rsidRPr="00D132D8">
                                    <w:rPr>
                                      <w:rFonts w:hint="eastAsia"/>
                                      <w:b/>
                                      <w:noProof/>
                                      <w:sz w:val="24"/>
                                      <w:szCs w:val="24"/>
                                    </w:rPr>
                                    <w:t>表</w:t>
                                  </w:r>
                                  <w:r>
                                    <w:rPr>
                                      <w:rFonts w:hint="eastAsia"/>
                                      <w:b/>
                                      <w:noProof/>
                                      <w:sz w:val="24"/>
                                      <w:szCs w:val="24"/>
                                    </w:rPr>
                                    <w:t>2</w:t>
                                  </w:r>
                                  <w:r>
                                    <w:rPr>
                                      <w:b/>
                                      <w:noProof/>
                                      <w:sz w:val="24"/>
                                      <w:szCs w:val="24"/>
                                    </w:rPr>
                                    <w:t>2</w:t>
                                  </w:r>
                                  <w:r w:rsidRPr="00D132D8">
                                    <w:rPr>
                                      <w:rFonts w:hint="eastAsia"/>
                                      <w:b/>
                                      <w:noProof/>
                                      <w:sz w:val="24"/>
                                      <w:szCs w:val="24"/>
                                    </w:rPr>
                                    <w:t xml:space="preserve">　與國立大學院校合作推動設校計畫辦理情形</w:t>
                                  </w:r>
                                </w:p>
                              </w:tc>
                            </w:tr>
                            <w:tr w:rsidR="005F0BB1" w:rsidRPr="00D132D8" w14:paraId="4C3C51B5" w14:textId="77777777" w:rsidTr="00734DA6">
                              <w:trPr>
                                <w:trHeight w:val="20"/>
                              </w:trPr>
                              <w:tc>
                                <w:tcPr>
                                  <w:tcW w:w="996" w:type="dxa"/>
                                  <w:gridSpan w:val="2"/>
                                  <w:vMerge w:val="restart"/>
                                  <w:tcBorders>
                                    <w:top w:val="single" w:sz="4" w:space="0" w:color="auto"/>
                                  </w:tcBorders>
                                  <w:shd w:val="clear" w:color="auto" w:fill="auto"/>
                                  <w:vAlign w:val="center"/>
                                </w:tcPr>
                                <w:p w14:paraId="4CDA048C"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合作</w:t>
                                  </w:r>
                                </w:p>
                                <w:p w14:paraId="62ED4B05"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國立大學</w:t>
                                  </w:r>
                                </w:p>
                              </w:tc>
                              <w:tc>
                                <w:tcPr>
                                  <w:tcW w:w="1487" w:type="dxa"/>
                                  <w:tcBorders>
                                    <w:top w:val="single" w:sz="4" w:space="0" w:color="auto"/>
                                  </w:tcBorders>
                                  <w:vAlign w:val="center"/>
                                </w:tcPr>
                                <w:p w14:paraId="4463E8B1"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232B2DA1" wp14:editId="4A823B33">
                                        <wp:extent cx="540000" cy="540000"/>
                                        <wp:effectExtent l="0" t="0" r="0" b="0"/>
                                        <wp:docPr id="1300378745" name="圖片 130037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10607_03115877.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488" w:type="dxa"/>
                                  <w:tcBorders>
                                    <w:top w:val="single" w:sz="4" w:space="0" w:color="auto"/>
                                  </w:tcBorders>
                                  <w:vAlign w:val="center"/>
                                </w:tcPr>
                                <w:p w14:paraId="47E29B07"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0125F8D6" wp14:editId="28C7CD09">
                                        <wp:extent cx="540000" cy="540000"/>
                                        <wp:effectExtent l="0" t="0" r="0" b="0"/>
                                        <wp:docPr id="1300378746" name="圖片 130037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is-1-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488" w:type="dxa"/>
                                  <w:tcBorders>
                                    <w:top w:val="single" w:sz="4" w:space="0" w:color="auto"/>
                                  </w:tcBorders>
                                  <w:vAlign w:val="center"/>
                                </w:tcPr>
                                <w:p w14:paraId="5B623561"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14119AF4" wp14:editId="027248F7">
                                        <wp:extent cx="540000" cy="540000"/>
                                        <wp:effectExtent l="0" t="0" r="0" b="0"/>
                                        <wp:docPr id="1300378747" name="圖片 130037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藍色校徽.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488" w:type="dxa"/>
                                  <w:tcBorders>
                                    <w:top w:val="single" w:sz="4" w:space="0" w:color="auto"/>
                                  </w:tcBorders>
                                  <w:vAlign w:val="center"/>
                                </w:tcPr>
                                <w:p w14:paraId="61A6C246"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7565DE0B" wp14:editId="600437EE">
                                        <wp:extent cx="540000" cy="521119"/>
                                        <wp:effectExtent l="0" t="0" r="0" b="0"/>
                                        <wp:docPr id="1300378749" name="圖片 130037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toulogo.g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0000" cy="521119"/>
                                                </a:xfrm>
                                                <a:prstGeom prst="rect">
                                                  <a:avLst/>
                                                </a:prstGeom>
                                              </pic:spPr>
                                            </pic:pic>
                                          </a:graphicData>
                                        </a:graphic>
                                      </wp:inline>
                                    </w:drawing>
                                  </w:r>
                                </w:p>
                              </w:tc>
                              <w:tc>
                                <w:tcPr>
                                  <w:tcW w:w="1488" w:type="dxa"/>
                                  <w:tcBorders>
                                    <w:top w:val="single" w:sz="4" w:space="0" w:color="auto"/>
                                  </w:tcBorders>
                                  <w:vAlign w:val="center"/>
                                </w:tcPr>
                                <w:p w14:paraId="5577D0D1"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1CE29C3A" wp14:editId="3C900CBA">
                                        <wp:extent cx="540000" cy="414722"/>
                                        <wp:effectExtent l="0" t="0" r="0" b="4445"/>
                                        <wp:docPr id="1300378750" name="圖片 130037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zh-tw1920x700_large14589_30528184743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0000" cy="414722"/>
                                                </a:xfrm>
                                                <a:prstGeom prst="rect">
                                                  <a:avLst/>
                                                </a:prstGeom>
                                              </pic:spPr>
                                            </pic:pic>
                                          </a:graphicData>
                                        </a:graphic>
                                      </wp:inline>
                                    </w:drawing>
                                  </w:r>
                                </w:p>
                              </w:tc>
                              <w:tc>
                                <w:tcPr>
                                  <w:tcW w:w="1488" w:type="dxa"/>
                                  <w:tcBorders>
                                    <w:top w:val="single" w:sz="4" w:space="0" w:color="auto"/>
                                  </w:tcBorders>
                                  <w:vAlign w:val="center"/>
                                </w:tcPr>
                                <w:p w14:paraId="7092D683"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7D450320" wp14:editId="5B95CE5F">
                                        <wp:extent cx="540000" cy="528224"/>
                                        <wp:effectExtent l="0" t="0" r="0" b="5715"/>
                                        <wp:docPr id="1300378751" name="圖片 130037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ccu_logo_JPG.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0000" cy="528224"/>
                                                </a:xfrm>
                                                <a:prstGeom prst="rect">
                                                  <a:avLst/>
                                                </a:prstGeom>
                                              </pic:spPr>
                                            </pic:pic>
                                          </a:graphicData>
                                        </a:graphic>
                                      </wp:inline>
                                    </w:drawing>
                                  </w:r>
                                </w:p>
                              </w:tc>
                            </w:tr>
                            <w:tr w:rsidR="005F0BB1" w:rsidRPr="00D132D8" w14:paraId="1A403607" w14:textId="77777777" w:rsidTr="00734DA6">
                              <w:trPr>
                                <w:trHeight w:val="20"/>
                              </w:trPr>
                              <w:tc>
                                <w:tcPr>
                                  <w:tcW w:w="996" w:type="dxa"/>
                                  <w:gridSpan w:val="2"/>
                                  <w:vMerge/>
                                  <w:tcBorders>
                                    <w:bottom w:val="single" w:sz="4" w:space="0" w:color="auto"/>
                                  </w:tcBorders>
                                  <w:shd w:val="clear" w:color="auto" w:fill="auto"/>
                                  <w:vAlign w:val="center"/>
                                </w:tcPr>
                                <w:p w14:paraId="411758CE" w14:textId="77777777" w:rsidR="005F0BB1" w:rsidRPr="00D132D8" w:rsidRDefault="005F0BB1" w:rsidP="005F0BB1">
                                  <w:pPr>
                                    <w:overflowPunct w:val="0"/>
                                    <w:snapToGrid w:val="0"/>
                                    <w:ind w:firstLineChars="0" w:firstLine="0"/>
                                    <w:suppressOverlap/>
                                    <w:jc w:val="center"/>
                                    <w:rPr>
                                      <w:sz w:val="20"/>
                                      <w:szCs w:val="20"/>
                                    </w:rPr>
                                  </w:pPr>
                                </w:p>
                              </w:tc>
                              <w:tc>
                                <w:tcPr>
                                  <w:tcW w:w="1487" w:type="dxa"/>
                                  <w:tcBorders>
                                    <w:bottom w:val="single" w:sz="4" w:space="0" w:color="auto"/>
                                  </w:tcBorders>
                                  <w:vAlign w:val="center"/>
                                </w:tcPr>
                                <w:p w14:paraId="37B6BEB0"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中央大學</w:t>
                                  </w:r>
                                </w:p>
                              </w:tc>
                              <w:tc>
                                <w:tcPr>
                                  <w:tcW w:w="1488" w:type="dxa"/>
                                  <w:tcBorders>
                                    <w:bottom w:val="single" w:sz="4" w:space="0" w:color="auto"/>
                                  </w:tcBorders>
                                  <w:vAlign w:val="center"/>
                                </w:tcPr>
                                <w:p w14:paraId="78BE3655"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清華大學</w:t>
                                  </w:r>
                                </w:p>
                              </w:tc>
                              <w:tc>
                                <w:tcPr>
                                  <w:tcW w:w="1488" w:type="dxa"/>
                                  <w:tcBorders>
                                    <w:bottom w:val="single" w:sz="4" w:space="0" w:color="auto"/>
                                  </w:tcBorders>
                                  <w:vAlign w:val="center"/>
                                </w:tcPr>
                                <w:p w14:paraId="34375743"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陽明交通大學</w:t>
                                  </w:r>
                                </w:p>
                              </w:tc>
                              <w:tc>
                                <w:tcPr>
                                  <w:tcW w:w="1488" w:type="dxa"/>
                                  <w:tcBorders>
                                    <w:bottom w:val="single" w:sz="4" w:space="0" w:color="auto"/>
                                  </w:tcBorders>
                                  <w:vAlign w:val="center"/>
                                </w:tcPr>
                                <w:p w14:paraId="4A1B6CE5"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海洋大學</w:t>
                                  </w:r>
                                </w:p>
                              </w:tc>
                              <w:tc>
                                <w:tcPr>
                                  <w:tcW w:w="1488" w:type="dxa"/>
                                  <w:tcBorders>
                                    <w:bottom w:val="single" w:sz="4" w:space="0" w:color="auto"/>
                                  </w:tcBorders>
                                  <w:vAlign w:val="center"/>
                                </w:tcPr>
                                <w:p w14:paraId="192D78F1"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臺北科技大學</w:t>
                                  </w:r>
                                </w:p>
                              </w:tc>
                              <w:tc>
                                <w:tcPr>
                                  <w:tcW w:w="1488" w:type="dxa"/>
                                  <w:tcBorders>
                                    <w:bottom w:val="single" w:sz="4" w:space="0" w:color="auto"/>
                                  </w:tcBorders>
                                  <w:vAlign w:val="center"/>
                                </w:tcPr>
                                <w:p w14:paraId="008570AC"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政治大學</w:t>
                                  </w:r>
                                </w:p>
                              </w:tc>
                            </w:tr>
                            <w:tr w:rsidR="005F0BB1" w:rsidRPr="00D132D8" w14:paraId="4E1B9FA5" w14:textId="77777777" w:rsidTr="00734DA6">
                              <w:trPr>
                                <w:trHeight w:val="20"/>
                              </w:trPr>
                              <w:tc>
                                <w:tcPr>
                                  <w:tcW w:w="996" w:type="dxa"/>
                                  <w:gridSpan w:val="2"/>
                                  <w:shd w:val="clear" w:color="auto" w:fill="auto"/>
                                  <w:vAlign w:val="center"/>
                                </w:tcPr>
                                <w:p w14:paraId="2C655F38"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規劃用途</w:t>
                                  </w:r>
                                </w:p>
                              </w:tc>
                              <w:tc>
                                <w:tcPr>
                                  <w:tcW w:w="1487" w:type="dxa"/>
                                  <w:tcBorders>
                                    <w:bottom w:val="single" w:sz="4" w:space="0" w:color="auto"/>
                                  </w:tcBorders>
                                  <w:vAlign w:val="center"/>
                                </w:tcPr>
                                <w:p w14:paraId="4802C0E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八德校區</w:t>
                                  </w:r>
                                </w:p>
                                <w:p w14:paraId="2CAFEA3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智慧健康園區</w:t>
                                  </w:r>
                                </w:p>
                              </w:tc>
                              <w:tc>
                                <w:tcPr>
                                  <w:tcW w:w="1488" w:type="dxa"/>
                                  <w:tcBorders>
                                    <w:bottom w:val="single" w:sz="4" w:space="0" w:color="auto"/>
                                  </w:tcBorders>
                                  <w:vAlign w:val="center"/>
                                </w:tcPr>
                                <w:p w14:paraId="73B87B3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醫療暨教育</w:t>
                                  </w:r>
                                </w:p>
                                <w:p w14:paraId="075B10B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研發園區</w:t>
                                  </w:r>
                                </w:p>
                              </w:tc>
                              <w:tc>
                                <w:tcPr>
                                  <w:tcW w:w="1488" w:type="dxa"/>
                                  <w:tcBorders>
                                    <w:bottom w:val="single" w:sz="4" w:space="0" w:color="auto"/>
                                  </w:tcBorders>
                                  <w:vAlign w:val="center"/>
                                </w:tcPr>
                                <w:p w14:paraId="4B9E324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桃園青埔</w:t>
                                  </w:r>
                                </w:p>
                                <w:p w14:paraId="0EFC6F5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全球校區</w:t>
                                  </w:r>
                                </w:p>
                              </w:tc>
                              <w:tc>
                                <w:tcPr>
                                  <w:tcW w:w="1488" w:type="dxa"/>
                                  <w:tcBorders>
                                    <w:bottom w:val="single" w:sz="4" w:space="0" w:color="auto"/>
                                  </w:tcBorders>
                                  <w:vAlign w:val="center"/>
                                </w:tcPr>
                                <w:p w14:paraId="05474AE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w:t>
                                  </w:r>
                                </w:p>
                                <w:p w14:paraId="1B101BB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產學分部</w:t>
                                  </w:r>
                                </w:p>
                              </w:tc>
                              <w:tc>
                                <w:tcPr>
                                  <w:tcW w:w="1488" w:type="dxa"/>
                                  <w:tcBorders>
                                    <w:bottom w:val="single" w:sz="4" w:space="0" w:color="auto"/>
                                  </w:tcBorders>
                                  <w:vAlign w:val="center"/>
                                </w:tcPr>
                                <w:p w14:paraId="5402FE2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桃園分校</w:t>
                                  </w:r>
                                </w:p>
                              </w:tc>
                              <w:tc>
                                <w:tcPr>
                                  <w:tcW w:w="1488" w:type="dxa"/>
                                  <w:tcBorders>
                                    <w:bottom w:val="single" w:sz="4" w:space="0" w:color="auto"/>
                                  </w:tcBorders>
                                  <w:vAlign w:val="center"/>
                                </w:tcPr>
                                <w:p w14:paraId="11DC5E5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rPr>
                                    <w:t>桃園創新校區</w:t>
                                  </w:r>
                                </w:p>
                              </w:tc>
                            </w:tr>
                            <w:tr w:rsidR="005F0BB1" w:rsidRPr="00D132D8" w14:paraId="6AADCB7B" w14:textId="77777777" w:rsidTr="00734DA6">
                              <w:trPr>
                                <w:trHeight w:val="20"/>
                              </w:trPr>
                              <w:tc>
                                <w:tcPr>
                                  <w:tcW w:w="996" w:type="dxa"/>
                                  <w:gridSpan w:val="2"/>
                                  <w:shd w:val="clear" w:color="auto" w:fill="auto"/>
                                  <w:vAlign w:val="center"/>
                                </w:tcPr>
                                <w:p w14:paraId="14C862B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地點</w:t>
                                  </w:r>
                                </w:p>
                              </w:tc>
                              <w:tc>
                                <w:tcPr>
                                  <w:tcW w:w="1487" w:type="dxa"/>
                                  <w:tcBorders>
                                    <w:bottom w:val="single" w:sz="4" w:space="0" w:color="auto"/>
                                  </w:tcBorders>
                                  <w:vAlign w:val="center"/>
                                </w:tcPr>
                                <w:p w14:paraId="667F13C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桃園捷運</w:t>
                                  </w:r>
                                </w:p>
                                <w:p w14:paraId="34261C86"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綠線G01站附近</w:t>
                                  </w:r>
                                </w:p>
                              </w:tc>
                              <w:tc>
                                <w:tcPr>
                                  <w:tcW w:w="1488" w:type="dxa"/>
                                  <w:tcBorders>
                                    <w:bottom w:val="single" w:sz="4" w:space="0" w:color="auto"/>
                                  </w:tcBorders>
                                  <w:vAlign w:val="center"/>
                                </w:tcPr>
                                <w:p w14:paraId="3520FDB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機場捷運</w:t>
                                  </w:r>
                                </w:p>
                                <w:p w14:paraId="4DB363A6"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A16站附近</w:t>
                                  </w:r>
                                </w:p>
                              </w:tc>
                              <w:tc>
                                <w:tcPr>
                                  <w:tcW w:w="1488" w:type="dxa"/>
                                  <w:tcBorders>
                                    <w:bottom w:val="single" w:sz="4" w:space="0" w:color="auto"/>
                                  </w:tcBorders>
                                  <w:vAlign w:val="center"/>
                                </w:tcPr>
                                <w:p w14:paraId="7602BA48"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機場捷運</w:t>
                                  </w:r>
                                </w:p>
                                <w:p w14:paraId="61B15A5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A19站附近</w:t>
                                  </w:r>
                                </w:p>
                              </w:tc>
                              <w:tc>
                                <w:tcPr>
                                  <w:tcW w:w="1488" w:type="dxa"/>
                                  <w:tcBorders>
                                    <w:bottom w:val="single" w:sz="4" w:space="0" w:color="auto"/>
                                  </w:tcBorders>
                                  <w:vAlign w:val="center"/>
                                </w:tcPr>
                                <w:p w14:paraId="6BE36A9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桃園科技</w:t>
                                  </w:r>
                                </w:p>
                                <w:p w14:paraId="0E7CD21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工業園區</w:t>
                                  </w:r>
                                </w:p>
                              </w:tc>
                              <w:tc>
                                <w:tcPr>
                                  <w:tcW w:w="1488" w:type="dxa"/>
                                  <w:tcBorders>
                                    <w:bottom w:val="single" w:sz="4" w:space="0" w:color="auto"/>
                                  </w:tcBorders>
                                  <w:vAlign w:val="center"/>
                                </w:tcPr>
                                <w:p w14:paraId="6593741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觀音區草漯地區</w:t>
                                  </w:r>
                                </w:p>
                              </w:tc>
                              <w:tc>
                                <w:tcPr>
                                  <w:tcW w:w="1488" w:type="dxa"/>
                                  <w:tcBorders>
                                    <w:bottom w:val="single" w:sz="4" w:space="0" w:color="auto"/>
                                  </w:tcBorders>
                                  <w:vAlign w:val="center"/>
                                </w:tcPr>
                                <w:p w14:paraId="64D8C29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rPr>
                                    <w:t>桃園捷運綠線G17站附近</w:t>
                                  </w:r>
                                </w:p>
                              </w:tc>
                            </w:tr>
                            <w:tr w:rsidR="005F0BB1" w:rsidRPr="00D132D8" w14:paraId="143423B7" w14:textId="77777777" w:rsidTr="00734DA6">
                              <w:trPr>
                                <w:trHeight w:val="20"/>
                              </w:trPr>
                              <w:tc>
                                <w:tcPr>
                                  <w:tcW w:w="996" w:type="dxa"/>
                                  <w:gridSpan w:val="2"/>
                                  <w:shd w:val="clear" w:color="auto" w:fill="auto"/>
                                  <w:vAlign w:val="center"/>
                                </w:tcPr>
                                <w:p w14:paraId="28642978"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土地面積</w:t>
                                  </w:r>
                                </w:p>
                              </w:tc>
                              <w:tc>
                                <w:tcPr>
                                  <w:tcW w:w="1487" w:type="dxa"/>
                                  <w:tcBorders>
                                    <w:bottom w:val="single" w:sz="4" w:space="0" w:color="auto"/>
                                  </w:tcBorders>
                                  <w:vAlign w:val="center"/>
                                </w:tcPr>
                                <w:p w14:paraId="259796C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2.55公頃</w:t>
                                  </w:r>
                                </w:p>
                              </w:tc>
                              <w:tc>
                                <w:tcPr>
                                  <w:tcW w:w="1488" w:type="dxa"/>
                                  <w:tcBorders>
                                    <w:bottom w:val="single" w:sz="4" w:space="0" w:color="auto"/>
                                  </w:tcBorders>
                                  <w:vAlign w:val="center"/>
                                </w:tcPr>
                                <w:p w14:paraId="437FC38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7.22公頃</w:t>
                                  </w:r>
                                </w:p>
                              </w:tc>
                              <w:tc>
                                <w:tcPr>
                                  <w:tcW w:w="1488" w:type="dxa"/>
                                  <w:tcBorders>
                                    <w:bottom w:val="single" w:sz="4" w:space="0" w:color="auto"/>
                                  </w:tcBorders>
                                  <w:vAlign w:val="center"/>
                                </w:tcPr>
                                <w:p w14:paraId="177DFD1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2.68公頃</w:t>
                                  </w:r>
                                </w:p>
                              </w:tc>
                              <w:tc>
                                <w:tcPr>
                                  <w:tcW w:w="1488" w:type="dxa"/>
                                  <w:tcBorders>
                                    <w:bottom w:val="single" w:sz="4" w:space="0" w:color="auto"/>
                                  </w:tcBorders>
                                  <w:vAlign w:val="center"/>
                                </w:tcPr>
                                <w:p w14:paraId="5762774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6.07公頃</w:t>
                                  </w:r>
                                </w:p>
                              </w:tc>
                              <w:tc>
                                <w:tcPr>
                                  <w:tcW w:w="1488" w:type="dxa"/>
                                  <w:tcBorders>
                                    <w:bottom w:val="single" w:sz="4" w:space="0" w:color="auto"/>
                                  </w:tcBorders>
                                  <w:vAlign w:val="center"/>
                                </w:tcPr>
                                <w:p w14:paraId="7785B8A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2.48公頃</w:t>
                                  </w:r>
                                </w:p>
                              </w:tc>
                              <w:tc>
                                <w:tcPr>
                                  <w:tcW w:w="1488" w:type="dxa"/>
                                  <w:tcBorders>
                                    <w:bottom w:val="single" w:sz="4" w:space="0" w:color="auto"/>
                                  </w:tcBorders>
                                  <w:vAlign w:val="center"/>
                                </w:tcPr>
                                <w:p w14:paraId="600AAA4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rPr>
                                    <w:t>3.22公頃</w:t>
                                  </w:r>
                                </w:p>
                              </w:tc>
                            </w:tr>
                            <w:tr w:rsidR="005F0BB1" w:rsidRPr="00D132D8" w14:paraId="3E26BBC9" w14:textId="77777777" w:rsidTr="00734DA6">
                              <w:trPr>
                                <w:trHeight w:val="393"/>
                              </w:trPr>
                              <w:tc>
                                <w:tcPr>
                                  <w:tcW w:w="213" w:type="dxa"/>
                                  <w:vMerge w:val="restart"/>
                                  <w:shd w:val="clear" w:color="auto" w:fill="auto"/>
                                  <w:vAlign w:val="center"/>
                                </w:tcPr>
                                <w:p w14:paraId="2F4AF1DB"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合</w:t>
                                  </w:r>
                                </w:p>
                                <w:p w14:paraId="692D383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作</w:t>
                                  </w:r>
                                </w:p>
                                <w:p w14:paraId="06D3B2F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意</w:t>
                                  </w:r>
                                </w:p>
                                <w:p w14:paraId="02864F2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向</w:t>
                                  </w:r>
                                </w:p>
                                <w:p w14:paraId="7598652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書</w:t>
                                  </w:r>
                                </w:p>
                              </w:tc>
                              <w:tc>
                                <w:tcPr>
                                  <w:tcW w:w="783" w:type="dxa"/>
                                  <w:tcBorders>
                                    <w:bottom w:val="single" w:sz="4" w:space="0" w:color="auto"/>
                                  </w:tcBorders>
                                  <w:shd w:val="clear" w:color="auto" w:fill="auto"/>
                                  <w:vAlign w:val="center"/>
                                </w:tcPr>
                                <w:p w14:paraId="726EB53C" w14:textId="77777777" w:rsidR="005F0BB1" w:rsidRPr="00D132D8" w:rsidRDefault="005F0BB1" w:rsidP="005F0BB1">
                                  <w:pPr>
                                    <w:overflowPunct w:val="0"/>
                                    <w:snapToGrid w:val="0"/>
                                    <w:spacing w:line="240" w:lineRule="exact"/>
                                    <w:ind w:firstLineChars="0" w:firstLine="0"/>
                                    <w:suppressOverlap/>
                                    <w:jc w:val="center"/>
                                    <w:rPr>
                                      <w:spacing w:val="-10"/>
                                      <w:sz w:val="20"/>
                                      <w:szCs w:val="20"/>
                                    </w:rPr>
                                  </w:pPr>
                                  <w:r w:rsidRPr="00D132D8">
                                    <w:rPr>
                                      <w:rFonts w:hint="eastAsia"/>
                                      <w:spacing w:val="-10"/>
                                      <w:sz w:val="20"/>
                                      <w:szCs w:val="20"/>
                                    </w:rPr>
                                    <w:t>簽訂日期</w:t>
                                  </w:r>
                                </w:p>
                              </w:tc>
                              <w:tc>
                                <w:tcPr>
                                  <w:tcW w:w="1487" w:type="dxa"/>
                                  <w:tcBorders>
                                    <w:bottom w:val="single" w:sz="4" w:space="0" w:color="auto"/>
                                  </w:tcBorders>
                                  <w:vAlign w:val="center"/>
                                </w:tcPr>
                                <w:p w14:paraId="1C2BA4A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109.01.06</w:t>
                                  </w:r>
                                </w:p>
                              </w:tc>
                              <w:tc>
                                <w:tcPr>
                                  <w:tcW w:w="1488" w:type="dxa"/>
                                  <w:tcBorders>
                                    <w:bottom w:val="single" w:sz="4" w:space="0" w:color="auto"/>
                                  </w:tcBorders>
                                  <w:vAlign w:val="center"/>
                                </w:tcPr>
                                <w:p w14:paraId="5157624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108.04.15</w:t>
                                  </w:r>
                                </w:p>
                              </w:tc>
                              <w:tc>
                                <w:tcPr>
                                  <w:tcW w:w="1488" w:type="dxa"/>
                                  <w:tcBorders>
                                    <w:bottom w:val="single" w:sz="4" w:space="0" w:color="auto"/>
                                  </w:tcBorders>
                                  <w:vAlign w:val="center"/>
                                </w:tcPr>
                                <w:p w14:paraId="2061CA3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108.04.16</w:t>
                                  </w:r>
                                </w:p>
                              </w:tc>
                              <w:tc>
                                <w:tcPr>
                                  <w:tcW w:w="1488" w:type="dxa"/>
                                  <w:tcBorders>
                                    <w:bottom w:val="single" w:sz="4" w:space="0" w:color="auto"/>
                                  </w:tcBorders>
                                  <w:vAlign w:val="center"/>
                                </w:tcPr>
                                <w:p w14:paraId="6298191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106.06.24</w:t>
                                  </w:r>
                                </w:p>
                              </w:tc>
                              <w:tc>
                                <w:tcPr>
                                  <w:tcW w:w="1488" w:type="dxa"/>
                                  <w:tcBorders>
                                    <w:bottom w:val="single" w:sz="4" w:space="0" w:color="auto"/>
                                  </w:tcBorders>
                                  <w:vAlign w:val="center"/>
                                </w:tcPr>
                                <w:p w14:paraId="00086C0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111.06.15</w:t>
                                  </w:r>
                                </w:p>
                              </w:tc>
                              <w:tc>
                                <w:tcPr>
                                  <w:tcW w:w="1488" w:type="dxa"/>
                                  <w:tcBorders>
                                    <w:bottom w:val="single" w:sz="4" w:space="0" w:color="auto"/>
                                  </w:tcBorders>
                                  <w:vAlign w:val="center"/>
                                </w:tcPr>
                                <w:p w14:paraId="5E24A04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rPr>
                                    <w:t>111.04.08</w:t>
                                  </w:r>
                                </w:p>
                              </w:tc>
                            </w:tr>
                            <w:tr w:rsidR="005F0BB1" w:rsidRPr="00D132D8" w14:paraId="174571FB" w14:textId="77777777" w:rsidTr="00734DA6">
                              <w:trPr>
                                <w:trHeight w:val="393"/>
                              </w:trPr>
                              <w:tc>
                                <w:tcPr>
                                  <w:tcW w:w="213" w:type="dxa"/>
                                  <w:vMerge/>
                                  <w:shd w:val="clear" w:color="auto" w:fill="auto"/>
                                  <w:vAlign w:val="center"/>
                                </w:tcPr>
                                <w:p w14:paraId="6EFEE143" w14:textId="77777777" w:rsidR="005F0BB1" w:rsidRPr="00D132D8" w:rsidRDefault="005F0BB1" w:rsidP="005F0BB1">
                                  <w:pPr>
                                    <w:overflowPunct w:val="0"/>
                                    <w:snapToGrid w:val="0"/>
                                    <w:spacing w:line="240" w:lineRule="exact"/>
                                    <w:ind w:firstLineChars="0" w:firstLine="0"/>
                                    <w:suppressOverlap/>
                                    <w:jc w:val="center"/>
                                    <w:rPr>
                                      <w:sz w:val="20"/>
                                      <w:szCs w:val="20"/>
                                    </w:rPr>
                                  </w:pPr>
                                </w:p>
                              </w:tc>
                              <w:tc>
                                <w:tcPr>
                                  <w:tcW w:w="783" w:type="dxa"/>
                                  <w:tcBorders>
                                    <w:bottom w:val="single" w:sz="4" w:space="0" w:color="auto"/>
                                  </w:tcBorders>
                                  <w:shd w:val="clear" w:color="auto" w:fill="auto"/>
                                  <w:vAlign w:val="center"/>
                                </w:tcPr>
                                <w:p w14:paraId="4314BFF9" w14:textId="77777777" w:rsidR="005F0BB1" w:rsidRPr="00D132D8" w:rsidRDefault="005F0BB1" w:rsidP="005F0BB1">
                                  <w:pPr>
                                    <w:overflowPunct w:val="0"/>
                                    <w:snapToGrid w:val="0"/>
                                    <w:spacing w:line="240" w:lineRule="exact"/>
                                    <w:ind w:firstLineChars="0" w:firstLine="0"/>
                                    <w:suppressOverlap/>
                                    <w:jc w:val="center"/>
                                    <w:rPr>
                                      <w:spacing w:val="-10"/>
                                      <w:sz w:val="20"/>
                                      <w:szCs w:val="20"/>
                                    </w:rPr>
                                  </w:pPr>
                                  <w:r w:rsidRPr="00D132D8">
                                    <w:rPr>
                                      <w:rFonts w:hint="eastAsia"/>
                                      <w:spacing w:val="-10"/>
                                      <w:sz w:val="20"/>
                                      <w:szCs w:val="20"/>
                                    </w:rPr>
                                    <w:t>起始日期</w:t>
                                  </w:r>
                                </w:p>
                              </w:tc>
                              <w:tc>
                                <w:tcPr>
                                  <w:tcW w:w="1487" w:type="dxa"/>
                                  <w:tcBorders>
                                    <w:bottom w:val="single" w:sz="4" w:space="0" w:color="auto"/>
                                  </w:tcBorders>
                                  <w:vAlign w:val="center"/>
                                </w:tcPr>
                                <w:p w14:paraId="0E159E6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109.01.06</w:t>
                                  </w:r>
                                </w:p>
                              </w:tc>
                              <w:tc>
                                <w:tcPr>
                                  <w:tcW w:w="1488" w:type="dxa"/>
                                  <w:tcBorders>
                                    <w:bottom w:val="single" w:sz="4" w:space="0" w:color="auto"/>
                                  </w:tcBorders>
                                  <w:vAlign w:val="center"/>
                                </w:tcPr>
                                <w:p w14:paraId="6E69D0CB"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108.04.15</w:t>
                                  </w:r>
                                </w:p>
                              </w:tc>
                              <w:tc>
                                <w:tcPr>
                                  <w:tcW w:w="1488" w:type="dxa"/>
                                  <w:tcBorders>
                                    <w:bottom w:val="single" w:sz="4" w:space="0" w:color="auto"/>
                                  </w:tcBorders>
                                  <w:vAlign w:val="center"/>
                                </w:tcPr>
                                <w:p w14:paraId="6C7BE89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108.04.16</w:t>
                                  </w:r>
                                </w:p>
                              </w:tc>
                              <w:tc>
                                <w:tcPr>
                                  <w:tcW w:w="1488" w:type="dxa"/>
                                  <w:tcBorders>
                                    <w:bottom w:val="single" w:sz="4" w:space="0" w:color="auto"/>
                                  </w:tcBorders>
                                  <w:vAlign w:val="center"/>
                                </w:tcPr>
                                <w:p w14:paraId="6897CC6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106.12.11</w:t>
                                  </w:r>
                                </w:p>
                              </w:tc>
                              <w:tc>
                                <w:tcPr>
                                  <w:tcW w:w="1488" w:type="dxa"/>
                                  <w:tcBorders>
                                    <w:bottom w:val="single" w:sz="4" w:space="0" w:color="auto"/>
                                  </w:tcBorders>
                                  <w:vAlign w:val="center"/>
                                </w:tcPr>
                                <w:p w14:paraId="2288EDD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111.06.15</w:t>
                                  </w:r>
                                </w:p>
                              </w:tc>
                              <w:tc>
                                <w:tcPr>
                                  <w:tcW w:w="1488" w:type="dxa"/>
                                  <w:tcBorders>
                                    <w:bottom w:val="single" w:sz="4" w:space="0" w:color="auto"/>
                                  </w:tcBorders>
                                  <w:vAlign w:val="center"/>
                                </w:tcPr>
                                <w:p w14:paraId="7A1874CA"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rPr>
                                    <w:t>111.04.08</w:t>
                                  </w:r>
                                </w:p>
                              </w:tc>
                            </w:tr>
                            <w:tr w:rsidR="005F0BB1" w:rsidRPr="00D132D8" w14:paraId="06B921BF" w14:textId="77777777" w:rsidTr="00734DA6">
                              <w:trPr>
                                <w:trHeight w:val="394"/>
                              </w:trPr>
                              <w:tc>
                                <w:tcPr>
                                  <w:tcW w:w="213" w:type="dxa"/>
                                  <w:vMerge/>
                                  <w:shd w:val="clear" w:color="auto" w:fill="auto"/>
                                  <w:vAlign w:val="center"/>
                                </w:tcPr>
                                <w:p w14:paraId="5E3262C1" w14:textId="77777777" w:rsidR="005F0BB1" w:rsidRPr="00D132D8" w:rsidRDefault="005F0BB1" w:rsidP="005F0BB1">
                                  <w:pPr>
                                    <w:overflowPunct w:val="0"/>
                                    <w:snapToGrid w:val="0"/>
                                    <w:spacing w:line="240" w:lineRule="exact"/>
                                    <w:ind w:firstLineChars="0" w:firstLine="0"/>
                                    <w:suppressOverlap/>
                                    <w:jc w:val="center"/>
                                    <w:rPr>
                                      <w:sz w:val="20"/>
                                      <w:szCs w:val="20"/>
                                    </w:rPr>
                                  </w:pPr>
                                </w:p>
                              </w:tc>
                              <w:tc>
                                <w:tcPr>
                                  <w:tcW w:w="783" w:type="dxa"/>
                                  <w:tcBorders>
                                    <w:bottom w:val="single" w:sz="4" w:space="0" w:color="auto"/>
                                  </w:tcBorders>
                                  <w:shd w:val="clear" w:color="auto" w:fill="auto"/>
                                  <w:vAlign w:val="center"/>
                                </w:tcPr>
                                <w:p w14:paraId="4E036546"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pacing w:val="-10"/>
                                      <w:sz w:val="20"/>
                                      <w:szCs w:val="20"/>
                                    </w:rPr>
                                    <w:t>結束日期</w:t>
                                  </w:r>
                                </w:p>
                              </w:tc>
                              <w:tc>
                                <w:tcPr>
                                  <w:tcW w:w="1487" w:type="dxa"/>
                                  <w:tcBorders>
                                    <w:bottom w:val="single" w:sz="4" w:space="0" w:color="auto"/>
                                  </w:tcBorders>
                                  <w:vAlign w:val="center"/>
                                </w:tcPr>
                                <w:p w14:paraId="7350FC2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112.01.05</w:t>
                                  </w:r>
                                </w:p>
                              </w:tc>
                              <w:tc>
                                <w:tcPr>
                                  <w:tcW w:w="1488" w:type="dxa"/>
                                  <w:tcBorders>
                                    <w:bottom w:val="single" w:sz="4" w:space="0" w:color="auto"/>
                                  </w:tcBorders>
                                  <w:vAlign w:val="center"/>
                                </w:tcPr>
                                <w:p w14:paraId="04E565B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111.04.15</w:t>
                                  </w:r>
                                </w:p>
                              </w:tc>
                              <w:tc>
                                <w:tcPr>
                                  <w:tcW w:w="1488" w:type="dxa"/>
                                  <w:tcBorders>
                                    <w:bottom w:val="single" w:sz="4" w:space="0" w:color="auto"/>
                                  </w:tcBorders>
                                  <w:vAlign w:val="center"/>
                                </w:tcPr>
                                <w:p w14:paraId="6F7AF9C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111.04.15</w:t>
                                  </w:r>
                                </w:p>
                              </w:tc>
                              <w:tc>
                                <w:tcPr>
                                  <w:tcW w:w="1488" w:type="dxa"/>
                                  <w:tcBorders>
                                    <w:bottom w:val="single" w:sz="4" w:space="0" w:color="auto"/>
                                    <w:tl2br w:val="single" w:sz="4" w:space="0" w:color="auto"/>
                                  </w:tcBorders>
                                  <w:vAlign w:val="center"/>
                                </w:tcPr>
                                <w:p w14:paraId="5BCC8C19" w14:textId="77777777" w:rsidR="005F0BB1" w:rsidRPr="00D132D8" w:rsidRDefault="005F0BB1" w:rsidP="005F0BB1">
                                  <w:pPr>
                                    <w:overflowPunct w:val="0"/>
                                    <w:snapToGrid w:val="0"/>
                                    <w:spacing w:line="240" w:lineRule="exact"/>
                                    <w:ind w:firstLineChars="0" w:firstLine="0"/>
                                    <w:suppressOverlap/>
                                    <w:jc w:val="center"/>
                                    <w:rPr>
                                      <w:sz w:val="20"/>
                                      <w:szCs w:val="20"/>
                                    </w:rPr>
                                  </w:pPr>
                                </w:p>
                              </w:tc>
                              <w:tc>
                                <w:tcPr>
                                  <w:tcW w:w="1488" w:type="dxa"/>
                                  <w:tcBorders>
                                    <w:bottom w:val="single" w:sz="4" w:space="0" w:color="auto"/>
                                  </w:tcBorders>
                                  <w:vAlign w:val="center"/>
                                </w:tcPr>
                                <w:p w14:paraId="51278867"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114.06.14</w:t>
                                  </w:r>
                                </w:p>
                              </w:tc>
                              <w:tc>
                                <w:tcPr>
                                  <w:tcW w:w="1488" w:type="dxa"/>
                                  <w:tcBorders>
                                    <w:bottom w:val="single" w:sz="4" w:space="0" w:color="auto"/>
                                  </w:tcBorders>
                                  <w:vAlign w:val="center"/>
                                </w:tcPr>
                                <w:p w14:paraId="74A8B1C7"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rPr>
                                    <w:t>116.04.07</w:t>
                                  </w:r>
                                </w:p>
                              </w:tc>
                            </w:tr>
                            <w:tr w:rsidR="005F0BB1" w:rsidRPr="00D132D8" w14:paraId="45E02467" w14:textId="77777777" w:rsidTr="00734DA6">
                              <w:trPr>
                                <w:trHeight w:val="20"/>
                              </w:trPr>
                              <w:tc>
                                <w:tcPr>
                                  <w:tcW w:w="996" w:type="dxa"/>
                                  <w:gridSpan w:val="2"/>
                                  <w:shd w:val="clear" w:color="auto" w:fill="auto"/>
                                  <w:vAlign w:val="center"/>
                                </w:tcPr>
                                <w:p w14:paraId="0750590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校地撥用</w:t>
                                  </w:r>
                                </w:p>
                                <w:p w14:paraId="3073532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日期</w:t>
                                  </w:r>
                                </w:p>
                              </w:tc>
                              <w:tc>
                                <w:tcPr>
                                  <w:tcW w:w="1487" w:type="dxa"/>
                                  <w:tcBorders>
                                    <w:bottom w:val="single" w:sz="4" w:space="0" w:color="auto"/>
                                    <w:tl2br w:val="nil"/>
                                  </w:tcBorders>
                                  <w:vAlign w:val="center"/>
                                </w:tcPr>
                                <w:p w14:paraId="534AE10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110.02.01</w:t>
                                  </w:r>
                                </w:p>
                                <w:p w14:paraId="7AA8ABA7"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pacing w:val="-10"/>
                                      <w:sz w:val="20"/>
                                      <w:szCs w:val="20"/>
                                    </w:rPr>
                                    <w:t>(管理機關變更)</w:t>
                                  </w:r>
                                </w:p>
                              </w:tc>
                              <w:tc>
                                <w:tcPr>
                                  <w:tcW w:w="1488" w:type="dxa"/>
                                  <w:tcBorders>
                                    <w:bottom w:val="single" w:sz="4" w:space="0" w:color="auto"/>
                                    <w:tl2br w:val="nil"/>
                                  </w:tcBorders>
                                  <w:vAlign w:val="center"/>
                                </w:tcPr>
                                <w:p w14:paraId="33CE1024"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113.07.23</w:t>
                                  </w:r>
                                </w:p>
                                <w:p w14:paraId="034E1344"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(管理機關變更)</w:t>
                                  </w:r>
                                </w:p>
                              </w:tc>
                              <w:tc>
                                <w:tcPr>
                                  <w:tcW w:w="1488" w:type="dxa"/>
                                  <w:tcBorders>
                                    <w:bottom w:val="single" w:sz="4" w:space="0" w:color="auto"/>
                                    <w:tl2br w:val="nil"/>
                                  </w:tcBorders>
                                  <w:vAlign w:val="center"/>
                                </w:tcPr>
                                <w:p w14:paraId="6545D78A"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109.03.09</w:t>
                                  </w:r>
                                </w:p>
                              </w:tc>
                              <w:tc>
                                <w:tcPr>
                                  <w:tcW w:w="1488" w:type="dxa"/>
                                  <w:tcBorders>
                                    <w:bottom w:val="single" w:sz="4" w:space="0" w:color="auto"/>
                                    <w:tl2br w:val="nil"/>
                                  </w:tcBorders>
                                  <w:vAlign w:val="center"/>
                                </w:tcPr>
                                <w:p w14:paraId="436AC00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107.10.22</w:t>
                                  </w:r>
                                </w:p>
                                <w:p w14:paraId="715660F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(管理機關變更)</w:t>
                                  </w:r>
                                </w:p>
                              </w:tc>
                              <w:tc>
                                <w:tcPr>
                                  <w:tcW w:w="1488" w:type="dxa"/>
                                  <w:tcBorders>
                                    <w:bottom w:val="single" w:sz="4" w:space="0" w:color="auto"/>
                                    <w:tl2br w:val="nil"/>
                                  </w:tcBorders>
                                  <w:vAlign w:val="center"/>
                                </w:tcPr>
                                <w:p w14:paraId="19D24D4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112.01.03</w:t>
                                  </w:r>
                                </w:p>
                              </w:tc>
                              <w:tc>
                                <w:tcPr>
                                  <w:tcW w:w="1488" w:type="dxa"/>
                                  <w:tcBorders>
                                    <w:bottom w:val="single" w:sz="4" w:space="0" w:color="auto"/>
                                    <w:tl2br w:val="single" w:sz="4" w:space="0" w:color="auto"/>
                                  </w:tcBorders>
                                  <w:vAlign w:val="center"/>
                                </w:tcPr>
                                <w:p w14:paraId="33EA7D92" w14:textId="77777777" w:rsidR="005F0BB1" w:rsidRPr="00D132D8" w:rsidRDefault="005F0BB1" w:rsidP="005F0BB1">
                                  <w:pPr>
                                    <w:overflowPunct w:val="0"/>
                                    <w:snapToGrid w:val="0"/>
                                    <w:spacing w:line="240" w:lineRule="exact"/>
                                    <w:ind w:firstLineChars="0" w:firstLine="0"/>
                                    <w:suppressOverlap/>
                                    <w:jc w:val="center"/>
                                    <w:rPr>
                                      <w:sz w:val="20"/>
                                      <w:szCs w:val="20"/>
                                    </w:rPr>
                                  </w:pPr>
                                </w:p>
                              </w:tc>
                            </w:tr>
                            <w:tr w:rsidR="005F0BB1" w:rsidRPr="00D132D8" w14:paraId="610A7583" w14:textId="77777777" w:rsidTr="00734DA6">
                              <w:trPr>
                                <w:trHeight w:val="20"/>
                              </w:trPr>
                              <w:tc>
                                <w:tcPr>
                                  <w:tcW w:w="996" w:type="dxa"/>
                                  <w:gridSpan w:val="2"/>
                                  <w:tcBorders>
                                    <w:bottom w:val="single" w:sz="4" w:space="0" w:color="auto"/>
                                  </w:tcBorders>
                                  <w:shd w:val="clear" w:color="auto" w:fill="auto"/>
                                  <w:vAlign w:val="center"/>
                                </w:tcPr>
                                <w:p w14:paraId="42E15F8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辦理情形</w:t>
                                  </w:r>
                                </w:p>
                              </w:tc>
                              <w:tc>
                                <w:tcPr>
                                  <w:tcW w:w="1487" w:type="dxa"/>
                                  <w:tcBorders>
                                    <w:bottom w:val="single" w:sz="4" w:space="0" w:color="auto"/>
                                    <w:tl2br w:val="nil"/>
                                  </w:tcBorders>
                                  <w:tcMar>
                                    <w:left w:w="28" w:type="dxa"/>
                                    <w:right w:w="28" w:type="dxa"/>
                                  </w:tcMar>
                                </w:tcPr>
                                <w:p w14:paraId="5B19BAC4"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z w:val="20"/>
                                      <w:szCs w:val="20"/>
                                    </w:rPr>
                                    <w:t>市政府將於</w:t>
                                  </w:r>
                                  <w:r w:rsidRPr="00D132D8">
                                    <w:rPr>
                                      <w:sz w:val="20"/>
                                      <w:szCs w:val="20"/>
                                    </w:rPr>
                                    <w:t>八德</w:t>
                                  </w:r>
                                  <w:r w:rsidRPr="00D132D8">
                                    <w:rPr>
                                      <w:spacing w:val="-12"/>
                                      <w:sz w:val="20"/>
                                      <w:szCs w:val="20"/>
                                    </w:rPr>
                                    <w:t>霄裡設置市立醫院</w:t>
                                  </w:r>
                                  <w:r w:rsidRPr="00D132D8">
                                    <w:rPr>
                                      <w:spacing w:val="-6"/>
                                      <w:sz w:val="20"/>
                                      <w:szCs w:val="20"/>
                                    </w:rPr>
                                    <w:t>，中央大學未來</w:t>
                                  </w:r>
                                  <w:r w:rsidRPr="00D132D8">
                                    <w:rPr>
                                      <w:sz w:val="20"/>
                                      <w:szCs w:val="20"/>
                                    </w:rPr>
                                    <w:t>設置醫院後，再討論聯盟事宜。</w:t>
                                  </w:r>
                                </w:p>
                              </w:tc>
                              <w:tc>
                                <w:tcPr>
                                  <w:tcW w:w="1488" w:type="dxa"/>
                                  <w:tcBorders>
                                    <w:bottom w:val="single" w:sz="4" w:space="0" w:color="auto"/>
                                    <w:tl2br w:val="nil"/>
                                  </w:tcBorders>
                                  <w:tcMar>
                                    <w:left w:w="28" w:type="dxa"/>
                                    <w:right w:w="28" w:type="dxa"/>
                                  </w:tcMar>
                                </w:tcPr>
                                <w:p w14:paraId="051EE86B" w14:textId="77777777" w:rsidR="005F0BB1" w:rsidRPr="005F0BB1" w:rsidRDefault="005F0BB1" w:rsidP="005F0BB1">
                                  <w:pPr>
                                    <w:kinsoku w:val="0"/>
                                    <w:overflowPunct w:val="0"/>
                                    <w:topLinePunct/>
                                    <w:snapToGrid w:val="0"/>
                                    <w:spacing w:line="240" w:lineRule="exact"/>
                                    <w:ind w:firstLineChars="0" w:firstLine="0"/>
                                    <w:suppressOverlap/>
                                    <w:rPr>
                                      <w:sz w:val="20"/>
                                      <w:szCs w:val="20"/>
                                    </w:rPr>
                                  </w:pPr>
                                  <w:r w:rsidRPr="005F0BB1">
                                    <w:rPr>
                                      <w:rFonts w:hint="eastAsia"/>
                                      <w:sz w:val="20"/>
                                      <w:szCs w:val="20"/>
                                    </w:rPr>
                                    <w:t>與高雄醫藥大學終止契約，</w:t>
                                  </w:r>
                                  <w:r w:rsidRPr="005F0BB1">
                                    <w:rPr>
                                      <w:sz w:val="20"/>
                                      <w:szCs w:val="20"/>
                                    </w:rPr>
                                    <w:t>將延續原計畫招商</w:t>
                                  </w:r>
                                  <w:r w:rsidRPr="005F0BB1">
                                    <w:rPr>
                                      <w:rFonts w:hint="eastAsia"/>
                                      <w:sz w:val="20"/>
                                      <w:szCs w:val="20"/>
                                    </w:rPr>
                                    <w:t>後，</w:t>
                                  </w:r>
                                  <w:r w:rsidRPr="005F0BB1">
                                    <w:rPr>
                                      <w:sz w:val="20"/>
                                      <w:szCs w:val="20"/>
                                    </w:rPr>
                                    <w:t>共同討論</w:t>
                                  </w:r>
                                  <w:r w:rsidRPr="005F0BB1">
                                    <w:rPr>
                                      <w:rFonts w:hint="eastAsia"/>
                                      <w:sz w:val="20"/>
                                      <w:szCs w:val="20"/>
                                    </w:rPr>
                                    <w:t>合作</w:t>
                                  </w:r>
                                  <w:r w:rsidRPr="005F0BB1">
                                    <w:rPr>
                                      <w:sz w:val="20"/>
                                      <w:szCs w:val="20"/>
                                    </w:rPr>
                                    <w:t>事項。</w:t>
                                  </w:r>
                                </w:p>
                              </w:tc>
                              <w:tc>
                                <w:tcPr>
                                  <w:tcW w:w="1488" w:type="dxa"/>
                                  <w:tcBorders>
                                    <w:bottom w:val="single" w:sz="4" w:space="0" w:color="auto"/>
                                    <w:tl2br w:val="nil"/>
                                  </w:tcBorders>
                                  <w:tcMar>
                                    <w:left w:w="28" w:type="dxa"/>
                                    <w:right w:w="28" w:type="dxa"/>
                                  </w:tcMar>
                                </w:tcPr>
                                <w:p w14:paraId="0DC703FA" w14:textId="77777777" w:rsidR="005F0BB1" w:rsidRPr="005F0BB1" w:rsidRDefault="005F0BB1" w:rsidP="005F0BB1">
                                  <w:pPr>
                                    <w:kinsoku w:val="0"/>
                                    <w:overflowPunct w:val="0"/>
                                    <w:topLinePunct/>
                                    <w:snapToGrid w:val="0"/>
                                    <w:spacing w:line="240" w:lineRule="exact"/>
                                    <w:ind w:firstLineChars="0" w:firstLine="0"/>
                                    <w:suppressOverlap/>
                                    <w:rPr>
                                      <w:spacing w:val="-12"/>
                                      <w:sz w:val="20"/>
                                      <w:szCs w:val="20"/>
                                    </w:rPr>
                                  </w:pPr>
                                  <w:r w:rsidRPr="005F0BB1">
                                    <w:rPr>
                                      <w:rFonts w:hint="eastAsia"/>
                                      <w:spacing w:val="-12"/>
                                      <w:sz w:val="20"/>
                                      <w:szCs w:val="20"/>
                                    </w:rPr>
                                    <w:t>將以智慧健康與智慧醫療、淨零碳排與金融科技等研究領域為主軸，儘速開發青埔校區。</w:t>
                                  </w:r>
                                </w:p>
                              </w:tc>
                              <w:tc>
                                <w:tcPr>
                                  <w:tcW w:w="1488" w:type="dxa"/>
                                  <w:tcBorders>
                                    <w:bottom w:val="single" w:sz="4" w:space="0" w:color="auto"/>
                                    <w:tl2br w:val="nil"/>
                                  </w:tcBorders>
                                  <w:tcMar>
                                    <w:left w:w="28" w:type="dxa"/>
                                    <w:right w:w="28" w:type="dxa"/>
                                  </w:tcMar>
                                </w:tcPr>
                                <w:p w14:paraId="26F03CA7"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pacing w:val="-14"/>
                                      <w:sz w:val="20"/>
                                      <w:szCs w:val="20"/>
                                    </w:rPr>
                                    <w:t>藻礁暨海洋生態館</w:t>
                                  </w:r>
                                  <w:r w:rsidRPr="00D132D8">
                                    <w:rPr>
                                      <w:rFonts w:hint="eastAsia"/>
                                      <w:sz w:val="20"/>
                                      <w:szCs w:val="20"/>
                                    </w:rPr>
                                    <w:t>已於</w:t>
                                  </w:r>
                                  <w:r w:rsidRPr="00D132D8">
                                    <w:rPr>
                                      <w:sz w:val="20"/>
                                      <w:szCs w:val="20"/>
                                    </w:rPr>
                                    <w:t>112年開工，預計114年底完工。</w:t>
                                  </w:r>
                                </w:p>
                              </w:tc>
                              <w:tc>
                                <w:tcPr>
                                  <w:tcW w:w="1488" w:type="dxa"/>
                                  <w:tcBorders>
                                    <w:bottom w:val="single" w:sz="4" w:space="0" w:color="auto"/>
                                    <w:tl2br w:val="nil"/>
                                  </w:tcBorders>
                                  <w:tcMar>
                                    <w:left w:w="28" w:type="dxa"/>
                                    <w:right w:w="28" w:type="dxa"/>
                                  </w:tcMar>
                                </w:tcPr>
                                <w:p w14:paraId="69539A4C"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z w:val="20"/>
                                      <w:szCs w:val="20"/>
                                    </w:rPr>
                                    <w:t>規劃設立「智慧與綠能產業服務共創基地」。</w:t>
                                  </w:r>
                                </w:p>
                              </w:tc>
                              <w:tc>
                                <w:tcPr>
                                  <w:tcW w:w="1488" w:type="dxa"/>
                                  <w:tcBorders>
                                    <w:bottom w:val="single" w:sz="4" w:space="0" w:color="auto"/>
                                    <w:tl2br w:val="nil"/>
                                  </w:tcBorders>
                                  <w:tcMar>
                                    <w:left w:w="28" w:type="dxa"/>
                                    <w:right w:w="28" w:type="dxa"/>
                                  </w:tcMar>
                                </w:tcPr>
                                <w:p w14:paraId="47534853"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z w:val="20"/>
                                      <w:szCs w:val="20"/>
                                    </w:rPr>
                                    <w:t>配合航空城開發</w:t>
                                  </w:r>
                                  <w:r w:rsidRPr="00D132D8">
                                    <w:rPr>
                                      <w:rFonts w:hint="eastAsia"/>
                                      <w:spacing w:val="-10"/>
                                      <w:sz w:val="20"/>
                                      <w:szCs w:val="20"/>
                                    </w:rPr>
                                    <w:t>計畫，</w:t>
                                  </w:r>
                                  <w:r w:rsidRPr="00D132D8">
                                    <w:rPr>
                                      <w:spacing w:val="-10"/>
                                      <w:sz w:val="20"/>
                                      <w:szCs w:val="20"/>
                                    </w:rPr>
                                    <w:t>預計116年</w:t>
                                  </w:r>
                                  <w:r w:rsidRPr="00D132D8">
                                    <w:rPr>
                                      <w:sz w:val="20"/>
                                      <w:szCs w:val="20"/>
                                    </w:rPr>
                                    <w:t>下半年啟動無償撥用、規劃興建等程序。</w:t>
                                  </w:r>
                                </w:p>
                              </w:tc>
                            </w:tr>
                            <w:tr w:rsidR="005F0BB1" w:rsidRPr="00D132D8" w14:paraId="5BCC9F17" w14:textId="77777777" w:rsidTr="00734DA6">
                              <w:trPr>
                                <w:trHeight w:val="20"/>
                              </w:trPr>
                              <w:tc>
                                <w:tcPr>
                                  <w:tcW w:w="9923" w:type="dxa"/>
                                  <w:gridSpan w:val="8"/>
                                  <w:tcBorders>
                                    <w:top w:val="single" w:sz="4" w:space="0" w:color="auto"/>
                                    <w:left w:val="nil"/>
                                    <w:bottom w:val="nil"/>
                                    <w:right w:val="nil"/>
                                  </w:tcBorders>
                                  <w:shd w:val="clear" w:color="auto" w:fill="auto"/>
                                </w:tcPr>
                                <w:p w14:paraId="694B08DD" w14:textId="77777777" w:rsidR="005F0BB1" w:rsidRPr="00D132D8" w:rsidRDefault="005F0BB1" w:rsidP="005F0BB1">
                                  <w:pPr>
                                    <w:overflowPunct w:val="0"/>
                                    <w:snapToGrid w:val="0"/>
                                    <w:spacing w:line="240" w:lineRule="exact"/>
                                    <w:ind w:left="540" w:hangingChars="300" w:hanging="540"/>
                                    <w:suppressOverlap/>
                                    <w:rPr>
                                      <w:sz w:val="18"/>
                                      <w:szCs w:val="18"/>
                                    </w:rPr>
                                  </w:pPr>
                                  <w:r w:rsidRPr="00D132D8">
                                    <w:rPr>
                                      <w:rFonts w:hint="eastAsia"/>
                                      <w:sz w:val="18"/>
                                      <w:szCs w:val="18"/>
                                    </w:rPr>
                                    <w:t>註：1.</w:t>
                                  </w:r>
                                  <w:r w:rsidRPr="00D132D8">
                                    <w:rPr>
                                      <w:rFonts w:hint="eastAsia"/>
                                      <w:spacing w:val="-2"/>
                                      <w:sz w:val="18"/>
                                      <w:szCs w:val="18"/>
                                    </w:rPr>
                                    <w:t>資料時間：113年12月31日。</w:t>
                                  </w:r>
                                </w:p>
                                <w:p w14:paraId="7EA00429" w14:textId="77777777" w:rsidR="005F0BB1" w:rsidRPr="00D132D8" w:rsidRDefault="005F0BB1" w:rsidP="005F0BB1">
                                  <w:pPr>
                                    <w:overflowPunct w:val="0"/>
                                    <w:snapToGrid w:val="0"/>
                                    <w:spacing w:line="240" w:lineRule="exact"/>
                                    <w:ind w:leftChars="125" w:left="890" w:hangingChars="300" w:hanging="540"/>
                                    <w:suppressOverlap/>
                                    <w:rPr>
                                      <w:sz w:val="18"/>
                                      <w:szCs w:val="18"/>
                                    </w:rPr>
                                  </w:pPr>
                                  <w:r w:rsidRPr="00D132D8">
                                    <w:rPr>
                                      <w:sz w:val="18"/>
                                      <w:szCs w:val="18"/>
                                    </w:rPr>
                                    <w:t>2</w:t>
                                  </w:r>
                                  <w:r w:rsidRPr="00D132D8">
                                    <w:rPr>
                                      <w:rFonts w:hint="eastAsia"/>
                                      <w:sz w:val="18"/>
                                      <w:szCs w:val="18"/>
                                    </w:rPr>
                                    <w:t>.資料來源：整理自市政府提供資料。</w:t>
                                  </w:r>
                                </w:p>
                              </w:tc>
                            </w:tr>
                          </w:tbl>
                          <w:p w14:paraId="54001B7B" w14:textId="77777777" w:rsidR="005F0BB1" w:rsidRPr="00D132D8" w:rsidRDefault="005F0BB1" w:rsidP="005F0BB1">
                            <w:pPr>
                              <w:overflowPunct w:val="0"/>
                              <w:spacing w:line="240" w:lineRule="exact"/>
                              <w:ind w:firstLine="380"/>
                              <w:rPr>
                                <w:color w:val="000000"/>
                                <w:spacing w:val="5"/>
                                <w:kern w:val="0"/>
                                <w:sz w:val="18"/>
                                <w:szCs w:val="18"/>
                              </w:rPr>
                            </w:pP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14FCEB" id="文字方塊 198" o:spid="_x0000_s1056" type="#_x0000_t202" style="position:absolute;left:0;text-align:left;margin-left:0;margin-top:0;width:501.75pt;height:304.45pt;z-index:-25155584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" stroked="f" strokeweight=".5pt">
                <v:textbox inset="1mm,0,1mm,0">
                  <w:txbxContent>
                    <w:tbl>
                      <w:tblPr>
                        <w:tblStyle w:val="280"/>
                        <w:tblOverlap w:val="never"/>
                        <w:tblW w:w="0" w:type="auto"/>
                        <w:tblLayout w:type="fixed"/>
                        <w:tblCellMar>
                          <w:left w:w="6" w:type="dxa"/>
                          <w:right w:w="6" w:type="dxa"/>
                        </w:tblCellMar>
                        <w:tblLook w:val="04A0" w:firstRow="1" w:lastRow="0" w:firstColumn="1" w:lastColumn="0" w:noHBand="0" w:noVBand="1"/>
                      </w:tblPr>
                      <w:tblGrid>
                        <w:gridCol w:w="213"/>
                        <w:gridCol w:w="783"/>
                        <w:gridCol w:w="1487"/>
                        <w:gridCol w:w="1488"/>
                        <w:gridCol w:w="1488"/>
                        <w:gridCol w:w="1488"/>
                        <w:gridCol w:w="1488"/>
                        <w:gridCol w:w="1488"/>
                      </w:tblGrid>
                      <w:tr w:rsidR="005F0BB1" w:rsidRPr="00D132D8" w14:paraId="3A3CE2EA" w14:textId="77777777" w:rsidTr="00734DA6">
                        <w:trPr>
                          <w:trHeight w:val="20"/>
                        </w:trPr>
                        <w:tc>
                          <w:tcPr>
                            <w:tcW w:w="9923" w:type="dxa"/>
                            <w:gridSpan w:val="8"/>
                            <w:tcBorders>
                              <w:top w:val="nil"/>
                              <w:left w:val="nil"/>
                              <w:right w:val="nil"/>
                            </w:tcBorders>
                            <w:shd w:val="clear" w:color="auto" w:fill="auto"/>
                            <w:vAlign w:val="center"/>
                          </w:tcPr>
                          <w:p w14:paraId="5FB4E833" w14:textId="77777777" w:rsidR="005F0BB1" w:rsidRPr="00D132D8" w:rsidRDefault="005F0BB1" w:rsidP="005F0BB1">
                            <w:pPr>
                              <w:overflowPunct w:val="0"/>
                              <w:snapToGrid w:val="0"/>
                              <w:ind w:firstLineChars="0" w:firstLine="0"/>
                              <w:suppressOverlap/>
                              <w:jc w:val="center"/>
                              <w:rPr>
                                <w:b/>
                                <w:noProof/>
                                <w:sz w:val="24"/>
                                <w:szCs w:val="24"/>
                              </w:rPr>
                            </w:pPr>
                            <w:r w:rsidRPr="00D132D8">
                              <w:rPr>
                                <w:rFonts w:hint="eastAsia"/>
                                <w:b/>
                                <w:noProof/>
                                <w:sz w:val="24"/>
                                <w:szCs w:val="24"/>
                              </w:rPr>
                              <w:t>表</w:t>
                            </w:r>
                            <w:r>
                              <w:rPr>
                                <w:rFonts w:hint="eastAsia"/>
                                <w:b/>
                                <w:noProof/>
                                <w:sz w:val="24"/>
                                <w:szCs w:val="24"/>
                              </w:rPr>
                              <w:t>2</w:t>
                            </w:r>
                            <w:r>
                              <w:rPr>
                                <w:b/>
                                <w:noProof/>
                                <w:sz w:val="24"/>
                                <w:szCs w:val="24"/>
                              </w:rPr>
                              <w:t>2</w:t>
                            </w:r>
                            <w:r w:rsidRPr="00D132D8">
                              <w:rPr>
                                <w:rFonts w:hint="eastAsia"/>
                                <w:b/>
                                <w:noProof/>
                                <w:sz w:val="24"/>
                                <w:szCs w:val="24"/>
                              </w:rPr>
                              <w:t xml:space="preserve">　與國立大學院校合作推動設校計畫辦理情形</w:t>
                            </w:r>
                          </w:p>
                        </w:tc>
                      </w:tr>
                      <w:tr w:rsidR="005F0BB1" w:rsidRPr="00D132D8" w14:paraId="4C3C51B5" w14:textId="77777777" w:rsidTr="00734DA6">
                        <w:trPr>
                          <w:trHeight w:val="20"/>
                        </w:trPr>
                        <w:tc>
                          <w:tcPr>
                            <w:tcW w:w="996" w:type="dxa"/>
                            <w:gridSpan w:val="2"/>
                            <w:vMerge w:val="restart"/>
                            <w:tcBorders>
                              <w:top w:val="single" w:sz="4" w:space="0" w:color="auto"/>
                            </w:tcBorders>
                            <w:shd w:val="clear" w:color="auto" w:fill="auto"/>
                            <w:vAlign w:val="center"/>
                          </w:tcPr>
                          <w:p w14:paraId="4CDA048C"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合作</w:t>
                            </w:r>
                          </w:p>
                          <w:p w14:paraId="62ED4B05"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國立大學</w:t>
                            </w:r>
                          </w:p>
                        </w:tc>
                        <w:tc>
                          <w:tcPr>
                            <w:tcW w:w="1487" w:type="dxa"/>
                            <w:tcBorders>
                              <w:top w:val="single" w:sz="4" w:space="0" w:color="auto"/>
                            </w:tcBorders>
                            <w:vAlign w:val="center"/>
                          </w:tcPr>
                          <w:p w14:paraId="4463E8B1"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232B2DA1" wp14:editId="4A823B33">
                                  <wp:extent cx="540000" cy="540000"/>
                                  <wp:effectExtent l="0" t="0" r="0" b="0"/>
                                  <wp:docPr id="1300378745" name="圖片 130037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10607_03115877.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488" w:type="dxa"/>
                            <w:tcBorders>
                              <w:top w:val="single" w:sz="4" w:space="0" w:color="auto"/>
                            </w:tcBorders>
                            <w:vAlign w:val="center"/>
                          </w:tcPr>
                          <w:p w14:paraId="47E29B07"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0125F8D6" wp14:editId="28C7CD09">
                                  <wp:extent cx="540000" cy="540000"/>
                                  <wp:effectExtent l="0" t="0" r="0" b="0"/>
                                  <wp:docPr id="1300378746" name="圖片 1300378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is-1-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488" w:type="dxa"/>
                            <w:tcBorders>
                              <w:top w:val="single" w:sz="4" w:space="0" w:color="auto"/>
                            </w:tcBorders>
                            <w:vAlign w:val="center"/>
                          </w:tcPr>
                          <w:p w14:paraId="5B623561"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14119AF4" wp14:editId="027248F7">
                                  <wp:extent cx="540000" cy="540000"/>
                                  <wp:effectExtent l="0" t="0" r="0" b="0"/>
                                  <wp:docPr id="1300378747" name="圖片 130037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藍色校徽.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488" w:type="dxa"/>
                            <w:tcBorders>
                              <w:top w:val="single" w:sz="4" w:space="0" w:color="auto"/>
                            </w:tcBorders>
                            <w:vAlign w:val="center"/>
                          </w:tcPr>
                          <w:p w14:paraId="61A6C246"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7565DE0B" wp14:editId="600437EE">
                                  <wp:extent cx="540000" cy="521119"/>
                                  <wp:effectExtent l="0" t="0" r="0" b="0"/>
                                  <wp:docPr id="1300378749" name="圖片 130037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toulogo.g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0000" cy="521119"/>
                                          </a:xfrm>
                                          <a:prstGeom prst="rect">
                                            <a:avLst/>
                                          </a:prstGeom>
                                        </pic:spPr>
                                      </pic:pic>
                                    </a:graphicData>
                                  </a:graphic>
                                </wp:inline>
                              </w:drawing>
                            </w:r>
                          </w:p>
                        </w:tc>
                        <w:tc>
                          <w:tcPr>
                            <w:tcW w:w="1488" w:type="dxa"/>
                            <w:tcBorders>
                              <w:top w:val="single" w:sz="4" w:space="0" w:color="auto"/>
                            </w:tcBorders>
                            <w:vAlign w:val="center"/>
                          </w:tcPr>
                          <w:p w14:paraId="5577D0D1"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1CE29C3A" wp14:editId="3C900CBA">
                                  <wp:extent cx="540000" cy="414722"/>
                                  <wp:effectExtent l="0" t="0" r="0" b="4445"/>
                                  <wp:docPr id="1300378750" name="圖片 130037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zh-tw1920x700_large14589_30528184743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0000" cy="414722"/>
                                          </a:xfrm>
                                          <a:prstGeom prst="rect">
                                            <a:avLst/>
                                          </a:prstGeom>
                                        </pic:spPr>
                                      </pic:pic>
                                    </a:graphicData>
                                  </a:graphic>
                                </wp:inline>
                              </w:drawing>
                            </w:r>
                          </w:p>
                        </w:tc>
                        <w:tc>
                          <w:tcPr>
                            <w:tcW w:w="1488" w:type="dxa"/>
                            <w:tcBorders>
                              <w:top w:val="single" w:sz="4" w:space="0" w:color="auto"/>
                            </w:tcBorders>
                            <w:vAlign w:val="center"/>
                          </w:tcPr>
                          <w:p w14:paraId="7092D683" w14:textId="77777777" w:rsidR="005F0BB1" w:rsidRPr="00D132D8" w:rsidRDefault="005F0BB1" w:rsidP="005F0BB1">
                            <w:pPr>
                              <w:overflowPunct w:val="0"/>
                              <w:snapToGrid w:val="0"/>
                              <w:ind w:firstLineChars="0" w:firstLine="0"/>
                              <w:suppressOverlap/>
                              <w:jc w:val="center"/>
                              <w:rPr>
                                <w:noProof/>
                                <w:sz w:val="20"/>
                                <w:szCs w:val="20"/>
                              </w:rPr>
                            </w:pPr>
                            <w:r w:rsidRPr="00D132D8">
                              <w:rPr>
                                <w:rFonts w:hint="eastAsia"/>
                                <w:noProof/>
                                <w:sz w:val="20"/>
                                <w:szCs w:val="20"/>
                              </w:rPr>
                              <w:drawing>
                                <wp:inline distT="0" distB="0" distL="0" distR="0" wp14:anchorId="7D450320" wp14:editId="5B95CE5F">
                                  <wp:extent cx="540000" cy="528224"/>
                                  <wp:effectExtent l="0" t="0" r="0" b="5715"/>
                                  <wp:docPr id="1300378751" name="圖片 1300378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ccu_logo_JPG.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0000" cy="528224"/>
                                          </a:xfrm>
                                          <a:prstGeom prst="rect">
                                            <a:avLst/>
                                          </a:prstGeom>
                                        </pic:spPr>
                                      </pic:pic>
                                    </a:graphicData>
                                  </a:graphic>
                                </wp:inline>
                              </w:drawing>
                            </w:r>
                          </w:p>
                        </w:tc>
                      </w:tr>
                      <w:tr w:rsidR="005F0BB1" w:rsidRPr="00D132D8" w14:paraId="1A403607" w14:textId="77777777" w:rsidTr="00734DA6">
                        <w:trPr>
                          <w:trHeight w:val="20"/>
                        </w:trPr>
                        <w:tc>
                          <w:tcPr>
                            <w:tcW w:w="996" w:type="dxa"/>
                            <w:gridSpan w:val="2"/>
                            <w:vMerge/>
                            <w:tcBorders>
                              <w:bottom w:val="single" w:sz="4" w:space="0" w:color="auto"/>
                            </w:tcBorders>
                            <w:shd w:val="clear" w:color="auto" w:fill="auto"/>
                            <w:vAlign w:val="center"/>
                          </w:tcPr>
                          <w:p w14:paraId="411758CE" w14:textId="77777777" w:rsidR="005F0BB1" w:rsidRPr="00D132D8" w:rsidRDefault="005F0BB1" w:rsidP="005F0BB1">
                            <w:pPr>
                              <w:overflowPunct w:val="0"/>
                              <w:snapToGrid w:val="0"/>
                              <w:ind w:firstLineChars="0" w:firstLine="0"/>
                              <w:suppressOverlap/>
                              <w:jc w:val="center"/>
                              <w:rPr>
                                <w:sz w:val="20"/>
                                <w:szCs w:val="20"/>
                              </w:rPr>
                            </w:pPr>
                          </w:p>
                        </w:tc>
                        <w:tc>
                          <w:tcPr>
                            <w:tcW w:w="1487" w:type="dxa"/>
                            <w:tcBorders>
                              <w:bottom w:val="single" w:sz="4" w:space="0" w:color="auto"/>
                            </w:tcBorders>
                            <w:vAlign w:val="center"/>
                          </w:tcPr>
                          <w:p w14:paraId="37B6BEB0"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中央大學</w:t>
                            </w:r>
                          </w:p>
                        </w:tc>
                        <w:tc>
                          <w:tcPr>
                            <w:tcW w:w="1488" w:type="dxa"/>
                            <w:tcBorders>
                              <w:bottom w:val="single" w:sz="4" w:space="0" w:color="auto"/>
                            </w:tcBorders>
                            <w:vAlign w:val="center"/>
                          </w:tcPr>
                          <w:p w14:paraId="78BE3655"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清華大學</w:t>
                            </w:r>
                          </w:p>
                        </w:tc>
                        <w:tc>
                          <w:tcPr>
                            <w:tcW w:w="1488" w:type="dxa"/>
                            <w:tcBorders>
                              <w:bottom w:val="single" w:sz="4" w:space="0" w:color="auto"/>
                            </w:tcBorders>
                            <w:vAlign w:val="center"/>
                          </w:tcPr>
                          <w:p w14:paraId="34375743"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陽明交通大學</w:t>
                            </w:r>
                          </w:p>
                        </w:tc>
                        <w:tc>
                          <w:tcPr>
                            <w:tcW w:w="1488" w:type="dxa"/>
                            <w:tcBorders>
                              <w:bottom w:val="single" w:sz="4" w:space="0" w:color="auto"/>
                            </w:tcBorders>
                            <w:vAlign w:val="center"/>
                          </w:tcPr>
                          <w:p w14:paraId="4A1B6CE5"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海洋大學</w:t>
                            </w:r>
                          </w:p>
                        </w:tc>
                        <w:tc>
                          <w:tcPr>
                            <w:tcW w:w="1488" w:type="dxa"/>
                            <w:tcBorders>
                              <w:bottom w:val="single" w:sz="4" w:space="0" w:color="auto"/>
                            </w:tcBorders>
                            <w:vAlign w:val="center"/>
                          </w:tcPr>
                          <w:p w14:paraId="192D78F1"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臺北科技大學</w:t>
                            </w:r>
                          </w:p>
                        </w:tc>
                        <w:tc>
                          <w:tcPr>
                            <w:tcW w:w="1488" w:type="dxa"/>
                            <w:tcBorders>
                              <w:bottom w:val="single" w:sz="4" w:space="0" w:color="auto"/>
                            </w:tcBorders>
                            <w:vAlign w:val="center"/>
                          </w:tcPr>
                          <w:p w14:paraId="008570AC" w14:textId="77777777" w:rsidR="005F0BB1" w:rsidRPr="00D132D8" w:rsidRDefault="005F0BB1" w:rsidP="005F0BB1">
                            <w:pPr>
                              <w:overflowPunct w:val="0"/>
                              <w:snapToGrid w:val="0"/>
                              <w:ind w:firstLineChars="0" w:firstLine="0"/>
                              <w:suppressOverlap/>
                              <w:jc w:val="center"/>
                              <w:rPr>
                                <w:sz w:val="20"/>
                                <w:szCs w:val="20"/>
                              </w:rPr>
                            </w:pPr>
                            <w:r w:rsidRPr="00D132D8">
                              <w:rPr>
                                <w:rFonts w:hint="eastAsia"/>
                                <w:sz w:val="20"/>
                                <w:szCs w:val="20"/>
                              </w:rPr>
                              <w:t>政治大學</w:t>
                            </w:r>
                          </w:p>
                        </w:tc>
                      </w:tr>
                      <w:tr w:rsidR="005F0BB1" w:rsidRPr="00D132D8" w14:paraId="4E1B9FA5" w14:textId="77777777" w:rsidTr="00734DA6">
                        <w:trPr>
                          <w:trHeight w:val="20"/>
                        </w:trPr>
                        <w:tc>
                          <w:tcPr>
                            <w:tcW w:w="996" w:type="dxa"/>
                            <w:gridSpan w:val="2"/>
                            <w:shd w:val="clear" w:color="auto" w:fill="auto"/>
                            <w:vAlign w:val="center"/>
                          </w:tcPr>
                          <w:p w14:paraId="2C655F38"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規劃用途</w:t>
                            </w:r>
                          </w:p>
                        </w:tc>
                        <w:tc>
                          <w:tcPr>
                            <w:tcW w:w="1487" w:type="dxa"/>
                            <w:tcBorders>
                              <w:bottom w:val="single" w:sz="4" w:space="0" w:color="auto"/>
                            </w:tcBorders>
                            <w:vAlign w:val="center"/>
                          </w:tcPr>
                          <w:p w14:paraId="4802C0E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八德校區</w:t>
                            </w:r>
                          </w:p>
                          <w:p w14:paraId="2CAFEA3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智慧健康園區</w:t>
                            </w:r>
                          </w:p>
                        </w:tc>
                        <w:tc>
                          <w:tcPr>
                            <w:tcW w:w="1488" w:type="dxa"/>
                            <w:tcBorders>
                              <w:bottom w:val="single" w:sz="4" w:space="0" w:color="auto"/>
                            </w:tcBorders>
                            <w:vAlign w:val="center"/>
                          </w:tcPr>
                          <w:p w14:paraId="73B87B3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醫療暨教育</w:t>
                            </w:r>
                          </w:p>
                          <w:p w14:paraId="075B10B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研發園區</w:t>
                            </w:r>
                          </w:p>
                        </w:tc>
                        <w:tc>
                          <w:tcPr>
                            <w:tcW w:w="1488" w:type="dxa"/>
                            <w:tcBorders>
                              <w:bottom w:val="single" w:sz="4" w:space="0" w:color="auto"/>
                            </w:tcBorders>
                            <w:vAlign w:val="center"/>
                          </w:tcPr>
                          <w:p w14:paraId="4B9E324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桃園青埔</w:t>
                            </w:r>
                          </w:p>
                          <w:p w14:paraId="0EFC6F5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全球校區</w:t>
                            </w:r>
                          </w:p>
                        </w:tc>
                        <w:tc>
                          <w:tcPr>
                            <w:tcW w:w="1488" w:type="dxa"/>
                            <w:tcBorders>
                              <w:bottom w:val="single" w:sz="4" w:space="0" w:color="auto"/>
                            </w:tcBorders>
                            <w:vAlign w:val="center"/>
                          </w:tcPr>
                          <w:p w14:paraId="05474AE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w:t>
                            </w:r>
                          </w:p>
                          <w:p w14:paraId="1B101BB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產學分部</w:t>
                            </w:r>
                          </w:p>
                        </w:tc>
                        <w:tc>
                          <w:tcPr>
                            <w:tcW w:w="1488" w:type="dxa"/>
                            <w:tcBorders>
                              <w:bottom w:val="single" w:sz="4" w:space="0" w:color="auto"/>
                            </w:tcBorders>
                            <w:vAlign w:val="center"/>
                          </w:tcPr>
                          <w:p w14:paraId="5402FE2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桃園分校</w:t>
                            </w:r>
                          </w:p>
                        </w:tc>
                        <w:tc>
                          <w:tcPr>
                            <w:tcW w:w="1488" w:type="dxa"/>
                            <w:tcBorders>
                              <w:bottom w:val="single" w:sz="4" w:space="0" w:color="auto"/>
                            </w:tcBorders>
                            <w:vAlign w:val="center"/>
                          </w:tcPr>
                          <w:p w14:paraId="11DC5E5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rPr>
                              <w:t>桃園創新校區</w:t>
                            </w:r>
                          </w:p>
                        </w:tc>
                      </w:tr>
                      <w:tr w:rsidR="005F0BB1" w:rsidRPr="00D132D8" w14:paraId="6AADCB7B" w14:textId="77777777" w:rsidTr="00734DA6">
                        <w:trPr>
                          <w:trHeight w:val="20"/>
                        </w:trPr>
                        <w:tc>
                          <w:tcPr>
                            <w:tcW w:w="996" w:type="dxa"/>
                            <w:gridSpan w:val="2"/>
                            <w:shd w:val="clear" w:color="auto" w:fill="auto"/>
                            <w:vAlign w:val="center"/>
                          </w:tcPr>
                          <w:p w14:paraId="14C862B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地點</w:t>
                            </w:r>
                          </w:p>
                        </w:tc>
                        <w:tc>
                          <w:tcPr>
                            <w:tcW w:w="1487" w:type="dxa"/>
                            <w:tcBorders>
                              <w:bottom w:val="single" w:sz="4" w:space="0" w:color="auto"/>
                            </w:tcBorders>
                            <w:vAlign w:val="center"/>
                          </w:tcPr>
                          <w:p w14:paraId="667F13C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桃園捷運</w:t>
                            </w:r>
                          </w:p>
                          <w:p w14:paraId="34261C86"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綠線G01站附近</w:t>
                            </w:r>
                          </w:p>
                        </w:tc>
                        <w:tc>
                          <w:tcPr>
                            <w:tcW w:w="1488" w:type="dxa"/>
                            <w:tcBorders>
                              <w:bottom w:val="single" w:sz="4" w:space="0" w:color="auto"/>
                            </w:tcBorders>
                            <w:vAlign w:val="center"/>
                          </w:tcPr>
                          <w:p w14:paraId="3520FDB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機場捷運</w:t>
                            </w:r>
                          </w:p>
                          <w:p w14:paraId="4DB363A6"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A16站附近</w:t>
                            </w:r>
                          </w:p>
                        </w:tc>
                        <w:tc>
                          <w:tcPr>
                            <w:tcW w:w="1488" w:type="dxa"/>
                            <w:tcBorders>
                              <w:bottom w:val="single" w:sz="4" w:space="0" w:color="auto"/>
                            </w:tcBorders>
                            <w:vAlign w:val="center"/>
                          </w:tcPr>
                          <w:p w14:paraId="7602BA48"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機場捷運</w:t>
                            </w:r>
                          </w:p>
                          <w:p w14:paraId="61B15A5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A19站附近</w:t>
                            </w:r>
                          </w:p>
                        </w:tc>
                        <w:tc>
                          <w:tcPr>
                            <w:tcW w:w="1488" w:type="dxa"/>
                            <w:tcBorders>
                              <w:bottom w:val="single" w:sz="4" w:space="0" w:color="auto"/>
                            </w:tcBorders>
                            <w:vAlign w:val="center"/>
                          </w:tcPr>
                          <w:p w14:paraId="6BE36A9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桃園科技</w:t>
                            </w:r>
                          </w:p>
                          <w:p w14:paraId="0E7CD21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工業園區</w:t>
                            </w:r>
                          </w:p>
                        </w:tc>
                        <w:tc>
                          <w:tcPr>
                            <w:tcW w:w="1488" w:type="dxa"/>
                            <w:tcBorders>
                              <w:bottom w:val="single" w:sz="4" w:space="0" w:color="auto"/>
                            </w:tcBorders>
                            <w:vAlign w:val="center"/>
                          </w:tcPr>
                          <w:p w14:paraId="6593741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觀音區草漯地區</w:t>
                            </w:r>
                          </w:p>
                        </w:tc>
                        <w:tc>
                          <w:tcPr>
                            <w:tcW w:w="1488" w:type="dxa"/>
                            <w:tcBorders>
                              <w:bottom w:val="single" w:sz="4" w:space="0" w:color="auto"/>
                            </w:tcBorders>
                            <w:vAlign w:val="center"/>
                          </w:tcPr>
                          <w:p w14:paraId="64D8C29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rPr>
                              <w:t>桃園捷運綠線G17站附近</w:t>
                            </w:r>
                          </w:p>
                        </w:tc>
                      </w:tr>
                      <w:tr w:rsidR="005F0BB1" w:rsidRPr="00D132D8" w14:paraId="143423B7" w14:textId="77777777" w:rsidTr="00734DA6">
                        <w:trPr>
                          <w:trHeight w:val="20"/>
                        </w:trPr>
                        <w:tc>
                          <w:tcPr>
                            <w:tcW w:w="996" w:type="dxa"/>
                            <w:gridSpan w:val="2"/>
                            <w:shd w:val="clear" w:color="auto" w:fill="auto"/>
                            <w:vAlign w:val="center"/>
                          </w:tcPr>
                          <w:p w14:paraId="28642978"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土地面積</w:t>
                            </w:r>
                          </w:p>
                        </w:tc>
                        <w:tc>
                          <w:tcPr>
                            <w:tcW w:w="1487" w:type="dxa"/>
                            <w:tcBorders>
                              <w:bottom w:val="single" w:sz="4" w:space="0" w:color="auto"/>
                            </w:tcBorders>
                            <w:vAlign w:val="center"/>
                          </w:tcPr>
                          <w:p w14:paraId="259796C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2.55公頃</w:t>
                            </w:r>
                          </w:p>
                        </w:tc>
                        <w:tc>
                          <w:tcPr>
                            <w:tcW w:w="1488" w:type="dxa"/>
                            <w:tcBorders>
                              <w:bottom w:val="single" w:sz="4" w:space="0" w:color="auto"/>
                            </w:tcBorders>
                            <w:vAlign w:val="center"/>
                          </w:tcPr>
                          <w:p w14:paraId="437FC38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7.22公頃</w:t>
                            </w:r>
                          </w:p>
                        </w:tc>
                        <w:tc>
                          <w:tcPr>
                            <w:tcW w:w="1488" w:type="dxa"/>
                            <w:tcBorders>
                              <w:bottom w:val="single" w:sz="4" w:space="0" w:color="auto"/>
                            </w:tcBorders>
                            <w:vAlign w:val="center"/>
                          </w:tcPr>
                          <w:p w14:paraId="177DFD1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2.68公頃</w:t>
                            </w:r>
                          </w:p>
                        </w:tc>
                        <w:tc>
                          <w:tcPr>
                            <w:tcW w:w="1488" w:type="dxa"/>
                            <w:tcBorders>
                              <w:bottom w:val="single" w:sz="4" w:space="0" w:color="auto"/>
                            </w:tcBorders>
                            <w:vAlign w:val="center"/>
                          </w:tcPr>
                          <w:p w14:paraId="5762774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6.07公頃</w:t>
                            </w:r>
                          </w:p>
                        </w:tc>
                        <w:tc>
                          <w:tcPr>
                            <w:tcW w:w="1488" w:type="dxa"/>
                            <w:tcBorders>
                              <w:bottom w:val="single" w:sz="4" w:space="0" w:color="auto"/>
                            </w:tcBorders>
                            <w:vAlign w:val="center"/>
                          </w:tcPr>
                          <w:p w14:paraId="7785B8A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2.48公頃</w:t>
                            </w:r>
                          </w:p>
                        </w:tc>
                        <w:tc>
                          <w:tcPr>
                            <w:tcW w:w="1488" w:type="dxa"/>
                            <w:tcBorders>
                              <w:bottom w:val="single" w:sz="4" w:space="0" w:color="auto"/>
                            </w:tcBorders>
                            <w:vAlign w:val="center"/>
                          </w:tcPr>
                          <w:p w14:paraId="600AAA4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rPr>
                              <w:t>3.22公頃</w:t>
                            </w:r>
                          </w:p>
                        </w:tc>
                      </w:tr>
                      <w:tr w:rsidR="005F0BB1" w:rsidRPr="00D132D8" w14:paraId="3E26BBC9" w14:textId="77777777" w:rsidTr="00734DA6">
                        <w:trPr>
                          <w:trHeight w:val="393"/>
                        </w:trPr>
                        <w:tc>
                          <w:tcPr>
                            <w:tcW w:w="213" w:type="dxa"/>
                            <w:vMerge w:val="restart"/>
                            <w:shd w:val="clear" w:color="auto" w:fill="auto"/>
                            <w:vAlign w:val="center"/>
                          </w:tcPr>
                          <w:p w14:paraId="2F4AF1DB"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合</w:t>
                            </w:r>
                          </w:p>
                          <w:p w14:paraId="692D383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作</w:t>
                            </w:r>
                          </w:p>
                          <w:p w14:paraId="06D3B2F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意</w:t>
                            </w:r>
                          </w:p>
                          <w:p w14:paraId="02864F2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向</w:t>
                            </w:r>
                          </w:p>
                          <w:p w14:paraId="7598652F"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書</w:t>
                            </w:r>
                          </w:p>
                        </w:tc>
                        <w:tc>
                          <w:tcPr>
                            <w:tcW w:w="783" w:type="dxa"/>
                            <w:tcBorders>
                              <w:bottom w:val="single" w:sz="4" w:space="0" w:color="auto"/>
                            </w:tcBorders>
                            <w:shd w:val="clear" w:color="auto" w:fill="auto"/>
                            <w:vAlign w:val="center"/>
                          </w:tcPr>
                          <w:p w14:paraId="726EB53C" w14:textId="77777777" w:rsidR="005F0BB1" w:rsidRPr="00D132D8" w:rsidRDefault="005F0BB1" w:rsidP="005F0BB1">
                            <w:pPr>
                              <w:overflowPunct w:val="0"/>
                              <w:snapToGrid w:val="0"/>
                              <w:spacing w:line="240" w:lineRule="exact"/>
                              <w:ind w:firstLineChars="0" w:firstLine="0"/>
                              <w:suppressOverlap/>
                              <w:jc w:val="center"/>
                              <w:rPr>
                                <w:spacing w:val="-10"/>
                                <w:sz w:val="20"/>
                                <w:szCs w:val="20"/>
                              </w:rPr>
                            </w:pPr>
                            <w:r w:rsidRPr="00D132D8">
                              <w:rPr>
                                <w:rFonts w:hint="eastAsia"/>
                                <w:spacing w:val="-10"/>
                                <w:sz w:val="20"/>
                                <w:szCs w:val="20"/>
                              </w:rPr>
                              <w:t>簽訂日期</w:t>
                            </w:r>
                          </w:p>
                        </w:tc>
                        <w:tc>
                          <w:tcPr>
                            <w:tcW w:w="1487" w:type="dxa"/>
                            <w:tcBorders>
                              <w:bottom w:val="single" w:sz="4" w:space="0" w:color="auto"/>
                            </w:tcBorders>
                            <w:vAlign w:val="center"/>
                          </w:tcPr>
                          <w:p w14:paraId="1C2BA4A0"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109.01.06</w:t>
                            </w:r>
                          </w:p>
                        </w:tc>
                        <w:tc>
                          <w:tcPr>
                            <w:tcW w:w="1488" w:type="dxa"/>
                            <w:tcBorders>
                              <w:bottom w:val="single" w:sz="4" w:space="0" w:color="auto"/>
                            </w:tcBorders>
                            <w:vAlign w:val="center"/>
                          </w:tcPr>
                          <w:p w14:paraId="5157624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108.04.15</w:t>
                            </w:r>
                          </w:p>
                        </w:tc>
                        <w:tc>
                          <w:tcPr>
                            <w:tcW w:w="1488" w:type="dxa"/>
                            <w:tcBorders>
                              <w:bottom w:val="single" w:sz="4" w:space="0" w:color="auto"/>
                            </w:tcBorders>
                            <w:vAlign w:val="center"/>
                          </w:tcPr>
                          <w:p w14:paraId="2061CA3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108.04.16</w:t>
                            </w:r>
                          </w:p>
                        </w:tc>
                        <w:tc>
                          <w:tcPr>
                            <w:tcW w:w="1488" w:type="dxa"/>
                            <w:tcBorders>
                              <w:bottom w:val="single" w:sz="4" w:space="0" w:color="auto"/>
                            </w:tcBorders>
                            <w:vAlign w:val="center"/>
                          </w:tcPr>
                          <w:p w14:paraId="6298191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106.06.24</w:t>
                            </w:r>
                          </w:p>
                        </w:tc>
                        <w:tc>
                          <w:tcPr>
                            <w:tcW w:w="1488" w:type="dxa"/>
                            <w:tcBorders>
                              <w:bottom w:val="single" w:sz="4" w:space="0" w:color="auto"/>
                            </w:tcBorders>
                            <w:vAlign w:val="center"/>
                          </w:tcPr>
                          <w:p w14:paraId="00086C05"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111.06.15</w:t>
                            </w:r>
                          </w:p>
                        </w:tc>
                        <w:tc>
                          <w:tcPr>
                            <w:tcW w:w="1488" w:type="dxa"/>
                            <w:tcBorders>
                              <w:bottom w:val="single" w:sz="4" w:space="0" w:color="auto"/>
                            </w:tcBorders>
                            <w:vAlign w:val="center"/>
                          </w:tcPr>
                          <w:p w14:paraId="5E24A04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rPr>
                              <w:t>111.04.08</w:t>
                            </w:r>
                          </w:p>
                        </w:tc>
                      </w:tr>
                      <w:tr w:rsidR="005F0BB1" w:rsidRPr="00D132D8" w14:paraId="174571FB" w14:textId="77777777" w:rsidTr="00734DA6">
                        <w:trPr>
                          <w:trHeight w:val="393"/>
                        </w:trPr>
                        <w:tc>
                          <w:tcPr>
                            <w:tcW w:w="213" w:type="dxa"/>
                            <w:vMerge/>
                            <w:shd w:val="clear" w:color="auto" w:fill="auto"/>
                            <w:vAlign w:val="center"/>
                          </w:tcPr>
                          <w:p w14:paraId="6EFEE143" w14:textId="77777777" w:rsidR="005F0BB1" w:rsidRPr="00D132D8" w:rsidRDefault="005F0BB1" w:rsidP="005F0BB1">
                            <w:pPr>
                              <w:overflowPunct w:val="0"/>
                              <w:snapToGrid w:val="0"/>
                              <w:spacing w:line="240" w:lineRule="exact"/>
                              <w:ind w:firstLineChars="0" w:firstLine="0"/>
                              <w:suppressOverlap/>
                              <w:jc w:val="center"/>
                              <w:rPr>
                                <w:sz w:val="20"/>
                                <w:szCs w:val="20"/>
                              </w:rPr>
                            </w:pPr>
                          </w:p>
                        </w:tc>
                        <w:tc>
                          <w:tcPr>
                            <w:tcW w:w="783" w:type="dxa"/>
                            <w:tcBorders>
                              <w:bottom w:val="single" w:sz="4" w:space="0" w:color="auto"/>
                            </w:tcBorders>
                            <w:shd w:val="clear" w:color="auto" w:fill="auto"/>
                            <w:vAlign w:val="center"/>
                          </w:tcPr>
                          <w:p w14:paraId="4314BFF9" w14:textId="77777777" w:rsidR="005F0BB1" w:rsidRPr="00D132D8" w:rsidRDefault="005F0BB1" w:rsidP="005F0BB1">
                            <w:pPr>
                              <w:overflowPunct w:val="0"/>
                              <w:snapToGrid w:val="0"/>
                              <w:spacing w:line="240" w:lineRule="exact"/>
                              <w:ind w:firstLineChars="0" w:firstLine="0"/>
                              <w:suppressOverlap/>
                              <w:jc w:val="center"/>
                              <w:rPr>
                                <w:spacing w:val="-10"/>
                                <w:sz w:val="20"/>
                                <w:szCs w:val="20"/>
                              </w:rPr>
                            </w:pPr>
                            <w:r w:rsidRPr="00D132D8">
                              <w:rPr>
                                <w:rFonts w:hint="eastAsia"/>
                                <w:spacing w:val="-10"/>
                                <w:sz w:val="20"/>
                                <w:szCs w:val="20"/>
                              </w:rPr>
                              <w:t>起始日期</w:t>
                            </w:r>
                          </w:p>
                        </w:tc>
                        <w:tc>
                          <w:tcPr>
                            <w:tcW w:w="1487" w:type="dxa"/>
                            <w:tcBorders>
                              <w:bottom w:val="single" w:sz="4" w:space="0" w:color="auto"/>
                            </w:tcBorders>
                            <w:vAlign w:val="center"/>
                          </w:tcPr>
                          <w:p w14:paraId="0E159E6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109.01.06</w:t>
                            </w:r>
                          </w:p>
                        </w:tc>
                        <w:tc>
                          <w:tcPr>
                            <w:tcW w:w="1488" w:type="dxa"/>
                            <w:tcBorders>
                              <w:bottom w:val="single" w:sz="4" w:space="0" w:color="auto"/>
                            </w:tcBorders>
                            <w:vAlign w:val="center"/>
                          </w:tcPr>
                          <w:p w14:paraId="6E69D0CB"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108.04.15</w:t>
                            </w:r>
                          </w:p>
                        </w:tc>
                        <w:tc>
                          <w:tcPr>
                            <w:tcW w:w="1488" w:type="dxa"/>
                            <w:tcBorders>
                              <w:bottom w:val="single" w:sz="4" w:space="0" w:color="auto"/>
                            </w:tcBorders>
                            <w:vAlign w:val="center"/>
                          </w:tcPr>
                          <w:p w14:paraId="6C7BE89D"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108.04.16</w:t>
                            </w:r>
                          </w:p>
                        </w:tc>
                        <w:tc>
                          <w:tcPr>
                            <w:tcW w:w="1488" w:type="dxa"/>
                            <w:tcBorders>
                              <w:bottom w:val="single" w:sz="4" w:space="0" w:color="auto"/>
                            </w:tcBorders>
                            <w:vAlign w:val="center"/>
                          </w:tcPr>
                          <w:p w14:paraId="6897CC6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106.12.11</w:t>
                            </w:r>
                          </w:p>
                        </w:tc>
                        <w:tc>
                          <w:tcPr>
                            <w:tcW w:w="1488" w:type="dxa"/>
                            <w:tcBorders>
                              <w:bottom w:val="single" w:sz="4" w:space="0" w:color="auto"/>
                            </w:tcBorders>
                            <w:vAlign w:val="center"/>
                          </w:tcPr>
                          <w:p w14:paraId="2288EDD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111.06.15</w:t>
                            </w:r>
                          </w:p>
                        </w:tc>
                        <w:tc>
                          <w:tcPr>
                            <w:tcW w:w="1488" w:type="dxa"/>
                            <w:tcBorders>
                              <w:bottom w:val="single" w:sz="4" w:space="0" w:color="auto"/>
                            </w:tcBorders>
                            <w:vAlign w:val="center"/>
                          </w:tcPr>
                          <w:p w14:paraId="7A1874CA"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rPr>
                              <w:t>111.04.08</w:t>
                            </w:r>
                          </w:p>
                        </w:tc>
                      </w:tr>
                      <w:tr w:rsidR="005F0BB1" w:rsidRPr="00D132D8" w14:paraId="06B921BF" w14:textId="77777777" w:rsidTr="00734DA6">
                        <w:trPr>
                          <w:trHeight w:val="394"/>
                        </w:trPr>
                        <w:tc>
                          <w:tcPr>
                            <w:tcW w:w="213" w:type="dxa"/>
                            <w:vMerge/>
                            <w:shd w:val="clear" w:color="auto" w:fill="auto"/>
                            <w:vAlign w:val="center"/>
                          </w:tcPr>
                          <w:p w14:paraId="5E3262C1" w14:textId="77777777" w:rsidR="005F0BB1" w:rsidRPr="00D132D8" w:rsidRDefault="005F0BB1" w:rsidP="005F0BB1">
                            <w:pPr>
                              <w:overflowPunct w:val="0"/>
                              <w:snapToGrid w:val="0"/>
                              <w:spacing w:line="240" w:lineRule="exact"/>
                              <w:ind w:firstLineChars="0" w:firstLine="0"/>
                              <w:suppressOverlap/>
                              <w:jc w:val="center"/>
                              <w:rPr>
                                <w:sz w:val="20"/>
                                <w:szCs w:val="20"/>
                              </w:rPr>
                            </w:pPr>
                          </w:p>
                        </w:tc>
                        <w:tc>
                          <w:tcPr>
                            <w:tcW w:w="783" w:type="dxa"/>
                            <w:tcBorders>
                              <w:bottom w:val="single" w:sz="4" w:space="0" w:color="auto"/>
                            </w:tcBorders>
                            <w:shd w:val="clear" w:color="auto" w:fill="auto"/>
                            <w:vAlign w:val="center"/>
                          </w:tcPr>
                          <w:p w14:paraId="4E036546"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pacing w:val="-10"/>
                                <w:sz w:val="20"/>
                                <w:szCs w:val="20"/>
                              </w:rPr>
                              <w:t>結束日期</w:t>
                            </w:r>
                          </w:p>
                        </w:tc>
                        <w:tc>
                          <w:tcPr>
                            <w:tcW w:w="1487" w:type="dxa"/>
                            <w:tcBorders>
                              <w:bottom w:val="single" w:sz="4" w:space="0" w:color="auto"/>
                            </w:tcBorders>
                            <w:vAlign w:val="center"/>
                          </w:tcPr>
                          <w:p w14:paraId="7350FC2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112.01.05</w:t>
                            </w:r>
                          </w:p>
                        </w:tc>
                        <w:tc>
                          <w:tcPr>
                            <w:tcW w:w="1488" w:type="dxa"/>
                            <w:tcBorders>
                              <w:bottom w:val="single" w:sz="4" w:space="0" w:color="auto"/>
                            </w:tcBorders>
                            <w:vAlign w:val="center"/>
                          </w:tcPr>
                          <w:p w14:paraId="04E565B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111.04.15</w:t>
                            </w:r>
                          </w:p>
                        </w:tc>
                        <w:tc>
                          <w:tcPr>
                            <w:tcW w:w="1488" w:type="dxa"/>
                            <w:tcBorders>
                              <w:bottom w:val="single" w:sz="4" w:space="0" w:color="auto"/>
                            </w:tcBorders>
                            <w:vAlign w:val="center"/>
                          </w:tcPr>
                          <w:p w14:paraId="6F7AF9C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111.04.15</w:t>
                            </w:r>
                          </w:p>
                        </w:tc>
                        <w:tc>
                          <w:tcPr>
                            <w:tcW w:w="1488" w:type="dxa"/>
                            <w:tcBorders>
                              <w:bottom w:val="single" w:sz="4" w:space="0" w:color="auto"/>
                              <w:tl2br w:val="single" w:sz="4" w:space="0" w:color="auto"/>
                            </w:tcBorders>
                            <w:vAlign w:val="center"/>
                          </w:tcPr>
                          <w:p w14:paraId="5BCC8C19" w14:textId="77777777" w:rsidR="005F0BB1" w:rsidRPr="00D132D8" w:rsidRDefault="005F0BB1" w:rsidP="005F0BB1">
                            <w:pPr>
                              <w:overflowPunct w:val="0"/>
                              <w:snapToGrid w:val="0"/>
                              <w:spacing w:line="240" w:lineRule="exact"/>
                              <w:ind w:firstLineChars="0" w:firstLine="0"/>
                              <w:suppressOverlap/>
                              <w:jc w:val="center"/>
                              <w:rPr>
                                <w:sz w:val="20"/>
                                <w:szCs w:val="20"/>
                              </w:rPr>
                            </w:pPr>
                          </w:p>
                        </w:tc>
                        <w:tc>
                          <w:tcPr>
                            <w:tcW w:w="1488" w:type="dxa"/>
                            <w:tcBorders>
                              <w:bottom w:val="single" w:sz="4" w:space="0" w:color="auto"/>
                            </w:tcBorders>
                            <w:vAlign w:val="center"/>
                          </w:tcPr>
                          <w:p w14:paraId="51278867"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114.06.14</w:t>
                            </w:r>
                          </w:p>
                        </w:tc>
                        <w:tc>
                          <w:tcPr>
                            <w:tcW w:w="1488" w:type="dxa"/>
                            <w:tcBorders>
                              <w:bottom w:val="single" w:sz="4" w:space="0" w:color="auto"/>
                            </w:tcBorders>
                            <w:vAlign w:val="center"/>
                          </w:tcPr>
                          <w:p w14:paraId="74A8B1C7"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rPr>
                              <w:t>116.04.07</w:t>
                            </w:r>
                          </w:p>
                        </w:tc>
                      </w:tr>
                      <w:tr w:rsidR="005F0BB1" w:rsidRPr="00D132D8" w14:paraId="45E02467" w14:textId="77777777" w:rsidTr="00734DA6">
                        <w:trPr>
                          <w:trHeight w:val="20"/>
                        </w:trPr>
                        <w:tc>
                          <w:tcPr>
                            <w:tcW w:w="996" w:type="dxa"/>
                            <w:gridSpan w:val="2"/>
                            <w:shd w:val="clear" w:color="auto" w:fill="auto"/>
                            <w:vAlign w:val="center"/>
                          </w:tcPr>
                          <w:p w14:paraId="07505902"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校地撥用</w:t>
                            </w:r>
                          </w:p>
                          <w:p w14:paraId="3073532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日期</w:t>
                            </w:r>
                          </w:p>
                        </w:tc>
                        <w:tc>
                          <w:tcPr>
                            <w:tcW w:w="1487" w:type="dxa"/>
                            <w:tcBorders>
                              <w:bottom w:val="single" w:sz="4" w:space="0" w:color="auto"/>
                              <w:tl2br w:val="nil"/>
                            </w:tcBorders>
                            <w:vAlign w:val="center"/>
                          </w:tcPr>
                          <w:p w14:paraId="534AE10E"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z w:val="20"/>
                                <w:szCs w:val="20"/>
                              </w:rPr>
                              <w:t>110.02.01</w:t>
                            </w:r>
                          </w:p>
                          <w:p w14:paraId="7AA8ABA7"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rFonts w:hint="eastAsia"/>
                                <w:spacing w:val="-10"/>
                                <w:sz w:val="20"/>
                                <w:szCs w:val="20"/>
                              </w:rPr>
                              <w:t>(管理機關變更)</w:t>
                            </w:r>
                          </w:p>
                        </w:tc>
                        <w:tc>
                          <w:tcPr>
                            <w:tcW w:w="1488" w:type="dxa"/>
                            <w:tcBorders>
                              <w:bottom w:val="single" w:sz="4" w:space="0" w:color="auto"/>
                              <w:tl2br w:val="nil"/>
                            </w:tcBorders>
                            <w:vAlign w:val="center"/>
                          </w:tcPr>
                          <w:p w14:paraId="33CE1024"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113.07.23</w:t>
                            </w:r>
                          </w:p>
                          <w:p w14:paraId="034E1344"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(管理機關變更)</w:t>
                            </w:r>
                          </w:p>
                        </w:tc>
                        <w:tc>
                          <w:tcPr>
                            <w:tcW w:w="1488" w:type="dxa"/>
                            <w:tcBorders>
                              <w:bottom w:val="single" w:sz="4" w:space="0" w:color="auto"/>
                              <w:tl2br w:val="nil"/>
                            </w:tcBorders>
                            <w:vAlign w:val="center"/>
                          </w:tcPr>
                          <w:p w14:paraId="6545D78A"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109.03.09</w:t>
                            </w:r>
                          </w:p>
                        </w:tc>
                        <w:tc>
                          <w:tcPr>
                            <w:tcW w:w="1488" w:type="dxa"/>
                            <w:tcBorders>
                              <w:bottom w:val="single" w:sz="4" w:space="0" w:color="auto"/>
                              <w:tl2br w:val="nil"/>
                            </w:tcBorders>
                            <w:vAlign w:val="center"/>
                          </w:tcPr>
                          <w:p w14:paraId="436AC00C"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107.10.22</w:t>
                            </w:r>
                          </w:p>
                          <w:p w14:paraId="715660F3"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(管理機關變更)</w:t>
                            </w:r>
                          </w:p>
                        </w:tc>
                        <w:tc>
                          <w:tcPr>
                            <w:tcW w:w="1488" w:type="dxa"/>
                            <w:tcBorders>
                              <w:bottom w:val="single" w:sz="4" w:space="0" w:color="auto"/>
                              <w:tl2br w:val="nil"/>
                            </w:tcBorders>
                            <w:vAlign w:val="center"/>
                          </w:tcPr>
                          <w:p w14:paraId="19D24D4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112.01.03</w:t>
                            </w:r>
                          </w:p>
                        </w:tc>
                        <w:tc>
                          <w:tcPr>
                            <w:tcW w:w="1488" w:type="dxa"/>
                            <w:tcBorders>
                              <w:bottom w:val="single" w:sz="4" w:space="0" w:color="auto"/>
                              <w:tl2br w:val="single" w:sz="4" w:space="0" w:color="auto"/>
                            </w:tcBorders>
                            <w:vAlign w:val="center"/>
                          </w:tcPr>
                          <w:p w14:paraId="33EA7D92" w14:textId="77777777" w:rsidR="005F0BB1" w:rsidRPr="00D132D8" w:rsidRDefault="005F0BB1" w:rsidP="005F0BB1">
                            <w:pPr>
                              <w:overflowPunct w:val="0"/>
                              <w:snapToGrid w:val="0"/>
                              <w:spacing w:line="240" w:lineRule="exact"/>
                              <w:ind w:firstLineChars="0" w:firstLine="0"/>
                              <w:suppressOverlap/>
                              <w:jc w:val="center"/>
                              <w:rPr>
                                <w:sz w:val="20"/>
                                <w:szCs w:val="20"/>
                              </w:rPr>
                            </w:pPr>
                          </w:p>
                        </w:tc>
                      </w:tr>
                      <w:tr w:rsidR="005F0BB1" w:rsidRPr="00D132D8" w14:paraId="610A7583" w14:textId="77777777" w:rsidTr="00734DA6">
                        <w:trPr>
                          <w:trHeight w:val="20"/>
                        </w:trPr>
                        <w:tc>
                          <w:tcPr>
                            <w:tcW w:w="996" w:type="dxa"/>
                            <w:gridSpan w:val="2"/>
                            <w:tcBorders>
                              <w:bottom w:val="single" w:sz="4" w:space="0" w:color="auto"/>
                            </w:tcBorders>
                            <w:shd w:val="clear" w:color="auto" w:fill="auto"/>
                            <w:vAlign w:val="center"/>
                          </w:tcPr>
                          <w:p w14:paraId="42E15F81" w14:textId="77777777" w:rsidR="005F0BB1" w:rsidRPr="00D132D8" w:rsidRDefault="005F0BB1" w:rsidP="005F0BB1">
                            <w:pPr>
                              <w:overflowPunct w:val="0"/>
                              <w:snapToGrid w:val="0"/>
                              <w:spacing w:line="240" w:lineRule="exact"/>
                              <w:ind w:firstLineChars="0" w:firstLine="0"/>
                              <w:suppressOverlap/>
                              <w:jc w:val="center"/>
                              <w:rPr>
                                <w:sz w:val="20"/>
                                <w:szCs w:val="20"/>
                              </w:rPr>
                            </w:pPr>
                            <w:r w:rsidRPr="00D132D8">
                              <w:rPr>
                                <w:sz w:val="20"/>
                                <w:szCs w:val="20"/>
                              </w:rPr>
                              <w:t>辦理情形</w:t>
                            </w:r>
                          </w:p>
                        </w:tc>
                        <w:tc>
                          <w:tcPr>
                            <w:tcW w:w="1487" w:type="dxa"/>
                            <w:tcBorders>
                              <w:bottom w:val="single" w:sz="4" w:space="0" w:color="auto"/>
                              <w:tl2br w:val="nil"/>
                            </w:tcBorders>
                            <w:tcMar>
                              <w:left w:w="28" w:type="dxa"/>
                              <w:right w:w="28" w:type="dxa"/>
                            </w:tcMar>
                          </w:tcPr>
                          <w:p w14:paraId="5B19BAC4"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z w:val="20"/>
                                <w:szCs w:val="20"/>
                              </w:rPr>
                              <w:t>市政府將於</w:t>
                            </w:r>
                            <w:r w:rsidRPr="00D132D8">
                              <w:rPr>
                                <w:sz w:val="20"/>
                                <w:szCs w:val="20"/>
                              </w:rPr>
                              <w:t>八德</w:t>
                            </w:r>
                            <w:r w:rsidRPr="00D132D8">
                              <w:rPr>
                                <w:spacing w:val="-12"/>
                                <w:sz w:val="20"/>
                                <w:szCs w:val="20"/>
                              </w:rPr>
                              <w:t>霄裡設置市立醫院</w:t>
                            </w:r>
                            <w:r w:rsidRPr="00D132D8">
                              <w:rPr>
                                <w:spacing w:val="-6"/>
                                <w:sz w:val="20"/>
                                <w:szCs w:val="20"/>
                              </w:rPr>
                              <w:t>，中央大學未來</w:t>
                            </w:r>
                            <w:r w:rsidRPr="00D132D8">
                              <w:rPr>
                                <w:sz w:val="20"/>
                                <w:szCs w:val="20"/>
                              </w:rPr>
                              <w:t>設置醫院後，再討論聯盟事宜。</w:t>
                            </w:r>
                          </w:p>
                        </w:tc>
                        <w:tc>
                          <w:tcPr>
                            <w:tcW w:w="1488" w:type="dxa"/>
                            <w:tcBorders>
                              <w:bottom w:val="single" w:sz="4" w:space="0" w:color="auto"/>
                              <w:tl2br w:val="nil"/>
                            </w:tcBorders>
                            <w:tcMar>
                              <w:left w:w="28" w:type="dxa"/>
                              <w:right w:w="28" w:type="dxa"/>
                            </w:tcMar>
                          </w:tcPr>
                          <w:p w14:paraId="051EE86B" w14:textId="77777777" w:rsidR="005F0BB1" w:rsidRPr="005F0BB1" w:rsidRDefault="005F0BB1" w:rsidP="005F0BB1">
                            <w:pPr>
                              <w:kinsoku w:val="0"/>
                              <w:overflowPunct w:val="0"/>
                              <w:topLinePunct/>
                              <w:snapToGrid w:val="0"/>
                              <w:spacing w:line="240" w:lineRule="exact"/>
                              <w:ind w:firstLineChars="0" w:firstLine="0"/>
                              <w:suppressOverlap/>
                              <w:rPr>
                                <w:sz w:val="20"/>
                                <w:szCs w:val="20"/>
                              </w:rPr>
                            </w:pPr>
                            <w:r w:rsidRPr="005F0BB1">
                              <w:rPr>
                                <w:rFonts w:hint="eastAsia"/>
                                <w:sz w:val="20"/>
                                <w:szCs w:val="20"/>
                              </w:rPr>
                              <w:t>與高雄醫藥大學終止契約，</w:t>
                            </w:r>
                            <w:r w:rsidRPr="005F0BB1">
                              <w:rPr>
                                <w:sz w:val="20"/>
                                <w:szCs w:val="20"/>
                              </w:rPr>
                              <w:t>將延續原計畫招商</w:t>
                            </w:r>
                            <w:r w:rsidRPr="005F0BB1">
                              <w:rPr>
                                <w:rFonts w:hint="eastAsia"/>
                                <w:sz w:val="20"/>
                                <w:szCs w:val="20"/>
                              </w:rPr>
                              <w:t>後，</w:t>
                            </w:r>
                            <w:r w:rsidRPr="005F0BB1">
                              <w:rPr>
                                <w:sz w:val="20"/>
                                <w:szCs w:val="20"/>
                              </w:rPr>
                              <w:t>共同討論</w:t>
                            </w:r>
                            <w:r w:rsidRPr="005F0BB1">
                              <w:rPr>
                                <w:rFonts w:hint="eastAsia"/>
                                <w:sz w:val="20"/>
                                <w:szCs w:val="20"/>
                              </w:rPr>
                              <w:t>合作</w:t>
                            </w:r>
                            <w:r w:rsidRPr="005F0BB1">
                              <w:rPr>
                                <w:sz w:val="20"/>
                                <w:szCs w:val="20"/>
                              </w:rPr>
                              <w:t>事項。</w:t>
                            </w:r>
                          </w:p>
                        </w:tc>
                        <w:tc>
                          <w:tcPr>
                            <w:tcW w:w="1488" w:type="dxa"/>
                            <w:tcBorders>
                              <w:bottom w:val="single" w:sz="4" w:space="0" w:color="auto"/>
                              <w:tl2br w:val="nil"/>
                            </w:tcBorders>
                            <w:tcMar>
                              <w:left w:w="28" w:type="dxa"/>
                              <w:right w:w="28" w:type="dxa"/>
                            </w:tcMar>
                          </w:tcPr>
                          <w:p w14:paraId="0DC703FA" w14:textId="77777777" w:rsidR="005F0BB1" w:rsidRPr="005F0BB1" w:rsidRDefault="005F0BB1" w:rsidP="005F0BB1">
                            <w:pPr>
                              <w:kinsoku w:val="0"/>
                              <w:overflowPunct w:val="0"/>
                              <w:topLinePunct/>
                              <w:snapToGrid w:val="0"/>
                              <w:spacing w:line="240" w:lineRule="exact"/>
                              <w:ind w:firstLineChars="0" w:firstLine="0"/>
                              <w:suppressOverlap/>
                              <w:rPr>
                                <w:spacing w:val="-12"/>
                                <w:sz w:val="20"/>
                                <w:szCs w:val="20"/>
                              </w:rPr>
                            </w:pPr>
                            <w:r w:rsidRPr="005F0BB1">
                              <w:rPr>
                                <w:rFonts w:hint="eastAsia"/>
                                <w:spacing w:val="-12"/>
                                <w:sz w:val="20"/>
                                <w:szCs w:val="20"/>
                              </w:rPr>
                              <w:t>將以智慧健康與智慧醫療、淨零碳排與金融科技等研究領域為主軸，儘速開發青埔校區。</w:t>
                            </w:r>
                          </w:p>
                        </w:tc>
                        <w:tc>
                          <w:tcPr>
                            <w:tcW w:w="1488" w:type="dxa"/>
                            <w:tcBorders>
                              <w:bottom w:val="single" w:sz="4" w:space="0" w:color="auto"/>
                              <w:tl2br w:val="nil"/>
                            </w:tcBorders>
                            <w:tcMar>
                              <w:left w:w="28" w:type="dxa"/>
                              <w:right w:w="28" w:type="dxa"/>
                            </w:tcMar>
                          </w:tcPr>
                          <w:p w14:paraId="26F03CA7"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pacing w:val="-14"/>
                                <w:sz w:val="20"/>
                                <w:szCs w:val="20"/>
                              </w:rPr>
                              <w:t>藻礁暨海洋生態館</w:t>
                            </w:r>
                            <w:r w:rsidRPr="00D132D8">
                              <w:rPr>
                                <w:rFonts w:hint="eastAsia"/>
                                <w:sz w:val="20"/>
                                <w:szCs w:val="20"/>
                              </w:rPr>
                              <w:t>已於</w:t>
                            </w:r>
                            <w:r w:rsidRPr="00D132D8">
                              <w:rPr>
                                <w:sz w:val="20"/>
                                <w:szCs w:val="20"/>
                              </w:rPr>
                              <w:t>112年開工，預計114年底完工。</w:t>
                            </w:r>
                          </w:p>
                        </w:tc>
                        <w:tc>
                          <w:tcPr>
                            <w:tcW w:w="1488" w:type="dxa"/>
                            <w:tcBorders>
                              <w:bottom w:val="single" w:sz="4" w:space="0" w:color="auto"/>
                              <w:tl2br w:val="nil"/>
                            </w:tcBorders>
                            <w:tcMar>
                              <w:left w:w="28" w:type="dxa"/>
                              <w:right w:w="28" w:type="dxa"/>
                            </w:tcMar>
                          </w:tcPr>
                          <w:p w14:paraId="69539A4C"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z w:val="20"/>
                                <w:szCs w:val="20"/>
                              </w:rPr>
                              <w:t>規劃設立「智慧與綠能產業服務共創基地」。</w:t>
                            </w:r>
                          </w:p>
                        </w:tc>
                        <w:tc>
                          <w:tcPr>
                            <w:tcW w:w="1488" w:type="dxa"/>
                            <w:tcBorders>
                              <w:bottom w:val="single" w:sz="4" w:space="0" w:color="auto"/>
                              <w:tl2br w:val="nil"/>
                            </w:tcBorders>
                            <w:tcMar>
                              <w:left w:w="28" w:type="dxa"/>
                              <w:right w:w="28" w:type="dxa"/>
                            </w:tcMar>
                          </w:tcPr>
                          <w:p w14:paraId="47534853" w14:textId="77777777" w:rsidR="005F0BB1" w:rsidRPr="00D132D8" w:rsidRDefault="005F0BB1" w:rsidP="005F0BB1">
                            <w:pPr>
                              <w:kinsoku w:val="0"/>
                              <w:overflowPunct w:val="0"/>
                              <w:topLinePunct/>
                              <w:snapToGrid w:val="0"/>
                              <w:spacing w:line="240" w:lineRule="exact"/>
                              <w:ind w:firstLineChars="0" w:firstLine="0"/>
                              <w:suppressOverlap/>
                              <w:rPr>
                                <w:sz w:val="20"/>
                                <w:szCs w:val="20"/>
                              </w:rPr>
                            </w:pPr>
                            <w:r w:rsidRPr="00D132D8">
                              <w:rPr>
                                <w:rFonts w:hint="eastAsia"/>
                                <w:sz w:val="20"/>
                                <w:szCs w:val="20"/>
                              </w:rPr>
                              <w:t>配合航空城開發</w:t>
                            </w:r>
                            <w:r w:rsidRPr="00D132D8">
                              <w:rPr>
                                <w:rFonts w:hint="eastAsia"/>
                                <w:spacing w:val="-10"/>
                                <w:sz w:val="20"/>
                                <w:szCs w:val="20"/>
                              </w:rPr>
                              <w:t>計畫，</w:t>
                            </w:r>
                            <w:r w:rsidRPr="00D132D8">
                              <w:rPr>
                                <w:spacing w:val="-10"/>
                                <w:sz w:val="20"/>
                                <w:szCs w:val="20"/>
                              </w:rPr>
                              <w:t>預計116年</w:t>
                            </w:r>
                            <w:r w:rsidRPr="00D132D8">
                              <w:rPr>
                                <w:sz w:val="20"/>
                                <w:szCs w:val="20"/>
                              </w:rPr>
                              <w:t>下半年啟動無償撥用、規劃興建等程序。</w:t>
                            </w:r>
                          </w:p>
                        </w:tc>
                      </w:tr>
                      <w:tr w:rsidR="005F0BB1" w:rsidRPr="00D132D8" w14:paraId="5BCC9F17" w14:textId="77777777" w:rsidTr="00734DA6">
                        <w:trPr>
                          <w:trHeight w:val="20"/>
                        </w:trPr>
                        <w:tc>
                          <w:tcPr>
                            <w:tcW w:w="9923" w:type="dxa"/>
                            <w:gridSpan w:val="8"/>
                            <w:tcBorders>
                              <w:top w:val="single" w:sz="4" w:space="0" w:color="auto"/>
                              <w:left w:val="nil"/>
                              <w:bottom w:val="nil"/>
                              <w:right w:val="nil"/>
                            </w:tcBorders>
                            <w:shd w:val="clear" w:color="auto" w:fill="auto"/>
                          </w:tcPr>
                          <w:p w14:paraId="694B08DD" w14:textId="77777777" w:rsidR="005F0BB1" w:rsidRPr="00D132D8" w:rsidRDefault="005F0BB1" w:rsidP="005F0BB1">
                            <w:pPr>
                              <w:overflowPunct w:val="0"/>
                              <w:snapToGrid w:val="0"/>
                              <w:spacing w:line="240" w:lineRule="exact"/>
                              <w:ind w:left="540" w:hangingChars="300" w:hanging="540"/>
                              <w:suppressOverlap/>
                              <w:rPr>
                                <w:sz w:val="18"/>
                                <w:szCs w:val="18"/>
                              </w:rPr>
                            </w:pPr>
                            <w:r w:rsidRPr="00D132D8">
                              <w:rPr>
                                <w:rFonts w:hint="eastAsia"/>
                                <w:sz w:val="18"/>
                                <w:szCs w:val="18"/>
                              </w:rPr>
                              <w:t>註：1.</w:t>
                            </w:r>
                            <w:r w:rsidRPr="00D132D8">
                              <w:rPr>
                                <w:rFonts w:hint="eastAsia"/>
                                <w:spacing w:val="-2"/>
                                <w:sz w:val="18"/>
                                <w:szCs w:val="18"/>
                              </w:rPr>
                              <w:t>資料時間：113年12月31日。</w:t>
                            </w:r>
                          </w:p>
                          <w:p w14:paraId="7EA00429" w14:textId="77777777" w:rsidR="005F0BB1" w:rsidRPr="00D132D8" w:rsidRDefault="005F0BB1" w:rsidP="005F0BB1">
                            <w:pPr>
                              <w:overflowPunct w:val="0"/>
                              <w:snapToGrid w:val="0"/>
                              <w:spacing w:line="240" w:lineRule="exact"/>
                              <w:ind w:leftChars="125" w:left="890" w:hangingChars="300" w:hanging="540"/>
                              <w:suppressOverlap/>
                              <w:rPr>
                                <w:sz w:val="18"/>
                                <w:szCs w:val="18"/>
                              </w:rPr>
                            </w:pPr>
                            <w:r w:rsidRPr="00D132D8">
                              <w:rPr>
                                <w:sz w:val="18"/>
                                <w:szCs w:val="18"/>
                              </w:rPr>
                              <w:t>2</w:t>
                            </w:r>
                            <w:r w:rsidRPr="00D132D8">
                              <w:rPr>
                                <w:rFonts w:hint="eastAsia"/>
                                <w:sz w:val="18"/>
                                <w:szCs w:val="18"/>
                              </w:rPr>
                              <w:t>.資料來源：整理自市政府提供資料。</w:t>
                            </w:r>
                          </w:p>
                        </w:tc>
                      </w:tr>
                    </w:tbl>
                    <w:p w14:paraId="54001B7B" w14:textId="77777777" w:rsidR="005F0BB1" w:rsidRPr="00D132D8" w:rsidRDefault="005F0BB1" w:rsidP="005F0BB1">
                      <w:pPr>
                        <w:overflowPunct w:val="0"/>
                        <w:spacing w:line="240" w:lineRule="exact"/>
                        <w:ind w:firstLine="380"/>
                        <w:rPr>
                          <w:color w:val="000000"/>
                          <w:spacing w:val="5"/>
                          <w:kern w:val="0"/>
                          <w:sz w:val="18"/>
                          <w:szCs w:val="18"/>
                        </w:rPr>
                      </w:pPr>
                    </w:p>
                  </w:txbxContent>
                </v:textbox>
                <w10:wrap type="square" anchorx="margin" anchory="margin"/>
              </v:shape>
            </w:pict>
          </mc:Fallback>
        </mc:AlternateContent>
      </w:r>
      <w:r w:rsidR="0080730E" w:rsidRPr="00D132D8">
        <w:rPr>
          <w:rFonts w:hint="eastAsia"/>
          <w:b/>
          <w:color w:val="000000" w:themeColor="text1"/>
        </w:rPr>
        <w:t>（十一）</w:t>
      </w:r>
      <w:r w:rsidR="0080730E" w:rsidRPr="00D132D8">
        <w:rPr>
          <w:rFonts w:hint="eastAsia"/>
          <w:b/>
          <w:color w:val="000000" w:themeColor="text1"/>
          <w:kern w:val="0"/>
        </w:rPr>
        <w:t>為充實桃園</w:t>
      </w:r>
      <w:r w:rsidR="0080730E" w:rsidRPr="00D132D8">
        <w:rPr>
          <w:rFonts w:hint="eastAsia"/>
          <w:b/>
          <w:kern w:val="0"/>
        </w:rPr>
        <w:t>教育、醫療量能，並有效開發利用土地，與國立大學校院合作推動設校計畫，惟各</w:t>
      </w:r>
      <w:proofErr w:type="gramStart"/>
      <w:r w:rsidR="0080730E" w:rsidRPr="00D132D8">
        <w:rPr>
          <w:rFonts w:hint="eastAsia"/>
          <w:b/>
          <w:kern w:val="0"/>
        </w:rPr>
        <w:t>校工進持續</w:t>
      </w:r>
      <w:proofErr w:type="gramEnd"/>
      <w:r w:rsidR="0080730E" w:rsidRPr="00D132D8">
        <w:rPr>
          <w:rFonts w:hint="eastAsia"/>
          <w:b/>
          <w:kern w:val="0"/>
        </w:rPr>
        <w:t>落後或實質開發進程仍未明確，亟待追蹤各校推動進度，並督促轄屬相關單位協助積極趕辦，以加速桃園大學城之整體開發。</w:t>
      </w:r>
    </w:p>
    <w:p w14:paraId="7E6FCDC4" w14:textId="2235CB12" w:rsidR="00734DA6" w:rsidRDefault="0080730E" w:rsidP="00734DA6">
      <w:pPr>
        <w:overflowPunct w:val="0"/>
        <w:autoSpaceDE w:val="0"/>
        <w:autoSpaceDN w:val="0"/>
        <w:snapToGrid w:val="0"/>
        <w:spacing w:beforeLines="20" w:before="48" w:line="437" w:lineRule="exact"/>
        <w:ind w:firstLine="480"/>
        <w:rPr>
          <w:snapToGrid w:val="0"/>
          <w:color w:val="000000"/>
          <w:sz w:val="24"/>
          <w:szCs w:val="24"/>
        </w:rPr>
      </w:pPr>
      <w:r w:rsidRPr="00D132D8">
        <w:rPr>
          <w:rFonts w:hint="eastAsia"/>
          <w:bCs/>
          <w:snapToGrid w:val="0"/>
          <w:sz w:val="24"/>
          <w:szCs w:val="24"/>
        </w:rPr>
        <w:t>市政府為充實桃園教育、醫療量能，並利於土地有效開發利用，近年積極與中央、清華、陽明交通、海洋、</w:t>
      </w:r>
      <w:proofErr w:type="gramStart"/>
      <w:r w:rsidRPr="00D132D8">
        <w:rPr>
          <w:rFonts w:hint="eastAsia"/>
          <w:bCs/>
          <w:snapToGrid w:val="0"/>
          <w:sz w:val="24"/>
          <w:szCs w:val="24"/>
        </w:rPr>
        <w:t>臺</w:t>
      </w:r>
      <w:proofErr w:type="gramEnd"/>
      <w:r w:rsidRPr="00D132D8">
        <w:rPr>
          <w:rFonts w:hint="eastAsia"/>
          <w:bCs/>
          <w:snapToGrid w:val="0"/>
          <w:sz w:val="24"/>
          <w:szCs w:val="24"/>
        </w:rPr>
        <w:t>北科技及政治等</w:t>
      </w:r>
      <w:r w:rsidRPr="00D132D8">
        <w:rPr>
          <w:bCs/>
          <w:snapToGrid w:val="0"/>
          <w:sz w:val="24"/>
          <w:szCs w:val="24"/>
        </w:rPr>
        <w:t>6所國立大學院校合作推動設校計畫</w:t>
      </w:r>
      <w:r w:rsidRPr="00D132D8">
        <w:rPr>
          <w:rFonts w:hint="eastAsia"/>
          <w:bCs/>
          <w:snapToGrid w:val="0"/>
          <w:sz w:val="24"/>
          <w:szCs w:val="24"/>
        </w:rPr>
        <w:t>（表</w:t>
      </w:r>
      <w:r>
        <w:rPr>
          <w:bCs/>
          <w:snapToGrid w:val="0"/>
          <w:sz w:val="24"/>
          <w:szCs w:val="24"/>
        </w:rPr>
        <w:t>2</w:t>
      </w:r>
      <w:r>
        <w:rPr>
          <w:rFonts w:hint="eastAsia"/>
          <w:bCs/>
          <w:snapToGrid w:val="0"/>
          <w:sz w:val="24"/>
          <w:szCs w:val="24"/>
        </w:rPr>
        <w:t>2</w:t>
      </w:r>
      <w:r w:rsidRPr="00D132D8">
        <w:rPr>
          <w:rFonts w:hint="eastAsia"/>
          <w:bCs/>
          <w:snapToGrid w:val="0"/>
          <w:sz w:val="24"/>
          <w:szCs w:val="24"/>
        </w:rPr>
        <w:t>）</w:t>
      </w:r>
      <w:r w:rsidRPr="00D132D8">
        <w:rPr>
          <w:bCs/>
          <w:snapToGrid w:val="0"/>
          <w:sz w:val="24"/>
          <w:szCs w:val="24"/>
        </w:rPr>
        <w:t>，無償撥用市有土地供開發運用，期能提升整體區域醫療品質，均衡區域發展並驅動產業創新。本處前抽查</w:t>
      </w:r>
      <w:r w:rsidRPr="00D132D8">
        <w:rPr>
          <w:rFonts w:hint="eastAsia"/>
          <w:bCs/>
          <w:snapToGrid w:val="0"/>
          <w:sz w:val="24"/>
          <w:szCs w:val="24"/>
        </w:rPr>
        <w:t>市政</w:t>
      </w:r>
      <w:r w:rsidRPr="00D132D8">
        <w:rPr>
          <w:bCs/>
          <w:snapToGrid w:val="0"/>
          <w:sz w:val="24"/>
          <w:szCs w:val="24"/>
        </w:rPr>
        <w:t>府</w:t>
      </w:r>
      <w:r w:rsidRPr="00D132D8">
        <w:rPr>
          <w:bCs/>
          <w:snapToGrid w:val="0"/>
          <w:sz w:val="24"/>
          <w:szCs w:val="24"/>
        </w:rPr>
        <w:lastRenderedPageBreak/>
        <w:t>無償撥用土地</w:t>
      </w:r>
      <w:r>
        <w:rPr>
          <w:rFonts w:hint="eastAsia"/>
          <w:bCs/>
          <w:snapToGrid w:val="0"/>
          <w:sz w:val="24"/>
          <w:szCs w:val="24"/>
        </w:rPr>
        <w:t>情形</w:t>
      </w:r>
      <w:r w:rsidRPr="00D132D8">
        <w:rPr>
          <w:bCs/>
          <w:snapToGrid w:val="0"/>
          <w:sz w:val="24"/>
          <w:szCs w:val="24"/>
        </w:rPr>
        <w:t>，</w:t>
      </w:r>
      <w:r>
        <w:rPr>
          <w:rFonts w:hint="eastAsia"/>
          <w:bCs/>
          <w:snapToGrid w:val="0"/>
          <w:sz w:val="24"/>
          <w:szCs w:val="24"/>
        </w:rPr>
        <w:t>發現該府</w:t>
      </w:r>
      <w:r w:rsidRPr="00D132D8">
        <w:rPr>
          <w:bCs/>
          <w:snapToGrid w:val="0"/>
          <w:sz w:val="24"/>
          <w:szCs w:val="24"/>
        </w:rPr>
        <w:t>協助中央大學取得八德校區用地，於97年間將徵收計畫範圍內2筆面積共2.55公頃土</w:t>
      </w:r>
      <w:r w:rsidRPr="00D132D8">
        <w:rPr>
          <w:rFonts w:hint="eastAsia"/>
          <w:bCs/>
          <w:snapToGrid w:val="0"/>
          <w:sz w:val="24"/>
          <w:szCs w:val="24"/>
        </w:rPr>
        <w:t>地，劃設為學校用地（文大用地）</w:t>
      </w:r>
      <w:r w:rsidRPr="00D132D8">
        <w:rPr>
          <w:bCs/>
          <w:snapToGrid w:val="0"/>
          <w:sz w:val="24"/>
          <w:szCs w:val="24"/>
        </w:rPr>
        <w:t>，惟迄113年底已超過16年</w:t>
      </w:r>
      <w:r w:rsidRPr="00D132D8">
        <w:rPr>
          <w:rFonts w:hint="eastAsia"/>
          <w:bCs/>
          <w:snapToGrid w:val="0"/>
          <w:sz w:val="24"/>
          <w:szCs w:val="24"/>
        </w:rPr>
        <w:t>，土地公告現值逾</w:t>
      </w:r>
      <w:r w:rsidRPr="00D132D8">
        <w:rPr>
          <w:bCs/>
          <w:snapToGrid w:val="0"/>
          <w:sz w:val="24"/>
          <w:szCs w:val="24"/>
        </w:rPr>
        <w:t>17億元，長期閒置未依徵收計畫</w:t>
      </w:r>
      <w:proofErr w:type="gramStart"/>
      <w:r w:rsidRPr="00D132D8">
        <w:rPr>
          <w:bCs/>
          <w:snapToGrid w:val="0"/>
          <w:sz w:val="24"/>
          <w:szCs w:val="24"/>
        </w:rPr>
        <w:t>移撥設校</w:t>
      </w:r>
      <w:proofErr w:type="gramEnd"/>
      <w:r w:rsidRPr="00D132D8">
        <w:rPr>
          <w:rFonts w:hint="eastAsia"/>
          <w:bCs/>
          <w:snapToGrid w:val="0"/>
          <w:sz w:val="24"/>
          <w:szCs w:val="24"/>
        </w:rPr>
        <w:t>。另本處</w:t>
      </w:r>
      <w:proofErr w:type="gramStart"/>
      <w:r w:rsidRPr="00D132D8">
        <w:rPr>
          <w:bCs/>
          <w:snapToGrid w:val="0"/>
          <w:sz w:val="24"/>
          <w:szCs w:val="24"/>
        </w:rPr>
        <w:t>113</w:t>
      </w:r>
      <w:proofErr w:type="gramEnd"/>
      <w:r w:rsidRPr="00D132D8">
        <w:rPr>
          <w:bCs/>
          <w:snapToGrid w:val="0"/>
          <w:sz w:val="24"/>
          <w:szCs w:val="24"/>
        </w:rPr>
        <w:t>年度</w:t>
      </w:r>
      <w:proofErr w:type="gramStart"/>
      <w:r w:rsidRPr="00D132D8">
        <w:rPr>
          <w:bCs/>
          <w:snapToGrid w:val="0"/>
          <w:sz w:val="24"/>
          <w:szCs w:val="24"/>
        </w:rPr>
        <w:t>賡</w:t>
      </w:r>
      <w:proofErr w:type="gramEnd"/>
      <w:r w:rsidRPr="00D132D8">
        <w:rPr>
          <w:bCs/>
          <w:snapToGrid w:val="0"/>
          <w:sz w:val="24"/>
          <w:szCs w:val="24"/>
        </w:rPr>
        <w:t>續追蹤</w:t>
      </w:r>
      <w:r w:rsidRPr="00D132D8">
        <w:rPr>
          <w:rFonts w:hint="eastAsia"/>
          <w:bCs/>
          <w:snapToGrid w:val="0"/>
          <w:sz w:val="24"/>
          <w:szCs w:val="24"/>
        </w:rPr>
        <w:t>市政</w:t>
      </w:r>
      <w:r w:rsidRPr="00D132D8">
        <w:rPr>
          <w:bCs/>
          <w:snapToGrid w:val="0"/>
          <w:sz w:val="24"/>
          <w:szCs w:val="24"/>
        </w:rPr>
        <w:t>府與</w:t>
      </w:r>
      <w:r w:rsidRPr="00D132D8">
        <w:rPr>
          <w:rFonts w:hint="eastAsia"/>
          <w:bCs/>
          <w:snapToGrid w:val="0"/>
          <w:sz w:val="24"/>
          <w:szCs w:val="24"/>
        </w:rPr>
        <w:t>6所</w:t>
      </w:r>
      <w:r w:rsidRPr="00D132D8">
        <w:rPr>
          <w:bCs/>
          <w:snapToGrid w:val="0"/>
          <w:sz w:val="24"/>
          <w:szCs w:val="24"/>
        </w:rPr>
        <w:t>國立大學合作推動設校情形，其中海洋大學雖已進入結構體工程，惟進度落後，至其餘5</w:t>
      </w:r>
      <w:proofErr w:type="gramStart"/>
      <w:r w:rsidRPr="00D132D8">
        <w:rPr>
          <w:bCs/>
          <w:snapToGrid w:val="0"/>
          <w:sz w:val="24"/>
          <w:szCs w:val="24"/>
        </w:rPr>
        <w:t>校均仍未</w:t>
      </w:r>
      <w:proofErr w:type="gramEnd"/>
      <w:r w:rsidRPr="00D132D8">
        <w:rPr>
          <w:bCs/>
          <w:snapToGrid w:val="0"/>
          <w:sz w:val="24"/>
          <w:szCs w:val="24"/>
        </w:rPr>
        <w:t>進入實質開發階段，設校進程延宕多年，造成精華土地長年閒置或低度利用，經</w:t>
      </w:r>
      <w:r w:rsidRPr="00D132D8">
        <w:rPr>
          <w:rFonts w:hint="eastAsia"/>
          <w:bCs/>
          <w:snapToGrid w:val="0"/>
          <w:sz w:val="24"/>
          <w:szCs w:val="24"/>
        </w:rPr>
        <w:t>函請</w:t>
      </w:r>
      <w:r w:rsidRPr="00D132D8">
        <w:rPr>
          <w:bCs/>
          <w:snapToGrid w:val="0"/>
          <w:sz w:val="24"/>
          <w:szCs w:val="24"/>
        </w:rPr>
        <w:t>督促各</w:t>
      </w:r>
      <w:proofErr w:type="gramStart"/>
      <w:r w:rsidRPr="00D132D8">
        <w:rPr>
          <w:bCs/>
          <w:snapToGrid w:val="0"/>
          <w:sz w:val="24"/>
          <w:szCs w:val="24"/>
        </w:rPr>
        <w:t>轄屬業管</w:t>
      </w:r>
      <w:proofErr w:type="gramEnd"/>
      <w:r w:rsidRPr="00D132D8">
        <w:rPr>
          <w:bCs/>
          <w:snapToGrid w:val="0"/>
          <w:sz w:val="24"/>
          <w:szCs w:val="24"/>
        </w:rPr>
        <w:t>單位積極滾動檢討合作時效與進程，並針對遲未能依預定期程進行開發或完成設校之大學，積極</w:t>
      </w:r>
      <w:proofErr w:type="gramStart"/>
      <w:r w:rsidRPr="00D132D8">
        <w:rPr>
          <w:bCs/>
          <w:snapToGrid w:val="0"/>
          <w:sz w:val="24"/>
          <w:szCs w:val="24"/>
        </w:rPr>
        <w:t>研</w:t>
      </w:r>
      <w:proofErr w:type="gramEnd"/>
      <w:r w:rsidRPr="00D132D8">
        <w:rPr>
          <w:bCs/>
          <w:snapToGrid w:val="0"/>
          <w:sz w:val="24"/>
          <w:szCs w:val="24"/>
        </w:rPr>
        <w:t>議建立相關管理機制</w:t>
      </w:r>
      <w:r w:rsidRPr="00D132D8">
        <w:rPr>
          <w:rFonts w:hint="eastAsia"/>
          <w:bCs/>
          <w:snapToGrid w:val="0"/>
          <w:sz w:val="24"/>
          <w:szCs w:val="24"/>
        </w:rPr>
        <w:t>。據</w:t>
      </w:r>
      <w:r w:rsidRPr="00D132D8">
        <w:rPr>
          <w:bCs/>
          <w:snapToGrid w:val="0"/>
          <w:sz w:val="24"/>
          <w:szCs w:val="24"/>
        </w:rPr>
        <w:t>復：針對開發進程落後者，已訂頒</w:t>
      </w:r>
      <w:r w:rsidRPr="00D132D8">
        <w:rPr>
          <w:rFonts w:hint="eastAsia"/>
          <w:bCs/>
          <w:snapToGrid w:val="0"/>
          <w:sz w:val="24"/>
          <w:szCs w:val="24"/>
        </w:rPr>
        <w:t>「</w:t>
      </w:r>
      <w:r w:rsidRPr="00D132D8">
        <w:rPr>
          <w:bCs/>
          <w:snapToGrid w:val="0"/>
          <w:sz w:val="24"/>
          <w:szCs w:val="24"/>
        </w:rPr>
        <w:t>桃園市市有不動產無償撥用予各級政府機關學校使用情形檢核要點</w:t>
      </w:r>
      <w:r w:rsidRPr="00D132D8">
        <w:rPr>
          <w:rFonts w:hint="eastAsia"/>
          <w:bCs/>
          <w:snapToGrid w:val="0"/>
          <w:sz w:val="24"/>
          <w:szCs w:val="24"/>
        </w:rPr>
        <w:t>」，予以追蹤考核設校進程</w:t>
      </w:r>
      <w:r w:rsidRPr="00D132D8">
        <w:rPr>
          <w:bCs/>
          <w:snapToGrid w:val="0"/>
          <w:sz w:val="24"/>
          <w:szCs w:val="24"/>
        </w:rPr>
        <w:t>。</w:t>
      </w:r>
      <w:r w:rsidRPr="00D132D8">
        <w:rPr>
          <w:rFonts w:hint="eastAsia"/>
          <w:bCs/>
          <w:snapToGrid w:val="0"/>
          <w:sz w:val="24"/>
          <w:szCs w:val="24"/>
        </w:rPr>
        <w:t>惟經本處</w:t>
      </w:r>
      <w:proofErr w:type="gramStart"/>
      <w:r w:rsidRPr="00D132D8">
        <w:rPr>
          <w:rFonts w:hint="eastAsia"/>
          <w:bCs/>
          <w:snapToGrid w:val="0"/>
          <w:sz w:val="24"/>
          <w:szCs w:val="24"/>
        </w:rPr>
        <w:t>1</w:t>
      </w:r>
      <w:r w:rsidRPr="00D132D8">
        <w:rPr>
          <w:bCs/>
          <w:snapToGrid w:val="0"/>
          <w:sz w:val="24"/>
          <w:szCs w:val="24"/>
        </w:rPr>
        <w:t>14</w:t>
      </w:r>
      <w:proofErr w:type="gramEnd"/>
      <w:r w:rsidRPr="00D132D8">
        <w:rPr>
          <w:rFonts w:hint="eastAsia"/>
          <w:bCs/>
          <w:snapToGrid w:val="0"/>
          <w:sz w:val="24"/>
          <w:szCs w:val="24"/>
        </w:rPr>
        <w:t>年度</w:t>
      </w:r>
      <w:proofErr w:type="gramStart"/>
      <w:r w:rsidRPr="00D132D8">
        <w:rPr>
          <w:bCs/>
          <w:snapToGrid w:val="0"/>
          <w:sz w:val="24"/>
          <w:szCs w:val="24"/>
        </w:rPr>
        <w:t>賡</w:t>
      </w:r>
      <w:proofErr w:type="gramEnd"/>
      <w:r w:rsidRPr="00D132D8">
        <w:rPr>
          <w:bCs/>
          <w:snapToGrid w:val="0"/>
          <w:sz w:val="24"/>
          <w:szCs w:val="24"/>
        </w:rPr>
        <w:t>續追蹤設校計畫</w:t>
      </w:r>
      <w:r w:rsidRPr="00D132D8">
        <w:rPr>
          <w:rFonts w:hint="eastAsia"/>
          <w:bCs/>
          <w:snapToGrid w:val="0"/>
          <w:sz w:val="24"/>
          <w:szCs w:val="24"/>
        </w:rPr>
        <w:t>推動</w:t>
      </w:r>
      <w:r w:rsidRPr="00D132D8">
        <w:rPr>
          <w:bCs/>
          <w:snapToGrid w:val="0"/>
          <w:sz w:val="24"/>
          <w:szCs w:val="24"/>
        </w:rPr>
        <w:t>情形，</w:t>
      </w:r>
      <w:proofErr w:type="gramStart"/>
      <w:r w:rsidRPr="00D132D8">
        <w:rPr>
          <w:rFonts w:hint="eastAsia"/>
          <w:bCs/>
          <w:snapToGrid w:val="0"/>
          <w:sz w:val="24"/>
          <w:szCs w:val="24"/>
        </w:rPr>
        <w:t>仍</w:t>
      </w:r>
      <w:r w:rsidRPr="00D132D8">
        <w:rPr>
          <w:bCs/>
          <w:snapToGrid w:val="0"/>
          <w:sz w:val="24"/>
          <w:szCs w:val="24"/>
        </w:rPr>
        <w:t>核有</w:t>
      </w:r>
      <w:proofErr w:type="gramEnd"/>
      <w:r w:rsidRPr="00D132D8">
        <w:rPr>
          <w:rFonts w:hint="eastAsia"/>
          <w:bCs/>
          <w:snapToGrid w:val="0"/>
          <w:sz w:val="24"/>
          <w:szCs w:val="24"/>
        </w:rPr>
        <w:t>：</w:t>
      </w:r>
      <w:r w:rsidRPr="00D132D8">
        <w:rPr>
          <w:bCs/>
          <w:snapToGrid w:val="0"/>
          <w:sz w:val="24"/>
          <w:szCs w:val="24"/>
        </w:rPr>
        <w:t>1.中央大學未採納</w:t>
      </w:r>
      <w:r w:rsidRPr="00D132D8">
        <w:rPr>
          <w:rFonts w:hint="eastAsia"/>
          <w:bCs/>
          <w:snapToGrid w:val="0"/>
          <w:sz w:val="24"/>
          <w:szCs w:val="24"/>
        </w:rPr>
        <w:t>市政</w:t>
      </w:r>
      <w:r w:rsidRPr="00D132D8">
        <w:rPr>
          <w:bCs/>
          <w:snapToGrid w:val="0"/>
          <w:sz w:val="24"/>
          <w:szCs w:val="24"/>
        </w:rPr>
        <w:t>府合作設立市立醫院</w:t>
      </w:r>
      <w:r w:rsidRPr="00D132D8">
        <w:rPr>
          <w:rFonts w:hint="eastAsia"/>
          <w:bCs/>
          <w:snapToGrid w:val="0"/>
          <w:sz w:val="24"/>
          <w:szCs w:val="24"/>
        </w:rPr>
        <w:t>之</w:t>
      </w:r>
      <w:r w:rsidRPr="00D132D8">
        <w:rPr>
          <w:bCs/>
          <w:snapToGrid w:val="0"/>
          <w:sz w:val="24"/>
          <w:szCs w:val="24"/>
        </w:rPr>
        <w:t>建議，</w:t>
      </w:r>
      <w:r w:rsidRPr="00D132D8">
        <w:rPr>
          <w:rFonts w:hint="eastAsia"/>
          <w:bCs/>
          <w:snapToGrid w:val="0"/>
          <w:sz w:val="24"/>
          <w:szCs w:val="24"/>
        </w:rPr>
        <w:t>且</w:t>
      </w:r>
      <w:r w:rsidRPr="00D132D8">
        <w:rPr>
          <w:bCs/>
          <w:snapToGrid w:val="0"/>
          <w:sz w:val="24"/>
          <w:szCs w:val="24"/>
        </w:rPr>
        <w:t>尚未規劃基地實質開發之明確進程，原簽訂之合作意向書屆期亦尚未重新簽訂，八德校區土地長期閒置，亟待確實檢討並依上開檢核要點第8點規定催辦，以促進資源有效使用</w:t>
      </w:r>
      <w:r w:rsidRPr="00D132D8">
        <w:rPr>
          <w:rFonts w:hint="eastAsia"/>
          <w:bCs/>
          <w:snapToGrid w:val="0"/>
          <w:sz w:val="24"/>
          <w:szCs w:val="24"/>
        </w:rPr>
        <w:t>；</w:t>
      </w:r>
      <w:r w:rsidRPr="00D132D8">
        <w:rPr>
          <w:bCs/>
          <w:snapToGrid w:val="0"/>
          <w:sz w:val="24"/>
          <w:szCs w:val="24"/>
        </w:rPr>
        <w:t>2.清華大學接受</w:t>
      </w:r>
      <w:r w:rsidRPr="00D132D8">
        <w:rPr>
          <w:rFonts w:hint="eastAsia"/>
          <w:bCs/>
          <w:snapToGrid w:val="0"/>
          <w:sz w:val="24"/>
          <w:szCs w:val="24"/>
        </w:rPr>
        <w:t>市政</w:t>
      </w:r>
      <w:r w:rsidRPr="00D132D8">
        <w:rPr>
          <w:bCs/>
          <w:snapToGrid w:val="0"/>
          <w:sz w:val="24"/>
          <w:szCs w:val="24"/>
        </w:rPr>
        <w:t>府合作設立市立醫院之建議，惟原簽訂之合作意向書已屆期尚未重新簽訂，亟待積極追蹤實質開發之明確進程</w:t>
      </w:r>
      <w:r w:rsidRPr="00D132D8">
        <w:rPr>
          <w:rFonts w:hint="eastAsia"/>
          <w:bCs/>
          <w:snapToGrid w:val="0"/>
          <w:sz w:val="24"/>
          <w:szCs w:val="24"/>
        </w:rPr>
        <w:t>；</w:t>
      </w:r>
      <w:r w:rsidRPr="00D132D8">
        <w:rPr>
          <w:bCs/>
          <w:snapToGrid w:val="0"/>
          <w:sz w:val="24"/>
          <w:szCs w:val="24"/>
        </w:rPr>
        <w:t>3.陽明交通大學於113年12月20日重新提送合作意向書草案，規劃以智慧健康與醫療、</w:t>
      </w:r>
      <w:proofErr w:type="gramStart"/>
      <w:r w:rsidRPr="00D132D8">
        <w:rPr>
          <w:bCs/>
          <w:snapToGrid w:val="0"/>
          <w:sz w:val="24"/>
          <w:szCs w:val="24"/>
        </w:rPr>
        <w:t>淨零碳排</w:t>
      </w:r>
      <w:proofErr w:type="gramEnd"/>
      <w:r w:rsidRPr="00D132D8">
        <w:rPr>
          <w:bCs/>
          <w:snapToGrid w:val="0"/>
          <w:sz w:val="24"/>
          <w:szCs w:val="24"/>
        </w:rPr>
        <w:t>與金融科技等研究領域為主軸，尋找投資對象合作加速開發青</w:t>
      </w:r>
      <w:proofErr w:type="gramStart"/>
      <w:r w:rsidRPr="00D132D8">
        <w:rPr>
          <w:bCs/>
          <w:snapToGrid w:val="0"/>
          <w:sz w:val="24"/>
          <w:szCs w:val="24"/>
        </w:rPr>
        <w:t>埔</w:t>
      </w:r>
      <w:proofErr w:type="gramEnd"/>
      <w:r w:rsidRPr="00D132D8">
        <w:rPr>
          <w:bCs/>
          <w:snapToGrid w:val="0"/>
          <w:sz w:val="24"/>
          <w:szCs w:val="24"/>
        </w:rPr>
        <w:t>校區，具體之實質開發進程亦未明確，復</w:t>
      </w:r>
      <w:proofErr w:type="gramStart"/>
      <w:r w:rsidRPr="00D132D8">
        <w:rPr>
          <w:bCs/>
          <w:snapToGrid w:val="0"/>
          <w:sz w:val="24"/>
          <w:szCs w:val="24"/>
        </w:rPr>
        <w:t>依亞矽創研</w:t>
      </w:r>
      <w:proofErr w:type="gramEnd"/>
      <w:r w:rsidRPr="00D132D8">
        <w:rPr>
          <w:bCs/>
          <w:snapToGrid w:val="0"/>
          <w:sz w:val="24"/>
          <w:szCs w:val="24"/>
        </w:rPr>
        <w:t>中心暨周邊土地開發定位及招商委託專業服務案工作計畫書所載略</w:t>
      </w:r>
      <w:proofErr w:type="gramStart"/>
      <w:r w:rsidRPr="00D132D8">
        <w:rPr>
          <w:bCs/>
          <w:snapToGrid w:val="0"/>
          <w:sz w:val="24"/>
          <w:szCs w:val="24"/>
        </w:rPr>
        <w:t>以</w:t>
      </w:r>
      <w:proofErr w:type="gramEnd"/>
      <w:r w:rsidRPr="00D132D8">
        <w:rPr>
          <w:bCs/>
          <w:snapToGrid w:val="0"/>
          <w:sz w:val="24"/>
          <w:szCs w:val="24"/>
        </w:rPr>
        <w:t>，陽明交通大學桃園青</w:t>
      </w:r>
      <w:proofErr w:type="gramStart"/>
      <w:r w:rsidRPr="00D132D8">
        <w:rPr>
          <w:bCs/>
          <w:snapToGrid w:val="0"/>
          <w:sz w:val="24"/>
          <w:szCs w:val="24"/>
        </w:rPr>
        <w:t>埔</w:t>
      </w:r>
      <w:proofErr w:type="gramEnd"/>
      <w:r w:rsidRPr="00D132D8">
        <w:rPr>
          <w:bCs/>
          <w:snapToGrid w:val="0"/>
          <w:sz w:val="24"/>
          <w:szCs w:val="24"/>
        </w:rPr>
        <w:t>全球校區之設立，對機場捷運A19站區周邊土地之招商，具有指標效益，亟待積極追</w:t>
      </w:r>
      <w:r w:rsidRPr="00D132D8">
        <w:rPr>
          <w:rFonts w:hint="eastAsia"/>
          <w:bCs/>
          <w:snapToGrid w:val="0"/>
          <w:sz w:val="24"/>
          <w:szCs w:val="24"/>
        </w:rPr>
        <w:t>蹤實質開發之明確進程；</w:t>
      </w:r>
      <w:r w:rsidRPr="00D132D8">
        <w:rPr>
          <w:bCs/>
          <w:snapToGrid w:val="0"/>
          <w:sz w:val="24"/>
          <w:szCs w:val="24"/>
        </w:rPr>
        <w:t>4.海洋大學「桃園產學分部」雖進入「</w:t>
      </w:r>
      <w:proofErr w:type="gramStart"/>
      <w:r w:rsidRPr="00D132D8">
        <w:rPr>
          <w:bCs/>
          <w:snapToGrid w:val="0"/>
          <w:sz w:val="24"/>
          <w:szCs w:val="24"/>
        </w:rPr>
        <w:t>藻礁</w:t>
      </w:r>
      <w:r w:rsidRPr="00D132D8">
        <w:rPr>
          <w:rFonts w:hint="eastAsia"/>
          <w:bCs/>
          <w:snapToGrid w:val="0"/>
          <w:sz w:val="24"/>
          <w:szCs w:val="24"/>
        </w:rPr>
        <w:t>暨</w:t>
      </w:r>
      <w:proofErr w:type="gramEnd"/>
      <w:r w:rsidRPr="00D132D8">
        <w:rPr>
          <w:bCs/>
          <w:snapToGrid w:val="0"/>
          <w:sz w:val="24"/>
          <w:szCs w:val="24"/>
        </w:rPr>
        <w:t>海洋生態館」實質工程階段，截至113年底止，工程進度僅22.68％，較預定進度57.57％，落後約35個百分點，亟待督促轄屬相關單位協助</w:t>
      </w:r>
      <w:proofErr w:type="gramStart"/>
      <w:r w:rsidRPr="00D132D8">
        <w:rPr>
          <w:bCs/>
          <w:snapToGrid w:val="0"/>
          <w:sz w:val="24"/>
          <w:szCs w:val="24"/>
        </w:rPr>
        <w:t>加速工進</w:t>
      </w:r>
      <w:proofErr w:type="gramEnd"/>
      <w:r w:rsidRPr="00D132D8">
        <w:rPr>
          <w:rFonts w:hint="eastAsia"/>
          <w:bCs/>
          <w:snapToGrid w:val="0"/>
          <w:sz w:val="24"/>
          <w:szCs w:val="24"/>
        </w:rPr>
        <w:t>；</w:t>
      </w:r>
      <w:r w:rsidRPr="00D132D8">
        <w:rPr>
          <w:bCs/>
          <w:snapToGrid w:val="0"/>
          <w:sz w:val="24"/>
          <w:szCs w:val="24"/>
        </w:rPr>
        <w:t>5.</w:t>
      </w:r>
      <w:proofErr w:type="gramStart"/>
      <w:r w:rsidRPr="00D132D8">
        <w:rPr>
          <w:bCs/>
          <w:snapToGrid w:val="0"/>
          <w:sz w:val="24"/>
          <w:szCs w:val="24"/>
        </w:rPr>
        <w:t>臺</w:t>
      </w:r>
      <w:proofErr w:type="gramEnd"/>
      <w:r w:rsidRPr="00D132D8">
        <w:rPr>
          <w:bCs/>
          <w:snapToGrid w:val="0"/>
          <w:sz w:val="24"/>
          <w:szCs w:val="24"/>
        </w:rPr>
        <w:t>北科技大學分校籌設計畫書業經教育部於113年8月9日通過，惟都市計畫個案變更作業尚未完成，實質開發進程亦未明確，亟待督促轄屬相關單位協助積極開發</w:t>
      </w:r>
      <w:r w:rsidRPr="00D132D8">
        <w:rPr>
          <w:rFonts w:hint="eastAsia"/>
          <w:bCs/>
          <w:snapToGrid w:val="0"/>
          <w:sz w:val="24"/>
          <w:szCs w:val="24"/>
        </w:rPr>
        <w:t>；</w:t>
      </w:r>
      <w:r w:rsidRPr="00D132D8">
        <w:rPr>
          <w:bCs/>
          <w:snapToGrid w:val="0"/>
          <w:sz w:val="24"/>
          <w:szCs w:val="24"/>
        </w:rPr>
        <w:t>6.政治大學「桃園創新校區」籌設計畫尚未經教育部核定，基地使用分區亦未完成都市計畫變更，亟待督促轄屬相關單位協助積極辦理前置作業，以及早發現並解決</w:t>
      </w:r>
      <w:proofErr w:type="gramStart"/>
      <w:r w:rsidRPr="00D132D8">
        <w:rPr>
          <w:bCs/>
          <w:snapToGrid w:val="0"/>
          <w:sz w:val="24"/>
          <w:szCs w:val="24"/>
        </w:rPr>
        <w:t>開發案潛存</w:t>
      </w:r>
      <w:proofErr w:type="gramEnd"/>
      <w:r w:rsidRPr="00D132D8">
        <w:rPr>
          <w:bCs/>
          <w:snapToGrid w:val="0"/>
          <w:sz w:val="24"/>
          <w:szCs w:val="24"/>
        </w:rPr>
        <w:t>瓶頸，避免影響後續整體開發進程</w:t>
      </w:r>
      <w:r w:rsidRPr="00D132D8">
        <w:rPr>
          <w:rFonts w:hint="eastAsia"/>
          <w:bCs/>
          <w:snapToGrid w:val="0"/>
          <w:sz w:val="24"/>
          <w:szCs w:val="24"/>
        </w:rPr>
        <w:t>等情事。經函</w:t>
      </w:r>
      <w:r w:rsidRPr="00D132D8">
        <w:rPr>
          <w:bCs/>
          <w:snapToGrid w:val="0"/>
          <w:sz w:val="24"/>
          <w:szCs w:val="24"/>
        </w:rPr>
        <w:t>請積極追蹤各校實質開發之明確進程，並督促轄屬相關單位協助趕辦，以加速桃園大學城之整體開發。</w:t>
      </w:r>
      <w:r w:rsidRPr="00D132D8">
        <w:rPr>
          <w:rFonts w:hint="eastAsia"/>
          <w:bCs/>
          <w:snapToGrid w:val="0"/>
          <w:sz w:val="24"/>
          <w:szCs w:val="24"/>
        </w:rPr>
        <w:t>據復：1.</w:t>
      </w:r>
      <w:r w:rsidRPr="00D132D8">
        <w:rPr>
          <w:bCs/>
          <w:snapToGrid w:val="0"/>
          <w:sz w:val="24"/>
          <w:szCs w:val="24"/>
        </w:rPr>
        <w:t>中央大學已函報合作「桃園市八德智慧健康創新園區合作意向書」</w:t>
      </w:r>
      <w:r w:rsidR="00B3553C">
        <w:rPr>
          <w:bCs/>
          <w:snapToGrid w:val="0"/>
          <w:sz w:val="24"/>
          <w:szCs w:val="24"/>
        </w:rPr>
        <w:t>（</w:t>
      </w:r>
      <w:r w:rsidRPr="00D132D8">
        <w:rPr>
          <w:bCs/>
          <w:snapToGrid w:val="0"/>
          <w:sz w:val="24"/>
          <w:szCs w:val="24"/>
        </w:rPr>
        <w:t>初稿</w:t>
      </w:r>
      <w:r w:rsidR="00B3553C">
        <w:rPr>
          <w:bCs/>
          <w:snapToGrid w:val="0"/>
          <w:sz w:val="24"/>
          <w:szCs w:val="24"/>
        </w:rPr>
        <w:t>）</w:t>
      </w:r>
      <w:r w:rsidRPr="00D132D8">
        <w:rPr>
          <w:bCs/>
          <w:snapToGrid w:val="0"/>
          <w:sz w:val="24"/>
          <w:szCs w:val="24"/>
        </w:rPr>
        <w:t>；</w:t>
      </w:r>
      <w:r w:rsidRPr="00D132D8">
        <w:rPr>
          <w:rFonts w:hint="eastAsia"/>
          <w:bCs/>
          <w:snapToGrid w:val="0"/>
          <w:sz w:val="24"/>
          <w:szCs w:val="24"/>
        </w:rPr>
        <w:t>2.</w:t>
      </w:r>
      <w:r w:rsidRPr="00D132D8">
        <w:rPr>
          <w:bCs/>
          <w:snapToGrid w:val="0"/>
          <w:sz w:val="24"/>
          <w:szCs w:val="24"/>
        </w:rPr>
        <w:t>已責成衛生局協助清華大學共同</w:t>
      </w:r>
      <w:proofErr w:type="gramStart"/>
      <w:r w:rsidRPr="00D132D8">
        <w:rPr>
          <w:bCs/>
          <w:snapToGrid w:val="0"/>
          <w:sz w:val="24"/>
          <w:szCs w:val="24"/>
        </w:rPr>
        <w:t>研</w:t>
      </w:r>
      <w:proofErr w:type="gramEnd"/>
      <w:r w:rsidRPr="00D132D8">
        <w:rPr>
          <w:bCs/>
          <w:snapToGrid w:val="0"/>
          <w:sz w:val="24"/>
          <w:szCs w:val="24"/>
        </w:rPr>
        <w:t>議合作意向書內容，增加桃園市立醫院分院或醫療機構等彈性文字；</w:t>
      </w:r>
      <w:r w:rsidRPr="00D132D8">
        <w:rPr>
          <w:rFonts w:hint="eastAsia"/>
          <w:bCs/>
          <w:snapToGrid w:val="0"/>
          <w:sz w:val="24"/>
          <w:szCs w:val="24"/>
        </w:rPr>
        <w:t>3.</w:t>
      </w:r>
      <w:r w:rsidRPr="00D132D8">
        <w:rPr>
          <w:bCs/>
          <w:snapToGrid w:val="0"/>
          <w:sz w:val="24"/>
          <w:szCs w:val="24"/>
        </w:rPr>
        <w:t>已與陽明交通大學溝通討論，規劃研究領域主軸，並重新找尋投資廠商合作，儘速開發青</w:t>
      </w:r>
      <w:proofErr w:type="gramStart"/>
      <w:r w:rsidRPr="00D132D8">
        <w:rPr>
          <w:bCs/>
          <w:snapToGrid w:val="0"/>
          <w:sz w:val="24"/>
          <w:szCs w:val="24"/>
        </w:rPr>
        <w:t>埔</w:t>
      </w:r>
      <w:proofErr w:type="gramEnd"/>
      <w:r w:rsidRPr="00D132D8">
        <w:rPr>
          <w:bCs/>
          <w:snapToGrid w:val="0"/>
          <w:sz w:val="24"/>
          <w:szCs w:val="24"/>
        </w:rPr>
        <w:t>校區，以增益當地發展；</w:t>
      </w:r>
      <w:r w:rsidRPr="00D132D8">
        <w:rPr>
          <w:rFonts w:hint="eastAsia"/>
          <w:bCs/>
          <w:snapToGrid w:val="0"/>
          <w:sz w:val="24"/>
          <w:szCs w:val="24"/>
        </w:rPr>
        <w:t>4.</w:t>
      </w:r>
      <w:proofErr w:type="gramStart"/>
      <w:r w:rsidRPr="00D132D8">
        <w:rPr>
          <w:bCs/>
          <w:snapToGrid w:val="0"/>
          <w:sz w:val="24"/>
          <w:szCs w:val="24"/>
        </w:rPr>
        <w:t>藻礁暨</w:t>
      </w:r>
      <w:proofErr w:type="gramEnd"/>
      <w:r w:rsidRPr="00D132D8">
        <w:rPr>
          <w:bCs/>
          <w:snapToGrid w:val="0"/>
          <w:sz w:val="24"/>
          <w:szCs w:val="24"/>
        </w:rPr>
        <w:t>海洋生態</w:t>
      </w:r>
      <w:r w:rsidRPr="00D132D8">
        <w:rPr>
          <w:rFonts w:hint="eastAsia"/>
          <w:bCs/>
          <w:snapToGrid w:val="0"/>
          <w:sz w:val="24"/>
          <w:szCs w:val="24"/>
        </w:rPr>
        <w:t>館預計於</w:t>
      </w:r>
      <w:r w:rsidRPr="00D132D8">
        <w:rPr>
          <w:bCs/>
          <w:snapToGrid w:val="0"/>
          <w:sz w:val="24"/>
          <w:szCs w:val="24"/>
        </w:rPr>
        <w:t>114年8月底前竣工，已責成都市發展局協助請照事宜，並於取得使照1年內對外開放民眾參觀；</w:t>
      </w:r>
      <w:r w:rsidRPr="00D132D8">
        <w:rPr>
          <w:rFonts w:hint="eastAsia"/>
          <w:bCs/>
          <w:snapToGrid w:val="0"/>
          <w:sz w:val="24"/>
          <w:szCs w:val="24"/>
        </w:rPr>
        <w:t>5.</w:t>
      </w:r>
      <w:r w:rsidRPr="00D132D8">
        <w:rPr>
          <w:bCs/>
          <w:snapToGrid w:val="0"/>
          <w:sz w:val="24"/>
          <w:szCs w:val="24"/>
        </w:rPr>
        <w:t>已請</w:t>
      </w:r>
      <w:proofErr w:type="gramStart"/>
      <w:r w:rsidRPr="00D132D8">
        <w:rPr>
          <w:bCs/>
          <w:snapToGrid w:val="0"/>
          <w:sz w:val="24"/>
          <w:szCs w:val="24"/>
        </w:rPr>
        <w:t>臺</w:t>
      </w:r>
      <w:proofErr w:type="gramEnd"/>
      <w:r w:rsidRPr="00D132D8">
        <w:rPr>
          <w:bCs/>
          <w:snapToGrid w:val="0"/>
          <w:sz w:val="24"/>
          <w:szCs w:val="24"/>
        </w:rPr>
        <w:t>北科技大學加速開發時程，並申請產學分部興建工程案建照，將視預定開發期程及目前開發情形，辦理合作意向書展延事</w:t>
      </w:r>
      <w:r w:rsidRPr="00D132D8">
        <w:rPr>
          <w:rFonts w:hint="eastAsia"/>
          <w:bCs/>
          <w:snapToGrid w:val="0"/>
          <w:sz w:val="24"/>
          <w:szCs w:val="24"/>
        </w:rPr>
        <w:t>宜；6.政治大學設置桃園創新校區之土地位屬航空城範圍，都市計畫用地刻正辦理變更中，另教育局</w:t>
      </w:r>
      <w:r w:rsidRPr="00D132D8">
        <w:rPr>
          <w:bCs/>
          <w:snapToGrid w:val="0"/>
          <w:sz w:val="24"/>
          <w:szCs w:val="24"/>
        </w:rPr>
        <w:t>已函請政治大學務必依照合作意向書所列事項，就可執行項目擬定計畫與具體辦理時程，並編列經費</w:t>
      </w:r>
      <w:r w:rsidRPr="001F225A">
        <w:rPr>
          <w:rFonts w:hint="eastAsia"/>
          <w:snapToGrid w:val="0"/>
          <w:color w:val="000000"/>
          <w:sz w:val="24"/>
          <w:szCs w:val="24"/>
        </w:rPr>
        <w:t>。</w:t>
      </w:r>
      <w:r w:rsidR="00734DA6">
        <w:rPr>
          <w:snapToGrid w:val="0"/>
          <w:color w:val="000000"/>
          <w:sz w:val="24"/>
          <w:szCs w:val="24"/>
        </w:rPr>
        <w:br w:type="page"/>
      </w:r>
    </w:p>
    <w:p w14:paraId="38E99959" w14:textId="1A385582" w:rsidR="0080730E" w:rsidRPr="0051353C" w:rsidRDefault="0080730E" w:rsidP="00822141">
      <w:pPr>
        <w:overflowPunct w:val="0"/>
        <w:autoSpaceDE w:val="0"/>
        <w:autoSpaceDN w:val="0"/>
        <w:snapToGrid w:val="0"/>
        <w:spacing w:beforeLines="20" w:before="48" w:line="437" w:lineRule="exact"/>
        <w:ind w:firstLineChars="100" w:firstLine="280"/>
        <w:outlineLvl w:val="3"/>
        <w:rPr>
          <w:b/>
          <w:snapToGrid w:val="0"/>
          <w:color w:val="000000"/>
          <w:kern w:val="0"/>
        </w:rPr>
      </w:pPr>
      <w:r w:rsidRPr="0051353C">
        <w:rPr>
          <w:rFonts w:hint="eastAsia"/>
          <w:b/>
        </w:rPr>
        <w:lastRenderedPageBreak/>
        <w:t>（十</w:t>
      </w:r>
      <w:r>
        <w:rPr>
          <w:rFonts w:hint="eastAsia"/>
          <w:b/>
        </w:rPr>
        <w:t>二</w:t>
      </w:r>
      <w:r w:rsidRPr="0051353C">
        <w:rPr>
          <w:rFonts w:hint="eastAsia"/>
          <w:b/>
        </w:rPr>
        <w:t>）</w:t>
      </w:r>
      <w:r w:rsidRPr="00486301">
        <w:rPr>
          <w:rFonts w:hint="eastAsia"/>
          <w:b/>
          <w:bCs/>
          <w:snapToGrid w:val="0"/>
          <w:color w:val="000000"/>
          <w:kern w:val="0"/>
        </w:rPr>
        <w:t>為推動各項智慧城市策略，成立智慧桃園推動會，惟智慧桃園專案</w:t>
      </w:r>
      <w:r>
        <w:rPr>
          <w:rFonts w:hint="eastAsia"/>
          <w:b/>
          <w:bCs/>
          <w:snapToGrid w:val="0"/>
          <w:color w:val="000000"/>
          <w:kern w:val="0"/>
        </w:rPr>
        <w:t>補助</w:t>
      </w:r>
      <w:r w:rsidRPr="00486301">
        <w:rPr>
          <w:rFonts w:hint="eastAsia"/>
          <w:b/>
          <w:bCs/>
          <w:snapToGrid w:val="0"/>
          <w:color w:val="000000"/>
          <w:kern w:val="0"/>
        </w:rPr>
        <w:t>項目</w:t>
      </w:r>
      <w:r>
        <w:rPr>
          <w:rFonts w:hint="eastAsia"/>
          <w:b/>
          <w:bCs/>
          <w:snapToGrid w:val="0"/>
          <w:color w:val="000000"/>
          <w:kern w:val="0"/>
        </w:rPr>
        <w:t>執行成效尚待提升</w:t>
      </w:r>
      <w:r w:rsidRPr="00486301">
        <w:rPr>
          <w:rFonts w:hint="eastAsia"/>
          <w:b/>
          <w:bCs/>
          <w:snapToGrid w:val="0"/>
          <w:color w:val="000000"/>
          <w:kern w:val="0"/>
        </w:rPr>
        <w:t>，允宜加強專案管控，並評估</w:t>
      </w:r>
      <w:proofErr w:type="gramStart"/>
      <w:r w:rsidRPr="00486301">
        <w:rPr>
          <w:rFonts w:hint="eastAsia"/>
          <w:b/>
          <w:bCs/>
          <w:snapToGrid w:val="0"/>
          <w:color w:val="000000"/>
          <w:kern w:val="0"/>
        </w:rPr>
        <w:t>拓展跨市縣</w:t>
      </w:r>
      <w:proofErr w:type="gramEnd"/>
      <w:r w:rsidRPr="00486301">
        <w:rPr>
          <w:rFonts w:hint="eastAsia"/>
          <w:b/>
          <w:bCs/>
          <w:snapToGrid w:val="0"/>
          <w:color w:val="000000"/>
          <w:kern w:val="0"/>
        </w:rPr>
        <w:t>區域協作，以確保資源妥善運用，打造宜</w:t>
      </w:r>
      <w:proofErr w:type="gramStart"/>
      <w:r w:rsidRPr="00486301">
        <w:rPr>
          <w:rFonts w:hint="eastAsia"/>
          <w:b/>
          <w:bCs/>
          <w:snapToGrid w:val="0"/>
          <w:color w:val="000000"/>
          <w:kern w:val="0"/>
        </w:rPr>
        <w:t>居宜業</w:t>
      </w:r>
      <w:proofErr w:type="gramEnd"/>
      <w:r w:rsidRPr="00486301">
        <w:rPr>
          <w:rFonts w:hint="eastAsia"/>
          <w:b/>
          <w:bCs/>
          <w:snapToGrid w:val="0"/>
          <w:color w:val="000000"/>
          <w:kern w:val="0"/>
        </w:rPr>
        <w:t>之智慧新城市</w:t>
      </w:r>
      <w:r w:rsidRPr="0051353C">
        <w:rPr>
          <w:rFonts w:hint="eastAsia"/>
          <w:b/>
          <w:snapToGrid w:val="0"/>
          <w:color w:val="000000"/>
          <w:kern w:val="0"/>
        </w:rPr>
        <w:t>。</w:t>
      </w:r>
    </w:p>
    <w:p w14:paraId="4882E16B" w14:textId="600EA21B" w:rsidR="008B7687" w:rsidRDefault="00734DA6" w:rsidP="008B7687">
      <w:pPr>
        <w:pStyle w:val="af4"/>
        <w:keepNext w:val="0"/>
        <w:suppressAutoHyphens/>
        <w:overflowPunct w:val="0"/>
        <w:snapToGrid w:val="0"/>
        <w:spacing w:line="437" w:lineRule="exact"/>
        <w:ind w:firstLineChars="200" w:firstLine="480"/>
        <w:outlineLvl w:val="9"/>
        <w:rPr>
          <w:snapToGrid w:val="0"/>
          <w:color w:val="000000"/>
          <w:sz w:val="24"/>
          <w:szCs w:val="24"/>
        </w:rPr>
      </w:pPr>
      <w:r>
        <w:rPr>
          <w:rFonts w:hint="eastAsia"/>
          <w:b w:val="0"/>
          <w:noProof/>
          <w:color w:val="000000"/>
          <w:sz w:val="24"/>
          <w:szCs w:val="24"/>
        </w:rPr>
        <mc:AlternateContent>
          <mc:Choice Requires="wps">
            <w:drawing>
              <wp:anchor distT="0" distB="0" distL="114300" distR="114300" simplePos="0" relativeHeight="251732992" behindDoc="0" locked="0" layoutInCell="1" allowOverlap="1" wp14:anchorId="2241E018" wp14:editId="02A1E5DF">
                <wp:simplePos x="1542415" y="1892300"/>
                <wp:positionH relativeFrom="margin">
                  <wp:align>right</wp:align>
                </wp:positionH>
                <wp:positionV relativeFrom="margin">
                  <wp:align>bottom</wp:align>
                </wp:positionV>
                <wp:extent cx="5501640" cy="7343775"/>
                <wp:effectExtent l="0" t="0" r="13335" b="28575"/>
                <wp:wrapSquare wrapText="bothSides"/>
                <wp:docPr id="1282657631"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1640" cy="7343775"/>
                        </a:xfrm>
                        <a:prstGeom prst="rect">
                          <a:avLst/>
                        </a:prstGeom>
                        <a:solidFill>
                          <a:srgbClr val="FFFFFF"/>
                        </a:solidFill>
                        <a:ln w="9525">
                          <a:solidFill>
                            <a:srgbClr val="FFFFFF"/>
                          </a:solid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9"/>
                              <w:gridCol w:w="81"/>
                              <w:gridCol w:w="4475"/>
                              <w:gridCol w:w="858"/>
                              <w:gridCol w:w="856"/>
                            </w:tblGrid>
                            <w:tr w:rsidR="00822141" w:rsidRPr="00734DA6" w14:paraId="320A94EF" w14:textId="77777777" w:rsidTr="00822141">
                              <w:trPr>
                                <w:trHeight w:val="20"/>
                              </w:trPr>
                              <w:tc>
                                <w:tcPr>
                                  <w:tcW w:w="1560" w:type="dxa"/>
                                  <w:gridSpan w:val="2"/>
                                  <w:tcBorders>
                                    <w:top w:val="nil"/>
                                    <w:left w:val="nil"/>
                                    <w:bottom w:val="single" w:sz="4" w:space="0" w:color="auto"/>
                                    <w:right w:val="nil"/>
                                  </w:tcBorders>
                                  <w:noWrap/>
                                  <w:vAlign w:val="center"/>
                                </w:tcPr>
                                <w:p w14:paraId="556FAAD6" w14:textId="5CE8CA5B" w:rsidR="00822141" w:rsidRPr="00105862" w:rsidRDefault="00822141" w:rsidP="008221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napToGrid w:val="0"/>
                                    <w:ind w:firstLineChars="0" w:firstLine="0"/>
                                    <w:jc w:val="right"/>
                                    <w:rPr>
                                      <w:b/>
                                      <w:sz w:val="24"/>
                                      <w:szCs w:val="24"/>
                                    </w:rPr>
                                  </w:pPr>
                                  <w:r>
                                    <w:rPr>
                                      <w:noProof/>
                                    </w:rPr>
                                    <w:drawing>
                                      <wp:inline distT="0" distB="0" distL="0" distR="0" wp14:anchorId="69A7EBA2" wp14:editId="6A07993D">
                                        <wp:extent cx="374650" cy="378460"/>
                                        <wp:effectExtent l="0" t="0" r="6350" b="2540"/>
                                        <wp:docPr id="195" name="圖片 6"/>
                                        <wp:cNvGraphicFramePr/>
                                        <a:graphic xmlns:a="http://schemas.openxmlformats.org/drawingml/2006/main">
                                          <a:graphicData uri="http://schemas.openxmlformats.org/drawingml/2006/picture">
                                            <pic:pic xmlns:pic="http://schemas.openxmlformats.org/drawingml/2006/picture">
                                              <pic:nvPicPr>
                                                <pic:cNvPr id="1282657632" name="圖片 6"/>
                                                <pic:cNvPicPr/>
                                              </pic:nvPicPr>
                                              <pic:blipFill>
                                                <a:blip r:embed="rId30">
                                                  <a:extLst>
                                                    <a:ext uri="{28A0092B-C50C-407E-A947-70E740481C1C}">
                                                      <a14:useLocalDpi xmlns:a14="http://schemas.microsoft.com/office/drawing/2010/main" val="0"/>
                                                    </a:ext>
                                                  </a:extLst>
                                                </a:blip>
                                                <a:stretch>
                                                  <a:fillRect/>
                                                </a:stretch>
                                              </pic:blipFill>
                                              <pic:spPr>
                                                <a:xfrm>
                                                  <a:off x="0" y="0"/>
                                                  <a:ext cx="374650" cy="378460"/>
                                                </a:xfrm>
                                                <a:prstGeom prst="rect">
                                                  <a:avLst/>
                                                </a:prstGeom>
                                              </pic:spPr>
                                            </pic:pic>
                                          </a:graphicData>
                                        </a:graphic>
                                      </wp:inline>
                                    </w:drawing>
                                  </w:r>
                                </w:p>
                              </w:tc>
                              <w:tc>
                                <w:tcPr>
                                  <w:tcW w:w="6189" w:type="dxa"/>
                                  <w:gridSpan w:val="3"/>
                                  <w:tcBorders>
                                    <w:top w:val="nil"/>
                                    <w:left w:val="nil"/>
                                    <w:bottom w:val="single" w:sz="4" w:space="0" w:color="auto"/>
                                    <w:right w:val="nil"/>
                                  </w:tcBorders>
                                  <w:vAlign w:val="center"/>
                                </w:tcPr>
                                <w:p w14:paraId="6A96E7AD" w14:textId="2DEA953C" w:rsidR="00822141" w:rsidRPr="00822141" w:rsidRDefault="00822141" w:rsidP="008221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val="0"/>
                                    <w:snapToGrid w:val="0"/>
                                    <w:ind w:firstLineChars="0" w:firstLine="0"/>
                                    <w:jc w:val="right"/>
                                    <w:rPr>
                                      <w:sz w:val="20"/>
                                    </w:rPr>
                                  </w:pPr>
                                  <w:r w:rsidRPr="00105862">
                                    <w:rPr>
                                      <w:rFonts w:hint="eastAsia"/>
                                      <w:b/>
                                      <w:sz w:val="24"/>
                                      <w:szCs w:val="24"/>
                                    </w:rPr>
                                    <w:t>表</w:t>
                                  </w:r>
                                  <w:r>
                                    <w:rPr>
                                      <w:b/>
                                      <w:sz w:val="24"/>
                                      <w:szCs w:val="24"/>
                                    </w:rPr>
                                    <w:t>23</w:t>
                                  </w:r>
                                  <w:r w:rsidRPr="00105862">
                                    <w:rPr>
                                      <w:rFonts w:hint="eastAsia"/>
                                      <w:b/>
                                      <w:sz w:val="22"/>
                                      <w:szCs w:val="24"/>
                                    </w:rPr>
                                    <w:t xml:space="preserve">　</w:t>
                                  </w:r>
                                  <w:r w:rsidRPr="00105862">
                                    <w:rPr>
                                      <w:rFonts w:hint="eastAsia"/>
                                      <w:b/>
                                      <w:sz w:val="24"/>
                                      <w:szCs w:val="24"/>
                                    </w:rPr>
                                    <w:t>113年度智慧桃園</w:t>
                                  </w:r>
                                  <w:r>
                                    <w:rPr>
                                      <w:rFonts w:hint="eastAsia"/>
                                      <w:b/>
                                      <w:sz w:val="24"/>
                                      <w:szCs w:val="24"/>
                                    </w:rPr>
                                    <w:t>計畫</w:t>
                                  </w:r>
                                  <w:r w:rsidRPr="00105862">
                                    <w:rPr>
                                      <w:rFonts w:hint="eastAsia"/>
                                      <w:b/>
                                      <w:sz w:val="24"/>
                                      <w:szCs w:val="24"/>
                                    </w:rPr>
                                    <w:t>核定補助情形</w:t>
                                  </w:r>
                                  <w:r>
                                    <w:rPr>
                                      <w:rFonts w:hint="eastAsia"/>
                                      <w:b/>
                                      <w:sz w:val="24"/>
                                      <w:szCs w:val="24"/>
                                    </w:rPr>
                                    <w:t xml:space="preserve">　　　　　　 </w:t>
                                  </w:r>
                                </w:p>
                                <w:p w14:paraId="202E79FD" w14:textId="590D3429" w:rsidR="00822141" w:rsidRPr="00822141" w:rsidRDefault="00822141" w:rsidP="00822141">
                                  <w:pPr>
                                    <w:widowControl/>
                                    <w:overflowPunct w:val="0"/>
                                    <w:adjustRightInd w:val="0"/>
                                    <w:snapToGrid w:val="0"/>
                                    <w:ind w:firstLineChars="0" w:firstLine="0"/>
                                    <w:jc w:val="right"/>
                                    <w:rPr>
                                      <w:rFonts w:cs="新細明體"/>
                                      <w:color w:val="000000"/>
                                      <w:kern w:val="0"/>
                                      <w:sz w:val="20"/>
                                      <w:szCs w:val="20"/>
                                      <w:lang w:bidi="hi-IN"/>
                                    </w:rPr>
                                  </w:pPr>
                                  <w:r>
                                    <w:rPr>
                                      <w:rFonts w:hint="eastAsia"/>
                                      <w:sz w:val="20"/>
                                    </w:rPr>
                                    <w:t>單位：新臺幣千元</w:t>
                                  </w:r>
                                </w:p>
                              </w:tc>
                            </w:tr>
                            <w:tr w:rsidR="0080730E" w:rsidRPr="00734DA6" w14:paraId="4E952F4F" w14:textId="77777777" w:rsidTr="00822141">
                              <w:trPr>
                                <w:trHeight w:val="20"/>
                              </w:trPr>
                              <w:tc>
                                <w:tcPr>
                                  <w:tcW w:w="1479" w:type="dxa"/>
                                  <w:tcBorders>
                                    <w:top w:val="single" w:sz="4" w:space="0" w:color="auto"/>
                                  </w:tcBorders>
                                  <w:noWrap/>
                                  <w:vAlign w:val="center"/>
                                  <w:hideMark/>
                                </w:tcPr>
                                <w:p w14:paraId="3C4F9DC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機關名稱</w:t>
                                  </w:r>
                                </w:p>
                              </w:tc>
                              <w:tc>
                                <w:tcPr>
                                  <w:tcW w:w="4556" w:type="dxa"/>
                                  <w:gridSpan w:val="2"/>
                                  <w:tcBorders>
                                    <w:top w:val="single" w:sz="4" w:space="0" w:color="auto"/>
                                  </w:tcBorders>
                                  <w:noWrap/>
                                  <w:vAlign w:val="center"/>
                                  <w:hideMark/>
                                </w:tcPr>
                                <w:p w14:paraId="5564DC52"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計畫名稱</w:t>
                                  </w:r>
                                </w:p>
                              </w:tc>
                              <w:tc>
                                <w:tcPr>
                                  <w:tcW w:w="858" w:type="dxa"/>
                                  <w:tcBorders>
                                    <w:top w:val="single" w:sz="4" w:space="0" w:color="auto"/>
                                  </w:tcBorders>
                                  <w:noWrap/>
                                  <w:vAlign w:val="center"/>
                                  <w:hideMark/>
                                </w:tcPr>
                                <w:p w14:paraId="1965076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金額</w:t>
                                  </w:r>
                                </w:p>
                              </w:tc>
                              <w:tc>
                                <w:tcPr>
                                  <w:tcW w:w="856" w:type="dxa"/>
                                  <w:tcBorders>
                                    <w:top w:val="single" w:sz="4" w:space="0" w:color="auto"/>
                                    <w:bottom w:val="single" w:sz="4" w:space="0" w:color="auto"/>
                                  </w:tcBorders>
                                  <w:vAlign w:val="center"/>
                                </w:tcPr>
                                <w:p w14:paraId="53D9336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辦理情形</w:t>
                                  </w:r>
                                </w:p>
                              </w:tc>
                            </w:tr>
                            <w:tr w:rsidR="0080730E" w:rsidRPr="00734DA6" w14:paraId="4B1ECDFA" w14:textId="77777777" w:rsidTr="00822141">
                              <w:trPr>
                                <w:trHeight w:val="20"/>
                              </w:trPr>
                              <w:tc>
                                <w:tcPr>
                                  <w:tcW w:w="6035" w:type="dxa"/>
                                  <w:gridSpan w:val="3"/>
                                  <w:noWrap/>
                                  <w:vAlign w:val="bottom"/>
                                </w:tcPr>
                                <w:p w14:paraId="4C44DB7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b/>
                                      <w:color w:val="000000"/>
                                      <w:kern w:val="0"/>
                                      <w:sz w:val="20"/>
                                      <w:szCs w:val="20"/>
                                      <w:lang w:bidi="hi-IN"/>
                                    </w:rPr>
                                    <w:t>合計</w:t>
                                  </w:r>
                                </w:p>
                              </w:tc>
                              <w:tc>
                                <w:tcPr>
                                  <w:tcW w:w="858" w:type="dxa"/>
                                  <w:noWrap/>
                                  <w:vAlign w:val="center"/>
                                </w:tcPr>
                                <w:p w14:paraId="08A34D8E" w14:textId="042F7535" w:rsidR="0080730E" w:rsidRPr="00734DA6" w:rsidRDefault="00822141"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Pr>
                                      <w:rFonts w:cs="新細明體"/>
                                      <w:b/>
                                      <w:color w:val="000000"/>
                                      <w:kern w:val="0"/>
                                      <w:sz w:val="20"/>
                                      <w:szCs w:val="20"/>
                                      <w:lang w:bidi="hi-IN"/>
                                    </w:rPr>
                                    <w:t xml:space="preserve"> </w:t>
                                  </w:r>
                                  <w:r w:rsidR="0080730E" w:rsidRPr="00734DA6">
                                    <w:rPr>
                                      <w:rFonts w:cs="新細明體"/>
                                      <w:b/>
                                      <w:color w:val="000000"/>
                                      <w:kern w:val="0"/>
                                      <w:sz w:val="20"/>
                                      <w:szCs w:val="20"/>
                                      <w:lang w:bidi="hi-IN"/>
                                    </w:rPr>
                                    <w:t>152</w:t>
                                  </w:r>
                                  <w:r w:rsidR="0080730E" w:rsidRPr="00734DA6">
                                    <w:rPr>
                                      <w:rFonts w:cs="新細明體" w:hint="eastAsia"/>
                                      <w:b/>
                                      <w:color w:val="000000"/>
                                      <w:kern w:val="0"/>
                                      <w:sz w:val="20"/>
                                      <w:szCs w:val="20"/>
                                      <w:lang w:bidi="hi-IN"/>
                                    </w:rPr>
                                    <w:t>,</w:t>
                                  </w:r>
                                  <w:r w:rsidR="0080730E" w:rsidRPr="00734DA6">
                                    <w:rPr>
                                      <w:rFonts w:cs="新細明體"/>
                                      <w:b/>
                                      <w:color w:val="000000"/>
                                      <w:kern w:val="0"/>
                                      <w:sz w:val="20"/>
                                      <w:szCs w:val="20"/>
                                      <w:lang w:bidi="hi-IN"/>
                                    </w:rPr>
                                    <w:t>666</w:t>
                                  </w:r>
                                </w:p>
                              </w:tc>
                              <w:tc>
                                <w:tcPr>
                                  <w:tcW w:w="856" w:type="dxa"/>
                                  <w:tcBorders>
                                    <w:tl2br w:val="single" w:sz="4" w:space="0" w:color="auto"/>
                                  </w:tcBorders>
                                </w:tcPr>
                                <w:p w14:paraId="7BE2E958" w14:textId="77777777" w:rsidR="0080730E" w:rsidRPr="00734DA6" w:rsidRDefault="0080730E" w:rsidP="00734DA6">
                                  <w:pPr>
                                    <w:widowControl/>
                                    <w:overflowPunct w:val="0"/>
                                    <w:adjustRightInd w:val="0"/>
                                    <w:snapToGrid w:val="0"/>
                                    <w:spacing w:line="240" w:lineRule="exact"/>
                                    <w:ind w:firstLineChars="0" w:firstLine="0"/>
                                    <w:rPr>
                                      <w:rFonts w:cs="新細明體"/>
                                      <w:b/>
                                      <w:color w:val="000000"/>
                                      <w:kern w:val="0"/>
                                      <w:sz w:val="20"/>
                                      <w:szCs w:val="20"/>
                                      <w:lang w:bidi="hi-IN"/>
                                    </w:rPr>
                                  </w:pPr>
                                </w:p>
                              </w:tc>
                            </w:tr>
                            <w:tr w:rsidR="0080730E" w:rsidRPr="00734DA6" w14:paraId="5A3032DF" w14:textId="77777777" w:rsidTr="00822141">
                              <w:trPr>
                                <w:trHeight w:val="20"/>
                              </w:trPr>
                              <w:tc>
                                <w:tcPr>
                                  <w:tcW w:w="1479" w:type="dxa"/>
                                  <w:vMerge w:val="restart"/>
                                  <w:noWrap/>
                                  <w:vAlign w:val="center"/>
                                </w:tcPr>
                                <w:p w14:paraId="77D0D72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經濟發展局</w:t>
                                  </w:r>
                                </w:p>
                              </w:tc>
                              <w:tc>
                                <w:tcPr>
                                  <w:tcW w:w="4556" w:type="dxa"/>
                                  <w:gridSpan w:val="2"/>
                                  <w:noWrap/>
                                  <w:vAlign w:val="center"/>
                                </w:tcPr>
                                <w:p w14:paraId="21DA92CA"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1.113年產業智慧製造及數位轉型</w:t>
                                  </w:r>
                                  <w:r w:rsidRPr="00734DA6">
                                    <w:rPr>
                                      <w:rFonts w:cs="新細明體" w:hint="eastAsia"/>
                                      <w:color w:val="000000"/>
                                      <w:kern w:val="0"/>
                                      <w:sz w:val="20"/>
                                      <w:szCs w:val="20"/>
                                      <w:lang w:bidi="hi-IN"/>
                                    </w:rPr>
                                    <w:t>領航計畫</w:t>
                                  </w:r>
                                </w:p>
                              </w:tc>
                              <w:tc>
                                <w:tcPr>
                                  <w:tcW w:w="858" w:type="dxa"/>
                                  <w:noWrap/>
                                  <w:vAlign w:val="center"/>
                                </w:tcPr>
                                <w:p w14:paraId="593E1C0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25</w:t>
                                  </w:r>
                                  <w:r w:rsidRPr="00734DA6">
                                    <w:rPr>
                                      <w:rFonts w:cs="新細明體" w:hint="eastAsia"/>
                                      <w:color w:val="000000"/>
                                      <w:kern w:val="0"/>
                                      <w:sz w:val="20"/>
                                      <w:szCs w:val="20"/>
                                      <w:lang w:bidi="hi-IN"/>
                                    </w:rPr>
                                    <w:t>,</w:t>
                                  </w:r>
                                  <w:r w:rsidRPr="00734DA6">
                                    <w:rPr>
                                      <w:rFonts w:cs="新細明體"/>
                                      <w:color w:val="000000"/>
                                      <w:kern w:val="0"/>
                                      <w:sz w:val="20"/>
                                      <w:szCs w:val="20"/>
                                      <w:lang w:bidi="hi-IN"/>
                                    </w:rPr>
                                    <w:t>0</w:t>
                                  </w:r>
                                  <w:r w:rsidRPr="00734DA6">
                                    <w:rPr>
                                      <w:rFonts w:cs="新細明體" w:hint="eastAsia"/>
                                      <w:color w:val="000000"/>
                                      <w:kern w:val="0"/>
                                      <w:sz w:val="20"/>
                                      <w:szCs w:val="20"/>
                                      <w:lang w:bidi="hi-IN"/>
                                    </w:rPr>
                                    <w:t>00</w:t>
                                  </w:r>
                                </w:p>
                              </w:tc>
                              <w:tc>
                                <w:tcPr>
                                  <w:tcW w:w="856" w:type="dxa"/>
                                  <w:vAlign w:val="center"/>
                                </w:tcPr>
                                <w:p w14:paraId="3EC6582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D7B439D" w14:textId="77777777" w:rsidTr="00822141">
                              <w:trPr>
                                <w:trHeight w:val="20"/>
                              </w:trPr>
                              <w:tc>
                                <w:tcPr>
                                  <w:tcW w:w="1479" w:type="dxa"/>
                                  <w:vMerge/>
                                  <w:noWrap/>
                                  <w:vAlign w:val="center"/>
                                </w:tcPr>
                                <w:p w14:paraId="061C6E0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0BB5D44B"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.IDC智慧資料中心購置AI運算伺服器</w:t>
                                  </w:r>
                                </w:p>
                              </w:tc>
                              <w:tc>
                                <w:tcPr>
                                  <w:tcW w:w="858" w:type="dxa"/>
                                  <w:noWrap/>
                                  <w:vAlign w:val="center"/>
                                </w:tcPr>
                                <w:p w14:paraId="599DFB3D"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w:t>
                                  </w:r>
                                  <w:r w:rsidRPr="00734DA6">
                                    <w:rPr>
                                      <w:rFonts w:cs="新細明體"/>
                                      <w:color w:val="000000"/>
                                      <w:kern w:val="0"/>
                                      <w:sz w:val="20"/>
                                      <w:szCs w:val="20"/>
                                      <w:lang w:bidi="hi-IN"/>
                                    </w:rPr>
                                    <w:t>6</w:t>
                                  </w:r>
                                  <w:r w:rsidRPr="00734DA6">
                                    <w:rPr>
                                      <w:rFonts w:cs="新細明體" w:hint="eastAsia"/>
                                      <w:color w:val="000000"/>
                                      <w:kern w:val="0"/>
                                      <w:sz w:val="20"/>
                                      <w:szCs w:val="20"/>
                                      <w:lang w:bidi="hi-IN"/>
                                    </w:rPr>
                                    <w:t>,</w:t>
                                  </w:r>
                                  <w:r w:rsidRPr="00734DA6">
                                    <w:rPr>
                                      <w:rFonts w:cs="新細明體"/>
                                      <w:color w:val="000000"/>
                                      <w:kern w:val="0"/>
                                      <w:sz w:val="20"/>
                                      <w:szCs w:val="20"/>
                                      <w:lang w:bidi="hi-IN"/>
                                    </w:rPr>
                                    <w:t>0</w:t>
                                  </w:r>
                                  <w:r w:rsidRPr="00734DA6">
                                    <w:rPr>
                                      <w:rFonts w:cs="新細明體" w:hint="eastAsia"/>
                                      <w:color w:val="000000"/>
                                      <w:kern w:val="0"/>
                                      <w:sz w:val="20"/>
                                      <w:szCs w:val="20"/>
                                      <w:lang w:bidi="hi-IN"/>
                                    </w:rPr>
                                    <w:t>00</w:t>
                                  </w:r>
                                </w:p>
                              </w:tc>
                              <w:tc>
                                <w:tcPr>
                                  <w:tcW w:w="856" w:type="dxa"/>
                                  <w:vAlign w:val="center"/>
                                </w:tcPr>
                                <w:p w14:paraId="1CBC43A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63D0D5FC" w14:textId="77777777" w:rsidTr="00822141">
                              <w:trPr>
                                <w:trHeight w:val="20"/>
                              </w:trPr>
                              <w:tc>
                                <w:tcPr>
                                  <w:tcW w:w="1479" w:type="dxa"/>
                                  <w:vMerge w:val="restart"/>
                                  <w:noWrap/>
                                  <w:vAlign w:val="center"/>
                                  <w:hideMark/>
                                </w:tcPr>
                                <w:p w14:paraId="7CDDCCDA"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交通局</w:t>
                                  </w:r>
                                </w:p>
                              </w:tc>
                              <w:tc>
                                <w:tcPr>
                                  <w:tcW w:w="4556" w:type="dxa"/>
                                  <w:gridSpan w:val="2"/>
                                  <w:noWrap/>
                                  <w:vAlign w:val="center"/>
                                  <w:hideMark/>
                                </w:tcPr>
                                <w:p w14:paraId="6408B9E9"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w:t>
                                  </w:r>
                                  <w:r w:rsidRPr="00734DA6">
                                    <w:rPr>
                                      <w:rFonts w:cs="新細明體" w:hint="eastAsia"/>
                                      <w:color w:val="000000"/>
                                      <w:kern w:val="0"/>
                                      <w:sz w:val="20"/>
                                      <w:szCs w:val="20"/>
                                      <w:lang w:bidi="hi-IN"/>
                                    </w:rPr>
                                    <w:t>交控中心系統功能整合擴充</w:t>
                                  </w:r>
                                </w:p>
                              </w:tc>
                              <w:tc>
                                <w:tcPr>
                                  <w:tcW w:w="858" w:type="dxa"/>
                                  <w:noWrap/>
                                  <w:vAlign w:val="center"/>
                                  <w:hideMark/>
                                </w:tcPr>
                                <w:p w14:paraId="3DD0FD1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10,500</w:t>
                                  </w:r>
                                </w:p>
                              </w:tc>
                              <w:tc>
                                <w:tcPr>
                                  <w:tcW w:w="856" w:type="dxa"/>
                                  <w:vAlign w:val="center"/>
                                </w:tcPr>
                                <w:p w14:paraId="1589D58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60814A2" w14:textId="77777777" w:rsidTr="00822141">
                              <w:trPr>
                                <w:trHeight w:val="20"/>
                              </w:trPr>
                              <w:tc>
                                <w:tcPr>
                                  <w:tcW w:w="1479" w:type="dxa"/>
                                  <w:vMerge/>
                                  <w:vAlign w:val="center"/>
                                  <w:hideMark/>
                                </w:tcPr>
                                <w:p w14:paraId="5DAE04C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77F942A4" w14:textId="43747DA6" w:rsidR="0080730E" w:rsidRPr="00734DA6" w:rsidRDefault="0080730E" w:rsidP="00822141">
                                  <w:pPr>
                                    <w:widowControl/>
                                    <w:overflowPunct w:val="0"/>
                                    <w:adjustRightInd w:val="0"/>
                                    <w:snapToGrid w:val="0"/>
                                    <w:spacing w:line="240" w:lineRule="exact"/>
                                    <w:ind w:left="200" w:hangingChars="100" w:hanging="200"/>
                                    <w:rPr>
                                      <w:rFonts w:cs="新細明體"/>
                                      <w:color w:val="000000"/>
                                      <w:kern w:val="0"/>
                                      <w:sz w:val="20"/>
                                      <w:szCs w:val="20"/>
                                      <w:lang w:bidi="hi-IN"/>
                                    </w:rPr>
                                  </w:pPr>
                                  <w:r w:rsidRPr="00734DA6">
                                    <w:rPr>
                                      <w:rFonts w:cs="新細明體"/>
                                      <w:color w:val="000000"/>
                                      <w:kern w:val="0"/>
                                      <w:sz w:val="20"/>
                                      <w:szCs w:val="20"/>
                                      <w:lang w:bidi="hi-IN"/>
                                    </w:rPr>
                                    <w:t>4.</w:t>
                                  </w:r>
                                  <w:r w:rsidRPr="00734DA6">
                                    <w:rPr>
                                      <w:rFonts w:cs="新細明體" w:hint="eastAsia"/>
                                      <w:color w:val="000000"/>
                                      <w:kern w:val="0"/>
                                      <w:sz w:val="20"/>
                                      <w:szCs w:val="20"/>
                                      <w:lang w:bidi="hi-IN"/>
                                    </w:rPr>
                                    <w:t>桃園智慧型公車及計程車管理資訊系統數據及維運管理</w:t>
                                  </w:r>
                                </w:p>
                              </w:tc>
                              <w:tc>
                                <w:tcPr>
                                  <w:tcW w:w="858" w:type="dxa"/>
                                  <w:noWrap/>
                                  <w:vAlign w:val="center"/>
                                  <w:hideMark/>
                                </w:tcPr>
                                <w:p w14:paraId="307E8850"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9,290</w:t>
                                  </w:r>
                                </w:p>
                              </w:tc>
                              <w:tc>
                                <w:tcPr>
                                  <w:tcW w:w="856" w:type="dxa"/>
                                  <w:vAlign w:val="center"/>
                                </w:tcPr>
                                <w:p w14:paraId="01402CEC"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5FE299EA" w14:textId="77777777" w:rsidTr="00822141">
                              <w:trPr>
                                <w:trHeight w:val="20"/>
                              </w:trPr>
                              <w:tc>
                                <w:tcPr>
                                  <w:tcW w:w="1479" w:type="dxa"/>
                                  <w:vMerge/>
                                  <w:vAlign w:val="center"/>
                                  <w:hideMark/>
                                </w:tcPr>
                                <w:p w14:paraId="4F0C357D"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226CC8F4"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5.</w:t>
                                  </w:r>
                                  <w:r w:rsidRPr="00734DA6">
                                    <w:rPr>
                                      <w:rFonts w:cs="新細明體" w:hint="eastAsia"/>
                                      <w:color w:val="000000"/>
                                      <w:kern w:val="0"/>
                                      <w:sz w:val="20"/>
                                      <w:szCs w:val="20"/>
                                      <w:lang w:bidi="hi-IN"/>
                                    </w:rPr>
                                    <w:t>智慧影像多元事件偵測系統</w:t>
                                  </w:r>
                                </w:p>
                              </w:tc>
                              <w:tc>
                                <w:tcPr>
                                  <w:tcW w:w="858" w:type="dxa"/>
                                  <w:noWrap/>
                                  <w:vAlign w:val="center"/>
                                  <w:hideMark/>
                                </w:tcPr>
                                <w:p w14:paraId="4265EDD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3,375</w:t>
                                  </w:r>
                                </w:p>
                              </w:tc>
                              <w:tc>
                                <w:tcPr>
                                  <w:tcW w:w="856" w:type="dxa"/>
                                  <w:vAlign w:val="center"/>
                                </w:tcPr>
                                <w:p w14:paraId="5B62299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5B925719" w14:textId="77777777" w:rsidTr="00822141">
                              <w:trPr>
                                <w:trHeight w:val="20"/>
                              </w:trPr>
                              <w:tc>
                                <w:tcPr>
                                  <w:tcW w:w="1479" w:type="dxa"/>
                                  <w:vMerge w:val="restart"/>
                                  <w:vAlign w:val="center"/>
                                </w:tcPr>
                                <w:p w14:paraId="13377CDA"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消防局</w:t>
                                  </w:r>
                                </w:p>
                              </w:tc>
                              <w:tc>
                                <w:tcPr>
                                  <w:tcW w:w="4556" w:type="dxa"/>
                                  <w:gridSpan w:val="2"/>
                                  <w:noWrap/>
                                  <w:vAlign w:val="center"/>
                                </w:tcPr>
                                <w:p w14:paraId="52BD7EAD" w14:textId="67FF2D29" w:rsidR="0080730E" w:rsidRPr="00734DA6" w:rsidRDefault="0080730E" w:rsidP="00822141">
                                  <w:pPr>
                                    <w:widowControl/>
                                    <w:overflowPunct w:val="0"/>
                                    <w:adjustRightInd w:val="0"/>
                                    <w:snapToGrid w:val="0"/>
                                    <w:spacing w:line="240" w:lineRule="exact"/>
                                    <w:ind w:left="200" w:hangingChars="100" w:hanging="200"/>
                                    <w:rPr>
                                      <w:rFonts w:cs="新細明體"/>
                                      <w:color w:val="000000"/>
                                      <w:kern w:val="0"/>
                                      <w:sz w:val="20"/>
                                      <w:szCs w:val="20"/>
                                      <w:lang w:bidi="hi-IN"/>
                                    </w:rPr>
                                  </w:pPr>
                                  <w:r w:rsidRPr="00734DA6">
                                    <w:rPr>
                                      <w:rFonts w:cs="新細明體"/>
                                      <w:color w:val="000000"/>
                                      <w:kern w:val="0"/>
                                      <w:sz w:val="20"/>
                                      <w:szCs w:val="20"/>
                                      <w:lang w:bidi="hi-IN"/>
                                    </w:rPr>
                                    <w:t>6.</w:t>
                                  </w:r>
                                  <w:r w:rsidRPr="00734DA6">
                                    <w:rPr>
                                      <w:rFonts w:cs="新細明體" w:hint="eastAsia"/>
                                      <w:color w:val="000000"/>
                                      <w:kern w:val="0"/>
                                      <w:sz w:val="20"/>
                                      <w:szCs w:val="20"/>
                                      <w:lang w:bidi="hi-IN"/>
                                    </w:rPr>
                                    <w:t>轉換本市</w:t>
                                  </w:r>
                                  <w:r w:rsidRPr="00734DA6">
                                    <w:rPr>
                                      <w:rFonts w:cs="新細明體"/>
                                      <w:color w:val="000000"/>
                                      <w:kern w:val="0"/>
                                      <w:sz w:val="20"/>
                                      <w:szCs w:val="20"/>
                                      <w:lang w:bidi="hi-IN"/>
                                    </w:rPr>
                                    <w:t>救護雲端作業平台至消防署救急救難</w:t>
                                  </w:r>
                                  <w:r w:rsidRPr="00734DA6">
                                    <w:rPr>
                                      <w:rFonts w:cs="新細明體" w:hint="eastAsia"/>
                                      <w:color w:val="000000"/>
                                      <w:kern w:val="0"/>
                                      <w:sz w:val="20"/>
                                      <w:szCs w:val="20"/>
                                      <w:lang w:bidi="hi-IN"/>
                                    </w:rPr>
                                    <w:t>一站</w:t>
                                  </w:r>
                                  <w:r w:rsidRPr="00734DA6">
                                    <w:rPr>
                                      <w:rFonts w:cs="新細明體"/>
                                      <w:color w:val="000000"/>
                                      <w:kern w:val="0"/>
                                      <w:sz w:val="20"/>
                                      <w:szCs w:val="20"/>
                                      <w:lang w:bidi="hi-IN"/>
                                    </w:rPr>
                                    <w:t>通系統計畫</w:t>
                                  </w:r>
                                </w:p>
                              </w:tc>
                              <w:tc>
                                <w:tcPr>
                                  <w:tcW w:w="858" w:type="dxa"/>
                                  <w:noWrap/>
                                  <w:vAlign w:val="center"/>
                                </w:tcPr>
                                <w:p w14:paraId="4AB197A0"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5</w:t>
                                  </w:r>
                                  <w:r w:rsidRPr="00734DA6">
                                    <w:rPr>
                                      <w:rFonts w:cs="新細明體" w:hint="eastAsia"/>
                                      <w:color w:val="000000"/>
                                      <w:kern w:val="0"/>
                                      <w:sz w:val="20"/>
                                      <w:szCs w:val="20"/>
                                      <w:lang w:bidi="hi-IN"/>
                                    </w:rPr>
                                    <w:t>,</w:t>
                                  </w:r>
                                  <w:r w:rsidRPr="00734DA6">
                                    <w:rPr>
                                      <w:rFonts w:cs="新細明體"/>
                                      <w:color w:val="000000"/>
                                      <w:kern w:val="0"/>
                                      <w:sz w:val="20"/>
                                      <w:szCs w:val="20"/>
                                      <w:lang w:bidi="hi-IN"/>
                                    </w:rPr>
                                    <w:t>907</w:t>
                                  </w:r>
                                </w:p>
                              </w:tc>
                              <w:tc>
                                <w:tcPr>
                                  <w:tcW w:w="856" w:type="dxa"/>
                                  <w:vAlign w:val="center"/>
                                </w:tcPr>
                                <w:p w14:paraId="1A12BAB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1BDBA69F" w14:textId="77777777" w:rsidTr="00822141">
                              <w:trPr>
                                <w:trHeight w:val="20"/>
                              </w:trPr>
                              <w:tc>
                                <w:tcPr>
                                  <w:tcW w:w="1479" w:type="dxa"/>
                                  <w:vMerge/>
                                  <w:vAlign w:val="center"/>
                                </w:tcPr>
                                <w:p w14:paraId="182438A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409DCE42"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7.</w:t>
                                  </w:r>
                                  <w:r w:rsidRPr="00734DA6">
                                    <w:rPr>
                                      <w:rFonts w:cs="新細明體" w:hint="eastAsia"/>
                                      <w:color w:val="000000"/>
                                      <w:kern w:val="0"/>
                                      <w:sz w:val="20"/>
                                      <w:szCs w:val="20"/>
                                      <w:lang w:bidi="hi-IN"/>
                                    </w:rPr>
                                    <w:t>救災車聯網管理系統設備</w:t>
                                  </w:r>
                                  <w:r w:rsidRPr="00734DA6">
                                    <w:rPr>
                                      <w:rFonts w:cs="新細明體"/>
                                      <w:color w:val="000000"/>
                                      <w:kern w:val="0"/>
                                      <w:sz w:val="20"/>
                                      <w:szCs w:val="20"/>
                                      <w:lang w:bidi="hi-IN"/>
                                    </w:rPr>
                                    <w:t>建置案</w:t>
                                  </w:r>
                                </w:p>
                              </w:tc>
                              <w:tc>
                                <w:tcPr>
                                  <w:tcW w:w="858" w:type="dxa"/>
                                  <w:noWrap/>
                                  <w:vAlign w:val="center"/>
                                </w:tcPr>
                                <w:p w14:paraId="00FE9C4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4,000</w:t>
                                  </w:r>
                                </w:p>
                              </w:tc>
                              <w:tc>
                                <w:tcPr>
                                  <w:tcW w:w="856" w:type="dxa"/>
                                  <w:vAlign w:val="center"/>
                                </w:tcPr>
                                <w:p w14:paraId="42BE5BFC"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77FBD850" w14:textId="77777777" w:rsidTr="00822141">
                              <w:trPr>
                                <w:trHeight w:val="20"/>
                              </w:trPr>
                              <w:tc>
                                <w:tcPr>
                                  <w:tcW w:w="1479" w:type="dxa"/>
                                  <w:vMerge/>
                                  <w:vAlign w:val="center"/>
                                </w:tcPr>
                                <w:p w14:paraId="5493D90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46FAF03C"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8.建構防</w:t>
                                  </w:r>
                                  <w:r w:rsidRPr="00734DA6">
                                    <w:rPr>
                                      <w:rFonts w:cs="新細明體" w:hint="eastAsia"/>
                                      <w:color w:val="000000"/>
                                      <w:kern w:val="0"/>
                                      <w:sz w:val="20"/>
                                      <w:szCs w:val="20"/>
                                      <w:lang w:bidi="hi-IN"/>
                                    </w:rPr>
                                    <w:t>救</w:t>
                                  </w:r>
                                  <w:r w:rsidRPr="00734DA6">
                                    <w:rPr>
                                      <w:rFonts w:cs="新細明體"/>
                                      <w:color w:val="000000"/>
                                      <w:kern w:val="0"/>
                                      <w:sz w:val="20"/>
                                      <w:szCs w:val="20"/>
                                      <w:lang w:bidi="hi-IN"/>
                                    </w:rPr>
                                    <w:t>災資通</w:t>
                                  </w:r>
                                  <w:r w:rsidRPr="00734DA6">
                                    <w:rPr>
                                      <w:rFonts w:cs="新細明體" w:hint="eastAsia"/>
                                      <w:color w:val="000000"/>
                                      <w:kern w:val="0"/>
                                      <w:sz w:val="20"/>
                                      <w:szCs w:val="20"/>
                                      <w:lang w:bidi="hi-IN"/>
                                    </w:rPr>
                                    <w:t>訊</w:t>
                                  </w:r>
                                  <w:r w:rsidRPr="00734DA6">
                                    <w:rPr>
                                      <w:rFonts w:cs="新細明體"/>
                                      <w:color w:val="000000"/>
                                      <w:kern w:val="0"/>
                                      <w:sz w:val="20"/>
                                      <w:szCs w:val="20"/>
                                      <w:lang w:bidi="hi-IN"/>
                                    </w:rPr>
                                    <w:t>備援機制</w:t>
                                  </w:r>
                                </w:p>
                              </w:tc>
                              <w:tc>
                                <w:tcPr>
                                  <w:tcW w:w="858" w:type="dxa"/>
                                  <w:noWrap/>
                                  <w:vAlign w:val="center"/>
                                </w:tcPr>
                                <w:p w14:paraId="23DF1B32"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2</w:t>
                                  </w:r>
                                  <w:r w:rsidRPr="00734DA6">
                                    <w:rPr>
                                      <w:rFonts w:cs="新細明體" w:hint="eastAsia"/>
                                      <w:color w:val="000000"/>
                                      <w:kern w:val="0"/>
                                      <w:sz w:val="20"/>
                                      <w:szCs w:val="20"/>
                                      <w:lang w:bidi="hi-IN"/>
                                    </w:rPr>
                                    <w:t>,0</w:t>
                                  </w:r>
                                  <w:r w:rsidRPr="00734DA6">
                                    <w:rPr>
                                      <w:rFonts w:cs="新細明體"/>
                                      <w:color w:val="000000"/>
                                      <w:kern w:val="0"/>
                                      <w:sz w:val="20"/>
                                      <w:szCs w:val="20"/>
                                      <w:lang w:bidi="hi-IN"/>
                                    </w:rPr>
                                    <w:t>11</w:t>
                                  </w:r>
                                </w:p>
                              </w:tc>
                              <w:tc>
                                <w:tcPr>
                                  <w:tcW w:w="856" w:type="dxa"/>
                                  <w:vAlign w:val="center"/>
                                </w:tcPr>
                                <w:p w14:paraId="41230822"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155EB7EA" w14:textId="77777777" w:rsidTr="00822141">
                              <w:trPr>
                                <w:trHeight w:val="20"/>
                              </w:trPr>
                              <w:tc>
                                <w:tcPr>
                                  <w:tcW w:w="1479" w:type="dxa"/>
                                  <w:vMerge/>
                                  <w:vAlign w:val="center"/>
                                </w:tcPr>
                                <w:p w14:paraId="13A67EB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7557B327" w14:textId="7D8164A6" w:rsidR="0080730E" w:rsidRPr="00734DA6" w:rsidRDefault="0080730E" w:rsidP="00822141">
                                  <w:pPr>
                                    <w:widowControl/>
                                    <w:overflowPunct w:val="0"/>
                                    <w:adjustRightInd w:val="0"/>
                                    <w:snapToGrid w:val="0"/>
                                    <w:spacing w:line="240" w:lineRule="exact"/>
                                    <w:ind w:left="200" w:hangingChars="100" w:hanging="200"/>
                                    <w:rPr>
                                      <w:rFonts w:cs="新細明體"/>
                                      <w:color w:val="000000"/>
                                      <w:kern w:val="0"/>
                                      <w:sz w:val="20"/>
                                      <w:szCs w:val="20"/>
                                      <w:lang w:bidi="hi-IN"/>
                                    </w:rPr>
                                  </w:pPr>
                                  <w:r w:rsidRPr="00734DA6">
                                    <w:rPr>
                                      <w:rFonts w:cs="新細明體"/>
                                      <w:color w:val="000000"/>
                                      <w:kern w:val="0"/>
                                      <w:sz w:val="20"/>
                                      <w:szCs w:val="20"/>
                                      <w:lang w:bidi="hi-IN"/>
                                    </w:rPr>
                                    <w:t>9.</w:t>
                                  </w:r>
                                  <w:r w:rsidRPr="00822141">
                                    <w:rPr>
                                      <w:rFonts w:cs="新細明體" w:hint="eastAsia"/>
                                      <w:color w:val="000000"/>
                                      <w:spacing w:val="-4"/>
                                      <w:kern w:val="0"/>
                                      <w:sz w:val="20"/>
                                      <w:szCs w:val="20"/>
                                      <w:lang w:bidi="hi-IN"/>
                                    </w:rPr>
                                    <w:t>救護一路</w:t>
                                  </w:r>
                                  <w:r w:rsidRPr="00822141">
                                    <w:rPr>
                                      <w:rFonts w:cs="新細明體"/>
                                      <w:color w:val="000000"/>
                                      <w:spacing w:val="-4"/>
                                      <w:kern w:val="0"/>
                                      <w:sz w:val="20"/>
                                      <w:szCs w:val="20"/>
                                      <w:lang w:bidi="hi-IN"/>
                                    </w:rPr>
                                    <w:t>通計</w:t>
                                  </w:r>
                                  <w:r w:rsidRPr="00822141">
                                    <w:rPr>
                                      <w:rFonts w:cs="新細明體" w:hint="eastAsia"/>
                                      <w:color w:val="000000"/>
                                      <w:spacing w:val="-4"/>
                                      <w:kern w:val="0"/>
                                      <w:sz w:val="20"/>
                                      <w:szCs w:val="20"/>
                                      <w:lang w:bidi="hi-IN"/>
                                    </w:rPr>
                                    <w:t>畫</w:t>
                                  </w:r>
                                  <w:r w:rsidRPr="00822141">
                                    <w:rPr>
                                      <w:rFonts w:cs="新細明體"/>
                                      <w:color w:val="000000"/>
                                      <w:spacing w:val="-4"/>
                                      <w:kern w:val="0"/>
                                      <w:sz w:val="20"/>
                                      <w:szCs w:val="20"/>
                                      <w:lang w:bidi="hi-IN"/>
                                    </w:rPr>
                                    <w:t>介接</w:t>
                                  </w:r>
                                  <w:r w:rsidRPr="00822141">
                                    <w:rPr>
                                      <w:rFonts w:cs="新細明體" w:hint="eastAsia"/>
                                      <w:color w:val="000000"/>
                                      <w:spacing w:val="-4"/>
                                      <w:kern w:val="0"/>
                                      <w:sz w:val="20"/>
                                      <w:szCs w:val="20"/>
                                      <w:lang w:bidi="hi-IN"/>
                                    </w:rPr>
                                    <w:t>車聯網</w:t>
                                  </w:r>
                                  <w:r w:rsidRPr="00822141">
                                    <w:rPr>
                                      <w:rFonts w:cs="新細明體"/>
                                      <w:color w:val="000000"/>
                                      <w:spacing w:val="-4"/>
                                      <w:kern w:val="0"/>
                                      <w:sz w:val="20"/>
                                      <w:szCs w:val="20"/>
                                      <w:lang w:bidi="hi-IN"/>
                                    </w:rPr>
                                    <w:t>管理系統</w:t>
                                  </w:r>
                                  <w:r w:rsidRPr="00822141">
                                    <w:rPr>
                                      <w:rFonts w:cs="新細明體" w:hint="eastAsia"/>
                                      <w:color w:val="000000"/>
                                      <w:spacing w:val="-4"/>
                                      <w:kern w:val="0"/>
                                      <w:sz w:val="20"/>
                                      <w:szCs w:val="20"/>
                                      <w:lang w:bidi="hi-IN"/>
                                    </w:rPr>
                                    <w:t>（救護一路通）</w:t>
                                  </w:r>
                                </w:p>
                              </w:tc>
                              <w:tc>
                                <w:tcPr>
                                  <w:tcW w:w="858" w:type="dxa"/>
                                  <w:noWrap/>
                                  <w:vAlign w:val="center"/>
                                </w:tcPr>
                                <w:p w14:paraId="4080D15C"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150</w:t>
                                  </w:r>
                                </w:p>
                              </w:tc>
                              <w:tc>
                                <w:tcPr>
                                  <w:tcW w:w="856" w:type="dxa"/>
                                  <w:vAlign w:val="center"/>
                                </w:tcPr>
                                <w:p w14:paraId="28EC895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7B7D8093" w14:textId="77777777" w:rsidTr="00822141">
                              <w:trPr>
                                <w:trHeight w:val="20"/>
                              </w:trPr>
                              <w:tc>
                                <w:tcPr>
                                  <w:tcW w:w="1479" w:type="dxa"/>
                                  <w:vAlign w:val="center"/>
                                </w:tcPr>
                                <w:p w14:paraId="6DC23A8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水務局</w:t>
                                  </w:r>
                                </w:p>
                              </w:tc>
                              <w:tc>
                                <w:tcPr>
                                  <w:tcW w:w="4556" w:type="dxa"/>
                                  <w:gridSpan w:val="2"/>
                                  <w:noWrap/>
                                  <w:vAlign w:val="center"/>
                                </w:tcPr>
                                <w:p w14:paraId="4F4C9241"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10.污水處理營運管理雲端平台維護資訊案</w:t>
                                  </w:r>
                                </w:p>
                              </w:tc>
                              <w:tc>
                                <w:tcPr>
                                  <w:tcW w:w="858" w:type="dxa"/>
                                  <w:noWrap/>
                                  <w:vAlign w:val="center"/>
                                </w:tcPr>
                                <w:p w14:paraId="4793A473"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8</w:t>
                                  </w:r>
                                  <w:r w:rsidRPr="00734DA6">
                                    <w:rPr>
                                      <w:rFonts w:cs="新細明體" w:hint="eastAsia"/>
                                      <w:color w:val="000000"/>
                                      <w:kern w:val="0"/>
                                      <w:sz w:val="20"/>
                                      <w:szCs w:val="20"/>
                                      <w:lang w:bidi="hi-IN"/>
                                    </w:rPr>
                                    <w:t>,0</w:t>
                                  </w:r>
                                  <w:r w:rsidRPr="00734DA6">
                                    <w:rPr>
                                      <w:rFonts w:cs="新細明體"/>
                                      <w:color w:val="000000"/>
                                      <w:kern w:val="0"/>
                                      <w:sz w:val="20"/>
                                      <w:szCs w:val="20"/>
                                      <w:lang w:bidi="hi-IN"/>
                                    </w:rPr>
                                    <w:t>30</w:t>
                                  </w:r>
                                </w:p>
                              </w:tc>
                              <w:tc>
                                <w:tcPr>
                                  <w:tcW w:w="856" w:type="dxa"/>
                                  <w:vAlign w:val="center"/>
                                </w:tcPr>
                                <w:p w14:paraId="0618ABA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50523CD8" w14:textId="77777777" w:rsidTr="00822141">
                              <w:trPr>
                                <w:trHeight w:val="20"/>
                              </w:trPr>
                              <w:tc>
                                <w:tcPr>
                                  <w:tcW w:w="1479" w:type="dxa"/>
                                  <w:vMerge w:val="restart"/>
                                  <w:noWrap/>
                                  <w:vAlign w:val="center"/>
                                  <w:hideMark/>
                                </w:tcPr>
                                <w:p w14:paraId="18BA8AF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警察局</w:t>
                                  </w:r>
                                </w:p>
                              </w:tc>
                              <w:tc>
                                <w:tcPr>
                                  <w:tcW w:w="4556" w:type="dxa"/>
                                  <w:gridSpan w:val="2"/>
                                  <w:noWrap/>
                                  <w:vAlign w:val="center"/>
                                  <w:hideMark/>
                                </w:tcPr>
                                <w:p w14:paraId="47727129"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11.</w:t>
                                  </w:r>
                                  <w:r w:rsidRPr="00734DA6">
                                    <w:rPr>
                                      <w:rFonts w:cs="新細明體" w:hint="eastAsia"/>
                                      <w:color w:val="000000"/>
                                      <w:kern w:val="0"/>
                                      <w:sz w:val="20"/>
                                      <w:szCs w:val="20"/>
                                      <w:lang w:bidi="hi-IN"/>
                                    </w:rPr>
                                    <w:t>桃園AI巡防系統</w:t>
                                  </w:r>
                                </w:p>
                              </w:tc>
                              <w:tc>
                                <w:tcPr>
                                  <w:tcW w:w="858" w:type="dxa"/>
                                  <w:noWrap/>
                                  <w:vAlign w:val="center"/>
                                  <w:hideMark/>
                                </w:tcPr>
                                <w:p w14:paraId="0C6C11A8"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4,500</w:t>
                                  </w:r>
                                </w:p>
                              </w:tc>
                              <w:tc>
                                <w:tcPr>
                                  <w:tcW w:w="856" w:type="dxa"/>
                                  <w:vAlign w:val="center"/>
                                </w:tcPr>
                                <w:p w14:paraId="28EE12C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36CF5889" w14:textId="77777777" w:rsidTr="00822141">
                              <w:trPr>
                                <w:trHeight w:val="20"/>
                              </w:trPr>
                              <w:tc>
                                <w:tcPr>
                                  <w:tcW w:w="1479" w:type="dxa"/>
                                  <w:vMerge/>
                                  <w:vAlign w:val="center"/>
                                  <w:hideMark/>
                                </w:tcPr>
                                <w:p w14:paraId="7DF5164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3E64FD55"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12.</w:t>
                                  </w:r>
                                  <w:r w:rsidRPr="00734DA6">
                                    <w:rPr>
                                      <w:rFonts w:cs="新細明體" w:hint="eastAsia"/>
                                      <w:color w:val="000000"/>
                                      <w:kern w:val="0"/>
                                      <w:sz w:val="20"/>
                                      <w:szCs w:val="20"/>
                                      <w:lang w:bidi="hi-IN"/>
                                    </w:rPr>
                                    <w:t>桃園市青春啟航·少年資源整合通報實施計畫</w:t>
                                  </w:r>
                                </w:p>
                              </w:tc>
                              <w:tc>
                                <w:tcPr>
                                  <w:tcW w:w="858" w:type="dxa"/>
                                  <w:noWrap/>
                                  <w:vAlign w:val="center"/>
                                  <w:hideMark/>
                                </w:tcPr>
                                <w:p w14:paraId="435787CF"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2,000</w:t>
                                  </w:r>
                                </w:p>
                              </w:tc>
                              <w:tc>
                                <w:tcPr>
                                  <w:tcW w:w="856" w:type="dxa"/>
                                  <w:vAlign w:val="center"/>
                                </w:tcPr>
                                <w:p w14:paraId="1001F98D"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5F246331" w14:textId="77777777" w:rsidTr="00822141">
                              <w:trPr>
                                <w:trHeight w:val="20"/>
                              </w:trPr>
                              <w:tc>
                                <w:tcPr>
                                  <w:tcW w:w="1479" w:type="dxa"/>
                                  <w:vMerge/>
                                  <w:vAlign w:val="center"/>
                                  <w:hideMark/>
                                </w:tcPr>
                                <w:p w14:paraId="4B84501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2E0177C5"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13.</w:t>
                                  </w:r>
                                  <w:r w:rsidRPr="00734DA6">
                                    <w:rPr>
                                      <w:rFonts w:cs="新細明體" w:hint="eastAsia"/>
                                      <w:color w:val="000000"/>
                                      <w:kern w:val="0"/>
                                      <w:sz w:val="20"/>
                                      <w:szCs w:val="20"/>
                                      <w:lang w:bidi="hi-IN"/>
                                    </w:rPr>
                                    <w:t>虛擬通貨幣流分析軟體</w:t>
                                  </w:r>
                                  <w:r w:rsidRPr="00734DA6">
                                    <w:rPr>
                                      <w:rFonts w:cs="新細明體"/>
                                      <w:color w:val="000000"/>
                                      <w:kern w:val="0"/>
                                      <w:sz w:val="20"/>
                                      <w:szCs w:val="20"/>
                                      <w:lang w:bidi="hi-IN"/>
                                    </w:rPr>
                                    <w:t>授權費用</w:t>
                                  </w:r>
                                </w:p>
                              </w:tc>
                              <w:tc>
                                <w:tcPr>
                                  <w:tcW w:w="858" w:type="dxa"/>
                                  <w:noWrap/>
                                  <w:vAlign w:val="center"/>
                                  <w:hideMark/>
                                </w:tcPr>
                                <w:p w14:paraId="095C8C3F"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1,350</w:t>
                                  </w:r>
                                </w:p>
                              </w:tc>
                              <w:tc>
                                <w:tcPr>
                                  <w:tcW w:w="856" w:type="dxa"/>
                                  <w:vAlign w:val="center"/>
                                </w:tcPr>
                                <w:p w14:paraId="3E7D11E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39C4579" w14:textId="77777777" w:rsidTr="00822141">
                              <w:trPr>
                                <w:trHeight w:val="20"/>
                              </w:trPr>
                              <w:tc>
                                <w:tcPr>
                                  <w:tcW w:w="1479" w:type="dxa"/>
                                  <w:vMerge w:val="restart"/>
                                  <w:noWrap/>
                                  <w:vAlign w:val="center"/>
                                </w:tcPr>
                                <w:p w14:paraId="11FE495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新聞處</w:t>
                                  </w:r>
                                </w:p>
                              </w:tc>
                              <w:tc>
                                <w:tcPr>
                                  <w:tcW w:w="4556" w:type="dxa"/>
                                  <w:gridSpan w:val="2"/>
                                  <w:noWrap/>
                                  <w:vAlign w:val="center"/>
                                </w:tcPr>
                                <w:p w14:paraId="634F34DD" w14:textId="48FBC355" w:rsidR="0080730E" w:rsidRPr="00734DA6" w:rsidRDefault="0080730E" w:rsidP="00822141">
                                  <w:pPr>
                                    <w:widowControl/>
                                    <w:overflowPunct w:val="0"/>
                                    <w:adjustRightInd w:val="0"/>
                                    <w:snapToGrid w:val="0"/>
                                    <w:spacing w:line="240" w:lineRule="exact"/>
                                    <w:ind w:left="300" w:hangingChars="150" w:hanging="300"/>
                                    <w:rPr>
                                      <w:rFonts w:cs="新細明體"/>
                                      <w:color w:val="000000"/>
                                      <w:kern w:val="0"/>
                                      <w:sz w:val="20"/>
                                      <w:szCs w:val="20"/>
                                      <w:lang w:bidi="hi-IN"/>
                                    </w:rPr>
                                  </w:pPr>
                                  <w:r w:rsidRPr="00734DA6">
                                    <w:rPr>
                                      <w:rFonts w:cs="新細明體"/>
                                      <w:color w:val="000000"/>
                                      <w:kern w:val="0"/>
                                      <w:sz w:val="20"/>
                                      <w:szCs w:val="20"/>
                                      <w:lang w:bidi="hi-IN"/>
                                    </w:rPr>
                                    <w:t>14.</w:t>
                                  </w:r>
                                  <w:r w:rsidRPr="00734DA6">
                                    <w:rPr>
                                      <w:rFonts w:cs="新細明體" w:hint="eastAsia"/>
                                      <w:color w:val="000000"/>
                                      <w:kern w:val="0"/>
                                      <w:sz w:val="20"/>
                                      <w:szCs w:val="20"/>
                                      <w:lang w:bidi="hi-IN"/>
                                    </w:rPr>
                                    <w:t>行銷2025</w:t>
                                  </w:r>
                                  <w:r w:rsidRPr="00734DA6">
                                    <w:rPr>
                                      <w:rFonts w:cs="新細明體"/>
                                      <w:color w:val="000000"/>
                                      <w:kern w:val="0"/>
                                      <w:sz w:val="20"/>
                                      <w:szCs w:val="20"/>
                                      <w:lang w:bidi="hi-IN"/>
                                    </w:rPr>
                                    <w:t>台灣燈會與城市形象</w:t>
                                  </w:r>
                                  <w:r w:rsidRPr="00734DA6">
                                    <w:rPr>
                                      <w:rFonts w:cs="新細明體" w:hint="eastAsia"/>
                                      <w:color w:val="000000"/>
                                      <w:kern w:val="0"/>
                                      <w:sz w:val="20"/>
                                      <w:szCs w:val="20"/>
                                      <w:lang w:bidi="hi-IN"/>
                                    </w:rPr>
                                    <w:t>－以智慧</w:t>
                                  </w:r>
                                  <w:r w:rsidRPr="00734DA6">
                                    <w:rPr>
                                      <w:rFonts w:cs="新細明體"/>
                                      <w:color w:val="000000"/>
                                      <w:kern w:val="0"/>
                                      <w:sz w:val="20"/>
                                      <w:szCs w:val="20"/>
                                      <w:lang w:bidi="hi-IN"/>
                                    </w:rPr>
                                    <w:t>商店推廣城市紀念品</w:t>
                                  </w:r>
                                </w:p>
                              </w:tc>
                              <w:tc>
                                <w:tcPr>
                                  <w:tcW w:w="858" w:type="dxa"/>
                                  <w:noWrap/>
                                  <w:vAlign w:val="center"/>
                                </w:tcPr>
                                <w:p w14:paraId="70ABE1F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4</w:t>
                                  </w:r>
                                  <w:r w:rsidRPr="00734DA6">
                                    <w:rPr>
                                      <w:rFonts w:cs="新細明體" w:hint="eastAsia"/>
                                      <w:color w:val="000000"/>
                                      <w:kern w:val="0"/>
                                      <w:sz w:val="20"/>
                                      <w:szCs w:val="20"/>
                                      <w:lang w:bidi="hi-IN"/>
                                    </w:rPr>
                                    <w:t>,000</w:t>
                                  </w:r>
                                </w:p>
                              </w:tc>
                              <w:tc>
                                <w:tcPr>
                                  <w:tcW w:w="856" w:type="dxa"/>
                                  <w:vAlign w:val="center"/>
                                </w:tcPr>
                                <w:p w14:paraId="0D08BF36"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2FBDCC09" w14:textId="77777777" w:rsidTr="00822141">
                              <w:trPr>
                                <w:trHeight w:val="20"/>
                              </w:trPr>
                              <w:tc>
                                <w:tcPr>
                                  <w:tcW w:w="1479" w:type="dxa"/>
                                  <w:vMerge/>
                                  <w:noWrap/>
                                  <w:vAlign w:val="center"/>
                                </w:tcPr>
                                <w:p w14:paraId="3D21F80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5B35839A"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15.</w:t>
                                  </w:r>
                                  <w:r w:rsidRPr="00734DA6">
                                    <w:rPr>
                                      <w:rFonts w:cs="新細明體" w:hint="eastAsia"/>
                                      <w:color w:val="000000"/>
                                      <w:kern w:val="0"/>
                                      <w:sz w:val="20"/>
                                      <w:szCs w:val="20"/>
                                      <w:lang w:bidi="hi-IN"/>
                                    </w:rPr>
                                    <w:t>宇宙版科技</w:t>
                                  </w:r>
                                  <w:r w:rsidRPr="00734DA6">
                                    <w:rPr>
                                      <w:rFonts w:cs="新細明體"/>
                                      <w:color w:val="000000"/>
                                      <w:kern w:val="0"/>
                                      <w:sz w:val="20"/>
                                      <w:szCs w:val="20"/>
                                      <w:lang w:bidi="hi-IN"/>
                                    </w:rPr>
                                    <w:t>ㄚ桃、園</w:t>
                                  </w:r>
                                  <w:r w:rsidRPr="00734DA6">
                                    <w:rPr>
                                      <w:rFonts w:cs="新細明體" w:hint="eastAsia"/>
                                      <w:color w:val="000000"/>
                                      <w:kern w:val="0"/>
                                      <w:sz w:val="20"/>
                                      <w:szCs w:val="20"/>
                                      <w:lang w:bidi="hi-IN"/>
                                    </w:rPr>
                                    <w:t>哥</w:t>
                                  </w:r>
                                  <w:r w:rsidRPr="00734DA6">
                                    <w:rPr>
                                      <w:rFonts w:cs="新細明體"/>
                                      <w:color w:val="000000"/>
                                      <w:kern w:val="0"/>
                                      <w:sz w:val="20"/>
                                      <w:szCs w:val="20"/>
                                      <w:lang w:bidi="hi-IN"/>
                                    </w:rPr>
                                    <w:t>亮相行銷智慧桃園</w:t>
                                  </w:r>
                                </w:p>
                              </w:tc>
                              <w:tc>
                                <w:tcPr>
                                  <w:tcW w:w="858" w:type="dxa"/>
                                  <w:noWrap/>
                                  <w:vAlign w:val="center"/>
                                </w:tcPr>
                                <w:p w14:paraId="2F06A15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2</w:t>
                                  </w:r>
                                  <w:r w:rsidRPr="00734DA6">
                                    <w:rPr>
                                      <w:rFonts w:cs="新細明體" w:hint="eastAsia"/>
                                      <w:color w:val="000000"/>
                                      <w:kern w:val="0"/>
                                      <w:sz w:val="20"/>
                                      <w:szCs w:val="20"/>
                                      <w:lang w:bidi="hi-IN"/>
                                    </w:rPr>
                                    <w:t>,000</w:t>
                                  </w:r>
                                </w:p>
                              </w:tc>
                              <w:tc>
                                <w:tcPr>
                                  <w:tcW w:w="856" w:type="dxa"/>
                                  <w:vAlign w:val="center"/>
                                </w:tcPr>
                                <w:p w14:paraId="2C68136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0447749A" w14:textId="77777777" w:rsidTr="00822141">
                              <w:trPr>
                                <w:trHeight w:val="20"/>
                              </w:trPr>
                              <w:tc>
                                <w:tcPr>
                                  <w:tcW w:w="1479" w:type="dxa"/>
                                  <w:vMerge/>
                                  <w:noWrap/>
                                  <w:vAlign w:val="center"/>
                                </w:tcPr>
                                <w:p w14:paraId="1F4938C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57141D62"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16.智慧桃園</w:t>
                                  </w:r>
                                  <w:r w:rsidRPr="00734DA6">
                                    <w:rPr>
                                      <w:rFonts w:cs="新細明體" w:hint="eastAsia"/>
                                      <w:color w:val="000000"/>
                                      <w:kern w:val="0"/>
                                      <w:sz w:val="20"/>
                                      <w:szCs w:val="20"/>
                                      <w:lang w:bidi="hi-IN"/>
                                    </w:rPr>
                                    <w:t>行銷</w:t>
                                  </w:r>
                                  <w:r w:rsidRPr="00734DA6">
                                    <w:rPr>
                                      <w:rFonts w:cs="新細明體"/>
                                      <w:color w:val="000000"/>
                                      <w:kern w:val="0"/>
                                      <w:sz w:val="20"/>
                                      <w:szCs w:val="20"/>
                                      <w:lang w:bidi="hi-IN"/>
                                    </w:rPr>
                                    <w:t>專刊</w:t>
                                  </w:r>
                                </w:p>
                              </w:tc>
                              <w:tc>
                                <w:tcPr>
                                  <w:tcW w:w="858" w:type="dxa"/>
                                  <w:noWrap/>
                                  <w:vAlign w:val="center"/>
                                </w:tcPr>
                                <w:p w14:paraId="39B81271"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1</w:t>
                                  </w:r>
                                  <w:r w:rsidRPr="00734DA6">
                                    <w:rPr>
                                      <w:rFonts w:cs="新細明體" w:hint="eastAsia"/>
                                      <w:color w:val="000000"/>
                                      <w:kern w:val="0"/>
                                      <w:sz w:val="20"/>
                                      <w:szCs w:val="20"/>
                                      <w:lang w:bidi="hi-IN"/>
                                    </w:rPr>
                                    <w:t>,</w:t>
                                  </w:r>
                                  <w:r w:rsidRPr="00734DA6">
                                    <w:rPr>
                                      <w:rFonts w:cs="新細明體"/>
                                      <w:color w:val="000000"/>
                                      <w:kern w:val="0"/>
                                      <w:sz w:val="20"/>
                                      <w:szCs w:val="20"/>
                                      <w:lang w:bidi="hi-IN"/>
                                    </w:rPr>
                                    <w:t>42</w:t>
                                  </w:r>
                                  <w:r w:rsidRPr="00734DA6">
                                    <w:rPr>
                                      <w:rFonts w:cs="新細明體" w:hint="eastAsia"/>
                                      <w:color w:val="000000"/>
                                      <w:kern w:val="0"/>
                                      <w:sz w:val="20"/>
                                      <w:szCs w:val="20"/>
                                      <w:lang w:bidi="hi-IN"/>
                                    </w:rPr>
                                    <w:t>0</w:t>
                                  </w:r>
                                </w:p>
                              </w:tc>
                              <w:tc>
                                <w:tcPr>
                                  <w:tcW w:w="856" w:type="dxa"/>
                                  <w:vAlign w:val="center"/>
                                </w:tcPr>
                                <w:p w14:paraId="65A84AB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F33896B" w14:textId="77777777" w:rsidTr="00822141">
                              <w:trPr>
                                <w:trHeight w:val="20"/>
                              </w:trPr>
                              <w:tc>
                                <w:tcPr>
                                  <w:tcW w:w="1479" w:type="dxa"/>
                                  <w:noWrap/>
                                  <w:vAlign w:val="center"/>
                                </w:tcPr>
                                <w:p w14:paraId="4450DFC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財政局</w:t>
                                  </w:r>
                                </w:p>
                                <w:p w14:paraId="6DA6D3F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主計處</w:t>
                                  </w:r>
                                </w:p>
                              </w:tc>
                              <w:tc>
                                <w:tcPr>
                                  <w:tcW w:w="4556" w:type="dxa"/>
                                  <w:gridSpan w:val="2"/>
                                  <w:noWrap/>
                                  <w:vAlign w:val="center"/>
                                </w:tcPr>
                                <w:p w14:paraId="341E039E" w14:textId="20FDF063" w:rsidR="0080730E" w:rsidRPr="00734DA6" w:rsidRDefault="0080730E" w:rsidP="00822141">
                                  <w:pPr>
                                    <w:widowControl/>
                                    <w:overflowPunct w:val="0"/>
                                    <w:adjustRightInd w:val="0"/>
                                    <w:snapToGrid w:val="0"/>
                                    <w:spacing w:line="240" w:lineRule="exact"/>
                                    <w:ind w:left="300" w:hangingChars="150" w:hanging="300"/>
                                    <w:rPr>
                                      <w:rFonts w:cs="新細明體"/>
                                      <w:color w:val="000000"/>
                                      <w:kern w:val="0"/>
                                      <w:sz w:val="20"/>
                                      <w:szCs w:val="20"/>
                                      <w:lang w:bidi="hi-IN"/>
                                    </w:rPr>
                                  </w:pPr>
                                  <w:r w:rsidRPr="00734DA6">
                                    <w:rPr>
                                      <w:rFonts w:cs="新細明體"/>
                                      <w:color w:val="000000"/>
                                      <w:kern w:val="0"/>
                                      <w:sz w:val="20"/>
                                      <w:szCs w:val="20"/>
                                      <w:lang w:bidi="hi-IN"/>
                                    </w:rPr>
                                    <w:t>17.推動市庫財務收支運作數位治理</w:t>
                                  </w:r>
                                  <w:r w:rsidRPr="00734DA6">
                                    <w:rPr>
                                      <w:rFonts w:cs="新細明體" w:hint="eastAsia"/>
                                      <w:color w:val="000000"/>
                                      <w:kern w:val="0"/>
                                      <w:sz w:val="20"/>
                                      <w:szCs w:val="20"/>
                                      <w:lang w:bidi="hi-IN"/>
                                    </w:rPr>
                                    <w:t>－「財務管理</w:t>
                                  </w:r>
                                  <w:r w:rsidRPr="00734DA6">
                                    <w:rPr>
                                      <w:rFonts w:cs="新細明體"/>
                                      <w:color w:val="000000"/>
                                      <w:kern w:val="0"/>
                                      <w:sz w:val="20"/>
                                      <w:szCs w:val="20"/>
                                      <w:lang w:bidi="hi-IN"/>
                                    </w:rPr>
                                    <w:t>暨總會計系統</w:t>
                                  </w:r>
                                  <w:r w:rsidRPr="00734DA6">
                                    <w:rPr>
                                      <w:rFonts w:cs="新細明體" w:hint="eastAsia"/>
                                      <w:color w:val="000000"/>
                                      <w:kern w:val="0"/>
                                      <w:sz w:val="20"/>
                                      <w:szCs w:val="20"/>
                                      <w:lang w:bidi="hi-IN"/>
                                    </w:rPr>
                                    <w:t>」智慧化</w:t>
                                  </w:r>
                                  <w:r w:rsidRPr="00734DA6">
                                    <w:rPr>
                                      <w:rFonts w:cs="新細明體"/>
                                      <w:color w:val="000000"/>
                                      <w:kern w:val="0"/>
                                      <w:sz w:val="20"/>
                                      <w:szCs w:val="20"/>
                                      <w:lang w:bidi="hi-IN"/>
                                    </w:rPr>
                                    <w:t>建置計畫</w:t>
                                  </w:r>
                                </w:p>
                              </w:tc>
                              <w:tc>
                                <w:tcPr>
                                  <w:tcW w:w="858" w:type="dxa"/>
                                  <w:noWrap/>
                                  <w:vAlign w:val="center"/>
                                </w:tcPr>
                                <w:p w14:paraId="7E7DA56D"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6</w:t>
                                  </w:r>
                                  <w:r w:rsidRPr="00734DA6">
                                    <w:rPr>
                                      <w:rFonts w:cs="新細明體" w:hint="eastAsia"/>
                                      <w:color w:val="000000"/>
                                      <w:kern w:val="0"/>
                                      <w:sz w:val="20"/>
                                      <w:szCs w:val="20"/>
                                      <w:lang w:bidi="hi-IN"/>
                                    </w:rPr>
                                    <w:t>,</w:t>
                                  </w:r>
                                  <w:r w:rsidRPr="00734DA6">
                                    <w:rPr>
                                      <w:rFonts w:cs="新細明體"/>
                                      <w:color w:val="000000"/>
                                      <w:kern w:val="0"/>
                                      <w:sz w:val="20"/>
                                      <w:szCs w:val="20"/>
                                      <w:lang w:bidi="hi-IN"/>
                                    </w:rPr>
                                    <w:t>50</w:t>
                                  </w:r>
                                  <w:r w:rsidRPr="00734DA6">
                                    <w:rPr>
                                      <w:rFonts w:cs="新細明體" w:hint="eastAsia"/>
                                      <w:color w:val="000000"/>
                                      <w:kern w:val="0"/>
                                      <w:sz w:val="20"/>
                                      <w:szCs w:val="20"/>
                                      <w:lang w:bidi="hi-IN"/>
                                    </w:rPr>
                                    <w:t>0</w:t>
                                  </w:r>
                                </w:p>
                              </w:tc>
                              <w:tc>
                                <w:tcPr>
                                  <w:tcW w:w="856" w:type="dxa"/>
                                  <w:vAlign w:val="center"/>
                                </w:tcPr>
                                <w:p w14:paraId="35404F6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0D1F644A" w14:textId="77777777" w:rsidTr="00822141">
                              <w:trPr>
                                <w:trHeight w:val="20"/>
                              </w:trPr>
                              <w:tc>
                                <w:tcPr>
                                  <w:tcW w:w="1479" w:type="dxa"/>
                                  <w:noWrap/>
                                  <w:vAlign w:val="center"/>
                                </w:tcPr>
                                <w:p w14:paraId="772BCDF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養護工程處</w:t>
                                  </w:r>
                                </w:p>
                              </w:tc>
                              <w:tc>
                                <w:tcPr>
                                  <w:tcW w:w="4556" w:type="dxa"/>
                                  <w:gridSpan w:val="2"/>
                                  <w:noWrap/>
                                  <w:vAlign w:val="center"/>
                                </w:tcPr>
                                <w:p w14:paraId="668AA0DA"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18.</w:t>
                                  </w:r>
                                  <w:r w:rsidRPr="00734DA6">
                                    <w:rPr>
                                      <w:rFonts w:cs="新細明體" w:hint="eastAsia"/>
                                      <w:color w:val="000000"/>
                                      <w:kern w:val="0"/>
                                      <w:sz w:val="20"/>
                                      <w:szCs w:val="20"/>
                                      <w:lang w:bidi="hi-IN"/>
                                    </w:rPr>
                                    <w:t>橋梁整合管理系統</w:t>
                                  </w:r>
                                </w:p>
                              </w:tc>
                              <w:tc>
                                <w:tcPr>
                                  <w:tcW w:w="858" w:type="dxa"/>
                                  <w:noWrap/>
                                  <w:vAlign w:val="center"/>
                                </w:tcPr>
                                <w:p w14:paraId="6F49B6B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6,000</w:t>
                                  </w:r>
                                </w:p>
                              </w:tc>
                              <w:tc>
                                <w:tcPr>
                                  <w:tcW w:w="856" w:type="dxa"/>
                                  <w:vAlign w:val="center"/>
                                </w:tcPr>
                                <w:p w14:paraId="79F37D6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449452D" w14:textId="77777777" w:rsidTr="00822141">
                              <w:trPr>
                                <w:trHeight w:val="20"/>
                              </w:trPr>
                              <w:tc>
                                <w:tcPr>
                                  <w:tcW w:w="1479" w:type="dxa"/>
                                  <w:vMerge w:val="restart"/>
                                  <w:noWrap/>
                                  <w:vAlign w:val="center"/>
                                  <w:hideMark/>
                                </w:tcPr>
                                <w:p w14:paraId="08572C7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觀光旅遊局</w:t>
                                  </w:r>
                                </w:p>
                              </w:tc>
                              <w:tc>
                                <w:tcPr>
                                  <w:tcW w:w="4556" w:type="dxa"/>
                                  <w:gridSpan w:val="2"/>
                                  <w:noWrap/>
                                  <w:vAlign w:val="center"/>
                                  <w:hideMark/>
                                </w:tcPr>
                                <w:p w14:paraId="1350E8C9"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19.113年</w:t>
                                  </w:r>
                                  <w:r w:rsidRPr="00734DA6">
                                    <w:rPr>
                                      <w:rFonts w:cs="新細明體" w:hint="eastAsia"/>
                                      <w:color w:val="000000"/>
                                      <w:kern w:val="0"/>
                                      <w:sz w:val="20"/>
                                      <w:szCs w:val="20"/>
                                      <w:lang w:bidi="hi-IN"/>
                                    </w:rPr>
                                    <w:t>桃園觀光導覽網營運維護管理案</w:t>
                                  </w:r>
                                </w:p>
                              </w:tc>
                              <w:tc>
                                <w:tcPr>
                                  <w:tcW w:w="858" w:type="dxa"/>
                                  <w:noWrap/>
                                  <w:vAlign w:val="center"/>
                                  <w:hideMark/>
                                </w:tcPr>
                                <w:p w14:paraId="21FF128E"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2,800</w:t>
                                  </w:r>
                                </w:p>
                              </w:tc>
                              <w:tc>
                                <w:tcPr>
                                  <w:tcW w:w="856" w:type="dxa"/>
                                  <w:vAlign w:val="center"/>
                                </w:tcPr>
                                <w:p w14:paraId="5177998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65A59174" w14:textId="77777777" w:rsidTr="00822141">
                              <w:trPr>
                                <w:trHeight w:val="20"/>
                              </w:trPr>
                              <w:tc>
                                <w:tcPr>
                                  <w:tcW w:w="1479" w:type="dxa"/>
                                  <w:vMerge/>
                                  <w:vAlign w:val="center"/>
                                  <w:hideMark/>
                                </w:tcPr>
                                <w:p w14:paraId="39EFC297"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3E08DC6B"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20.</w:t>
                                  </w:r>
                                  <w:r w:rsidRPr="00734DA6">
                                    <w:rPr>
                                      <w:rFonts w:cs="新細明體" w:hint="eastAsia"/>
                                      <w:color w:val="000000"/>
                                      <w:kern w:val="0"/>
                                      <w:sz w:val="20"/>
                                      <w:szCs w:val="20"/>
                                      <w:lang w:bidi="hi-IN"/>
                                    </w:rPr>
                                    <w:t>桃園觀光大數據分析應用計畫</w:t>
                                  </w:r>
                                </w:p>
                              </w:tc>
                              <w:tc>
                                <w:tcPr>
                                  <w:tcW w:w="858" w:type="dxa"/>
                                  <w:noWrap/>
                                  <w:vAlign w:val="center"/>
                                  <w:hideMark/>
                                </w:tcPr>
                                <w:p w14:paraId="74FCCC3C"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2,600</w:t>
                                  </w:r>
                                </w:p>
                              </w:tc>
                              <w:tc>
                                <w:tcPr>
                                  <w:tcW w:w="856" w:type="dxa"/>
                                  <w:vAlign w:val="center"/>
                                </w:tcPr>
                                <w:p w14:paraId="2134120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2D844C8" w14:textId="77777777" w:rsidTr="00822141">
                              <w:trPr>
                                <w:trHeight w:val="20"/>
                              </w:trPr>
                              <w:tc>
                                <w:tcPr>
                                  <w:tcW w:w="1479" w:type="dxa"/>
                                  <w:vMerge w:val="restart"/>
                                  <w:noWrap/>
                                  <w:vAlign w:val="center"/>
                                  <w:hideMark/>
                                </w:tcPr>
                                <w:p w14:paraId="1BC9FE56"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風景區管理處</w:t>
                                  </w:r>
                                </w:p>
                              </w:tc>
                              <w:tc>
                                <w:tcPr>
                                  <w:tcW w:w="4556" w:type="dxa"/>
                                  <w:gridSpan w:val="2"/>
                                  <w:noWrap/>
                                  <w:vAlign w:val="center"/>
                                  <w:hideMark/>
                                </w:tcPr>
                                <w:p w14:paraId="2F2EF200"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w:t>
                                  </w:r>
                                  <w:r w:rsidRPr="00734DA6">
                                    <w:rPr>
                                      <w:rFonts w:cs="新細明體" w:hint="eastAsia"/>
                                      <w:color w:val="000000"/>
                                      <w:kern w:val="0"/>
                                      <w:sz w:val="20"/>
                                      <w:szCs w:val="20"/>
                                      <w:lang w:bidi="hi-IN"/>
                                    </w:rPr>
                                    <w:t>1</w:t>
                                  </w:r>
                                  <w:r w:rsidRPr="00734DA6">
                                    <w:rPr>
                                      <w:rFonts w:cs="新細明體"/>
                                      <w:color w:val="000000"/>
                                      <w:kern w:val="0"/>
                                      <w:sz w:val="20"/>
                                      <w:szCs w:val="20"/>
                                      <w:lang w:bidi="hi-IN"/>
                                    </w:rPr>
                                    <w:t>.</w:t>
                                  </w:r>
                                  <w:r w:rsidRPr="00734DA6">
                                    <w:rPr>
                                      <w:rFonts w:cs="新細明體" w:hint="eastAsia"/>
                                      <w:color w:val="000000"/>
                                      <w:kern w:val="0"/>
                                      <w:sz w:val="20"/>
                                      <w:szCs w:val="20"/>
                                      <w:lang w:bidi="hi-IN"/>
                                    </w:rPr>
                                    <w:t>「桃園智慧遊」行動</w:t>
                                  </w:r>
                                  <w:r w:rsidRPr="00734DA6">
                                    <w:rPr>
                                      <w:rFonts w:cs="新細明體"/>
                                      <w:color w:val="000000"/>
                                      <w:kern w:val="0"/>
                                      <w:sz w:val="20"/>
                                      <w:szCs w:val="20"/>
                                      <w:lang w:bidi="hi-IN"/>
                                    </w:rPr>
                                    <w:t>觀光系統</w:t>
                                  </w:r>
                                  <w:r w:rsidRPr="00734DA6">
                                    <w:rPr>
                                      <w:rFonts w:cs="新細明體" w:hint="eastAsia"/>
                                      <w:color w:val="000000"/>
                                      <w:kern w:val="0"/>
                                      <w:sz w:val="20"/>
                                      <w:szCs w:val="20"/>
                                      <w:lang w:bidi="hi-IN"/>
                                    </w:rPr>
                                    <w:t>平台升級計畫</w:t>
                                  </w:r>
                                </w:p>
                              </w:tc>
                              <w:tc>
                                <w:tcPr>
                                  <w:tcW w:w="858" w:type="dxa"/>
                                  <w:noWrap/>
                                  <w:vAlign w:val="center"/>
                                  <w:hideMark/>
                                </w:tcPr>
                                <w:p w14:paraId="3706ABCA"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3,000</w:t>
                                  </w:r>
                                </w:p>
                              </w:tc>
                              <w:tc>
                                <w:tcPr>
                                  <w:tcW w:w="856" w:type="dxa"/>
                                  <w:vAlign w:val="center"/>
                                </w:tcPr>
                                <w:p w14:paraId="15F92A4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FC5C2BA" w14:textId="77777777" w:rsidTr="00822141">
                              <w:trPr>
                                <w:trHeight w:val="20"/>
                              </w:trPr>
                              <w:tc>
                                <w:tcPr>
                                  <w:tcW w:w="1479" w:type="dxa"/>
                                  <w:vMerge/>
                                  <w:vAlign w:val="center"/>
                                  <w:hideMark/>
                                </w:tcPr>
                                <w:p w14:paraId="0DD375B7"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0457A4C8"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22.</w:t>
                                  </w:r>
                                  <w:r w:rsidRPr="00734DA6">
                                    <w:rPr>
                                      <w:rFonts w:cs="新細明體" w:hint="eastAsia"/>
                                      <w:color w:val="000000"/>
                                      <w:kern w:val="0"/>
                                      <w:sz w:val="20"/>
                                      <w:szCs w:val="20"/>
                                      <w:lang w:bidi="hi-IN"/>
                                    </w:rPr>
                                    <w:t>「桃園智慧遊」智慧觀光遊客人流數據分析</w:t>
                                  </w:r>
                                </w:p>
                              </w:tc>
                              <w:tc>
                                <w:tcPr>
                                  <w:tcW w:w="858" w:type="dxa"/>
                                  <w:noWrap/>
                                  <w:vAlign w:val="center"/>
                                  <w:hideMark/>
                                </w:tcPr>
                                <w:p w14:paraId="3159421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1,900</w:t>
                                  </w:r>
                                </w:p>
                              </w:tc>
                              <w:tc>
                                <w:tcPr>
                                  <w:tcW w:w="856" w:type="dxa"/>
                                  <w:vAlign w:val="center"/>
                                </w:tcPr>
                                <w:p w14:paraId="4848E6A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3A47E33" w14:textId="77777777" w:rsidTr="00822141">
                              <w:trPr>
                                <w:trHeight w:val="20"/>
                              </w:trPr>
                              <w:tc>
                                <w:tcPr>
                                  <w:tcW w:w="1479" w:type="dxa"/>
                                  <w:vMerge w:val="restart"/>
                                  <w:noWrap/>
                                  <w:vAlign w:val="center"/>
                                  <w:hideMark/>
                                </w:tcPr>
                                <w:p w14:paraId="50CC318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民政局</w:t>
                                  </w:r>
                                </w:p>
                              </w:tc>
                              <w:tc>
                                <w:tcPr>
                                  <w:tcW w:w="4556" w:type="dxa"/>
                                  <w:gridSpan w:val="2"/>
                                  <w:noWrap/>
                                  <w:vAlign w:val="center"/>
                                  <w:hideMark/>
                                </w:tcPr>
                                <w:p w14:paraId="4495380D"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23.</w:t>
                                  </w:r>
                                  <w:r w:rsidRPr="00734DA6">
                                    <w:rPr>
                                      <w:rFonts w:cs="新細明體" w:hint="eastAsia"/>
                                      <w:color w:val="000000"/>
                                      <w:kern w:val="0"/>
                                      <w:sz w:val="20"/>
                                      <w:szCs w:val="20"/>
                                      <w:lang w:bidi="hi-IN"/>
                                    </w:rPr>
                                    <w:t>市民活動中心遠端門禁計畫</w:t>
                                  </w:r>
                                </w:p>
                              </w:tc>
                              <w:tc>
                                <w:tcPr>
                                  <w:tcW w:w="858" w:type="dxa"/>
                                  <w:noWrap/>
                                  <w:vAlign w:val="center"/>
                                  <w:hideMark/>
                                </w:tcPr>
                                <w:p w14:paraId="2B94180D"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4,250</w:t>
                                  </w:r>
                                </w:p>
                              </w:tc>
                              <w:tc>
                                <w:tcPr>
                                  <w:tcW w:w="856" w:type="dxa"/>
                                  <w:vAlign w:val="center"/>
                                </w:tcPr>
                                <w:p w14:paraId="6B6B6F9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2677DCD" w14:textId="77777777" w:rsidTr="00822141">
                              <w:trPr>
                                <w:trHeight w:val="20"/>
                              </w:trPr>
                              <w:tc>
                                <w:tcPr>
                                  <w:tcW w:w="1479" w:type="dxa"/>
                                  <w:vMerge/>
                                  <w:noWrap/>
                                  <w:vAlign w:val="center"/>
                                </w:tcPr>
                                <w:p w14:paraId="288A20B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56155961"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4.</w:t>
                                  </w:r>
                                  <w:r w:rsidRPr="00734DA6">
                                    <w:rPr>
                                      <w:rFonts w:cs="新細明體" w:hint="eastAsia"/>
                                      <w:color w:val="000000"/>
                                      <w:kern w:val="0"/>
                                      <w:sz w:val="20"/>
                                      <w:szCs w:val="20"/>
                                      <w:lang w:bidi="hi-IN"/>
                                    </w:rPr>
                                    <w:t>桃園市</w:t>
                                  </w:r>
                                  <w:r w:rsidRPr="00734DA6">
                                    <w:rPr>
                                      <w:rFonts w:cs="新細明體"/>
                                      <w:color w:val="000000"/>
                                      <w:kern w:val="0"/>
                                      <w:sz w:val="20"/>
                                      <w:szCs w:val="20"/>
                                      <w:lang w:bidi="hi-IN"/>
                                    </w:rPr>
                                    <w:t>慶祝113年國慶升旗典禮無人機展演活動</w:t>
                                  </w:r>
                                </w:p>
                              </w:tc>
                              <w:tc>
                                <w:tcPr>
                                  <w:tcW w:w="858" w:type="dxa"/>
                                  <w:noWrap/>
                                  <w:vAlign w:val="center"/>
                                </w:tcPr>
                                <w:p w14:paraId="0C12BCBA"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w:t>
                                  </w:r>
                                  <w:r w:rsidRPr="00734DA6">
                                    <w:rPr>
                                      <w:rFonts w:cs="新細明體"/>
                                      <w:color w:val="000000"/>
                                      <w:kern w:val="0"/>
                                      <w:sz w:val="20"/>
                                      <w:szCs w:val="20"/>
                                      <w:lang w:bidi="hi-IN"/>
                                    </w:rPr>
                                    <w:t>0</w:t>
                                  </w:r>
                                  <w:r w:rsidRPr="00734DA6">
                                    <w:rPr>
                                      <w:rFonts w:cs="新細明體" w:hint="eastAsia"/>
                                      <w:color w:val="000000"/>
                                      <w:kern w:val="0"/>
                                      <w:sz w:val="20"/>
                                      <w:szCs w:val="20"/>
                                      <w:lang w:bidi="hi-IN"/>
                                    </w:rPr>
                                    <w:t>0</w:t>
                                  </w:r>
                                </w:p>
                              </w:tc>
                              <w:tc>
                                <w:tcPr>
                                  <w:tcW w:w="856" w:type="dxa"/>
                                  <w:vAlign w:val="center"/>
                                </w:tcPr>
                                <w:p w14:paraId="45DEE0E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0A135448" w14:textId="77777777" w:rsidTr="00822141">
                              <w:trPr>
                                <w:trHeight w:val="20"/>
                              </w:trPr>
                              <w:tc>
                                <w:tcPr>
                                  <w:tcW w:w="1479" w:type="dxa"/>
                                  <w:noWrap/>
                                  <w:vAlign w:val="center"/>
                                </w:tcPr>
                                <w:p w14:paraId="2751E09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都市發展局</w:t>
                                  </w:r>
                                </w:p>
                              </w:tc>
                              <w:tc>
                                <w:tcPr>
                                  <w:tcW w:w="4556" w:type="dxa"/>
                                  <w:gridSpan w:val="2"/>
                                  <w:noWrap/>
                                  <w:vAlign w:val="center"/>
                                </w:tcPr>
                                <w:p w14:paraId="0B20CBE8"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25.</w:t>
                                  </w:r>
                                  <w:r w:rsidRPr="00734DA6">
                                    <w:rPr>
                                      <w:rFonts w:cs="新細明體" w:hint="eastAsia"/>
                                      <w:color w:val="000000"/>
                                      <w:kern w:val="0"/>
                                      <w:sz w:val="20"/>
                                      <w:szCs w:val="20"/>
                                      <w:lang w:bidi="hi-IN"/>
                                    </w:rPr>
                                    <w:t>資安核心系統備援及全虛擬化改善</w:t>
                                  </w:r>
                                </w:p>
                              </w:tc>
                              <w:tc>
                                <w:tcPr>
                                  <w:tcW w:w="858" w:type="dxa"/>
                                  <w:noWrap/>
                                  <w:vAlign w:val="center"/>
                                </w:tcPr>
                                <w:p w14:paraId="043B43B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4,450</w:t>
                                  </w:r>
                                </w:p>
                              </w:tc>
                              <w:tc>
                                <w:tcPr>
                                  <w:tcW w:w="856" w:type="dxa"/>
                                  <w:vAlign w:val="center"/>
                                </w:tcPr>
                                <w:p w14:paraId="70A1CBC6"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328B13C2" w14:textId="77777777" w:rsidTr="00822141">
                              <w:trPr>
                                <w:trHeight w:val="20"/>
                              </w:trPr>
                              <w:tc>
                                <w:tcPr>
                                  <w:tcW w:w="1479" w:type="dxa"/>
                                  <w:noWrap/>
                                  <w:vAlign w:val="center"/>
                                  <w:hideMark/>
                                </w:tcPr>
                                <w:p w14:paraId="2295109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人事處</w:t>
                                  </w:r>
                                </w:p>
                              </w:tc>
                              <w:tc>
                                <w:tcPr>
                                  <w:tcW w:w="4556" w:type="dxa"/>
                                  <w:gridSpan w:val="2"/>
                                  <w:noWrap/>
                                  <w:vAlign w:val="center"/>
                                  <w:hideMark/>
                                </w:tcPr>
                                <w:p w14:paraId="4BAB5BA8"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26.</w:t>
                                  </w:r>
                                  <w:r w:rsidRPr="00734DA6">
                                    <w:rPr>
                                      <w:rFonts w:cs="新細明體" w:hint="eastAsia"/>
                                      <w:color w:val="000000"/>
                                      <w:kern w:val="0"/>
                                      <w:sz w:val="20"/>
                                      <w:szCs w:val="20"/>
                                      <w:lang w:bidi="hi-IN"/>
                                    </w:rPr>
                                    <w:t>建置桃園智慧人力系統</w:t>
                                  </w:r>
                                </w:p>
                              </w:tc>
                              <w:tc>
                                <w:tcPr>
                                  <w:tcW w:w="858" w:type="dxa"/>
                                  <w:noWrap/>
                                  <w:vAlign w:val="center"/>
                                  <w:hideMark/>
                                </w:tcPr>
                                <w:p w14:paraId="07E8293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4,000</w:t>
                                  </w:r>
                                </w:p>
                              </w:tc>
                              <w:tc>
                                <w:tcPr>
                                  <w:tcW w:w="856" w:type="dxa"/>
                                  <w:vAlign w:val="center"/>
                                </w:tcPr>
                                <w:p w14:paraId="70817C5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1A6E73A" w14:textId="77777777" w:rsidTr="00822141">
                              <w:trPr>
                                <w:trHeight w:val="20"/>
                              </w:trPr>
                              <w:tc>
                                <w:tcPr>
                                  <w:tcW w:w="1479" w:type="dxa"/>
                                  <w:noWrap/>
                                  <w:vAlign w:val="center"/>
                                </w:tcPr>
                                <w:p w14:paraId="1C81B55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勞動檢查處</w:t>
                                  </w:r>
                                </w:p>
                              </w:tc>
                              <w:tc>
                                <w:tcPr>
                                  <w:tcW w:w="4556" w:type="dxa"/>
                                  <w:gridSpan w:val="2"/>
                                  <w:noWrap/>
                                  <w:vAlign w:val="center"/>
                                </w:tcPr>
                                <w:p w14:paraId="3716CFD4"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27.</w:t>
                                  </w:r>
                                  <w:r w:rsidRPr="00734DA6">
                                    <w:rPr>
                                      <w:rFonts w:cs="新細明體" w:hint="eastAsia"/>
                                      <w:color w:val="000000"/>
                                      <w:kern w:val="0"/>
                                      <w:sz w:val="20"/>
                                      <w:szCs w:val="20"/>
                                      <w:lang w:bidi="hi-IN"/>
                                    </w:rPr>
                                    <w:t>高風險作業</w:t>
                                  </w:r>
                                  <w:r w:rsidRPr="00734DA6">
                                    <w:rPr>
                                      <w:rFonts w:cs="新細明體"/>
                                      <w:color w:val="000000"/>
                                      <w:kern w:val="0"/>
                                      <w:sz w:val="20"/>
                                      <w:szCs w:val="20"/>
                                      <w:lang w:bidi="hi-IN"/>
                                    </w:rPr>
                                    <w:t>AI營造安檢計畫</w:t>
                                  </w:r>
                                </w:p>
                              </w:tc>
                              <w:tc>
                                <w:tcPr>
                                  <w:tcW w:w="858" w:type="dxa"/>
                                  <w:noWrap/>
                                  <w:vAlign w:val="center"/>
                                </w:tcPr>
                                <w:p w14:paraId="012FD036"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3</w:t>
                                  </w:r>
                                  <w:r w:rsidRPr="00734DA6">
                                    <w:rPr>
                                      <w:rFonts w:cs="新細明體" w:hint="eastAsia"/>
                                      <w:color w:val="000000"/>
                                      <w:kern w:val="0"/>
                                      <w:sz w:val="20"/>
                                      <w:szCs w:val="20"/>
                                      <w:lang w:bidi="hi-IN"/>
                                    </w:rPr>
                                    <w:t>,</w:t>
                                  </w:r>
                                  <w:r w:rsidRPr="00734DA6">
                                    <w:rPr>
                                      <w:rFonts w:cs="新細明體"/>
                                      <w:color w:val="000000"/>
                                      <w:kern w:val="0"/>
                                      <w:sz w:val="20"/>
                                      <w:szCs w:val="20"/>
                                      <w:lang w:bidi="hi-IN"/>
                                    </w:rPr>
                                    <w:t>59</w:t>
                                  </w:r>
                                  <w:r w:rsidRPr="00734DA6">
                                    <w:rPr>
                                      <w:rFonts w:cs="新細明體" w:hint="eastAsia"/>
                                      <w:color w:val="000000"/>
                                      <w:kern w:val="0"/>
                                      <w:sz w:val="20"/>
                                      <w:szCs w:val="20"/>
                                      <w:lang w:bidi="hi-IN"/>
                                    </w:rPr>
                                    <w:t>0</w:t>
                                  </w:r>
                                </w:p>
                              </w:tc>
                              <w:tc>
                                <w:tcPr>
                                  <w:tcW w:w="856" w:type="dxa"/>
                                  <w:vAlign w:val="center"/>
                                </w:tcPr>
                                <w:p w14:paraId="2253531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54F7516D" w14:textId="77777777" w:rsidTr="00822141">
                              <w:trPr>
                                <w:trHeight w:val="20"/>
                              </w:trPr>
                              <w:tc>
                                <w:tcPr>
                                  <w:tcW w:w="1479" w:type="dxa"/>
                                  <w:vMerge w:val="restart"/>
                                  <w:noWrap/>
                                  <w:vAlign w:val="center"/>
                                  <w:hideMark/>
                                </w:tcPr>
                                <w:p w14:paraId="2B0193EB" w14:textId="77777777" w:rsidR="0080730E" w:rsidRPr="00822141" w:rsidRDefault="0080730E" w:rsidP="00822141">
                                  <w:pPr>
                                    <w:widowControl/>
                                    <w:overflowPunct w:val="0"/>
                                    <w:adjustRightInd w:val="0"/>
                                    <w:snapToGrid w:val="0"/>
                                    <w:spacing w:line="240" w:lineRule="exact"/>
                                    <w:ind w:firstLineChars="0" w:firstLine="0"/>
                                    <w:jc w:val="center"/>
                                    <w:rPr>
                                      <w:rFonts w:cs="新細明體"/>
                                      <w:color w:val="000000"/>
                                      <w:spacing w:val="-6"/>
                                      <w:w w:val="95"/>
                                      <w:kern w:val="0"/>
                                      <w:sz w:val="20"/>
                                      <w:szCs w:val="20"/>
                                      <w:lang w:bidi="hi-IN"/>
                                    </w:rPr>
                                  </w:pPr>
                                  <w:r w:rsidRPr="00822141">
                                    <w:rPr>
                                      <w:rFonts w:cs="新細明體" w:hint="eastAsia"/>
                                      <w:color w:val="000000"/>
                                      <w:spacing w:val="-6"/>
                                      <w:w w:val="95"/>
                                      <w:kern w:val="0"/>
                                      <w:sz w:val="20"/>
                                      <w:szCs w:val="20"/>
                                      <w:lang w:bidi="hi-IN"/>
                                    </w:rPr>
                                    <w:t>環境清潔</w:t>
                                  </w:r>
                                  <w:r w:rsidRPr="00822141">
                                    <w:rPr>
                                      <w:rFonts w:cs="新細明體"/>
                                      <w:color w:val="000000"/>
                                      <w:spacing w:val="-6"/>
                                      <w:w w:val="95"/>
                                      <w:kern w:val="0"/>
                                      <w:sz w:val="20"/>
                                      <w:szCs w:val="20"/>
                                      <w:lang w:bidi="hi-IN"/>
                                    </w:rPr>
                                    <w:t>稽查大隊</w:t>
                                  </w:r>
                                </w:p>
                                <w:p w14:paraId="7694798E"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（環境管理處）</w:t>
                                  </w:r>
                                </w:p>
                              </w:tc>
                              <w:tc>
                                <w:tcPr>
                                  <w:tcW w:w="4556" w:type="dxa"/>
                                  <w:gridSpan w:val="2"/>
                                  <w:noWrap/>
                                  <w:vAlign w:val="center"/>
                                  <w:hideMark/>
                                </w:tcPr>
                                <w:p w14:paraId="39083EF6"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28.</w:t>
                                  </w:r>
                                  <w:r w:rsidRPr="00734DA6">
                                    <w:rPr>
                                      <w:rFonts w:cs="新細明體" w:hint="eastAsia"/>
                                      <w:color w:val="000000"/>
                                      <w:kern w:val="0"/>
                                      <w:sz w:val="20"/>
                                      <w:szCs w:val="20"/>
                                      <w:lang w:bidi="hi-IN"/>
                                    </w:rPr>
                                    <w:t>加強AI科技執法取締亂丟垃圾示範計畫</w:t>
                                  </w:r>
                                </w:p>
                              </w:tc>
                              <w:tc>
                                <w:tcPr>
                                  <w:tcW w:w="858" w:type="dxa"/>
                                  <w:noWrap/>
                                  <w:vAlign w:val="center"/>
                                  <w:hideMark/>
                                </w:tcPr>
                                <w:p w14:paraId="0C643F4F"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1,680</w:t>
                                  </w:r>
                                </w:p>
                              </w:tc>
                              <w:tc>
                                <w:tcPr>
                                  <w:tcW w:w="856" w:type="dxa"/>
                                  <w:vAlign w:val="center"/>
                                </w:tcPr>
                                <w:p w14:paraId="7CDD684D"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0E44EF9" w14:textId="77777777" w:rsidTr="00822141">
                              <w:trPr>
                                <w:trHeight w:val="20"/>
                              </w:trPr>
                              <w:tc>
                                <w:tcPr>
                                  <w:tcW w:w="1479" w:type="dxa"/>
                                  <w:vMerge/>
                                  <w:vAlign w:val="center"/>
                                  <w:hideMark/>
                                </w:tcPr>
                                <w:p w14:paraId="2EFB9B6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0585082C"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9.</w:t>
                                  </w:r>
                                  <w:r w:rsidRPr="00734DA6">
                                    <w:rPr>
                                      <w:rFonts w:cs="新細明體" w:hint="eastAsia"/>
                                      <w:color w:val="000000"/>
                                      <w:kern w:val="0"/>
                                      <w:sz w:val="20"/>
                                      <w:szCs w:val="20"/>
                                      <w:lang w:bidi="hi-IN"/>
                                    </w:rPr>
                                    <w:t>智慧化公廁示範推動計畫</w:t>
                                  </w:r>
                                </w:p>
                              </w:tc>
                              <w:tc>
                                <w:tcPr>
                                  <w:tcW w:w="858" w:type="dxa"/>
                                  <w:noWrap/>
                                  <w:vAlign w:val="center"/>
                                  <w:hideMark/>
                                </w:tcPr>
                                <w:p w14:paraId="5B97465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1,500</w:t>
                                  </w:r>
                                </w:p>
                              </w:tc>
                              <w:tc>
                                <w:tcPr>
                                  <w:tcW w:w="856" w:type="dxa"/>
                                  <w:vAlign w:val="center"/>
                                </w:tcPr>
                                <w:p w14:paraId="557266F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8F05277" w14:textId="77777777" w:rsidTr="00822141">
                              <w:trPr>
                                <w:trHeight w:val="20"/>
                              </w:trPr>
                              <w:tc>
                                <w:tcPr>
                                  <w:tcW w:w="1479" w:type="dxa"/>
                                  <w:vAlign w:val="center"/>
                                </w:tcPr>
                                <w:p w14:paraId="71B6600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市立美術館</w:t>
                                  </w:r>
                                </w:p>
                              </w:tc>
                              <w:tc>
                                <w:tcPr>
                                  <w:tcW w:w="4556" w:type="dxa"/>
                                  <w:gridSpan w:val="2"/>
                                  <w:noWrap/>
                                  <w:vAlign w:val="center"/>
                                </w:tcPr>
                                <w:p w14:paraId="7C8DCD04"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30.</w:t>
                                  </w:r>
                                  <w:r w:rsidRPr="00734DA6">
                                    <w:rPr>
                                      <w:rFonts w:cs="新細明體" w:hint="eastAsia"/>
                                      <w:color w:val="000000"/>
                                      <w:kern w:val="0"/>
                                      <w:sz w:val="20"/>
                                      <w:szCs w:val="20"/>
                                      <w:lang w:bidi="hi-IN"/>
                                    </w:rPr>
                                    <w:t>市立美術館官網維運</w:t>
                                  </w:r>
                                </w:p>
                              </w:tc>
                              <w:tc>
                                <w:tcPr>
                                  <w:tcW w:w="858" w:type="dxa"/>
                                  <w:noWrap/>
                                  <w:vAlign w:val="center"/>
                                </w:tcPr>
                                <w:p w14:paraId="66FF1DBE"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2,600</w:t>
                                  </w:r>
                                </w:p>
                              </w:tc>
                              <w:tc>
                                <w:tcPr>
                                  <w:tcW w:w="856" w:type="dxa"/>
                                  <w:vAlign w:val="center"/>
                                </w:tcPr>
                                <w:p w14:paraId="6424F5A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30F962A" w14:textId="77777777" w:rsidTr="00822141">
                              <w:trPr>
                                <w:trHeight w:val="20"/>
                              </w:trPr>
                              <w:tc>
                                <w:tcPr>
                                  <w:tcW w:w="1479" w:type="dxa"/>
                                  <w:vAlign w:val="center"/>
                                </w:tcPr>
                                <w:p w14:paraId="3698A0C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建築管理處</w:t>
                                  </w:r>
                                </w:p>
                              </w:tc>
                              <w:tc>
                                <w:tcPr>
                                  <w:tcW w:w="4556" w:type="dxa"/>
                                  <w:gridSpan w:val="2"/>
                                  <w:noWrap/>
                                  <w:vAlign w:val="center"/>
                                </w:tcPr>
                                <w:p w14:paraId="185CF4BF"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31.智慧建管資訊圖台（</w:t>
                                  </w:r>
                                  <w:r w:rsidRPr="00734DA6">
                                    <w:rPr>
                                      <w:rFonts w:cs="新細明體" w:hint="eastAsia"/>
                                      <w:color w:val="000000"/>
                                      <w:kern w:val="0"/>
                                      <w:sz w:val="20"/>
                                      <w:szCs w:val="20"/>
                                      <w:lang w:bidi="hi-IN"/>
                                    </w:rPr>
                                    <w:t>後續擴充</w:t>
                                  </w:r>
                                  <w:r w:rsidRPr="00734DA6">
                                    <w:rPr>
                                      <w:rFonts w:cs="新細明體"/>
                                      <w:color w:val="000000"/>
                                      <w:kern w:val="0"/>
                                      <w:sz w:val="20"/>
                                      <w:szCs w:val="20"/>
                                      <w:lang w:bidi="hi-IN"/>
                                    </w:rPr>
                                    <w:t>）</w:t>
                                  </w:r>
                                </w:p>
                              </w:tc>
                              <w:tc>
                                <w:tcPr>
                                  <w:tcW w:w="858" w:type="dxa"/>
                                  <w:noWrap/>
                                  <w:vAlign w:val="center"/>
                                </w:tcPr>
                                <w:p w14:paraId="4125FFEE"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4</w:t>
                                  </w:r>
                                  <w:r w:rsidRPr="00734DA6">
                                    <w:rPr>
                                      <w:rFonts w:cs="新細明體" w:hint="eastAsia"/>
                                      <w:color w:val="000000"/>
                                      <w:kern w:val="0"/>
                                      <w:sz w:val="20"/>
                                      <w:szCs w:val="20"/>
                                      <w:lang w:bidi="hi-IN"/>
                                    </w:rPr>
                                    <w:t>00</w:t>
                                  </w:r>
                                </w:p>
                              </w:tc>
                              <w:tc>
                                <w:tcPr>
                                  <w:tcW w:w="856" w:type="dxa"/>
                                  <w:vAlign w:val="center"/>
                                </w:tcPr>
                                <w:p w14:paraId="69D81E4E"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37245C3B" w14:textId="77777777" w:rsidTr="00822141">
                              <w:trPr>
                                <w:trHeight w:val="20"/>
                              </w:trPr>
                              <w:tc>
                                <w:tcPr>
                                  <w:tcW w:w="1479" w:type="dxa"/>
                                  <w:vMerge w:val="restart"/>
                                  <w:vAlign w:val="center"/>
                                </w:tcPr>
                                <w:p w14:paraId="28009E7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客家事務局</w:t>
                                  </w:r>
                                </w:p>
                              </w:tc>
                              <w:tc>
                                <w:tcPr>
                                  <w:tcW w:w="4556" w:type="dxa"/>
                                  <w:gridSpan w:val="2"/>
                                  <w:noWrap/>
                                  <w:vAlign w:val="center"/>
                                </w:tcPr>
                                <w:p w14:paraId="3ACB8FC6"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32.</w:t>
                                  </w:r>
                                  <w:r w:rsidRPr="00734DA6">
                                    <w:rPr>
                                      <w:rFonts w:cs="新細明體" w:hint="eastAsia"/>
                                      <w:color w:val="000000"/>
                                      <w:kern w:val="0"/>
                                      <w:sz w:val="20"/>
                                      <w:szCs w:val="20"/>
                                      <w:lang w:bidi="hi-IN"/>
                                    </w:rPr>
                                    <w:t>資安</w:t>
                                  </w:r>
                                  <w:r w:rsidRPr="00734DA6">
                                    <w:rPr>
                                      <w:rFonts w:cs="新細明體"/>
                                      <w:color w:val="000000"/>
                                      <w:kern w:val="0"/>
                                      <w:sz w:val="20"/>
                                      <w:szCs w:val="20"/>
                                      <w:lang w:bidi="hi-IN"/>
                                    </w:rPr>
                                    <w:t>核心系統資料異地備</w:t>
                                  </w:r>
                                  <w:r w:rsidRPr="00734DA6">
                                    <w:rPr>
                                      <w:rFonts w:cs="新細明體" w:hint="eastAsia"/>
                                      <w:color w:val="000000"/>
                                      <w:kern w:val="0"/>
                                      <w:sz w:val="20"/>
                                      <w:szCs w:val="20"/>
                                      <w:lang w:bidi="hi-IN"/>
                                    </w:rPr>
                                    <w:t>份</w:t>
                                  </w:r>
                                  <w:r w:rsidRPr="00734DA6">
                                    <w:rPr>
                                      <w:rFonts w:cs="新細明體"/>
                                      <w:color w:val="000000"/>
                                      <w:kern w:val="0"/>
                                      <w:sz w:val="20"/>
                                      <w:szCs w:val="20"/>
                                      <w:lang w:bidi="hi-IN"/>
                                    </w:rPr>
                                    <w:t>及機房改善</w:t>
                                  </w:r>
                                </w:p>
                              </w:tc>
                              <w:tc>
                                <w:tcPr>
                                  <w:tcW w:w="858" w:type="dxa"/>
                                  <w:noWrap/>
                                  <w:vAlign w:val="center"/>
                                </w:tcPr>
                                <w:p w14:paraId="2E576B48"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1,</w:t>
                                  </w:r>
                                  <w:r w:rsidRPr="00734DA6">
                                    <w:rPr>
                                      <w:rFonts w:cs="新細明體" w:hint="eastAsia"/>
                                      <w:color w:val="000000"/>
                                      <w:kern w:val="0"/>
                                      <w:sz w:val="20"/>
                                      <w:szCs w:val="20"/>
                                      <w:lang w:bidi="hi-IN"/>
                                    </w:rPr>
                                    <w:t>513</w:t>
                                  </w:r>
                                </w:p>
                              </w:tc>
                              <w:tc>
                                <w:tcPr>
                                  <w:tcW w:w="856" w:type="dxa"/>
                                  <w:vAlign w:val="center"/>
                                </w:tcPr>
                                <w:p w14:paraId="6ABB868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4DE20A26" w14:textId="77777777" w:rsidTr="00822141">
                              <w:trPr>
                                <w:trHeight w:val="20"/>
                              </w:trPr>
                              <w:tc>
                                <w:tcPr>
                                  <w:tcW w:w="1479" w:type="dxa"/>
                                  <w:vMerge/>
                                  <w:vAlign w:val="center"/>
                                </w:tcPr>
                                <w:p w14:paraId="08F31AF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715DBC1C"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33.</w:t>
                                  </w:r>
                                  <w:r w:rsidRPr="00734DA6">
                                    <w:rPr>
                                      <w:rFonts w:cs="新細明體" w:hint="eastAsia"/>
                                      <w:color w:val="000000"/>
                                      <w:kern w:val="0"/>
                                      <w:sz w:val="20"/>
                                      <w:szCs w:val="20"/>
                                      <w:lang w:bidi="hi-IN"/>
                                    </w:rPr>
                                    <w:t>科技導入客語學習黑客松</w:t>
                                  </w:r>
                                </w:p>
                              </w:tc>
                              <w:tc>
                                <w:tcPr>
                                  <w:tcW w:w="858" w:type="dxa"/>
                                  <w:noWrap/>
                                  <w:vAlign w:val="center"/>
                                </w:tcPr>
                                <w:p w14:paraId="3406643A"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500</w:t>
                                  </w:r>
                                </w:p>
                              </w:tc>
                              <w:tc>
                                <w:tcPr>
                                  <w:tcW w:w="856" w:type="dxa"/>
                                  <w:vAlign w:val="center"/>
                                </w:tcPr>
                                <w:p w14:paraId="743FC7D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3B116FF2" w14:textId="77777777" w:rsidTr="00822141">
                              <w:trPr>
                                <w:trHeight w:val="20"/>
                              </w:trPr>
                              <w:tc>
                                <w:tcPr>
                                  <w:tcW w:w="1479" w:type="dxa"/>
                                  <w:noWrap/>
                                  <w:vAlign w:val="center"/>
                                  <w:hideMark/>
                                </w:tcPr>
                                <w:p w14:paraId="73AC30A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工務局</w:t>
                                  </w:r>
                                </w:p>
                              </w:tc>
                              <w:tc>
                                <w:tcPr>
                                  <w:tcW w:w="4556" w:type="dxa"/>
                                  <w:gridSpan w:val="2"/>
                                  <w:noWrap/>
                                  <w:vAlign w:val="center"/>
                                  <w:hideMark/>
                                </w:tcPr>
                                <w:p w14:paraId="2FD2DF71"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34.</w:t>
                                  </w:r>
                                  <w:r w:rsidRPr="00734DA6">
                                    <w:rPr>
                                      <w:rFonts w:cs="新細明體" w:hint="eastAsia"/>
                                      <w:color w:val="000000"/>
                                      <w:kern w:val="0"/>
                                      <w:sz w:val="20"/>
                                      <w:szCs w:val="20"/>
                                      <w:lang w:bidi="hi-IN"/>
                                    </w:rPr>
                                    <w:t>材料（盲樣）試驗管理系統建置案</w:t>
                                  </w:r>
                                </w:p>
                              </w:tc>
                              <w:tc>
                                <w:tcPr>
                                  <w:tcW w:w="858" w:type="dxa"/>
                                  <w:noWrap/>
                                  <w:vAlign w:val="center"/>
                                  <w:hideMark/>
                                </w:tcPr>
                                <w:p w14:paraId="47D2C033"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2,000</w:t>
                                  </w:r>
                                </w:p>
                              </w:tc>
                              <w:tc>
                                <w:tcPr>
                                  <w:tcW w:w="856" w:type="dxa"/>
                                  <w:vAlign w:val="center"/>
                                </w:tcPr>
                                <w:p w14:paraId="7B244FAC"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0A39BAA1" w14:textId="77777777" w:rsidTr="00822141">
                              <w:trPr>
                                <w:trHeight w:val="20"/>
                              </w:trPr>
                              <w:tc>
                                <w:tcPr>
                                  <w:tcW w:w="1479" w:type="dxa"/>
                                  <w:noWrap/>
                                  <w:vAlign w:val="center"/>
                                </w:tcPr>
                                <w:p w14:paraId="2700778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文化局</w:t>
                                  </w:r>
                                </w:p>
                              </w:tc>
                              <w:tc>
                                <w:tcPr>
                                  <w:tcW w:w="4556" w:type="dxa"/>
                                  <w:gridSpan w:val="2"/>
                                  <w:noWrap/>
                                  <w:vAlign w:val="center"/>
                                </w:tcPr>
                                <w:p w14:paraId="57F52225"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35.</w:t>
                                  </w:r>
                                  <w:r w:rsidRPr="00734DA6">
                                    <w:rPr>
                                      <w:rFonts w:cs="新細明體" w:hint="eastAsia"/>
                                      <w:color w:val="000000"/>
                                      <w:kern w:val="0"/>
                                      <w:sz w:val="20"/>
                                      <w:szCs w:val="20"/>
                                      <w:lang w:bidi="hi-IN"/>
                                    </w:rPr>
                                    <w:t>桃園文學館新建網站建置規劃</w:t>
                                  </w:r>
                                </w:p>
                              </w:tc>
                              <w:tc>
                                <w:tcPr>
                                  <w:tcW w:w="858" w:type="dxa"/>
                                  <w:noWrap/>
                                  <w:vAlign w:val="center"/>
                                </w:tcPr>
                                <w:p w14:paraId="722BCB91"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1,000</w:t>
                                  </w:r>
                                </w:p>
                              </w:tc>
                              <w:tc>
                                <w:tcPr>
                                  <w:tcW w:w="856" w:type="dxa"/>
                                  <w:vAlign w:val="center"/>
                                </w:tcPr>
                                <w:p w14:paraId="152D699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0A656384" w14:textId="77777777" w:rsidTr="00822141">
                              <w:trPr>
                                <w:trHeight w:val="20"/>
                              </w:trPr>
                              <w:tc>
                                <w:tcPr>
                                  <w:tcW w:w="1479" w:type="dxa"/>
                                  <w:tcBorders>
                                    <w:bottom w:val="single" w:sz="4" w:space="0" w:color="auto"/>
                                  </w:tcBorders>
                                  <w:noWrap/>
                                  <w:vAlign w:val="center"/>
                                  <w:hideMark/>
                                </w:tcPr>
                                <w:p w14:paraId="63B9590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地方稅務局</w:t>
                                  </w:r>
                                </w:p>
                              </w:tc>
                              <w:tc>
                                <w:tcPr>
                                  <w:tcW w:w="4556" w:type="dxa"/>
                                  <w:gridSpan w:val="2"/>
                                  <w:tcBorders>
                                    <w:bottom w:val="single" w:sz="4" w:space="0" w:color="auto"/>
                                  </w:tcBorders>
                                  <w:noWrap/>
                                  <w:vAlign w:val="center"/>
                                  <w:hideMark/>
                                </w:tcPr>
                                <w:p w14:paraId="58983CC6"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36.</w:t>
                                  </w:r>
                                  <w:r w:rsidRPr="00734DA6">
                                    <w:rPr>
                                      <w:rFonts w:cs="新細明體" w:hint="eastAsia"/>
                                      <w:color w:val="000000"/>
                                      <w:kern w:val="0"/>
                                      <w:sz w:val="20"/>
                                      <w:szCs w:val="20"/>
                                      <w:lang w:bidi="hi-IN"/>
                                    </w:rPr>
                                    <w:t>AI智能客服系統功能</w:t>
                                  </w:r>
                                  <w:r w:rsidRPr="00734DA6">
                                    <w:rPr>
                                      <w:rFonts w:cs="新細明體"/>
                                      <w:color w:val="000000"/>
                                      <w:kern w:val="0"/>
                                      <w:sz w:val="20"/>
                                      <w:szCs w:val="20"/>
                                      <w:lang w:bidi="hi-IN"/>
                                    </w:rPr>
                                    <w:t>增修</w:t>
                                  </w:r>
                                </w:p>
                              </w:tc>
                              <w:tc>
                                <w:tcPr>
                                  <w:tcW w:w="858" w:type="dxa"/>
                                  <w:tcBorders>
                                    <w:bottom w:val="single" w:sz="4" w:space="0" w:color="auto"/>
                                  </w:tcBorders>
                                  <w:noWrap/>
                                  <w:vAlign w:val="center"/>
                                  <w:hideMark/>
                                </w:tcPr>
                                <w:p w14:paraId="636067B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450</w:t>
                                  </w:r>
                                </w:p>
                              </w:tc>
                              <w:tc>
                                <w:tcPr>
                                  <w:tcW w:w="856" w:type="dxa"/>
                                  <w:tcBorders>
                                    <w:bottom w:val="single" w:sz="4" w:space="0" w:color="auto"/>
                                  </w:tcBorders>
                                  <w:vAlign w:val="center"/>
                                </w:tcPr>
                                <w:p w14:paraId="0477FE5A"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22141" w:rsidRPr="00734DA6" w14:paraId="48FA16E0" w14:textId="77777777" w:rsidTr="00822141">
                              <w:trPr>
                                <w:trHeight w:val="20"/>
                              </w:trPr>
                              <w:tc>
                                <w:tcPr>
                                  <w:tcW w:w="7749" w:type="dxa"/>
                                  <w:gridSpan w:val="5"/>
                                  <w:tcBorders>
                                    <w:top w:val="single" w:sz="4" w:space="0" w:color="auto"/>
                                    <w:left w:val="nil"/>
                                    <w:bottom w:val="nil"/>
                                    <w:right w:val="nil"/>
                                  </w:tcBorders>
                                  <w:noWrap/>
                                  <w:vAlign w:val="center"/>
                                </w:tcPr>
                                <w:p w14:paraId="204BECEB" w14:textId="77777777" w:rsidR="00822141" w:rsidRDefault="00822141" w:rsidP="00822141">
                                  <w:pPr>
                                    <w:overflowPunct w:val="0"/>
                                    <w:snapToGrid w:val="0"/>
                                    <w:spacing w:line="240" w:lineRule="exact"/>
                                    <w:ind w:firstLineChars="0" w:firstLine="0"/>
                                    <w:rPr>
                                      <w:snapToGrid w:val="0"/>
                                      <w:kern w:val="0"/>
                                      <w:sz w:val="18"/>
                                      <w:szCs w:val="32"/>
                                    </w:rPr>
                                  </w:pPr>
                                  <w:r>
                                    <w:rPr>
                                      <w:rFonts w:hint="eastAsia"/>
                                      <w:snapToGrid w:val="0"/>
                                      <w:kern w:val="0"/>
                                      <w:sz w:val="18"/>
                                      <w:szCs w:val="32"/>
                                    </w:rPr>
                                    <w:t>註</w:t>
                                  </w:r>
                                  <w:r>
                                    <w:rPr>
                                      <w:snapToGrid w:val="0"/>
                                      <w:kern w:val="0"/>
                                      <w:sz w:val="18"/>
                                      <w:szCs w:val="32"/>
                                    </w:rPr>
                                    <w:t>：</w:t>
                                  </w:r>
                                  <w:r>
                                    <w:rPr>
                                      <w:rFonts w:hint="eastAsia"/>
                                      <w:snapToGrid w:val="0"/>
                                      <w:kern w:val="0"/>
                                      <w:sz w:val="18"/>
                                      <w:szCs w:val="32"/>
                                    </w:rPr>
                                    <w:t>1</w:t>
                                  </w:r>
                                  <w:r>
                                    <w:rPr>
                                      <w:snapToGrid w:val="0"/>
                                      <w:kern w:val="0"/>
                                      <w:sz w:val="18"/>
                                      <w:szCs w:val="32"/>
                                    </w:rPr>
                                    <w:t>.</w:t>
                                  </w:r>
                                  <w:r>
                                    <w:rPr>
                                      <w:rFonts w:hint="eastAsia"/>
                                      <w:snapToGrid w:val="0"/>
                                      <w:kern w:val="0"/>
                                      <w:sz w:val="18"/>
                                      <w:szCs w:val="32"/>
                                    </w:rPr>
                                    <w:t>資料時間</w:t>
                                  </w:r>
                                  <w:r>
                                    <w:rPr>
                                      <w:snapToGrid w:val="0"/>
                                      <w:kern w:val="0"/>
                                      <w:sz w:val="18"/>
                                      <w:szCs w:val="32"/>
                                    </w:rPr>
                                    <w:t>：截至113年底止。</w:t>
                                  </w:r>
                                </w:p>
                                <w:p w14:paraId="504A2F01" w14:textId="3A43D201" w:rsidR="00822141" w:rsidRPr="00822141" w:rsidRDefault="00822141" w:rsidP="00822141">
                                  <w:pPr>
                                    <w:overflowPunct w:val="0"/>
                                    <w:snapToGrid w:val="0"/>
                                    <w:spacing w:line="240" w:lineRule="exact"/>
                                    <w:ind w:firstLine="360"/>
                                    <w:rPr>
                                      <w:rFonts w:cs="新細明體"/>
                                      <w:color w:val="000000"/>
                                      <w:kern w:val="0"/>
                                      <w:sz w:val="20"/>
                                      <w:szCs w:val="20"/>
                                      <w:lang w:bidi="hi-IN"/>
                                    </w:rPr>
                                  </w:pPr>
                                  <w:r>
                                    <w:rPr>
                                      <w:snapToGrid w:val="0"/>
                                      <w:kern w:val="0"/>
                                      <w:sz w:val="18"/>
                                      <w:szCs w:val="32"/>
                                    </w:rPr>
                                    <w:t>2.</w:t>
                                  </w:r>
                                  <w:r>
                                    <w:rPr>
                                      <w:rFonts w:hint="eastAsia"/>
                                      <w:snapToGrid w:val="0"/>
                                      <w:kern w:val="0"/>
                                      <w:sz w:val="18"/>
                                      <w:szCs w:val="32"/>
                                    </w:rPr>
                                    <w:t>資料來源：整理自智慧城鄉發展委員會提供資料。</w:t>
                                  </w:r>
                                </w:p>
                              </w:tc>
                            </w:tr>
                          </w:tbl>
                          <w:p w14:paraId="2C13D2A6" w14:textId="70EBC75B" w:rsidR="0080730E" w:rsidRPr="00105862" w:rsidRDefault="0080730E" w:rsidP="00822141">
                            <w:pPr>
                              <w:overflowPunct w:val="0"/>
                              <w:spacing w:line="240" w:lineRule="exact"/>
                              <w:ind w:firstLineChars="0" w:firstLine="0"/>
                              <w:rPr>
                                <w:color w:val="000000"/>
                                <w:spacing w:val="5"/>
                                <w:kern w:val="0"/>
                                <w:sz w:val="18"/>
                                <w:szCs w:val="18"/>
                              </w:rPr>
                            </w:pPr>
                          </w:p>
                        </w:txbxContent>
                      </wps:txbx>
                      <wps:bodyPr rot="0" vert="horz" wrap="none" lIns="36000" tIns="0" rIns="36000" bIns="0" anchor="t" anchorCtr="0" upright="1">
                        <a:noAutofit/>
                      </wps:bodyPr>
                    </wps:wsp>
                  </a:graphicData>
                </a:graphic>
                <wp14:sizeRelV relativeFrom="margin">
                  <wp14:pctHeight>0</wp14:pctHeight>
                </wp14:sizeRelV>
              </wp:anchor>
            </w:drawing>
          </mc:Choice>
          <mc:Fallback>
            <w:pict>
              <v:shape w14:anchorId="2241E018" id="文字方塊 5" o:spid="_x0000_s1057" type="#_x0000_t202" style="position:absolute;left:0;text-align:left;margin-left:382pt;margin-top:0;width:433.2pt;height:578.25pt;z-index:251732992;visibility:visible;mso-wrap-style:none;mso-height-percent:0;mso-wrap-distance-left:9pt;mso-wrap-distance-top:0;mso-wrap-distance-right:9pt;mso-wrap-distance-bottom:0;mso-position-horizontal:right;mso-position-horizontal-relative:margin;mso-position-vertical:bottom;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" strokecolor="white">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9"/>
                        <w:gridCol w:w="81"/>
                        <w:gridCol w:w="4475"/>
                        <w:gridCol w:w="858"/>
                        <w:gridCol w:w="856"/>
                      </w:tblGrid>
                      <w:tr w:rsidR="00822141" w:rsidRPr="00734DA6" w14:paraId="320A94EF" w14:textId="77777777" w:rsidTr="00822141">
                        <w:trPr>
                          <w:trHeight w:val="20"/>
                        </w:trPr>
                        <w:tc>
                          <w:tcPr>
                            <w:tcW w:w="1560" w:type="dxa"/>
                            <w:gridSpan w:val="2"/>
                            <w:tcBorders>
                              <w:top w:val="nil"/>
                              <w:left w:val="nil"/>
                              <w:bottom w:val="single" w:sz="4" w:space="0" w:color="auto"/>
                              <w:right w:val="nil"/>
                            </w:tcBorders>
                            <w:noWrap/>
                            <w:vAlign w:val="center"/>
                          </w:tcPr>
                          <w:p w14:paraId="556FAAD6" w14:textId="5CE8CA5B" w:rsidR="00822141" w:rsidRPr="00105862" w:rsidRDefault="00822141" w:rsidP="008221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napToGrid w:val="0"/>
                              <w:ind w:firstLineChars="0" w:firstLine="0"/>
                              <w:jc w:val="right"/>
                              <w:rPr>
                                <w:b/>
                                <w:sz w:val="24"/>
                                <w:szCs w:val="24"/>
                              </w:rPr>
                            </w:pPr>
                            <w:r>
                              <w:rPr>
                                <w:noProof/>
                              </w:rPr>
                              <w:drawing>
                                <wp:inline distT="0" distB="0" distL="0" distR="0" wp14:anchorId="69A7EBA2" wp14:editId="6A07993D">
                                  <wp:extent cx="374650" cy="378460"/>
                                  <wp:effectExtent l="0" t="0" r="6350" b="2540"/>
                                  <wp:docPr id="195" name="圖片 6"/>
                                  <wp:cNvGraphicFramePr/>
                                  <a:graphic xmlns:a="http://schemas.openxmlformats.org/drawingml/2006/main">
                                    <a:graphicData uri="http://schemas.openxmlformats.org/drawingml/2006/picture">
                                      <pic:pic xmlns:pic="http://schemas.openxmlformats.org/drawingml/2006/picture">
                                        <pic:nvPicPr>
                                          <pic:cNvPr id="1282657632" name="圖片 6"/>
                                          <pic:cNvPicPr/>
                                        </pic:nvPicPr>
                                        <pic:blipFill>
                                          <a:blip r:embed="rId30">
                                            <a:extLst>
                                              <a:ext uri="{28A0092B-C50C-407E-A947-70E740481C1C}">
                                                <a14:useLocalDpi xmlns:a14="http://schemas.microsoft.com/office/drawing/2010/main" val="0"/>
                                              </a:ext>
                                            </a:extLst>
                                          </a:blip>
                                          <a:stretch>
                                            <a:fillRect/>
                                          </a:stretch>
                                        </pic:blipFill>
                                        <pic:spPr>
                                          <a:xfrm>
                                            <a:off x="0" y="0"/>
                                            <a:ext cx="374650" cy="378460"/>
                                          </a:xfrm>
                                          <a:prstGeom prst="rect">
                                            <a:avLst/>
                                          </a:prstGeom>
                                        </pic:spPr>
                                      </pic:pic>
                                    </a:graphicData>
                                  </a:graphic>
                                </wp:inline>
                              </w:drawing>
                            </w:r>
                          </w:p>
                        </w:tc>
                        <w:tc>
                          <w:tcPr>
                            <w:tcW w:w="6189" w:type="dxa"/>
                            <w:gridSpan w:val="3"/>
                            <w:tcBorders>
                              <w:top w:val="nil"/>
                              <w:left w:val="nil"/>
                              <w:bottom w:val="single" w:sz="4" w:space="0" w:color="auto"/>
                              <w:right w:val="nil"/>
                            </w:tcBorders>
                            <w:vAlign w:val="center"/>
                          </w:tcPr>
                          <w:p w14:paraId="6A96E7AD" w14:textId="2DEA953C" w:rsidR="00822141" w:rsidRPr="00822141" w:rsidRDefault="00822141" w:rsidP="008221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val="0"/>
                              <w:snapToGrid w:val="0"/>
                              <w:ind w:firstLineChars="0" w:firstLine="0"/>
                              <w:jc w:val="right"/>
                              <w:rPr>
                                <w:sz w:val="20"/>
                              </w:rPr>
                            </w:pPr>
                            <w:r w:rsidRPr="00105862">
                              <w:rPr>
                                <w:rFonts w:hint="eastAsia"/>
                                <w:b/>
                                <w:sz w:val="24"/>
                                <w:szCs w:val="24"/>
                              </w:rPr>
                              <w:t>表</w:t>
                            </w:r>
                            <w:r>
                              <w:rPr>
                                <w:b/>
                                <w:sz w:val="24"/>
                                <w:szCs w:val="24"/>
                              </w:rPr>
                              <w:t>23</w:t>
                            </w:r>
                            <w:r w:rsidRPr="00105862">
                              <w:rPr>
                                <w:rFonts w:hint="eastAsia"/>
                                <w:b/>
                                <w:sz w:val="22"/>
                                <w:szCs w:val="24"/>
                              </w:rPr>
                              <w:t xml:space="preserve">　</w:t>
                            </w:r>
                            <w:r w:rsidRPr="00105862">
                              <w:rPr>
                                <w:rFonts w:hint="eastAsia"/>
                                <w:b/>
                                <w:sz w:val="24"/>
                                <w:szCs w:val="24"/>
                              </w:rPr>
                              <w:t>113年度智慧桃園</w:t>
                            </w:r>
                            <w:r>
                              <w:rPr>
                                <w:rFonts w:hint="eastAsia"/>
                                <w:b/>
                                <w:sz w:val="24"/>
                                <w:szCs w:val="24"/>
                              </w:rPr>
                              <w:t>計畫</w:t>
                            </w:r>
                            <w:r w:rsidRPr="00105862">
                              <w:rPr>
                                <w:rFonts w:hint="eastAsia"/>
                                <w:b/>
                                <w:sz w:val="24"/>
                                <w:szCs w:val="24"/>
                              </w:rPr>
                              <w:t>核定補助情形</w:t>
                            </w:r>
                            <w:r>
                              <w:rPr>
                                <w:rFonts w:hint="eastAsia"/>
                                <w:b/>
                                <w:sz w:val="24"/>
                                <w:szCs w:val="24"/>
                              </w:rPr>
                              <w:t xml:space="preserve">　　　　　　 </w:t>
                            </w:r>
                          </w:p>
                          <w:p w14:paraId="202E79FD" w14:textId="590D3429" w:rsidR="00822141" w:rsidRPr="00822141" w:rsidRDefault="00822141" w:rsidP="00822141">
                            <w:pPr>
                              <w:widowControl/>
                              <w:overflowPunct w:val="0"/>
                              <w:adjustRightInd w:val="0"/>
                              <w:snapToGrid w:val="0"/>
                              <w:ind w:firstLineChars="0" w:firstLine="0"/>
                              <w:jc w:val="right"/>
                              <w:rPr>
                                <w:rFonts w:cs="新細明體"/>
                                <w:color w:val="000000"/>
                                <w:kern w:val="0"/>
                                <w:sz w:val="20"/>
                                <w:szCs w:val="20"/>
                                <w:lang w:bidi="hi-IN"/>
                              </w:rPr>
                            </w:pPr>
                            <w:r>
                              <w:rPr>
                                <w:rFonts w:hint="eastAsia"/>
                                <w:sz w:val="20"/>
                              </w:rPr>
                              <w:t>單位：新臺幣千元</w:t>
                            </w:r>
                          </w:p>
                        </w:tc>
                      </w:tr>
                      <w:tr w:rsidR="0080730E" w:rsidRPr="00734DA6" w14:paraId="4E952F4F" w14:textId="77777777" w:rsidTr="00822141">
                        <w:trPr>
                          <w:trHeight w:val="20"/>
                        </w:trPr>
                        <w:tc>
                          <w:tcPr>
                            <w:tcW w:w="1479" w:type="dxa"/>
                            <w:tcBorders>
                              <w:top w:val="single" w:sz="4" w:space="0" w:color="auto"/>
                            </w:tcBorders>
                            <w:noWrap/>
                            <w:vAlign w:val="center"/>
                            <w:hideMark/>
                          </w:tcPr>
                          <w:p w14:paraId="3C4F9DC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機關名稱</w:t>
                            </w:r>
                          </w:p>
                        </w:tc>
                        <w:tc>
                          <w:tcPr>
                            <w:tcW w:w="4556" w:type="dxa"/>
                            <w:gridSpan w:val="2"/>
                            <w:tcBorders>
                              <w:top w:val="single" w:sz="4" w:space="0" w:color="auto"/>
                            </w:tcBorders>
                            <w:noWrap/>
                            <w:vAlign w:val="center"/>
                            <w:hideMark/>
                          </w:tcPr>
                          <w:p w14:paraId="5564DC52"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計畫名稱</w:t>
                            </w:r>
                          </w:p>
                        </w:tc>
                        <w:tc>
                          <w:tcPr>
                            <w:tcW w:w="858" w:type="dxa"/>
                            <w:tcBorders>
                              <w:top w:val="single" w:sz="4" w:space="0" w:color="auto"/>
                            </w:tcBorders>
                            <w:noWrap/>
                            <w:vAlign w:val="center"/>
                            <w:hideMark/>
                          </w:tcPr>
                          <w:p w14:paraId="1965076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金額</w:t>
                            </w:r>
                          </w:p>
                        </w:tc>
                        <w:tc>
                          <w:tcPr>
                            <w:tcW w:w="856" w:type="dxa"/>
                            <w:tcBorders>
                              <w:top w:val="single" w:sz="4" w:space="0" w:color="auto"/>
                              <w:bottom w:val="single" w:sz="4" w:space="0" w:color="auto"/>
                            </w:tcBorders>
                            <w:vAlign w:val="center"/>
                          </w:tcPr>
                          <w:p w14:paraId="53D9336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辦理情形</w:t>
                            </w:r>
                          </w:p>
                        </w:tc>
                      </w:tr>
                      <w:tr w:rsidR="0080730E" w:rsidRPr="00734DA6" w14:paraId="4B1ECDFA" w14:textId="77777777" w:rsidTr="00822141">
                        <w:trPr>
                          <w:trHeight w:val="20"/>
                        </w:trPr>
                        <w:tc>
                          <w:tcPr>
                            <w:tcW w:w="6035" w:type="dxa"/>
                            <w:gridSpan w:val="3"/>
                            <w:noWrap/>
                            <w:vAlign w:val="bottom"/>
                          </w:tcPr>
                          <w:p w14:paraId="4C44DB7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b/>
                                <w:color w:val="000000"/>
                                <w:kern w:val="0"/>
                                <w:sz w:val="20"/>
                                <w:szCs w:val="20"/>
                                <w:lang w:bidi="hi-IN"/>
                              </w:rPr>
                              <w:t>合計</w:t>
                            </w:r>
                          </w:p>
                        </w:tc>
                        <w:tc>
                          <w:tcPr>
                            <w:tcW w:w="858" w:type="dxa"/>
                            <w:noWrap/>
                            <w:vAlign w:val="center"/>
                          </w:tcPr>
                          <w:p w14:paraId="08A34D8E" w14:textId="042F7535" w:rsidR="0080730E" w:rsidRPr="00734DA6" w:rsidRDefault="00822141"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Pr>
                                <w:rFonts w:cs="新細明體"/>
                                <w:b/>
                                <w:color w:val="000000"/>
                                <w:kern w:val="0"/>
                                <w:sz w:val="20"/>
                                <w:szCs w:val="20"/>
                                <w:lang w:bidi="hi-IN"/>
                              </w:rPr>
                              <w:t xml:space="preserve"> </w:t>
                            </w:r>
                            <w:r w:rsidR="0080730E" w:rsidRPr="00734DA6">
                              <w:rPr>
                                <w:rFonts w:cs="新細明體"/>
                                <w:b/>
                                <w:color w:val="000000"/>
                                <w:kern w:val="0"/>
                                <w:sz w:val="20"/>
                                <w:szCs w:val="20"/>
                                <w:lang w:bidi="hi-IN"/>
                              </w:rPr>
                              <w:t>152</w:t>
                            </w:r>
                            <w:r w:rsidR="0080730E" w:rsidRPr="00734DA6">
                              <w:rPr>
                                <w:rFonts w:cs="新細明體" w:hint="eastAsia"/>
                                <w:b/>
                                <w:color w:val="000000"/>
                                <w:kern w:val="0"/>
                                <w:sz w:val="20"/>
                                <w:szCs w:val="20"/>
                                <w:lang w:bidi="hi-IN"/>
                              </w:rPr>
                              <w:t>,</w:t>
                            </w:r>
                            <w:r w:rsidR="0080730E" w:rsidRPr="00734DA6">
                              <w:rPr>
                                <w:rFonts w:cs="新細明體"/>
                                <w:b/>
                                <w:color w:val="000000"/>
                                <w:kern w:val="0"/>
                                <w:sz w:val="20"/>
                                <w:szCs w:val="20"/>
                                <w:lang w:bidi="hi-IN"/>
                              </w:rPr>
                              <w:t>666</w:t>
                            </w:r>
                          </w:p>
                        </w:tc>
                        <w:tc>
                          <w:tcPr>
                            <w:tcW w:w="856" w:type="dxa"/>
                            <w:tcBorders>
                              <w:tl2br w:val="single" w:sz="4" w:space="0" w:color="auto"/>
                            </w:tcBorders>
                          </w:tcPr>
                          <w:p w14:paraId="7BE2E958" w14:textId="77777777" w:rsidR="0080730E" w:rsidRPr="00734DA6" w:rsidRDefault="0080730E" w:rsidP="00734DA6">
                            <w:pPr>
                              <w:widowControl/>
                              <w:overflowPunct w:val="0"/>
                              <w:adjustRightInd w:val="0"/>
                              <w:snapToGrid w:val="0"/>
                              <w:spacing w:line="240" w:lineRule="exact"/>
                              <w:ind w:firstLineChars="0" w:firstLine="0"/>
                              <w:rPr>
                                <w:rFonts w:cs="新細明體"/>
                                <w:b/>
                                <w:color w:val="000000"/>
                                <w:kern w:val="0"/>
                                <w:sz w:val="20"/>
                                <w:szCs w:val="20"/>
                                <w:lang w:bidi="hi-IN"/>
                              </w:rPr>
                            </w:pPr>
                          </w:p>
                        </w:tc>
                      </w:tr>
                      <w:tr w:rsidR="0080730E" w:rsidRPr="00734DA6" w14:paraId="5A3032DF" w14:textId="77777777" w:rsidTr="00822141">
                        <w:trPr>
                          <w:trHeight w:val="20"/>
                        </w:trPr>
                        <w:tc>
                          <w:tcPr>
                            <w:tcW w:w="1479" w:type="dxa"/>
                            <w:vMerge w:val="restart"/>
                            <w:noWrap/>
                            <w:vAlign w:val="center"/>
                          </w:tcPr>
                          <w:p w14:paraId="77D0D72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經濟發展局</w:t>
                            </w:r>
                          </w:p>
                        </w:tc>
                        <w:tc>
                          <w:tcPr>
                            <w:tcW w:w="4556" w:type="dxa"/>
                            <w:gridSpan w:val="2"/>
                            <w:noWrap/>
                            <w:vAlign w:val="center"/>
                          </w:tcPr>
                          <w:p w14:paraId="21DA92CA"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1.113年產業智慧製造及數位轉型</w:t>
                            </w:r>
                            <w:r w:rsidRPr="00734DA6">
                              <w:rPr>
                                <w:rFonts w:cs="新細明體" w:hint="eastAsia"/>
                                <w:color w:val="000000"/>
                                <w:kern w:val="0"/>
                                <w:sz w:val="20"/>
                                <w:szCs w:val="20"/>
                                <w:lang w:bidi="hi-IN"/>
                              </w:rPr>
                              <w:t>領航計畫</w:t>
                            </w:r>
                          </w:p>
                        </w:tc>
                        <w:tc>
                          <w:tcPr>
                            <w:tcW w:w="858" w:type="dxa"/>
                            <w:noWrap/>
                            <w:vAlign w:val="center"/>
                          </w:tcPr>
                          <w:p w14:paraId="593E1C0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25</w:t>
                            </w:r>
                            <w:r w:rsidRPr="00734DA6">
                              <w:rPr>
                                <w:rFonts w:cs="新細明體" w:hint="eastAsia"/>
                                <w:color w:val="000000"/>
                                <w:kern w:val="0"/>
                                <w:sz w:val="20"/>
                                <w:szCs w:val="20"/>
                                <w:lang w:bidi="hi-IN"/>
                              </w:rPr>
                              <w:t>,</w:t>
                            </w:r>
                            <w:r w:rsidRPr="00734DA6">
                              <w:rPr>
                                <w:rFonts w:cs="新細明體"/>
                                <w:color w:val="000000"/>
                                <w:kern w:val="0"/>
                                <w:sz w:val="20"/>
                                <w:szCs w:val="20"/>
                                <w:lang w:bidi="hi-IN"/>
                              </w:rPr>
                              <w:t>0</w:t>
                            </w:r>
                            <w:r w:rsidRPr="00734DA6">
                              <w:rPr>
                                <w:rFonts w:cs="新細明體" w:hint="eastAsia"/>
                                <w:color w:val="000000"/>
                                <w:kern w:val="0"/>
                                <w:sz w:val="20"/>
                                <w:szCs w:val="20"/>
                                <w:lang w:bidi="hi-IN"/>
                              </w:rPr>
                              <w:t>00</w:t>
                            </w:r>
                          </w:p>
                        </w:tc>
                        <w:tc>
                          <w:tcPr>
                            <w:tcW w:w="856" w:type="dxa"/>
                            <w:vAlign w:val="center"/>
                          </w:tcPr>
                          <w:p w14:paraId="3EC6582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D7B439D" w14:textId="77777777" w:rsidTr="00822141">
                        <w:trPr>
                          <w:trHeight w:val="20"/>
                        </w:trPr>
                        <w:tc>
                          <w:tcPr>
                            <w:tcW w:w="1479" w:type="dxa"/>
                            <w:vMerge/>
                            <w:noWrap/>
                            <w:vAlign w:val="center"/>
                          </w:tcPr>
                          <w:p w14:paraId="061C6E0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0BB5D44B"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.IDC智慧資料中心購置AI運算伺服器</w:t>
                            </w:r>
                          </w:p>
                        </w:tc>
                        <w:tc>
                          <w:tcPr>
                            <w:tcW w:w="858" w:type="dxa"/>
                            <w:noWrap/>
                            <w:vAlign w:val="center"/>
                          </w:tcPr>
                          <w:p w14:paraId="599DFB3D"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w:t>
                            </w:r>
                            <w:r w:rsidRPr="00734DA6">
                              <w:rPr>
                                <w:rFonts w:cs="新細明體"/>
                                <w:color w:val="000000"/>
                                <w:kern w:val="0"/>
                                <w:sz w:val="20"/>
                                <w:szCs w:val="20"/>
                                <w:lang w:bidi="hi-IN"/>
                              </w:rPr>
                              <w:t>6</w:t>
                            </w:r>
                            <w:r w:rsidRPr="00734DA6">
                              <w:rPr>
                                <w:rFonts w:cs="新細明體" w:hint="eastAsia"/>
                                <w:color w:val="000000"/>
                                <w:kern w:val="0"/>
                                <w:sz w:val="20"/>
                                <w:szCs w:val="20"/>
                                <w:lang w:bidi="hi-IN"/>
                              </w:rPr>
                              <w:t>,</w:t>
                            </w:r>
                            <w:r w:rsidRPr="00734DA6">
                              <w:rPr>
                                <w:rFonts w:cs="新細明體"/>
                                <w:color w:val="000000"/>
                                <w:kern w:val="0"/>
                                <w:sz w:val="20"/>
                                <w:szCs w:val="20"/>
                                <w:lang w:bidi="hi-IN"/>
                              </w:rPr>
                              <w:t>0</w:t>
                            </w:r>
                            <w:r w:rsidRPr="00734DA6">
                              <w:rPr>
                                <w:rFonts w:cs="新細明體" w:hint="eastAsia"/>
                                <w:color w:val="000000"/>
                                <w:kern w:val="0"/>
                                <w:sz w:val="20"/>
                                <w:szCs w:val="20"/>
                                <w:lang w:bidi="hi-IN"/>
                              </w:rPr>
                              <w:t>00</w:t>
                            </w:r>
                          </w:p>
                        </w:tc>
                        <w:tc>
                          <w:tcPr>
                            <w:tcW w:w="856" w:type="dxa"/>
                            <w:vAlign w:val="center"/>
                          </w:tcPr>
                          <w:p w14:paraId="1CBC43A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63D0D5FC" w14:textId="77777777" w:rsidTr="00822141">
                        <w:trPr>
                          <w:trHeight w:val="20"/>
                        </w:trPr>
                        <w:tc>
                          <w:tcPr>
                            <w:tcW w:w="1479" w:type="dxa"/>
                            <w:vMerge w:val="restart"/>
                            <w:noWrap/>
                            <w:vAlign w:val="center"/>
                            <w:hideMark/>
                          </w:tcPr>
                          <w:p w14:paraId="7CDDCCDA"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交通局</w:t>
                            </w:r>
                          </w:p>
                        </w:tc>
                        <w:tc>
                          <w:tcPr>
                            <w:tcW w:w="4556" w:type="dxa"/>
                            <w:gridSpan w:val="2"/>
                            <w:noWrap/>
                            <w:vAlign w:val="center"/>
                            <w:hideMark/>
                          </w:tcPr>
                          <w:p w14:paraId="6408B9E9"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w:t>
                            </w:r>
                            <w:r w:rsidRPr="00734DA6">
                              <w:rPr>
                                <w:rFonts w:cs="新細明體" w:hint="eastAsia"/>
                                <w:color w:val="000000"/>
                                <w:kern w:val="0"/>
                                <w:sz w:val="20"/>
                                <w:szCs w:val="20"/>
                                <w:lang w:bidi="hi-IN"/>
                              </w:rPr>
                              <w:t>交控中心系統功能整合擴充</w:t>
                            </w:r>
                          </w:p>
                        </w:tc>
                        <w:tc>
                          <w:tcPr>
                            <w:tcW w:w="858" w:type="dxa"/>
                            <w:noWrap/>
                            <w:vAlign w:val="center"/>
                            <w:hideMark/>
                          </w:tcPr>
                          <w:p w14:paraId="3DD0FD1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10,500</w:t>
                            </w:r>
                          </w:p>
                        </w:tc>
                        <w:tc>
                          <w:tcPr>
                            <w:tcW w:w="856" w:type="dxa"/>
                            <w:vAlign w:val="center"/>
                          </w:tcPr>
                          <w:p w14:paraId="1589D58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60814A2" w14:textId="77777777" w:rsidTr="00822141">
                        <w:trPr>
                          <w:trHeight w:val="20"/>
                        </w:trPr>
                        <w:tc>
                          <w:tcPr>
                            <w:tcW w:w="1479" w:type="dxa"/>
                            <w:vMerge/>
                            <w:vAlign w:val="center"/>
                            <w:hideMark/>
                          </w:tcPr>
                          <w:p w14:paraId="5DAE04C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77F942A4" w14:textId="43747DA6" w:rsidR="0080730E" w:rsidRPr="00734DA6" w:rsidRDefault="0080730E" w:rsidP="00822141">
                            <w:pPr>
                              <w:widowControl/>
                              <w:overflowPunct w:val="0"/>
                              <w:adjustRightInd w:val="0"/>
                              <w:snapToGrid w:val="0"/>
                              <w:spacing w:line="240" w:lineRule="exact"/>
                              <w:ind w:left="200" w:hangingChars="100" w:hanging="200"/>
                              <w:rPr>
                                <w:rFonts w:cs="新細明體"/>
                                <w:color w:val="000000"/>
                                <w:kern w:val="0"/>
                                <w:sz w:val="20"/>
                                <w:szCs w:val="20"/>
                                <w:lang w:bidi="hi-IN"/>
                              </w:rPr>
                            </w:pPr>
                            <w:r w:rsidRPr="00734DA6">
                              <w:rPr>
                                <w:rFonts w:cs="新細明體"/>
                                <w:color w:val="000000"/>
                                <w:kern w:val="0"/>
                                <w:sz w:val="20"/>
                                <w:szCs w:val="20"/>
                                <w:lang w:bidi="hi-IN"/>
                              </w:rPr>
                              <w:t>4.</w:t>
                            </w:r>
                            <w:r w:rsidRPr="00734DA6">
                              <w:rPr>
                                <w:rFonts w:cs="新細明體" w:hint="eastAsia"/>
                                <w:color w:val="000000"/>
                                <w:kern w:val="0"/>
                                <w:sz w:val="20"/>
                                <w:szCs w:val="20"/>
                                <w:lang w:bidi="hi-IN"/>
                              </w:rPr>
                              <w:t>桃園智慧型公車及計程車管理資訊系統數據及維運管理</w:t>
                            </w:r>
                          </w:p>
                        </w:tc>
                        <w:tc>
                          <w:tcPr>
                            <w:tcW w:w="858" w:type="dxa"/>
                            <w:noWrap/>
                            <w:vAlign w:val="center"/>
                            <w:hideMark/>
                          </w:tcPr>
                          <w:p w14:paraId="307E8850"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9,290</w:t>
                            </w:r>
                          </w:p>
                        </w:tc>
                        <w:tc>
                          <w:tcPr>
                            <w:tcW w:w="856" w:type="dxa"/>
                            <w:vAlign w:val="center"/>
                          </w:tcPr>
                          <w:p w14:paraId="01402CEC"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5FE299EA" w14:textId="77777777" w:rsidTr="00822141">
                        <w:trPr>
                          <w:trHeight w:val="20"/>
                        </w:trPr>
                        <w:tc>
                          <w:tcPr>
                            <w:tcW w:w="1479" w:type="dxa"/>
                            <w:vMerge/>
                            <w:vAlign w:val="center"/>
                            <w:hideMark/>
                          </w:tcPr>
                          <w:p w14:paraId="4F0C357D"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226CC8F4"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5.</w:t>
                            </w:r>
                            <w:r w:rsidRPr="00734DA6">
                              <w:rPr>
                                <w:rFonts w:cs="新細明體" w:hint="eastAsia"/>
                                <w:color w:val="000000"/>
                                <w:kern w:val="0"/>
                                <w:sz w:val="20"/>
                                <w:szCs w:val="20"/>
                                <w:lang w:bidi="hi-IN"/>
                              </w:rPr>
                              <w:t>智慧影像多元事件偵測系統</w:t>
                            </w:r>
                          </w:p>
                        </w:tc>
                        <w:tc>
                          <w:tcPr>
                            <w:tcW w:w="858" w:type="dxa"/>
                            <w:noWrap/>
                            <w:vAlign w:val="center"/>
                            <w:hideMark/>
                          </w:tcPr>
                          <w:p w14:paraId="4265EDD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3,375</w:t>
                            </w:r>
                          </w:p>
                        </w:tc>
                        <w:tc>
                          <w:tcPr>
                            <w:tcW w:w="856" w:type="dxa"/>
                            <w:vAlign w:val="center"/>
                          </w:tcPr>
                          <w:p w14:paraId="5B62299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5B925719" w14:textId="77777777" w:rsidTr="00822141">
                        <w:trPr>
                          <w:trHeight w:val="20"/>
                        </w:trPr>
                        <w:tc>
                          <w:tcPr>
                            <w:tcW w:w="1479" w:type="dxa"/>
                            <w:vMerge w:val="restart"/>
                            <w:vAlign w:val="center"/>
                          </w:tcPr>
                          <w:p w14:paraId="13377CDA"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消防局</w:t>
                            </w:r>
                          </w:p>
                        </w:tc>
                        <w:tc>
                          <w:tcPr>
                            <w:tcW w:w="4556" w:type="dxa"/>
                            <w:gridSpan w:val="2"/>
                            <w:noWrap/>
                            <w:vAlign w:val="center"/>
                          </w:tcPr>
                          <w:p w14:paraId="52BD7EAD" w14:textId="67FF2D29" w:rsidR="0080730E" w:rsidRPr="00734DA6" w:rsidRDefault="0080730E" w:rsidP="00822141">
                            <w:pPr>
                              <w:widowControl/>
                              <w:overflowPunct w:val="0"/>
                              <w:adjustRightInd w:val="0"/>
                              <w:snapToGrid w:val="0"/>
                              <w:spacing w:line="240" w:lineRule="exact"/>
                              <w:ind w:left="200" w:hangingChars="100" w:hanging="200"/>
                              <w:rPr>
                                <w:rFonts w:cs="新細明體"/>
                                <w:color w:val="000000"/>
                                <w:kern w:val="0"/>
                                <w:sz w:val="20"/>
                                <w:szCs w:val="20"/>
                                <w:lang w:bidi="hi-IN"/>
                              </w:rPr>
                            </w:pPr>
                            <w:r w:rsidRPr="00734DA6">
                              <w:rPr>
                                <w:rFonts w:cs="新細明體"/>
                                <w:color w:val="000000"/>
                                <w:kern w:val="0"/>
                                <w:sz w:val="20"/>
                                <w:szCs w:val="20"/>
                                <w:lang w:bidi="hi-IN"/>
                              </w:rPr>
                              <w:t>6.</w:t>
                            </w:r>
                            <w:r w:rsidRPr="00734DA6">
                              <w:rPr>
                                <w:rFonts w:cs="新細明體" w:hint="eastAsia"/>
                                <w:color w:val="000000"/>
                                <w:kern w:val="0"/>
                                <w:sz w:val="20"/>
                                <w:szCs w:val="20"/>
                                <w:lang w:bidi="hi-IN"/>
                              </w:rPr>
                              <w:t>轉換本市</w:t>
                            </w:r>
                            <w:r w:rsidRPr="00734DA6">
                              <w:rPr>
                                <w:rFonts w:cs="新細明體"/>
                                <w:color w:val="000000"/>
                                <w:kern w:val="0"/>
                                <w:sz w:val="20"/>
                                <w:szCs w:val="20"/>
                                <w:lang w:bidi="hi-IN"/>
                              </w:rPr>
                              <w:t>救護雲端作業平台至消防署救急救難</w:t>
                            </w:r>
                            <w:r w:rsidRPr="00734DA6">
                              <w:rPr>
                                <w:rFonts w:cs="新細明體" w:hint="eastAsia"/>
                                <w:color w:val="000000"/>
                                <w:kern w:val="0"/>
                                <w:sz w:val="20"/>
                                <w:szCs w:val="20"/>
                                <w:lang w:bidi="hi-IN"/>
                              </w:rPr>
                              <w:t>一站</w:t>
                            </w:r>
                            <w:r w:rsidRPr="00734DA6">
                              <w:rPr>
                                <w:rFonts w:cs="新細明體"/>
                                <w:color w:val="000000"/>
                                <w:kern w:val="0"/>
                                <w:sz w:val="20"/>
                                <w:szCs w:val="20"/>
                                <w:lang w:bidi="hi-IN"/>
                              </w:rPr>
                              <w:t>通系統計畫</w:t>
                            </w:r>
                          </w:p>
                        </w:tc>
                        <w:tc>
                          <w:tcPr>
                            <w:tcW w:w="858" w:type="dxa"/>
                            <w:noWrap/>
                            <w:vAlign w:val="center"/>
                          </w:tcPr>
                          <w:p w14:paraId="4AB197A0"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5</w:t>
                            </w:r>
                            <w:r w:rsidRPr="00734DA6">
                              <w:rPr>
                                <w:rFonts w:cs="新細明體" w:hint="eastAsia"/>
                                <w:color w:val="000000"/>
                                <w:kern w:val="0"/>
                                <w:sz w:val="20"/>
                                <w:szCs w:val="20"/>
                                <w:lang w:bidi="hi-IN"/>
                              </w:rPr>
                              <w:t>,</w:t>
                            </w:r>
                            <w:r w:rsidRPr="00734DA6">
                              <w:rPr>
                                <w:rFonts w:cs="新細明體"/>
                                <w:color w:val="000000"/>
                                <w:kern w:val="0"/>
                                <w:sz w:val="20"/>
                                <w:szCs w:val="20"/>
                                <w:lang w:bidi="hi-IN"/>
                              </w:rPr>
                              <w:t>907</w:t>
                            </w:r>
                          </w:p>
                        </w:tc>
                        <w:tc>
                          <w:tcPr>
                            <w:tcW w:w="856" w:type="dxa"/>
                            <w:vAlign w:val="center"/>
                          </w:tcPr>
                          <w:p w14:paraId="1A12BAB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1BDBA69F" w14:textId="77777777" w:rsidTr="00822141">
                        <w:trPr>
                          <w:trHeight w:val="20"/>
                        </w:trPr>
                        <w:tc>
                          <w:tcPr>
                            <w:tcW w:w="1479" w:type="dxa"/>
                            <w:vMerge/>
                            <w:vAlign w:val="center"/>
                          </w:tcPr>
                          <w:p w14:paraId="182438A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409DCE42"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7.</w:t>
                            </w:r>
                            <w:r w:rsidRPr="00734DA6">
                              <w:rPr>
                                <w:rFonts w:cs="新細明體" w:hint="eastAsia"/>
                                <w:color w:val="000000"/>
                                <w:kern w:val="0"/>
                                <w:sz w:val="20"/>
                                <w:szCs w:val="20"/>
                                <w:lang w:bidi="hi-IN"/>
                              </w:rPr>
                              <w:t>救災車聯網管理系統設備</w:t>
                            </w:r>
                            <w:r w:rsidRPr="00734DA6">
                              <w:rPr>
                                <w:rFonts w:cs="新細明體"/>
                                <w:color w:val="000000"/>
                                <w:kern w:val="0"/>
                                <w:sz w:val="20"/>
                                <w:szCs w:val="20"/>
                                <w:lang w:bidi="hi-IN"/>
                              </w:rPr>
                              <w:t>建置案</w:t>
                            </w:r>
                          </w:p>
                        </w:tc>
                        <w:tc>
                          <w:tcPr>
                            <w:tcW w:w="858" w:type="dxa"/>
                            <w:noWrap/>
                            <w:vAlign w:val="center"/>
                          </w:tcPr>
                          <w:p w14:paraId="00FE9C4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4,000</w:t>
                            </w:r>
                          </w:p>
                        </w:tc>
                        <w:tc>
                          <w:tcPr>
                            <w:tcW w:w="856" w:type="dxa"/>
                            <w:vAlign w:val="center"/>
                          </w:tcPr>
                          <w:p w14:paraId="42BE5BFC"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77FBD850" w14:textId="77777777" w:rsidTr="00822141">
                        <w:trPr>
                          <w:trHeight w:val="20"/>
                        </w:trPr>
                        <w:tc>
                          <w:tcPr>
                            <w:tcW w:w="1479" w:type="dxa"/>
                            <w:vMerge/>
                            <w:vAlign w:val="center"/>
                          </w:tcPr>
                          <w:p w14:paraId="5493D90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46FAF03C"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8.建構防</w:t>
                            </w:r>
                            <w:r w:rsidRPr="00734DA6">
                              <w:rPr>
                                <w:rFonts w:cs="新細明體" w:hint="eastAsia"/>
                                <w:color w:val="000000"/>
                                <w:kern w:val="0"/>
                                <w:sz w:val="20"/>
                                <w:szCs w:val="20"/>
                                <w:lang w:bidi="hi-IN"/>
                              </w:rPr>
                              <w:t>救</w:t>
                            </w:r>
                            <w:r w:rsidRPr="00734DA6">
                              <w:rPr>
                                <w:rFonts w:cs="新細明體"/>
                                <w:color w:val="000000"/>
                                <w:kern w:val="0"/>
                                <w:sz w:val="20"/>
                                <w:szCs w:val="20"/>
                                <w:lang w:bidi="hi-IN"/>
                              </w:rPr>
                              <w:t>災資通</w:t>
                            </w:r>
                            <w:r w:rsidRPr="00734DA6">
                              <w:rPr>
                                <w:rFonts w:cs="新細明體" w:hint="eastAsia"/>
                                <w:color w:val="000000"/>
                                <w:kern w:val="0"/>
                                <w:sz w:val="20"/>
                                <w:szCs w:val="20"/>
                                <w:lang w:bidi="hi-IN"/>
                              </w:rPr>
                              <w:t>訊</w:t>
                            </w:r>
                            <w:r w:rsidRPr="00734DA6">
                              <w:rPr>
                                <w:rFonts w:cs="新細明體"/>
                                <w:color w:val="000000"/>
                                <w:kern w:val="0"/>
                                <w:sz w:val="20"/>
                                <w:szCs w:val="20"/>
                                <w:lang w:bidi="hi-IN"/>
                              </w:rPr>
                              <w:t>備援機制</w:t>
                            </w:r>
                          </w:p>
                        </w:tc>
                        <w:tc>
                          <w:tcPr>
                            <w:tcW w:w="858" w:type="dxa"/>
                            <w:noWrap/>
                            <w:vAlign w:val="center"/>
                          </w:tcPr>
                          <w:p w14:paraId="23DF1B32"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2</w:t>
                            </w:r>
                            <w:r w:rsidRPr="00734DA6">
                              <w:rPr>
                                <w:rFonts w:cs="新細明體" w:hint="eastAsia"/>
                                <w:color w:val="000000"/>
                                <w:kern w:val="0"/>
                                <w:sz w:val="20"/>
                                <w:szCs w:val="20"/>
                                <w:lang w:bidi="hi-IN"/>
                              </w:rPr>
                              <w:t>,0</w:t>
                            </w:r>
                            <w:r w:rsidRPr="00734DA6">
                              <w:rPr>
                                <w:rFonts w:cs="新細明體"/>
                                <w:color w:val="000000"/>
                                <w:kern w:val="0"/>
                                <w:sz w:val="20"/>
                                <w:szCs w:val="20"/>
                                <w:lang w:bidi="hi-IN"/>
                              </w:rPr>
                              <w:t>11</w:t>
                            </w:r>
                          </w:p>
                        </w:tc>
                        <w:tc>
                          <w:tcPr>
                            <w:tcW w:w="856" w:type="dxa"/>
                            <w:vAlign w:val="center"/>
                          </w:tcPr>
                          <w:p w14:paraId="41230822"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155EB7EA" w14:textId="77777777" w:rsidTr="00822141">
                        <w:trPr>
                          <w:trHeight w:val="20"/>
                        </w:trPr>
                        <w:tc>
                          <w:tcPr>
                            <w:tcW w:w="1479" w:type="dxa"/>
                            <w:vMerge/>
                            <w:vAlign w:val="center"/>
                          </w:tcPr>
                          <w:p w14:paraId="13A67EB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7557B327" w14:textId="7D8164A6" w:rsidR="0080730E" w:rsidRPr="00734DA6" w:rsidRDefault="0080730E" w:rsidP="00822141">
                            <w:pPr>
                              <w:widowControl/>
                              <w:overflowPunct w:val="0"/>
                              <w:adjustRightInd w:val="0"/>
                              <w:snapToGrid w:val="0"/>
                              <w:spacing w:line="240" w:lineRule="exact"/>
                              <w:ind w:left="200" w:hangingChars="100" w:hanging="200"/>
                              <w:rPr>
                                <w:rFonts w:cs="新細明體"/>
                                <w:color w:val="000000"/>
                                <w:kern w:val="0"/>
                                <w:sz w:val="20"/>
                                <w:szCs w:val="20"/>
                                <w:lang w:bidi="hi-IN"/>
                              </w:rPr>
                            </w:pPr>
                            <w:r w:rsidRPr="00734DA6">
                              <w:rPr>
                                <w:rFonts w:cs="新細明體"/>
                                <w:color w:val="000000"/>
                                <w:kern w:val="0"/>
                                <w:sz w:val="20"/>
                                <w:szCs w:val="20"/>
                                <w:lang w:bidi="hi-IN"/>
                              </w:rPr>
                              <w:t>9.</w:t>
                            </w:r>
                            <w:r w:rsidRPr="00822141">
                              <w:rPr>
                                <w:rFonts w:cs="新細明體" w:hint="eastAsia"/>
                                <w:color w:val="000000"/>
                                <w:spacing w:val="-4"/>
                                <w:kern w:val="0"/>
                                <w:sz w:val="20"/>
                                <w:szCs w:val="20"/>
                                <w:lang w:bidi="hi-IN"/>
                              </w:rPr>
                              <w:t>救護一路</w:t>
                            </w:r>
                            <w:r w:rsidRPr="00822141">
                              <w:rPr>
                                <w:rFonts w:cs="新細明體"/>
                                <w:color w:val="000000"/>
                                <w:spacing w:val="-4"/>
                                <w:kern w:val="0"/>
                                <w:sz w:val="20"/>
                                <w:szCs w:val="20"/>
                                <w:lang w:bidi="hi-IN"/>
                              </w:rPr>
                              <w:t>通計</w:t>
                            </w:r>
                            <w:r w:rsidRPr="00822141">
                              <w:rPr>
                                <w:rFonts w:cs="新細明體" w:hint="eastAsia"/>
                                <w:color w:val="000000"/>
                                <w:spacing w:val="-4"/>
                                <w:kern w:val="0"/>
                                <w:sz w:val="20"/>
                                <w:szCs w:val="20"/>
                                <w:lang w:bidi="hi-IN"/>
                              </w:rPr>
                              <w:t>畫</w:t>
                            </w:r>
                            <w:r w:rsidRPr="00822141">
                              <w:rPr>
                                <w:rFonts w:cs="新細明體"/>
                                <w:color w:val="000000"/>
                                <w:spacing w:val="-4"/>
                                <w:kern w:val="0"/>
                                <w:sz w:val="20"/>
                                <w:szCs w:val="20"/>
                                <w:lang w:bidi="hi-IN"/>
                              </w:rPr>
                              <w:t>介接</w:t>
                            </w:r>
                            <w:r w:rsidRPr="00822141">
                              <w:rPr>
                                <w:rFonts w:cs="新細明體" w:hint="eastAsia"/>
                                <w:color w:val="000000"/>
                                <w:spacing w:val="-4"/>
                                <w:kern w:val="0"/>
                                <w:sz w:val="20"/>
                                <w:szCs w:val="20"/>
                                <w:lang w:bidi="hi-IN"/>
                              </w:rPr>
                              <w:t>車聯網</w:t>
                            </w:r>
                            <w:r w:rsidRPr="00822141">
                              <w:rPr>
                                <w:rFonts w:cs="新細明體"/>
                                <w:color w:val="000000"/>
                                <w:spacing w:val="-4"/>
                                <w:kern w:val="0"/>
                                <w:sz w:val="20"/>
                                <w:szCs w:val="20"/>
                                <w:lang w:bidi="hi-IN"/>
                              </w:rPr>
                              <w:t>管理系統</w:t>
                            </w:r>
                            <w:r w:rsidRPr="00822141">
                              <w:rPr>
                                <w:rFonts w:cs="新細明體" w:hint="eastAsia"/>
                                <w:color w:val="000000"/>
                                <w:spacing w:val="-4"/>
                                <w:kern w:val="0"/>
                                <w:sz w:val="20"/>
                                <w:szCs w:val="20"/>
                                <w:lang w:bidi="hi-IN"/>
                              </w:rPr>
                              <w:t>（救護一路通）</w:t>
                            </w:r>
                          </w:p>
                        </w:tc>
                        <w:tc>
                          <w:tcPr>
                            <w:tcW w:w="858" w:type="dxa"/>
                            <w:noWrap/>
                            <w:vAlign w:val="center"/>
                          </w:tcPr>
                          <w:p w14:paraId="4080D15C"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150</w:t>
                            </w:r>
                          </w:p>
                        </w:tc>
                        <w:tc>
                          <w:tcPr>
                            <w:tcW w:w="856" w:type="dxa"/>
                            <w:vAlign w:val="center"/>
                          </w:tcPr>
                          <w:p w14:paraId="28EC895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7B7D8093" w14:textId="77777777" w:rsidTr="00822141">
                        <w:trPr>
                          <w:trHeight w:val="20"/>
                        </w:trPr>
                        <w:tc>
                          <w:tcPr>
                            <w:tcW w:w="1479" w:type="dxa"/>
                            <w:vAlign w:val="center"/>
                          </w:tcPr>
                          <w:p w14:paraId="6DC23A8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水務局</w:t>
                            </w:r>
                          </w:p>
                        </w:tc>
                        <w:tc>
                          <w:tcPr>
                            <w:tcW w:w="4556" w:type="dxa"/>
                            <w:gridSpan w:val="2"/>
                            <w:noWrap/>
                            <w:vAlign w:val="center"/>
                          </w:tcPr>
                          <w:p w14:paraId="4F4C9241"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10.污水處理營運管理雲端平台維護資訊案</w:t>
                            </w:r>
                          </w:p>
                        </w:tc>
                        <w:tc>
                          <w:tcPr>
                            <w:tcW w:w="858" w:type="dxa"/>
                            <w:noWrap/>
                            <w:vAlign w:val="center"/>
                          </w:tcPr>
                          <w:p w14:paraId="4793A473"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8</w:t>
                            </w:r>
                            <w:r w:rsidRPr="00734DA6">
                              <w:rPr>
                                <w:rFonts w:cs="新細明體" w:hint="eastAsia"/>
                                <w:color w:val="000000"/>
                                <w:kern w:val="0"/>
                                <w:sz w:val="20"/>
                                <w:szCs w:val="20"/>
                                <w:lang w:bidi="hi-IN"/>
                              </w:rPr>
                              <w:t>,0</w:t>
                            </w:r>
                            <w:r w:rsidRPr="00734DA6">
                              <w:rPr>
                                <w:rFonts w:cs="新細明體"/>
                                <w:color w:val="000000"/>
                                <w:kern w:val="0"/>
                                <w:sz w:val="20"/>
                                <w:szCs w:val="20"/>
                                <w:lang w:bidi="hi-IN"/>
                              </w:rPr>
                              <w:t>30</w:t>
                            </w:r>
                          </w:p>
                        </w:tc>
                        <w:tc>
                          <w:tcPr>
                            <w:tcW w:w="856" w:type="dxa"/>
                            <w:vAlign w:val="center"/>
                          </w:tcPr>
                          <w:p w14:paraId="0618ABA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50523CD8" w14:textId="77777777" w:rsidTr="00822141">
                        <w:trPr>
                          <w:trHeight w:val="20"/>
                        </w:trPr>
                        <w:tc>
                          <w:tcPr>
                            <w:tcW w:w="1479" w:type="dxa"/>
                            <w:vMerge w:val="restart"/>
                            <w:noWrap/>
                            <w:vAlign w:val="center"/>
                            <w:hideMark/>
                          </w:tcPr>
                          <w:p w14:paraId="18BA8AF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警察局</w:t>
                            </w:r>
                          </w:p>
                        </w:tc>
                        <w:tc>
                          <w:tcPr>
                            <w:tcW w:w="4556" w:type="dxa"/>
                            <w:gridSpan w:val="2"/>
                            <w:noWrap/>
                            <w:vAlign w:val="center"/>
                            <w:hideMark/>
                          </w:tcPr>
                          <w:p w14:paraId="47727129"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11.</w:t>
                            </w:r>
                            <w:r w:rsidRPr="00734DA6">
                              <w:rPr>
                                <w:rFonts w:cs="新細明體" w:hint="eastAsia"/>
                                <w:color w:val="000000"/>
                                <w:kern w:val="0"/>
                                <w:sz w:val="20"/>
                                <w:szCs w:val="20"/>
                                <w:lang w:bidi="hi-IN"/>
                              </w:rPr>
                              <w:t>桃園AI巡防系統</w:t>
                            </w:r>
                          </w:p>
                        </w:tc>
                        <w:tc>
                          <w:tcPr>
                            <w:tcW w:w="858" w:type="dxa"/>
                            <w:noWrap/>
                            <w:vAlign w:val="center"/>
                            <w:hideMark/>
                          </w:tcPr>
                          <w:p w14:paraId="0C6C11A8"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4,500</w:t>
                            </w:r>
                          </w:p>
                        </w:tc>
                        <w:tc>
                          <w:tcPr>
                            <w:tcW w:w="856" w:type="dxa"/>
                            <w:vAlign w:val="center"/>
                          </w:tcPr>
                          <w:p w14:paraId="28EE12C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36CF5889" w14:textId="77777777" w:rsidTr="00822141">
                        <w:trPr>
                          <w:trHeight w:val="20"/>
                        </w:trPr>
                        <w:tc>
                          <w:tcPr>
                            <w:tcW w:w="1479" w:type="dxa"/>
                            <w:vMerge/>
                            <w:vAlign w:val="center"/>
                            <w:hideMark/>
                          </w:tcPr>
                          <w:p w14:paraId="7DF5164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3E64FD55"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12.</w:t>
                            </w:r>
                            <w:r w:rsidRPr="00734DA6">
                              <w:rPr>
                                <w:rFonts w:cs="新細明體" w:hint="eastAsia"/>
                                <w:color w:val="000000"/>
                                <w:kern w:val="0"/>
                                <w:sz w:val="20"/>
                                <w:szCs w:val="20"/>
                                <w:lang w:bidi="hi-IN"/>
                              </w:rPr>
                              <w:t>桃園市青春啟航·少年資源整合通報實施計畫</w:t>
                            </w:r>
                          </w:p>
                        </w:tc>
                        <w:tc>
                          <w:tcPr>
                            <w:tcW w:w="858" w:type="dxa"/>
                            <w:noWrap/>
                            <w:vAlign w:val="center"/>
                            <w:hideMark/>
                          </w:tcPr>
                          <w:p w14:paraId="435787CF"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2,000</w:t>
                            </w:r>
                          </w:p>
                        </w:tc>
                        <w:tc>
                          <w:tcPr>
                            <w:tcW w:w="856" w:type="dxa"/>
                            <w:vAlign w:val="center"/>
                          </w:tcPr>
                          <w:p w14:paraId="1001F98D"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5F246331" w14:textId="77777777" w:rsidTr="00822141">
                        <w:trPr>
                          <w:trHeight w:val="20"/>
                        </w:trPr>
                        <w:tc>
                          <w:tcPr>
                            <w:tcW w:w="1479" w:type="dxa"/>
                            <w:vMerge/>
                            <w:vAlign w:val="center"/>
                            <w:hideMark/>
                          </w:tcPr>
                          <w:p w14:paraId="4B84501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2E0177C5"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13.</w:t>
                            </w:r>
                            <w:r w:rsidRPr="00734DA6">
                              <w:rPr>
                                <w:rFonts w:cs="新細明體" w:hint="eastAsia"/>
                                <w:color w:val="000000"/>
                                <w:kern w:val="0"/>
                                <w:sz w:val="20"/>
                                <w:szCs w:val="20"/>
                                <w:lang w:bidi="hi-IN"/>
                              </w:rPr>
                              <w:t>虛擬通貨幣流分析軟體</w:t>
                            </w:r>
                            <w:r w:rsidRPr="00734DA6">
                              <w:rPr>
                                <w:rFonts w:cs="新細明體"/>
                                <w:color w:val="000000"/>
                                <w:kern w:val="0"/>
                                <w:sz w:val="20"/>
                                <w:szCs w:val="20"/>
                                <w:lang w:bidi="hi-IN"/>
                              </w:rPr>
                              <w:t>授權費用</w:t>
                            </w:r>
                          </w:p>
                        </w:tc>
                        <w:tc>
                          <w:tcPr>
                            <w:tcW w:w="858" w:type="dxa"/>
                            <w:noWrap/>
                            <w:vAlign w:val="center"/>
                            <w:hideMark/>
                          </w:tcPr>
                          <w:p w14:paraId="095C8C3F"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1,350</w:t>
                            </w:r>
                          </w:p>
                        </w:tc>
                        <w:tc>
                          <w:tcPr>
                            <w:tcW w:w="856" w:type="dxa"/>
                            <w:vAlign w:val="center"/>
                          </w:tcPr>
                          <w:p w14:paraId="3E7D11E5"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39C4579" w14:textId="77777777" w:rsidTr="00822141">
                        <w:trPr>
                          <w:trHeight w:val="20"/>
                        </w:trPr>
                        <w:tc>
                          <w:tcPr>
                            <w:tcW w:w="1479" w:type="dxa"/>
                            <w:vMerge w:val="restart"/>
                            <w:noWrap/>
                            <w:vAlign w:val="center"/>
                          </w:tcPr>
                          <w:p w14:paraId="11FE495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新聞處</w:t>
                            </w:r>
                          </w:p>
                        </w:tc>
                        <w:tc>
                          <w:tcPr>
                            <w:tcW w:w="4556" w:type="dxa"/>
                            <w:gridSpan w:val="2"/>
                            <w:noWrap/>
                            <w:vAlign w:val="center"/>
                          </w:tcPr>
                          <w:p w14:paraId="634F34DD" w14:textId="48FBC355" w:rsidR="0080730E" w:rsidRPr="00734DA6" w:rsidRDefault="0080730E" w:rsidP="00822141">
                            <w:pPr>
                              <w:widowControl/>
                              <w:overflowPunct w:val="0"/>
                              <w:adjustRightInd w:val="0"/>
                              <w:snapToGrid w:val="0"/>
                              <w:spacing w:line="240" w:lineRule="exact"/>
                              <w:ind w:left="300" w:hangingChars="150" w:hanging="300"/>
                              <w:rPr>
                                <w:rFonts w:cs="新細明體"/>
                                <w:color w:val="000000"/>
                                <w:kern w:val="0"/>
                                <w:sz w:val="20"/>
                                <w:szCs w:val="20"/>
                                <w:lang w:bidi="hi-IN"/>
                              </w:rPr>
                            </w:pPr>
                            <w:r w:rsidRPr="00734DA6">
                              <w:rPr>
                                <w:rFonts w:cs="新細明體"/>
                                <w:color w:val="000000"/>
                                <w:kern w:val="0"/>
                                <w:sz w:val="20"/>
                                <w:szCs w:val="20"/>
                                <w:lang w:bidi="hi-IN"/>
                              </w:rPr>
                              <w:t>14.</w:t>
                            </w:r>
                            <w:r w:rsidRPr="00734DA6">
                              <w:rPr>
                                <w:rFonts w:cs="新細明體" w:hint="eastAsia"/>
                                <w:color w:val="000000"/>
                                <w:kern w:val="0"/>
                                <w:sz w:val="20"/>
                                <w:szCs w:val="20"/>
                                <w:lang w:bidi="hi-IN"/>
                              </w:rPr>
                              <w:t>行銷2025</w:t>
                            </w:r>
                            <w:r w:rsidRPr="00734DA6">
                              <w:rPr>
                                <w:rFonts w:cs="新細明體"/>
                                <w:color w:val="000000"/>
                                <w:kern w:val="0"/>
                                <w:sz w:val="20"/>
                                <w:szCs w:val="20"/>
                                <w:lang w:bidi="hi-IN"/>
                              </w:rPr>
                              <w:t>台灣燈會與城市形象</w:t>
                            </w:r>
                            <w:r w:rsidRPr="00734DA6">
                              <w:rPr>
                                <w:rFonts w:cs="新細明體" w:hint="eastAsia"/>
                                <w:color w:val="000000"/>
                                <w:kern w:val="0"/>
                                <w:sz w:val="20"/>
                                <w:szCs w:val="20"/>
                                <w:lang w:bidi="hi-IN"/>
                              </w:rPr>
                              <w:t>－以智慧</w:t>
                            </w:r>
                            <w:r w:rsidRPr="00734DA6">
                              <w:rPr>
                                <w:rFonts w:cs="新細明體"/>
                                <w:color w:val="000000"/>
                                <w:kern w:val="0"/>
                                <w:sz w:val="20"/>
                                <w:szCs w:val="20"/>
                                <w:lang w:bidi="hi-IN"/>
                              </w:rPr>
                              <w:t>商店推廣城市紀念品</w:t>
                            </w:r>
                          </w:p>
                        </w:tc>
                        <w:tc>
                          <w:tcPr>
                            <w:tcW w:w="858" w:type="dxa"/>
                            <w:noWrap/>
                            <w:vAlign w:val="center"/>
                          </w:tcPr>
                          <w:p w14:paraId="70ABE1F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4</w:t>
                            </w:r>
                            <w:r w:rsidRPr="00734DA6">
                              <w:rPr>
                                <w:rFonts w:cs="新細明體" w:hint="eastAsia"/>
                                <w:color w:val="000000"/>
                                <w:kern w:val="0"/>
                                <w:sz w:val="20"/>
                                <w:szCs w:val="20"/>
                                <w:lang w:bidi="hi-IN"/>
                              </w:rPr>
                              <w:t>,000</w:t>
                            </w:r>
                          </w:p>
                        </w:tc>
                        <w:tc>
                          <w:tcPr>
                            <w:tcW w:w="856" w:type="dxa"/>
                            <w:vAlign w:val="center"/>
                          </w:tcPr>
                          <w:p w14:paraId="0D08BF36"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2FBDCC09" w14:textId="77777777" w:rsidTr="00822141">
                        <w:trPr>
                          <w:trHeight w:val="20"/>
                        </w:trPr>
                        <w:tc>
                          <w:tcPr>
                            <w:tcW w:w="1479" w:type="dxa"/>
                            <w:vMerge/>
                            <w:noWrap/>
                            <w:vAlign w:val="center"/>
                          </w:tcPr>
                          <w:p w14:paraId="3D21F80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5B35839A"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15.</w:t>
                            </w:r>
                            <w:r w:rsidRPr="00734DA6">
                              <w:rPr>
                                <w:rFonts w:cs="新細明體" w:hint="eastAsia"/>
                                <w:color w:val="000000"/>
                                <w:kern w:val="0"/>
                                <w:sz w:val="20"/>
                                <w:szCs w:val="20"/>
                                <w:lang w:bidi="hi-IN"/>
                              </w:rPr>
                              <w:t>宇宙版科技</w:t>
                            </w:r>
                            <w:r w:rsidRPr="00734DA6">
                              <w:rPr>
                                <w:rFonts w:cs="新細明體"/>
                                <w:color w:val="000000"/>
                                <w:kern w:val="0"/>
                                <w:sz w:val="20"/>
                                <w:szCs w:val="20"/>
                                <w:lang w:bidi="hi-IN"/>
                              </w:rPr>
                              <w:t>ㄚ桃、園</w:t>
                            </w:r>
                            <w:r w:rsidRPr="00734DA6">
                              <w:rPr>
                                <w:rFonts w:cs="新細明體" w:hint="eastAsia"/>
                                <w:color w:val="000000"/>
                                <w:kern w:val="0"/>
                                <w:sz w:val="20"/>
                                <w:szCs w:val="20"/>
                                <w:lang w:bidi="hi-IN"/>
                              </w:rPr>
                              <w:t>哥</w:t>
                            </w:r>
                            <w:r w:rsidRPr="00734DA6">
                              <w:rPr>
                                <w:rFonts w:cs="新細明體"/>
                                <w:color w:val="000000"/>
                                <w:kern w:val="0"/>
                                <w:sz w:val="20"/>
                                <w:szCs w:val="20"/>
                                <w:lang w:bidi="hi-IN"/>
                              </w:rPr>
                              <w:t>亮相行銷智慧桃園</w:t>
                            </w:r>
                          </w:p>
                        </w:tc>
                        <w:tc>
                          <w:tcPr>
                            <w:tcW w:w="858" w:type="dxa"/>
                            <w:noWrap/>
                            <w:vAlign w:val="center"/>
                          </w:tcPr>
                          <w:p w14:paraId="2F06A15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2</w:t>
                            </w:r>
                            <w:r w:rsidRPr="00734DA6">
                              <w:rPr>
                                <w:rFonts w:cs="新細明體" w:hint="eastAsia"/>
                                <w:color w:val="000000"/>
                                <w:kern w:val="0"/>
                                <w:sz w:val="20"/>
                                <w:szCs w:val="20"/>
                                <w:lang w:bidi="hi-IN"/>
                              </w:rPr>
                              <w:t>,000</w:t>
                            </w:r>
                          </w:p>
                        </w:tc>
                        <w:tc>
                          <w:tcPr>
                            <w:tcW w:w="856" w:type="dxa"/>
                            <w:vAlign w:val="center"/>
                          </w:tcPr>
                          <w:p w14:paraId="2C68136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0447749A" w14:textId="77777777" w:rsidTr="00822141">
                        <w:trPr>
                          <w:trHeight w:val="20"/>
                        </w:trPr>
                        <w:tc>
                          <w:tcPr>
                            <w:tcW w:w="1479" w:type="dxa"/>
                            <w:vMerge/>
                            <w:noWrap/>
                            <w:vAlign w:val="center"/>
                          </w:tcPr>
                          <w:p w14:paraId="1F4938C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57141D62"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16.智慧桃園</w:t>
                            </w:r>
                            <w:r w:rsidRPr="00734DA6">
                              <w:rPr>
                                <w:rFonts w:cs="新細明體" w:hint="eastAsia"/>
                                <w:color w:val="000000"/>
                                <w:kern w:val="0"/>
                                <w:sz w:val="20"/>
                                <w:szCs w:val="20"/>
                                <w:lang w:bidi="hi-IN"/>
                              </w:rPr>
                              <w:t>行銷</w:t>
                            </w:r>
                            <w:r w:rsidRPr="00734DA6">
                              <w:rPr>
                                <w:rFonts w:cs="新細明體"/>
                                <w:color w:val="000000"/>
                                <w:kern w:val="0"/>
                                <w:sz w:val="20"/>
                                <w:szCs w:val="20"/>
                                <w:lang w:bidi="hi-IN"/>
                              </w:rPr>
                              <w:t>專刊</w:t>
                            </w:r>
                          </w:p>
                        </w:tc>
                        <w:tc>
                          <w:tcPr>
                            <w:tcW w:w="858" w:type="dxa"/>
                            <w:noWrap/>
                            <w:vAlign w:val="center"/>
                          </w:tcPr>
                          <w:p w14:paraId="39B81271"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1</w:t>
                            </w:r>
                            <w:r w:rsidRPr="00734DA6">
                              <w:rPr>
                                <w:rFonts w:cs="新細明體" w:hint="eastAsia"/>
                                <w:color w:val="000000"/>
                                <w:kern w:val="0"/>
                                <w:sz w:val="20"/>
                                <w:szCs w:val="20"/>
                                <w:lang w:bidi="hi-IN"/>
                              </w:rPr>
                              <w:t>,</w:t>
                            </w:r>
                            <w:r w:rsidRPr="00734DA6">
                              <w:rPr>
                                <w:rFonts w:cs="新細明體"/>
                                <w:color w:val="000000"/>
                                <w:kern w:val="0"/>
                                <w:sz w:val="20"/>
                                <w:szCs w:val="20"/>
                                <w:lang w:bidi="hi-IN"/>
                              </w:rPr>
                              <w:t>42</w:t>
                            </w:r>
                            <w:r w:rsidRPr="00734DA6">
                              <w:rPr>
                                <w:rFonts w:cs="新細明體" w:hint="eastAsia"/>
                                <w:color w:val="000000"/>
                                <w:kern w:val="0"/>
                                <w:sz w:val="20"/>
                                <w:szCs w:val="20"/>
                                <w:lang w:bidi="hi-IN"/>
                              </w:rPr>
                              <w:t>0</w:t>
                            </w:r>
                          </w:p>
                        </w:tc>
                        <w:tc>
                          <w:tcPr>
                            <w:tcW w:w="856" w:type="dxa"/>
                            <w:vAlign w:val="center"/>
                          </w:tcPr>
                          <w:p w14:paraId="65A84AB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F33896B" w14:textId="77777777" w:rsidTr="00822141">
                        <w:trPr>
                          <w:trHeight w:val="20"/>
                        </w:trPr>
                        <w:tc>
                          <w:tcPr>
                            <w:tcW w:w="1479" w:type="dxa"/>
                            <w:noWrap/>
                            <w:vAlign w:val="center"/>
                          </w:tcPr>
                          <w:p w14:paraId="4450DFC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財政局</w:t>
                            </w:r>
                          </w:p>
                          <w:p w14:paraId="6DA6D3F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主計處</w:t>
                            </w:r>
                          </w:p>
                        </w:tc>
                        <w:tc>
                          <w:tcPr>
                            <w:tcW w:w="4556" w:type="dxa"/>
                            <w:gridSpan w:val="2"/>
                            <w:noWrap/>
                            <w:vAlign w:val="center"/>
                          </w:tcPr>
                          <w:p w14:paraId="341E039E" w14:textId="20FDF063" w:rsidR="0080730E" w:rsidRPr="00734DA6" w:rsidRDefault="0080730E" w:rsidP="00822141">
                            <w:pPr>
                              <w:widowControl/>
                              <w:overflowPunct w:val="0"/>
                              <w:adjustRightInd w:val="0"/>
                              <w:snapToGrid w:val="0"/>
                              <w:spacing w:line="240" w:lineRule="exact"/>
                              <w:ind w:left="300" w:hangingChars="150" w:hanging="300"/>
                              <w:rPr>
                                <w:rFonts w:cs="新細明體"/>
                                <w:color w:val="000000"/>
                                <w:kern w:val="0"/>
                                <w:sz w:val="20"/>
                                <w:szCs w:val="20"/>
                                <w:lang w:bidi="hi-IN"/>
                              </w:rPr>
                            </w:pPr>
                            <w:r w:rsidRPr="00734DA6">
                              <w:rPr>
                                <w:rFonts w:cs="新細明體"/>
                                <w:color w:val="000000"/>
                                <w:kern w:val="0"/>
                                <w:sz w:val="20"/>
                                <w:szCs w:val="20"/>
                                <w:lang w:bidi="hi-IN"/>
                              </w:rPr>
                              <w:t>17.推動市庫財務收支運作數位治理</w:t>
                            </w:r>
                            <w:r w:rsidRPr="00734DA6">
                              <w:rPr>
                                <w:rFonts w:cs="新細明體" w:hint="eastAsia"/>
                                <w:color w:val="000000"/>
                                <w:kern w:val="0"/>
                                <w:sz w:val="20"/>
                                <w:szCs w:val="20"/>
                                <w:lang w:bidi="hi-IN"/>
                              </w:rPr>
                              <w:t>－「財務管理</w:t>
                            </w:r>
                            <w:r w:rsidRPr="00734DA6">
                              <w:rPr>
                                <w:rFonts w:cs="新細明體"/>
                                <w:color w:val="000000"/>
                                <w:kern w:val="0"/>
                                <w:sz w:val="20"/>
                                <w:szCs w:val="20"/>
                                <w:lang w:bidi="hi-IN"/>
                              </w:rPr>
                              <w:t>暨總會計系統</w:t>
                            </w:r>
                            <w:r w:rsidRPr="00734DA6">
                              <w:rPr>
                                <w:rFonts w:cs="新細明體" w:hint="eastAsia"/>
                                <w:color w:val="000000"/>
                                <w:kern w:val="0"/>
                                <w:sz w:val="20"/>
                                <w:szCs w:val="20"/>
                                <w:lang w:bidi="hi-IN"/>
                              </w:rPr>
                              <w:t>」智慧化</w:t>
                            </w:r>
                            <w:r w:rsidRPr="00734DA6">
                              <w:rPr>
                                <w:rFonts w:cs="新細明體"/>
                                <w:color w:val="000000"/>
                                <w:kern w:val="0"/>
                                <w:sz w:val="20"/>
                                <w:szCs w:val="20"/>
                                <w:lang w:bidi="hi-IN"/>
                              </w:rPr>
                              <w:t>建置計畫</w:t>
                            </w:r>
                          </w:p>
                        </w:tc>
                        <w:tc>
                          <w:tcPr>
                            <w:tcW w:w="858" w:type="dxa"/>
                            <w:noWrap/>
                            <w:vAlign w:val="center"/>
                          </w:tcPr>
                          <w:p w14:paraId="7E7DA56D"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6</w:t>
                            </w:r>
                            <w:r w:rsidRPr="00734DA6">
                              <w:rPr>
                                <w:rFonts w:cs="新細明體" w:hint="eastAsia"/>
                                <w:color w:val="000000"/>
                                <w:kern w:val="0"/>
                                <w:sz w:val="20"/>
                                <w:szCs w:val="20"/>
                                <w:lang w:bidi="hi-IN"/>
                              </w:rPr>
                              <w:t>,</w:t>
                            </w:r>
                            <w:r w:rsidRPr="00734DA6">
                              <w:rPr>
                                <w:rFonts w:cs="新細明體"/>
                                <w:color w:val="000000"/>
                                <w:kern w:val="0"/>
                                <w:sz w:val="20"/>
                                <w:szCs w:val="20"/>
                                <w:lang w:bidi="hi-IN"/>
                              </w:rPr>
                              <w:t>50</w:t>
                            </w:r>
                            <w:r w:rsidRPr="00734DA6">
                              <w:rPr>
                                <w:rFonts w:cs="新細明體" w:hint="eastAsia"/>
                                <w:color w:val="000000"/>
                                <w:kern w:val="0"/>
                                <w:sz w:val="20"/>
                                <w:szCs w:val="20"/>
                                <w:lang w:bidi="hi-IN"/>
                              </w:rPr>
                              <w:t>0</w:t>
                            </w:r>
                          </w:p>
                        </w:tc>
                        <w:tc>
                          <w:tcPr>
                            <w:tcW w:w="856" w:type="dxa"/>
                            <w:vAlign w:val="center"/>
                          </w:tcPr>
                          <w:p w14:paraId="35404F6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0D1F644A" w14:textId="77777777" w:rsidTr="00822141">
                        <w:trPr>
                          <w:trHeight w:val="20"/>
                        </w:trPr>
                        <w:tc>
                          <w:tcPr>
                            <w:tcW w:w="1479" w:type="dxa"/>
                            <w:noWrap/>
                            <w:vAlign w:val="center"/>
                          </w:tcPr>
                          <w:p w14:paraId="772BCDF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養護工程處</w:t>
                            </w:r>
                          </w:p>
                        </w:tc>
                        <w:tc>
                          <w:tcPr>
                            <w:tcW w:w="4556" w:type="dxa"/>
                            <w:gridSpan w:val="2"/>
                            <w:noWrap/>
                            <w:vAlign w:val="center"/>
                          </w:tcPr>
                          <w:p w14:paraId="668AA0DA"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18.</w:t>
                            </w:r>
                            <w:r w:rsidRPr="00734DA6">
                              <w:rPr>
                                <w:rFonts w:cs="新細明體" w:hint="eastAsia"/>
                                <w:color w:val="000000"/>
                                <w:kern w:val="0"/>
                                <w:sz w:val="20"/>
                                <w:szCs w:val="20"/>
                                <w:lang w:bidi="hi-IN"/>
                              </w:rPr>
                              <w:t>橋梁整合管理系統</w:t>
                            </w:r>
                          </w:p>
                        </w:tc>
                        <w:tc>
                          <w:tcPr>
                            <w:tcW w:w="858" w:type="dxa"/>
                            <w:noWrap/>
                            <w:vAlign w:val="center"/>
                          </w:tcPr>
                          <w:p w14:paraId="6F49B6B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6,000</w:t>
                            </w:r>
                          </w:p>
                        </w:tc>
                        <w:tc>
                          <w:tcPr>
                            <w:tcW w:w="856" w:type="dxa"/>
                            <w:vAlign w:val="center"/>
                          </w:tcPr>
                          <w:p w14:paraId="79F37D6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449452D" w14:textId="77777777" w:rsidTr="00822141">
                        <w:trPr>
                          <w:trHeight w:val="20"/>
                        </w:trPr>
                        <w:tc>
                          <w:tcPr>
                            <w:tcW w:w="1479" w:type="dxa"/>
                            <w:vMerge w:val="restart"/>
                            <w:noWrap/>
                            <w:vAlign w:val="center"/>
                            <w:hideMark/>
                          </w:tcPr>
                          <w:p w14:paraId="08572C7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觀光旅遊局</w:t>
                            </w:r>
                          </w:p>
                        </w:tc>
                        <w:tc>
                          <w:tcPr>
                            <w:tcW w:w="4556" w:type="dxa"/>
                            <w:gridSpan w:val="2"/>
                            <w:noWrap/>
                            <w:vAlign w:val="center"/>
                            <w:hideMark/>
                          </w:tcPr>
                          <w:p w14:paraId="1350E8C9"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19.113年</w:t>
                            </w:r>
                            <w:r w:rsidRPr="00734DA6">
                              <w:rPr>
                                <w:rFonts w:cs="新細明體" w:hint="eastAsia"/>
                                <w:color w:val="000000"/>
                                <w:kern w:val="0"/>
                                <w:sz w:val="20"/>
                                <w:szCs w:val="20"/>
                                <w:lang w:bidi="hi-IN"/>
                              </w:rPr>
                              <w:t>桃園觀光導覽網營運維護管理案</w:t>
                            </w:r>
                          </w:p>
                        </w:tc>
                        <w:tc>
                          <w:tcPr>
                            <w:tcW w:w="858" w:type="dxa"/>
                            <w:noWrap/>
                            <w:vAlign w:val="center"/>
                            <w:hideMark/>
                          </w:tcPr>
                          <w:p w14:paraId="21FF128E"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2,800</w:t>
                            </w:r>
                          </w:p>
                        </w:tc>
                        <w:tc>
                          <w:tcPr>
                            <w:tcW w:w="856" w:type="dxa"/>
                            <w:vAlign w:val="center"/>
                          </w:tcPr>
                          <w:p w14:paraId="5177998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65A59174" w14:textId="77777777" w:rsidTr="00822141">
                        <w:trPr>
                          <w:trHeight w:val="20"/>
                        </w:trPr>
                        <w:tc>
                          <w:tcPr>
                            <w:tcW w:w="1479" w:type="dxa"/>
                            <w:vMerge/>
                            <w:vAlign w:val="center"/>
                            <w:hideMark/>
                          </w:tcPr>
                          <w:p w14:paraId="39EFC297"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3E08DC6B"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20.</w:t>
                            </w:r>
                            <w:r w:rsidRPr="00734DA6">
                              <w:rPr>
                                <w:rFonts w:cs="新細明體" w:hint="eastAsia"/>
                                <w:color w:val="000000"/>
                                <w:kern w:val="0"/>
                                <w:sz w:val="20"/>
                                <w:szCs w:val="20"/>
                                <w:lang w:bidi="hi-IN"/>
                              </w:rPr>
                              <w:t>桃園觀光大數據分析應用計畫</w:t>
                            </w:r>
                          </w:p>
                        </w:tc>
                        <w:tc>
                          <w:tcPr>
                            <w:tcW w:w="858" w:type="dxa"/>
                            <w:noWrap/>
                            <w:vAlign w:val="center"/>
                            <w:hideMark/>
                          </w:tcPr>
                          <w:p w14:paraId="74FCCC3C"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2,600</w:t>
                            </w:r>
                          </w:p>
                        </w:tc>
                        <w:tc>
                          <w:tcPr>
                            <w:tcW w:w="856" w:type="dxa"/>
                            <w:vAlign w:val="center"/>
                          </w:tcPr>
                          <w:p w14:paraId="2134120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2D844C8" w14:textId="77777777" w:rsidTr="00822141">
                        <w:trPr>
                          <w:trHeight w:val="20"/>
                        </w:trPr>
                        <w:tc>
                          <w:tcPr>
                            <w:tcW w:w="1479" w:type="dxa"/>
                            <w:vMerge w:val="restart"/>
                            <w:noWrap/>
                            <w:vAlign w:val="center"/>
                            <w:hideMark/>
                          </w:tcPr>
                          <w:p w14:paraId="1BC9FE56"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風景區管理處</w:t>
                            </w:r>
                          </w:p>
                        </w:tc>
                        <w:tc>
                          <w:tcPr>
                            <w:tcW w:w="4556" w:type="dxa"/>
                            <w:gridSpan w:val="2"/>
                            <w:noWrap/>
                            <w:vAlign w:val="center"/>
                            <w:hideMark/>
                          </w:tcPr>
                          <w:p w14:paraId="2F2EF200"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w:t>
                            </w:r>
                            <w:r w:rsidRPr="00734DA6">
                              <w:rPr>
                                <w:rFonts w:cs="新細明體" w:hint="eastAsia"/>
                                <w:color w:val="000000"/>
                                <w:kern w:val="0"/>
                                <w:sz w:val="20"/>
                                <w:szCs w:val="20"/>
                                <w:lang w:bidi="hi-IN"/>
                              </w:rPr>
                              <w:t>1</w:t>
                            </w:r>
                            <w:r w:rsidRPr="00734DA6">
                              <w:rPr>
                                <w:rFonts w:cs="新細明體"/>
                                <w:color w:val="000000"/>
                                <w:kern w:val="0"/>
                                <w:sz w:val="20"/>
                                <w:szCs w:val="20"/>
                                <w:lang w:bidi="hi-IN"/>
                              </w:rPr>
                              <w:t>.</w:t>
                            </w:r>
                            <w:r w:rsidRPr="00734DA6">
                              <w:rPr>
                                <w:rFonts w:cs="新細明體" w:hint="eastAsia"/>
                                <w:color w:val="000000"/>
                                <w:kern w:val="0"/>
                                <w:sz w:val="20"/>
                                <w:szCs w:val="20"/>
                                <w:lang w:bidi="hi-IN"/>
                              </w:rPr>
                              <w:t>「桃園智慧遊」行動</w:t>
                            </w:r>
                            <w:r w:rsidRPr="00734DA6">
                              <w:rPr>
                                <w:rFonts w:cs="新細明體"/>
                                <w:color w:val="000000"/>
                                <w:kern w:val="0"/>
                                <w:sz w:val="20"/>
                                <w:szCs w:val="20"/>
                                <w:lang w:bidi="hi-IN"/>
                              </w:rPr>
                              <w:t>觀光系統</w:t>
                            </w:r>
                            <w:r w:rsidRPr="00734DA6">
                              <w:rPr>
                                <w:rFonts w:cs="新細明體" w:hint="eastAsia"/>
                                <w:color w:val="000000"/>
                                <w:kern w:val="0"/>
                                <w:sz w:val="20"/>
                                <w:szCs w:val="20"/>
                                <w:lang w:bidi="hi-IN"/>
                              </w:rPr>
                              <w:t>平台升級計畫</w:t>
                            </w:r>
                          </w:p>
                        </w:tc>
                        <w:tc>
                          <w:tcPr>
                            <w:tcW w:w="858" w:type="dxa"/>
                            <w:noWrap/>
                            <w:vAlign w:val="center"/>
                            <w:hideMark/>
                          </w:tcPr>
                          <w:p w14:paraId="3706ABCA"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3,000</w:t>
                            </w:r>
                          </w:p>
                        </w:tc>
                        <w:tc>
                          <w:tcPr>
                            <w:tcW w:w="856" w:type="dxa"/>
                            <w:vAlign w:val="center"/>
                          </w:tcPr>
                          <w:p w14:paraId="15F92A4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FC5C2BA" w14:textId="77777777" w:rsidTr="00822141">
                        <w:trPr>
                          <w:trHeight w:val="20"/>
                        </w:trPr>
                        <w:tc>
                          <w:tcPr>
                            <w:tcW w:w="1479" w:type="dxa"/>
                            <w:vMerge/>
                            <w:vAlign w:val="center"/>
                            <w:hideMark/>
                          </w:tcPr>
                          <w:p w14:paraId="0DD375B7"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0457A4C8"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22.</w:t>
                            </w:r>
                            <w:r w:rsidRPr="00734DA6">
                              <w:rPr>
                                <w:rFonts w:cs="新細明體" w:hint="eastAsia"/>
                                <w:color w:val="000000"/>
                                <w:kern w:val="0"/>
                                <w:sz w:val="20"/>
                                <w:szCs w:val="20"/>
                                <w:lang w:bidi="hi-IN"/>
                              </w:rPr>
                              <w:t>「桃園智慧遊」智慧觀光遊客人流數據分析</w:t>
                            </w:r>
                          </w:p>
                        </w:tc>
                        <w:tc>
                          <w:tcPr>
                            <w:tcW w:w="858" w:type="dxa"/>
                            <w:noWrap/>
                            <w:vAlign w:val="center"/>
                            <w:hideMark/>
                          </w:tcPr>
                          <w:p w14:paraId="3159421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1,900</w:t>
                            </w:r>
                          </w:p>
                        </w:tc>
                        <w:tc>
                          <w:tcPr>
                            <w:tcW w:w="856" w:type="dxa"/>
                            <w:vAlign w:val="center"/>
                          </w:tcPr>
                          <w:p w14:paraId="4848E6A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3A47E33" w14:textId="77777777" w:rsidTr="00822141">
                        <w:trPr>
                          <w:trHeight w:val="20"/>
                        </w:trPr>
                        <w:tc>
                          <w:tcPr>
                            <w:tcW w:w="1479" w:type="dxa"/>
                            <w:vMerge w:val="restart"/>
                            <w:noWrap/>
                            <w:vAlign w:val="center"/>
                            <w:hideMark/>
                          </w:tcPr>
                          <w:p w14:paraId="50CC318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民政局</w:t>
                            </w:r>
                          </w:p>
                        </w:tc>
                        <w:tc>
                          <w:tcPr>
                            <w:tcW w:w="4556" w:type="dxa"/>
                            <w:gridSpan w:val="2"/>
                            <w:noWrap/>
                            <w:vAlign w:val="center"/>
                            <w:hideMark/>
                          </w:tcPr>
                          <w:p w14:paraId="4495380D"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23.</w:t>
                            </w:r>
                            <w:r w:rsidRPr="00734DA6">
                              <w:rPr>
                                <w:rFonts w:cs="新細明體" w:hint="eastAsia"/>
                                <w:color w:val="000000"/>
                                <w:kern w:val="0"/>
                                <w:sz w:val="20"/>
                                <w:szCs w:val="20"/>
                                <w:lang w:bidi="hi-IN"/>
                              </w:rPr>
                              <w:t>市民活動中心遠端門禁計畫</w:t>
                            </w:r>
                          </w:p>
                        </w:tc>
                        <w:tc>
                          <w:tcPr>
                            <w:tcW w:w="858" w:type="dxa"/>
                            <w:noWrap/>
                            <w:vAlign w:val="center"/>
                            <w:hideMark/>
                          </w:tcPr>
                          <w:p w14:paraId="2B94180D"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4,250</w:t>
                            </w:r>
                          </w:p>
                        </w:tc>
                        <w:tc>
                          <w:tcPr>
                            <w:tcW w:w="856" w:type="dxa"/>
                            <w:vAlign w:val="center"/>
                          </w:tcPr>
                          <w:p w14:paraId="6B6B6F9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12677DCD" w14:textId="77777777" w:rsidTr="00822141">
                        <w:trPr>
                          <w:trHeight w:val="20"/>
                        </w:trPr>
                        <w:tc>
                          <w:tcPr>
                            <w:tcW w:w="1479" w:type="dxa"/>
                            <w:vMerge/>
                            <w:noWrap/>
                            <w:vAlign w:val="center"/>
                          </w:tcPr>
                          <w:p w14:paraId="288A20B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56155961"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4.</w:t>
                            </w:r>
                            <w:r w:rsidRPr="00734DA6">
                              <w:rPr>
                                <w:rFonts w:cs="新細明體" w:hint="eastAsia"/>
                                <w:color w:val="000000"/>
                                <w:kern w:val="0"/>
                                <w:sz w:val="20"/>
                                <w:szCs w:val="20"/>
                                <w:lang w:bidi="hi-IN"/>
                              </w:rPr>
                              <w:t>桃園市</w:t>
                            </w:r>
                            <w:r w:rsidRPr="00734DA6">
                              <w:rPr>
                                <w:rFonts w:cs="新細明體"/>
                                <w:color w:val="000000"/>
                                <w:kern w:val="0"/>
                                <w:sz w:val="20"/>
                                <w:szCs w:val="20"/>
                                <w:lang w:bidi="hi-IN"/>
                              </w:rPr>
                              <w:t>慶祝113年國慶升旗典禮無人機展演活動</w:t>
                            </w:r>
                          </w:p>
                        </w:tc>
                        <w:tc>
                          <w:tcPr>
                            <w:tcW w:w="858" w:type="dxa"/>
                            <w:noWrap/>
                            <w:vAlign w:val="center"/>
                          </w:tcPr>
                          <w:p w14:paraId="0C12BCBA"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w:t>
                            </w:r>
                            <w:r w:rsidRPr="00734DA6">
                              <w:rPr>
                                <w:rFonts w:cs="新細明體"/>
                                <w:color w:val="000000"/>
                                <w:kern w:val="0"/>
                                <w:sz w:val="20"/>
                                <w:szCs w:val="20"/>
                                <w:lang w:bidi="hi-IN"/>
                              </w:rPr>
                              <w:t>0</w:t>
                            </w:r>
                            <w:r w:rsidRPr="00734DA6">
                              <w:rPr>
                                <w:rFonts w:cs="新細明體" w:hint="eastAsia"/>
                                <w:color w:val="000000"/>
                                <w:kern w:val="0"/>
                                <w:sz w:val="20"/>
                                <w:szCs w:val="20"/>
                                <w:lang w:bidi="hi-IN"/>
                              </w:rPr>
                              <w:t>0</w:t>
                            </w:r>
                          </w:p>
                        </w:tc>
                        <w:tc>
                          <w:tcPr>
                            <w:tcW w:w="856" w:type="dxa"/>
                            <w:vAlign w:val="center"/>
                          </w:tcPr>
                          <w:p w14:paraId="45DEE0EB"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0A135448" w14:textId="77777777" w:rsidTr="00822141">
                        <w:trPr>
                          <w:trHeight w:val="20"/>
                        </w:trPr>
                        <w:tc>
                          <w:tcPr>
                            <w:tcW w:w="1479" w:type="dxa"/>
                            <w:noWrap/>
                            <w:vAlign w:val="center"/>
                          </w:tcPr>
                          <w:p w14:paraId="2751E09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都市發展局</w:t>
                            </w:r>
                          </w:p>
                        </w:tc>
                        <w:tc>
                          <w:tcPr>
                            <w:tcW w:w="4556" w:type="dxa"/>
                            <w:gridSpan w:val="2"/>
                            <w:noWrap/>
                            <w:vAlign w:val="center"/>
                          </w:tcPr>
                          <w:p w14:paraId="0B20CBE8"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25.</w:t>
                            </w:r>
                            <w:r w:rsidRPr="00734DA6">
                              <w:rPr>
                                <w:rFonts w:cs="新細明體" w:hint="eastAsia"/>
                                <w:color w:val="000000"/>
                                <w:kern w:val="0"/>
                                <w:sz w:val="20"/>
                                <w:szCs w:val="20"/>
                                <w:lang w:bidi="hi-IN"/>
                              </w:rPr>
                              <w:t>資安核心系統備援及全虛擬化改善</w:t>
                            </w:r>
                          </w:p>
                        </w:tc>
                        <w:tc>
                          <w:tcPr>
                            <w:tcW w:w="858" w:type="dxa"/>
                            <w:noWrap/>
                            <w:vAlign w:val="center"/>
                          </w:tcPr>
                          <w:p w14:paraId="043B43B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4,450</w:t>
                            </w:r>
                          </w:p>
                        </w:tc>
                        <w:tc>
                          <w:tcPr>
                            <w:tcW w:w="856" w:type="dxa"/>
                            <w:vAlign w:val="center"/>
                          </w:tcPr>
                          <w:p w14:paraId="70A1CBC6"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328B13C2" w14:textId="77777777" w:rsidTr="00822141">
                        <w:trPr>
                          <w:trHeight w:val="20"/>
                        </w:trPr>
                        <w:tc>
                          <w:tcPr>
                            <w:tcW w:w="1479" w:type="dxa"/>
                            <w:noWrap/>
                            <w:vAlign w:val="center"/>
                            <w:hideMark/>
                          </w:tcPr>
                          <w:p w14:paraId="2295109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人事處</w:t>
                            </w:r>
                          </w:p>
                        </w:tc>
                        <w:tc>
                          <w:tcPr>
                            <w:tcW w:w="4556" w:type="dxa"/>
                            <w:gridSpan w:val="2"/>
                            <w:noWrap/>
                            <w:vAlign w:val="center"/>
                            <w:hideMark/>
                          </w:tcPr>
                          <w:p w14:paraId="4BAB5BA8"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26.</w:t>
                            </w:r>
                            <w:r w:rsidRPr="00734DA6">
                              <w:rPr>
                                <w:rFonts w:cs="新細明體" w:hint="eastAsia"/>
                                <w:color w:val="000000"/>
                                <w:kern w:val="0"/>
                                <w:sz w:val="20"/>
                                <w:szCs w:val="20"/>
                                <w:lang w:bidi="hi-IN"/>
                              </w:rPr>
                              <w:t>建置桃園智慧人力系統</w:t>
                            </w:r>
                          </w:p>
                        </w:tc>
                        <w:tc>
                          <w:tcPr>
                            <w:tcW w:w="858" w:type="dxa"/>
                            <w:noWrap/>
                            <w:vAlign w:val="center"/>
                            <w:hideMark/>
                          </w:tcPr>
                          <w:p w14:paraId="07E82935"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4,000</w:t>
                            </w:r>
                          </w:p>
                        </w:tc>
                        <w:tc>
                          <w:tcPr>
                            <w:tcW w:w="856" w:type="dxa"/>
                            <w:vAlign w:val="center"/>
                          </w:tcPr>
                          <w:p w14:paraId="70817C51"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1A6E73A" w14:textId="77777777" w:rsidTr="00822141">
                        <w:trPr>
                          <w:trHeight w:val="20"/>
                        </w:trPr>
                        <w:tc>
                          <w:tcPr>
                            <w:tcW w:w="1479" w:type="dxa"/>
                            <w:noWrap/>
                            <w:vAlign w:val="center"/>
                          </w:tcPr>
                          <w:p w14:paraId="1C81B559"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勞動檢查處</w:t>
                            </w:r>
                          </w:p>
                        </w:tc>
                        <w:tc>
                          <w:tcPr>
                            <w:tcW w:w="4556" w:type="dxa"/>
                            <w:gridSpan w:val="2"/>
                            <w:noWrap/>
                            <w:vAlign w:val="center"/>
                          </w:tcPr>
                          <w:p w14:paraId="3716CFD4"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27.</w:t>
                            </w:r>
                            <w:r w:rsidRPr="00734DA6">
                              <w:rPr>
                                <w:rFonts w:cs="新細明體" w:hint="eastAsia"/>
                                <w:color w:val="000000"/>
                                <w:kern w:val="0"/>
                                <w:sz w:val="20"/>
                                <w:szCs w:val="20"/>
                                <w:lang w:bidi="hi-IN"/>
                              </w:rPr>
                              <w:t>高風險作業</w:t>
                            </w:r>
                            <w:r w:rsidRPr="00734DA6">
                              <w:rPr>
                                <w:rFonts w:cs="新細明體"/>
                                <w:color w:val="000000"/>
                                <w:kern w:val="0"/>
                                <w:sz w:val="20"/>
                                <w:szCs w:val="20"/>
                                <w:lang w:bidi="hi-IN"/>
                              </w:rPr>
                              <w:t>AI營造安檢計畫</w:t>
                            </w:r>
                          </w:p>
                        </w:tc>
                        <w:tc>
                          <w:tcPr>
                            <w:tcW w:w="858" w:type="dxa"/>
                            <w:noWrap/>
                            <w:vAlign w:val="center"/>
                          </w:tcPr>
                          <w:p w14:paraId="012FD036"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3</w:t>
                            </w:r>
                            <w:r w:rsidRPr="00734DA6">
                              <w:rPr>
                                <w:rFonts w:cs="新細明體" w:hint="eastAsia"/>
                                <w:color w:val="000000"/>
                                <w:kern w:val="0"/>
                                <w:sz w:val="20"/>
                                <w:szCs w:val="20"/>
                                <w:lang w:bidi="hi-IN"/>
                              </w:rPr>
                              <w:t>,</w:t>
                            </w:r>
                            <w:r w:rsidRPr="00734DA6">
                              <w:rPr>
                                <w:rFonts w:cs="新細明體"/>
                                <w:color w:val="000000"/>
                                <w:kern w:val="0"/>
                                <w:sz w:val="20"/>
                                <w:szCs w:val="20"/>
                                <w:lang w:bidi="hi-IN"/>
                              </w:rPr>
                              <w:t>59</w:t>
                            </w:r>
                            <w:r w:rsidRPr="00734DA6">
                              <w:rPr>
                                <w:rFonts w:cs="新細明體" w:hint="eastAsia"/>
                                <w:color w:val="000000"/>
                                <w:kern w:val="0"/>
                                <w:sz w:val="20"/>
                                <w:szCs w:val="20"/>
                                <w:lang w:bidi="hi-IN"/>
                              </w:rPr>
                              <w:t>0</w:t>
                            </w:r>
                          </w:p>
                        </w:tc>
                        <w:tc>
                          <w:tcPr>
                            <w:tcW w:w="856" w:type="dxa"/>
                            <w:vAlign w:val="center"/>
                          </w:tcPr>
                          <w:p w14:paraId="2253531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54F7516D" w14:textId="77777777" w:rsidTr="00822141">
                        <w:trPr>
                          <w:trHeight w:val="20"/>
                        </w:trPr>
                        <w:tc>
                          <w:tcPr>
                            <w:tcW w:w="1479" w:type="dxa"/>
                            <w:vMerge w:val="restart"/>
                            <w:noWrap/>
                            <w:vAlign w:val="center"/>
                            <w:hideMark/>
                          </w:tcPr>
                          <w:p w14:paraId="2B0193EB" w14:textId="77777777" w:rsidR="0080730E" w:rsidRPr="00822141" w:rsidRDefault="0080730E" w:rsidP="00822141">
                            <w:pPr>
                              <w:widowControl/>
                              <w:overflowPunct w:val="0"/>
                              <w:adjustRightInd w:val="0"/>
                              <w:snapToGrid w:val="0"/>
                              <w:spacing w:line="240" w:lineRule="exact"/>
                              <w:ind w:firstLineChars="0" w:firstLine="0"/>
                              <w:jc w:val="center"/>
                              <w:rPr>
                                <w:rFonts w:cs="新細明體"/>
                                <w:color w:val="000000"/>
                                <w:spacing w:val="-6"/>
                                <w:w w:val="95"/>
                                <w:kern w:val="0"/>
                                <w:sz w:val="20"/>
                                <w:szCs w:val="20"/>
                                <w:lang w:bidi="hi-IN"/>
                              </w:rPr>
                            </w:pPr>
                            <w:r w:rsidRPr="00822141">
                              <w:rPr>
                                <w:rFonts w:cs="新細明體" w:hint="eastAsia"/>
                                <w:color w:val="000000"/>
                                <w:spacing w:val="-6"/>
                                <w:w w:val="95"/>
                                <w:kern w:val="0"/>
                                <w:sz w:val="20"/>
                                <w:szCs w:val="20"/>
                                <w:lang w:bidi="hi-IN"/>
                              </w:rPr>
                              <w:t>環境清潔</w:t>
                            </w:r>
                            <w:r w:rsidRPr="00822141">
                              <w:rPr>
                                <w:rFonts w:cs="新細明體"/>
                                <w:color w:val="000000"/>
                                <w:spacing w:val="-6"/>
                                <w:w w:val="95"/>
                                <w:kern w:val="0"/>
                                <w:sz w:val="20"/>
                                <w:szCs w:val="20"/>
                                <w:lang w:bidi="hi-IN"/>
                              </w:rPr>
                              <w:t>稽查大隊</w:t>
                            </w:r>
                          </w:p>
                          <w:p w14:paraId="7694798E"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（環境管理處）</w:t>
                            </w:r>
                          </w:p>
                        </w:tc>
                        <w:tc>
                          <w:tcPr>
                            <w:tcW w:w="4556" w:type="dxa"/>
                            <w:gridSpan w:val="2"/>
                            <w:noWrap/>
                            <w:vAlign w:val="center"/>
                            <w:hideMark/>
                          </w:tcPr>
                          <w:p w14:paraId="39083EF6"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28.</w:t>
                            </w:r>
                            <w:r w:rsidRPr="00734DA6">
                              <w:rPr>
                                <w:rFonts w:cs="新細明體" w:hint="eastAsia"/>
                                <w:color w:val="000000"/>
                                <w:kern w:val="0"/>
                                <w:sz w:val="20"/>
                                <w:szCs w:val="20"/>
                                <w:lang w:bidi="hi-IN"/>
                              </w:rPr>
                              <w:t>加強AI科技執法取締亂丟垃圾示範計畫</w:t>
                            </w:r>
                          </w:p>
                        </w:tc>
                        <w:tc>
                          <w:tcPr>
                            <w:tcW w:w="858" w:type="dxa"/>
                            <w:noWrap/>
                            <w:vAlign w:val="center"/>
                            <w:hideMark/>
                          </w:tcPr>
                          <w:p w14:paraId="0C643F4F"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1,680</w:t>
                            </w:r>
                          </w:p>
                        </w:tc>
                        <w:tc>
                          <w:tcPr>
                            <w:tcW w:w="856" w:type="dxa"/>
                            <w:vAlign w:val="center"/>
                          </w:tcPr>
                          <w:p w14:paraId="7CDD684D"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0E44EF9" w14:textId="77777777" w:rsidTr="00822141">
                        <w:trPr>
                          <w:trHeight w:val="20"/>
                        </w:trPr>
                        <w:tc>
                          <w:tcPr>
                            <w:tcW w:w="1479" w:type="dxa"/>
                            <w:vMerge/>
                            <w:vAlign w:val="center"/>
                            <w:hideMark/>
                          </w:tcPr>
                          <w:p w14:paraId="2EFB9B6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hideMark/>
                          </w:tcPr>
                          <w:p w14:paraId="0585082C"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9.</w:t>
                            </w:r>
                            <w:r w:rsidRPr="00734DA6">
                              <w:rPr>
                                <w:rFonts w:cs="新細明體" w:hint="eastAsia"/>
                                <w:color w:val="000000"/>
                                <w:kern w:val="0"/>
                                <w:sz w:val="20"/>
                                <w:szCs w:val="20"/>
                                <w:lang w:bidi="hi-IN"/>
                              </w:rPr>
                              <w:t>智慧化公廁示範推動計畫</w:t>
                            </w:r>
                          </w:p>
                        </w:tc>
                        <w:tc>
                          <w:tcPr>
                            <w:tcW w:w="858" w:type="dxa"/>
                            <w:noWrap/>
                            <w:vAlign w:val="center"/>
                            <w:hideMark/>
                          </w:tcPr>
                          <w:p w14:paraId="5B974657"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1,500</w:t>
                            </w:r>
                          </w:p>
                        </w:tc>
                        <w:tc>
                          <w:tcPr>
                            <w:tcW w:w="856" w:type="dxa"/>
                            <w:vAlign w:val="center"/>
                          </w:tcPr>
                          <w:p w14:paraId="557266F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78F05277" w14:textId="77777777" w:rsidTr="00822141">
                        <w:trPr>
                          <w:trHeight w:val="20"/>
                        </w:trPr>
                        <w:tc>
                          <w:tcPr>
                            <w:tcW w:w="1479" w:type="dxa"/>
                            <w:vAlign w:val="center"/>
                          </w:tcPr>
                          <w:p w14:paraId="71B6600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市立美術館</w:t>
                            </w:r>
                          </w:p>
                        </w:tc>
                        <w:tc>
                          <w:tcPr>
                            <w:tcW w:w="4556" w:type="dxa"/>
                            <w:gridSpan w:val="2"/>
                            <w:noWrap/>
                            <w:vAlign w:val="center"/>
                          </w:tcPr>
                          <w:p w14:paraId="7C8DCD04"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30.</w:t>
                            </w:r>
                            <w:r w:rsidRPr="00734DA6">
                              <w:rPr>
                                <w:rFonts w:cs="新細明體" w:hint="eastAsia"/>
                                <w:color w:val="000000"/>
                                <w:kern w:val="0"/>
                                <w:sz w:val="20"/>
                                <w:szCs w:val="20"/>
                                <w:lang w:bidi="hi-IN"/>
                              </w:rPr>
                              <w:t>市立美術館官網維運</w:t>
                            </w:r>
                          </w:p>
                        </w:tc>
                        <w:tc>
                          <w:tcPr>
                            <w:tcW w:w="858" w:type="dxa"/>
                            <w:noWrap/>
                            <w:vAlign w:val="center"/>
                          </w:tcPr>
                          <w:p w14:paraId="66FF1DBE"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2,600</w:t>
                            </w:r>
                          </w:p>
                        </w:tc>
                        <w:tc>
                          <w:tcPr>
                            <w:tcW w:w="856" w:type="dxa"/>
                            <w:vAlign w:val="center"/>
                          </w:tcPr>
                          <w:p w14:paraId="6424F5A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230F962A" w14:textId="77777777" w:rsidTr="00822141">
                        <w:trPr>
                          <w:trHeight w:val="20"/>
                        </w:trPr>
                        <w:tc>
                          <w:tcPr>
                            <w:tcW w:w="1479" w:type="dxa"/>
                            <w:vAlign w:val="center"/>
                          </w:tcPr>
                          <w:p w14:paraId="3698A0C8"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建築管理處</w:t>
                            </w:r>
                          </w:p>
                        </w:tc>
                        <w:tc>
                          <w:tcPr>
                            <w:tcW w:w="4556" w:type="dxa"/>
                            <w:gridSpan w:val="2"/>
                            <w:noWrap/>
                            <w:vAlign w:val="center"/>
                          </w:tcPr>
                          <w:p w14:paraId="185CF4BF"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31.智慧建管資訊圖台（</w:t>
                            </w:r>
                            <w:r w:rsidRPr="00734DA6">
                              <w:rPr>
                                <w:rFonts w:cs="新細明體" w:hint="eastAsia"/>
                                <w:color w:val="000000"/>
                                <w:kern w:val="0"/>
                                <w:sz w:val="20"/>
                                <w:szCs w:val="20"/>
                                <w:lang w:bidi="hi-IN"/>
                              </w:rPr>
                              <w:t>後續擴充</w:t>
                            </w:r>
                            <w:r w:rsidRPr="00734DA6">
                              <w:rPr>
                                <w:rFonts w:cs="新細明體"/>
                                <w:color w:val="000000"/>
                                <w:kern w:val="0"/>
                                <w:sz w:val="20"/>
                                <w:szCs w:val="20"/>
                                <w:lang w:bidi="hi-IN"/>
                              </w:rPr>
                              <w:t>）</w:t>
                            </w:r>
                          </w:p>
                        </w:tc>
                        <w:tc>
                          <w:tcPr>
                            <w:tcW w:w="858" w:type="dxa"/>
                            <w:noWrap/>
                            <w:vAlign w:val="center"/>
                          </w:tcPr>
                          <w:p w14:paraId="4125FFEE"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w:t>
                            </w:r>
                            <w:r w:rsidRPr="00734DA6">
                              <w:rPr>
                                <w:rFonts w:cs="新細明體"/>
                                <w:color w:val="000000"/>
                                <w:kern w:val="0"/>
                                <w:sz w:val="20"/>
                                <w:szCs w:val="20"/>
                                <w:lang w:bidi="hi-IN"/>
                              </w:rPr>
                              <w:t>4</w:t>
                            </w:r>
                            <w:r w:rsidRPr="00734DA6">
                              <w:rPr>
                                <w:rFonts w:cs="新細明體" w:hint="eastAsia"/>
                                <w:color w:val="000000"/>
                                <w:kern w:val="0"/>
                                <w:sz w:val="20"/>
                                <w:szCs w:val="20"/>
                                <w:lang w:bidi="hi-IN"/>
                              </w:rPr>
                              <w:t>00</w:t>
                            </w:r>
                          </w:p>
                        </w:tc>
                        <w:tc>
                          <w:tcPr>
                            <w:tcW w:w="856" w:type="dxa"/>
                            <w:vAlign w:val="center"/>
                          </w:tcPr>
                          <w:p w14:paraId="69D81E4E"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37245C3B" w14:textId="77777777" w:rsidTr="00822141">
                        <w:trPr>
                          <w:trHeight w:val="20"/>
                        </w:trPr>
                        <w:tc>
                          <w:tcPr>
                            <w:tcW w:w="1479" w:type="dxa"/>
                            <w:vMerge w:val="restart"/>
                            <w:vAlign w:val="center"/>
                          </w:tcPr>
                          <w:p w14:paraId="28009E7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客家事務局</w:t>
                            </w:r>
                          </w:p>
                        </w:tc>
                        <w:tc>
                          <w:tcPr>
                            <w:tcW w:w="4556" w:type="dxa"/>
                            <w:gridSpan w:val="2"/>
                            <w:noWrap/>
                            <w:vAlign w:val="center"/>
                          </w:tcPr>
                          <w:p w14:paraId="3ACB8FC6"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32.</w:t>
                            </w:r>
                            <w:r w:rsidRPr="00734DA6">
                              <w:rPr>
                                <w:rFonts w:cs="新細明體" w:hint="eastAsia"/>
                                <w:color w:val="000000"/>
                                <w:kern w:val="0"/>
                                <w:sz w:val="20"/>
                                <w:szCs w:val="20"/>
                                <w:lang w:bidi="hi-IN"/>
                              </w:rPr>
                              <w:t>資安</w:t>
                            </w:r>
                            <w:r w:rsidRPr="00734DA6">
                              <w:rPr>
                                <w:rFonts w:cs="新細明體"/>
                                <w:color w:val="000000"/>
                                <w:kern w:val="0"/>
                                <w:sz w:val="20"/>
                                <w:szCs w:val="20"/>
                                <w:lang w:bidi="hi-IN"/>
                              </w:rPr>
                              <w:t>核心系統資料異地備</w:t>
                            </w:r>
                            <w:r w:rsidRPr="00734DA6">
                              <w:rPr>
                                <w:rFonts w:cs="新細明體" w:hint="eastAsia"/>
                                <w:color w:val="000000"/>
                                <w:kern w:val="0"/>
                                <w:sz w:val="20"/>
                                <w:szCs w:val="20"/>
                                <w:lang w:bidi="hi-IN"/>
                              </w:rPr>
                              <w:t>份</w:t>
                            </w:r>
                            <w:r w:rsidRPr="00734DA6">
                              <w:rPr>
                                <w:rFonts w:cs="新細明體"/>
                                <w:color w:val="000000"/>
                                <w:kern w:val="0"/>
                                <w:sz w:val="20"/>
                                <w:szCs w:val="20"/>
                                <w:lang w:bidi="hi-IN"/>
                              </w:rPr>
                              <w:t>及機房改善</w:t>
                            </w:r>
                          </w:p>
                        </w:tc>
                        <w:tc>
                          <w:tcPr>
                            <w:tcW w:w="858" w:type="dxa"/>
                            <w:noWrap/>
                            <w:vAlign w:val="center"/>
                          </w:tcPr>
                          <w:p w14:paraId="2E576B48"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color w:val="000000"/>
                                <w:kern w:val="0"/>
                                <w:sz w:val="20"/>
                                <w:szCs w:val="20"/>
                                <w:lang w:bidi="hi-IN"/>
                              </w:rPr>
                              <w:t>1,</w:t>
                            </w:r>
                            <w:r w:rsidRPr="00734DA6">
                              <w:rPr>
                                <w:rFonts w:cs="新細明體" w:hint="eastAsia"/>
                                <w:color w:val="000000"/>
                                <w:kern w:val="0"/>
                                <w:sz w:val="20"/>
                                <w:szCs w:val="20"/>
                                <w:lang w:bidi="hi-IN"/>
                              </w:rPr>
                              <w:t>513</w:t>
                            </w:r>
                          </w:p>
                        </w:tc>
                        <w:tc>
                          <w:tcPr>
                            <w:tcW w:w="856" w:type="dxa"/>
                            <w:vAlign w:val="center"/>
                          </w:tcPr>
                          <w:p w14:paraId="6ABB868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4DE20A26" w14:textId="77777777" w:rsidTr="00822141">
                        <w:trPr>
                          <w:trHeight w:val="20"/>
                        </w:trPr>
                        <w:tc>
                          <w:tcPr>
                            <w:tcW w:w="1479" w:type="dxa"/>
                            <w:vMerge/>
                            <w:vAlign w:val="center"/>
                          </w:tcPr>
                          <w:p w14:paraId="08F31AF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p>
                        </w:tc>
                        <w:tc>
                          <w:tcPr>
                            <w:tcW w:w="4556" w:type="dxa"/>
                            <w:gridSpan w:val="2"/>
                            <w:noWrap/>
                            <w:vAlign w:val="center"/>
                          </w:tcPr>
                          <w:p w14:paraId="715DBC1C"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33.</w:t>
                            </w:r>
                            <w:r w:rsidRPr="00734DA6">
                              <w:rPr>
                                <w:rFonts w:cs="新細明體" w:hint="eastAsia"/>
                                <w:color w:val="000000"/>
                                <w:kern w:val="0"/>
                                <w:sz w:val="20"/>
                                <w:szCs w:val="20"/>
                                <w:lang w:bidi="hi-IN"/>
                              </w:rPr>
                              <w:t>科技導入客語學習黑客松</w:t>
                            </w:r>
                          </w:p>
                        </w:tc>
                        <w:tc>
                          <w:tcPr>
                            <w:tcW w:w="858" w:type="dxa"/>
                            <w:noWrap/>
                            <w:vAlign w:val="center"/>
                          </w:tcPr>
                          <w:p w14:paraId="3406643A"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500</w:t>
                            </w:r>
                          </w:p>
                        </w:tc>
                        <w:tc>
                          <w:tcPr>
                            <w:tcW w:w="856" w:type="dxa"/>
                            <w:vAlign w:val="center"/>
                          </w:tcPr>
                          <w:p w14:paraId="743FC7D4"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0730E" w:rsidRPr="00734DA6" w14:paraId="3B116FF2" w14:textId="77777777" w:rsidTr="00822141">
                        <w:trPr>
                          <w:trHeight w:val="20"/>
                        </w:trPr>
                        <w:tc>
                          <w:tcPr>
                            <w:tcW w:w="1479" w:type="dxa"/>
                            <w:noWrap/>
                            <w:vAlign w:val="center"/>
                            <w:hideMark/>
                          </w:tcPr>
                          <w:p w14:paraId="73AC30A3"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工務局</w:t>
                            </w:r>
                          </w:p>
                        </w:tc>
                        <w:tc>
                          <w:tcPr>
                            <w:tcW w:w="4556" w:type="dxa"/>
                            <w:gridSpan w:val="2"/>
                            <w:noWrap/>
                            <w:vAlign w:val="center"/>
                            <w:hideMark/>
                          </w:tcPr>
                          <w:p w14:paraId="2FD2DF71"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34.</w:t>
                            </w:r>
                            <w:r w:rsidRPr="00734DA6">
                              <w:rPr>
                                <w:rFonts w:cs="新細明體" w:hint="eastAsia"/>
                                <w:color w:val="000000"/>
                                <w:kern w:val="0"/>
                                <w:sz w:val="20"/>
                                <w:szCs w:val="20"/>
                                <w:lang w:bidi="hi-IN"/>
                              </w:rPr>
                              <w:t>材料（盲樣）試驗管理系統建置案</w:t>
                            </w:r>
                          </w:p>
                        </w:tc>
                        <w:tc>
                          <w:tcPr>
                            <w:tcW w:w="858" w:type="dxa"/>
                            <w:noWrap/>
                            <w:vAlign w:val="center"/>
                            <w:hideMark/>
                          </w:tcPr>
                          <w:p w14:paraId="47D2C033"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2,000</w:t>
                            </w:r>
                          </w:p>
                        </w:tc>
                        <w:tc>
                          <w:tcPr>
                            <w:tcW w:w="856" w:type="dxa"/>
                            <w:vAlign w:val="center"/>
                          </w:tcPr>
                          <w:p w14:paraId="7B244FAC"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0A39BAA1" w14:textId="77777777" w:rsidTr="00822141">
                        <w:trPr>
                          <w:trHeight w:val="20"/>
                        </w:trPr>
                        <w:tc>
                          <w:tcPr>
                            <w:tcW w:w="1479" w:type="dxa"/>
                            <w:noWrap/>
                            <w:vAlign w:val="center"/>
                          </w:tcPr>
                          <w:p w14:paraId="2700778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文化局</w:t>
                            </w:r>
                          </w:p>
                        </w:tc>
                        <w:tc>
                          <w:tcPr>
                            <w:tcW w:w="4556" w:type="dxa"/>
                            <w:gridSpan w:val="2"/>
                            <w:noWrap/>
                            <w:vAlign w:val="center"/>
                          </w:tcPr>
                          <w:p w14:paraId="57F52225"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35.</w:t>
                            </w:r>
                            <w:r w:rsidRPr="00734DA6">
                              <w:rPr>
                                <w:rFonts w:cs="新細明體" w:hint="eastAsia"/>
                                <w:color w:val="000000"/>
                                <w:kern w:val="0"/>
                                <w:sz w:val="20"/>
                                <w:szCs w:val="20"/>
                                <w:lang w:bidi="hi-IN"/>
                              </w:rPr>
                              <w:t>桃園文學館新建網站建置規劃</w:t>
                            </w:r>
                          </w:p>
                        </w:tc>
                        <w:tc>
                          <w:tcPr>
                            <w:tcW w:w="858" w:type="dxa"/>
                            <w:noWrap/>
                            <w:vAlign w:val="center"/>
                          </w:tcPr>
                          <w:p w14:paraId="722BCB91"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1,000</w:t>
                            </w:r>
                          </w:p>
                        </w:tc>
                        <w:tc>
                          <w:tcPr>
                            <w:tcW w:w="856" w:type="dxa"/>
                            <w:vAlign w:val="center"/>
                          </w:tcPr>
                          <w:p w14:paraId="152D699F"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執行中</w:t>
                            </w:r>
                          </w:p>
                        </w:tc>
                      </w:tr>
                      <w:tr w:rsidR="0080730E" w:rsidRPr="00734DA6" w14:paraId="0A656384" w14:textId="77777777" w:rsidTr="00822141">
                        <w:trPr>
                          <w:trHeight w:val="20"/>
                        </w:trPr>
                        <w:tc>
                          <w:tcPr>
                            <w:tcW w:w="1479" w:type="dxa"/>
                            <w:tcBorders>
                              <w:bottom w:val="single" w:sz="4" w:space="0" w:color="auto"/>
                            </w:tcBorders>
                            <w:noWrap/>
                            <w:vAlign w:val="center"/>
                            <w:hideMark/>
                          </w:tcPr>
                          <w:p w14:paraId="63B95900"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地方稅務局</w:t>
                            </w:r>
                          </w:p>
                        </w:tc>
                        <w:tc>
                          <w:tcPr>
                            <w:tcW w:w="4556" w:type="dxa"/>
                            <w:gridSpan w:val="2"/>
                            <w:tcBorders>
                              <w:bottom w:val="single" w:sz="4" w:space="0" w:color="auto"/>
                            </w:tcBorders>
                            <w:noWrap/>
                            <w:vAlign w:val="center"/>
                            <w:hideMark/>
                          </w:tcPr>
                          <w:p w14:paraId="58983CC6" w14:textId="77777777" w:rsidR="0080730E" w:rsidRPr="00734DA6" w:rsidRDefault="0080730E" w:rsidP="00734DA6">
                            <w:pPr>
                              <w:widowControl/>
                              <w:overflowPunct w:val="0"/>
                              <w:adjustRightInd w:val="0"/>
                              <w:snapToGrid w:val="0"/>
                              <w:spacing w:line="240" w:lineRule="exact"/>
                              <w:ind w:firstLineChars="0" w:firstLine="0"/>
                              <w:rPr>
                                <w:rFonts w:cs="新細明體"/>
                                <w:color w:val="000000"/>
                                <w:kern w:val="0"/>
                                <w:sz w:val="20"/>
                                <w:szCs w:val="20"/>
                                <w:lang w:bidi="hi-IN"/>
                              </w:rPr>
                            </w:pPr>
                            <w:r w:rsidRPr="00734DA6">
                              <w:rPr>
                                <w:rFonts w:cs="新細明體"/>
                                <w:color w:val="000000"/>
                                <w:kern w:val="0"/>
                                <w:sz w:val="20"/>
                                <w:szCs w:val="20"/>
                                <w:lang w:bidi="hi-IN"/>
                              </w:rPr>
                              <w:t>36.</w:t>
                            </w:r>
                            <w:r w:rsidRPr="00734DA6">
                              <w:rPr>
                                <w:rFonts w:cs="新細明體" w:hint="eastAsia"/>
                                <w:color w:val="000000"/>
                                <w:kern w:val="0"/>
                                <w:sz w:val="20"/>
                                <w:szCs w:val="20"/>
                                <w:lang w:bidi="hi-IN"/>
                              </w:rPr>
                              <w:t>AI智能客服系統功能</w:t>
                            </w:r>
                            <w:r w:rsidRPr="00734DA6">
                              <w:rPr>
                                <w:rFonts w:cs="新細明體"/>
                                <w:color w:val="000000"/>
                                <w:kern w:val="0"/>
                                <w:sz w:val="20"/>
                                <w:szCs w:val="20"/>
                                <w:lang w:bidi="hi-IN"/>
                              </w:rPr>
                              <w:t>增修</w:t>
                            </w:r>
                          </w:p>
                        </w:tc>
                        <w:tc>
                          <w:tcPr>
                            <w:tcW w:w="858" w:type="dxa"/>
                            <w:tcBorders>
                              <w:bottom w:val="single" w:sz="4" w:space="0" w:color="auto"/>
                            </w:tcBorders>
                            <w:noWrap/>
                            <w:vAlign w:val="center"/>
                            <w:hideMark/>
                          </w:tcPr>
                          <w:p w14:paraId="636067B9" w14:textId="77777777" w:rsidR="0080730E" w:rsidRPr="00734DA6" w:rsidRDefault="0080730E" w:rsidP="00822141">
                            <w:pPr>
                              <w:widowControl/>
                              <w:overflowPunct w:val="0"/>
                              <w:adjustRightInd w:val="0"/>
                              <w:snapToGrid w:val="0"/>
                              <w:spacing w:line="240" w:lineRule="exact"/>
                              <w:ind w:firstLineChars="0" w:firstLine="0"/>
                              <w:jc w:val="right"/>
                              <w:rPr>
                                <w:rFonts w:cs="新細明體"/>
                                <w:color w:val="000000"/>
                                <w:kern w:val="0"/>
                                <w:sz w:val="20"/>
                                <w:szCs w:val="20"/>
                                <w:lang w:bidi="hi-IN"/>
                              </w:rPr>
                            </w:pPr>
                            <w:r w:rsidRPr="00734DA6">
                              <w:rPr>
                                <w:rFonts w:cs="新細明體" w:hint="eastAsia"/>
                                <w:color w:val="000000"/>
                                <w:kern w:val="0"/>
                                <w:sz w:val="20"/>
                                <w:szCs w:val="20"/>
                                <w:lang w:bidi="hi-IN"/>
                              </w:rPr>
                              <w:t>450</w:t>
                            </w:r>
                          </w:p>
                        </w:tc>
                        <w:tc>
                          <w:tcPr>
                            <w:tcW w:w="856" w:type="dxa"/>
                            <w:tcBorders>
                              <w:bottom w:val="single" w:sz="4" w:space="0" w:color="auto"/>
                            </w:tcBorders>
                            <w:vAlign w:val="center"/>
                          </w:tcPr>
                          <w:p w14:paraId="0477FE5A" w14:textId="77777777" w:rsidR="0080730E" w:rsidRPr="00734DA6" w:rsidRDefault="0080730E" w:rsidP="00822141">
                            <w:pPr>
                              <w:widowControl/>
                              <w:overflowPunct w:val="0"/>
                              <w:adjustRightInd w:val="0"/>
                              <w:snapToGrid w:val="0"/>
                              <w:spacing w:line="240" w:lineRule="exact"/>
                              <w:ind w:firstLineChars="0" w:firstLine="0"/>
                              <w:jc w:val="center"/>
                              <w:rPr>
                                <w:rFonts w:cs="新細明體"/>
                                <w:color w:val="000000"/>
                                <w:kern w:val="0"/>
                                <w:sz w:val="20"/>
                                <w:szCs w:val="20"/>
                                <w:lang w:bidi="hi-IN"/>
                              </w:rPr>
                            </w:pPr>
                            <w:r w:rsidRPr="00734DA6">
                              <w:rPr>
                                <w:rFonts w:cs="新細明體" w:hint="eastAsia"/>
                                <w:color w:val="000000"/>
                                <w:kern w:val="0"/>
                                <w:sz w:val="20"/>
                                <w:szCs w:val="20"/>
                                <w:lang w:bidi="hi-IN"/>
                              </w:rPr>
                              <w:t>已結案</w:t>
                            </w:r>
                          </w:p>
                        </w:tc>
                      </w:tr>
                      <w:tr w:rsidR="00822141" w:rsidRPr="00734DA6" w14:paraId="48FA16E0" w14:textId="77777777" w:rsidTr="00822141">
                        <w:trPr>
                          <w:trHeight w:val="20"/>
                        </w:trPr>
                        <w:tc>
                          <w:tcPr>
                            <w:tcW w:w="7749" w:type="dxa"/>
                            <w:gridSpan w:val="5"/>
                            <w:tcBorders>
                              <w:top w:val="single" w:sz="4" w:space="0" w:color="auto"/>
                              <w:left w:val="nil"/>
                              <w:bottom w:val="nil"/>
                              <w:right w:val="nil"/>
                            </w:tcBorders>
                            <w:noWrap/>
                            <w:vAlign w:val="center"/>
                          </w:tcPr>
                          <w:p w14:paraId="204BECEB" w14:textId="77777777" w:rsidR="00822141" w:rsidRDefault="00822141" w:rsidP="00822141">
                            <w:pPr>
                              <w:overflowPunct w:val="0"/>
                              <w:snapToGrid w:val="0"/>
                              <w:spacing w:line="240" w:lineRule="exact"/>
                              <w:ind w:firstLineChars="0" w:firstLine="0"/>
                              <w:rPr>
                                <w:snapToGrid w:val="0"/>
                                <w:kern w:val="0"/>
                                <w:sz w:val="18"/>
                                <w:szCs w:val="32"/>
                              </w:rPr>
                            </w:pPr>
                            <w:r>
                              <w:rPr>
                                <w:rFonts w:hint="eastAsia"/>
                                <w:snapToGrid w:val="0"/>
                                <w:kern w:val="0"/>
                                <w:sz w:val="18"/>
                                <w:szCs w:val="32"/>
                              </w:rPr>
                              <w:t>註</w:t>
                            </w:r>
                            <w:r>
                              <w:rPr>
                                <w:snapToGrid w:val="0"/>
                                <w:kern w:val="0"/>
                                <w:sz w:val="18"/>
                                <w:szCs w:val="32"/>
                              </w:rPr>
                              <w:t>：</w:t>
                            </w:r>
                            <w:r>
                              <w:rPr>
                                <w:rFonts w:hint="eastAsia"/>
                                <w:snapToGrid w:val="0"/>
                                <w:kern w:val="0"/>
                                <w:sz w:val="18"/>
                                <w:szCs w:val="32"/>
                              </w:rPr>
                              <w:t>1</w:t>
                            </w:r>
                            <w:r>
                              <w:rPr>
                                <w:snapToGrid w:val="0"/>
                                <w:kern w:val="0"/>
                                <w:sz w:val="18"/>
                                <w:szCs w:val="32"/>
                              </w:rPr>
                              <w:t>.</w:t>
                            </w:r>
                            <w:r>
                              <w:rPr>
                                <w:rFonts w:hint="eastAsia"/>
                                <w:snapToGrid w:val="0"/>
                                <w:kern w:val="0"/>
                                <w:sz w:val="18"/>
                                <w:szCs w:val="32"/>
                              </w:rPr>
                              <w:t>資料時間</w:t>
                            </w:r>
                            <w:r>
                              <w:rPr>
                                <w:snapToGrid w:val="0"/>
                                <w:kern w:val="0"/>
                                <w:sz w:val="18"/>
                                <w:szCs w:val="32"/>
                              </w:rPr>
                              <w:t>：截至113年底止。</w:t>
                            </w:r>
                          </w:p>
                          <w:p w14:paraId="504A2F01" w14:textId="3A43D201" w:rsidR="00822141" w:rsidRPr="00822141" w:rsidRDefault="00822141" w:rsidP="00822141">
                            <w:pPr>
                              <w:overflowPunct w:val="0"/>
                              <w:snapToGrid w:val="0"/>
                              <w:spacing w:line="240" w:lineRule="exact"/>
                              <w:ind w:firstLine="360"/>
                              <w:rPr>
                                <w:rFonts w:cs="新細明體"/>
                                <w:color w:val="000000"/>
                                <w:kern w:val="0"/>
                                <w:sz w:val="20"/>
                                <w:szCs w:val="20"/>
                                <w:lang w:bidi="hi-IN"/>
                              </w:rPr>
                            </w:pPr>
                            <w:r>
                              <w:rPr>
                                <w:snapToGrid w:val="0"/>
                                <w:kern w:val="0"/>
                                <w:sz w:val="18"/>
                                <w:szCs w:val="32"/>
                              </w:rPr>
                              <w:t>2.</w:t>
                            </w:r>
                            <w:r>
                              <w:rPr>
                                <w:rFonts w:hint="eastAsia"/>
                                <w:snapToGrid w:val="0"/>
                                <w:kern w:val="0"/>
                                <w:sz w:val="18"/>
                                <w:szCs w:val="32"/>
                              </w:rPr>
                              <w:t>資料來源：整理自智慧城鄉發展委員會提供資料。</w:t>
                            </w:r>
                          </w:p>
                        </w:tc>
                      </w:tr>
                    </w:tbl>
                    <w:p w14:paraId="2C13D2A6" w14:textId="70EBC75B" w:rsidR="0080730E" w:rsidRPr="00105862" w:rsidRDefault="0080730E" w:rsidP="00822141">
                      <w:pPr>
                        <w:overflowPunct w:val="0"/>
                        <w:spacing w:line="240" w:lineRule="exact"/>
                        <w:ind w:firstLineChars="0" w:firstLine="0"/>
                        <w:rPr>
                          <w:color w:val="000000"/>
                          <w:spacing w:val="5"/>
                          <w:kern w:val="0"/>
                          <w:sz w:val="18"/>
                          <w:szCs w:val="18"/>
                        </w:rPr>
                      </w:pPr>
                    </w:p>
                  </w:txbxContent>
                </v:textbox>
                <w10:wrap type="square" anchorx="margin" anchory="margin"/>
              </v:shape>
            </w:pict>
          </mc:Fallback>
        </mc:AlternateContent>
      </w:r>
      <w:r w:rsidR="0080730E">
        <w:rPr>
          <w:rFonts w:hint="eastAsia"/>
          <w:b w:val="0"/>
          <w:snapToGrid w:val="0"/>
          <w:color w:val="000000"/>
          <w:sz w:val="24"/>
          <w:szCs w:val="24"/>
        </w:rPr>
        <w:t>為實現智慧低碳及永續發展目標，打造宜</w:t>
      </w:r>
      <w:proofErr w:type="gramStart"/>
      <w:r w:rsidR="0080730E">
        <w:rPr>
          <w:rFonts w:hint="eastAsia"/>
          <w:b w:val="0"/>
          <w:snapToGrid w:val="0"/>
          <w:color w:val="000000"/>
          <w:sz w:val="24"/>
          <w:szCs w:val="24"/>
        </w:rPr>
        <w:t>居宜業</w:t>
      </w:r>
      <w:proofErr w:type="gramEnd"/>
      <w:r w:rsidR="0080730E">
        <w:rPr>
          <w:rFonts w:hint="eastAsia"/>
          <w:b w:val="0"/>
          <w:snapToGrid w:val="0"/>
          <w:color w:val="000000"/>
          <w:sz w:val="24"/>
          <w:szCs w:val="24"/>
        </w:rPr>
        <w:t>智慧城市，市政</w:t>
      </w:r>
      <w:r w:rsidR="0080730E" w:rsidRPr="001F6D6D">
        <w:rPr>
          <w:rFonts w:hint="eastAsia"/>
          <w:b w:val="0"/>
          <w:snapToGrid w:val="0"/>
          <w:color w:val="000000"/>
          <w:sz w:val="24"/>
          <w:szCs w:val="24"/>
        </w:rPr>
        <w:t>府特成立智慧桃園推動會，塑造城市數位願景及提升公共價值，由智慧城鄉發展委員會主導智慧桃園推動計畫，致力於「數位治理」、「智慧民生」、「智慧產業」及「數位培力」等4個面向推動智慧城市發展，為強化數位治理，透過獎勵補助各機關提出智慧方案，以解決市政問題並提升施政效能。</w:t>
      </w:r>
      <w:proofErr w:type="gramStart"/>
      <w:r w:rsidR="0080730E">
        <w:rPr>
          <w:rFonts w:hint="eastAsia"/>
          <w:b w:val="0"/>
          <w:snapToGrid w:val="0"/>
          <w:color w:val="000000"/>
          <w:sz w:val="24"/>
          <w:szCs w:val="24"/>
        </w:rPr>
        <w:t>113</w:t>
      </w:r>
      <w:proofErr w:type="gramEnd"/>
      <w:r w:rsidR="0080730E">
        <w:rPr>
          <w:rFonts w:hint="eastAsia"/>
          <w:b w:val="0"/>
          <w:snapToGrid w:val="0"/>
          <w:color w:val="000000"/>
          <w:sz w:val="24"/>
          <w:szCs w:val="24"/>
        </w:rPr>
        <w:t>年度核定補助36案、金額合計1億5</w:t>
      </w:r>
      <w:r w:rsidR="0080730E">
        <w:rPr>
          <w:b w:val="0"/>
          <w:snapToGrid w:val="0"/>
          <w:color w:val="000000"/>
          <w:sz w:val="24"/>
          <w:szCs w:val="24"/>
        </w:rPr>
        <w:t>,</w:t>
      </w:r>
      <w:r w:rsidR="0080730E">
        <w:rPr>
          <w:rFonts w:hint="eastAsia"/>
          <w:b w:val="0"/>
          <w:snapToGrid w:val="0"/>
          <w:color w:val="000000"/>
          <w:sz w:val="24"/>
          <w:szCs w:val="24"/>
        </w:rPr>
        <w:t>266萬餘元</w:t>
      </w:r>
      <w:r w:rsidR="0080730E" w:rsidRPr="00AB53A6">
        <w:rPr>
          <w:rFonts w:hint="eastAsia"/>
          <w:b w:val="0"/>
          <w:snapToGrid w:val="0"/>
          <w:color w:val="000000"/>
          <w:sz w:val="24"/>
          <w:szCs w:val="24"/>
        </w:rPr>
        <w:t>（表</w:t>
      </w:r>
      <w:r w:rsidR="0080730E">
        <w:rPr>
          <w:b w:val="0"/>
          <w:snapToGrid w:val="0"/>
          <w:color w:val="000000"/>
          <w:sz w:val="24"/>
          <w:szCs w:val="24"/>
        </w:rPr>
        <w:t>2</w:t>
      </w:r>
      <w:r w:rsidR="0080730E">
        <w:rPr>
          <w:rFonts w:hint="eastAsia"/>
          <w:b w:val="0"/>
          <w:snapToGrid w:val="0"/>
          <w:color w:val="000000"/>
          <w:sz w:val="24"/>
          <w:szCs w:val="24"/>
        </w:rPr>
        <w:t>3</w:t>
      </w:r>
      <w:r w:rsidR="0080730E" w:rsidRPr="00AB53A6">
        <w:rPr>
          <w:rFonts w:hint="eastAsia"/>
          <w:b w:val="0"/>
          <w:snapToGrid w:val="0"/>
          <w:color w:val="000000"/>
          <w:sz w:val="24"/>
          <w:szCs w:val="24"/>
        </w:rPr>
        <w:t>）</w:t>
      </w:r>
      <w:r w:rsidR="0080730E">
        <w:rPr>
          <w:rFonts w:hint="eastAsia"/>
          <w:b w:val="0"/>
          <w:snapToGrid w:val="0"/>
          <w:color w:val="000000"/>
          <w:sz w:val="24"/>
          <w:szCs w:val="24"/>
        </w:rPr>
        <w:t>，經查執行</w:t>
      </w:r>
      <w:r w:rsidR="0080730E" w:rsidRPr="00AF47D7">
        <w:rPr>
          <w:rFonts w:hint="eastAsia"/>
          <w:b w:val="0"/>
          <w:kern w:val="2"/>
          <w:sz w:val="24"/>
          <w:szCs w:val="24"/>
        </w:rPr>
        <w:t>情形，核有</w:t>
      </w:r>
      <w:r w:rsidR="0080730E" w:rsidRPr="00464534">
        <w:rPr>
          <w:rFonts w:hint="eastAsia"/>
          <w:b w:val="0"/>
          <w:snapToGrid w:val="0"/>
          <w:color w:val="000000"/>
          <w:sz w:val="24"/>
          <w:szCs w:val="24"/>
        </w:rPr>
        <w:t>：1.</w:t>
      </w:r>
      <w:r w:rsidR="0080730E" w:rsidRPr="00822141">
        <w:rPr>
          <w:rFonts w:hint="eastAsia"/>
          <w:b w:val="0"/>
          <w:snapToGrid w:val="0"/>
          <w:color w:val="000000"/>
          <w:spacing w:val="-4"/>
          <w:sz w:val="24"/>
          <w:szCs w:val="24"/>
        </w:rPr>
        <w:t>各局處提案辦理之智慧桃園專案項目共計40項，集中於數位治理（17項，占42.50％）</w:t>
      </w:r>
      <w:r w:rsidR="0080730E" w:rsidRPr="00464534">
        <w:rPr>
          <w:rFonts w:hint="eastAsia"/>
          <w:b w:val="0"/>
          <w:snapToGrid w:val="0"/>
          <w:color w:val="000000"/>
          <w:sz w:val="24"/>
          <w:szCs w:val="24"/>
        </w:rPr>
        <w:t>及智慧民生</w:t>
      </w:r>
      <w:r w:rsidR="0080730E">
        <w:rPr>
          <w:rFonts w:hint="eastAsia"/>
          <w:b w:val="0"/>
          <w:snapToGrid w:val="0"/>
          <w:color w:val="000000"/>
          <w:sz w:val="24"/>
          <w:szCs w:val="24"/>
        </w:rPr>
        <w:t>（15項，占37.50％）</w:t>
      </w:r>
      <w:r w:rsidR="0080730E" w:rsidRPr="00464534">
        <w:rPr>
          <w:rFonts w:hint="eastAsia"/>
          <w:b w:val="0"/>
          <w:snapToGrid w:val="0"/>
          <w:color w:val="000000"/>
          <w:sz w:val="24"/>
          <w:szCs w:val="24"/>
        </w:rPr>
        <w:t>領域，允宜平衡推動重點，促進數位培力與智慧產業發展，</w:t>
      </w:r>
      <w:proofErr w:type="gramStart"/>
      <w:r w:rsidR="0080730E" w:rsidRPr="00464534">
        <w:rPr>
          <w:rFonts w:hint="eastAsia"/>
          <w:b w:val="0"/>
          <w:snapToGrid w:val="0"/>
          <w:color w:val="000000"/>
          <w:sz w:val="24"/>
          <w:szCs w:val="24"/>
        </w:rPr>
        <w:t>俾</w:t>
      </w:r>
      <w:proofErr w:type="gramEnd"/>
      <w:r w:rsidR="0080730E" w:rsidRPr="00464534">
        <w:rPr>
          <w:rFonts w:hint="eastAsia"/>
          <w:b w:val="0"/>
          <w:snapToGrid w:val="0"/>
          <w:color w:val="000000"/>
          <w:sz w:val="24"/>
          <w:szCs w:val="24"/>
        </w:rPr>
        <w:t>打造宜</w:t>
      </w:r>
      <w:proofErr w:type="gramStart"/>
      <w:r w:rsidR="0080730E" w:rsidRPr="00464534">
        <w:rPr>
          <w:rFonts w:hint="eastAsia"/>
          <w:b w:val="0"/>
          <w:snapToGrid w:val="0"/>
          <w:color w:val="000000"/>
          <w:sz w:val="24"/>
          <w:szCs w:val="24"/>
        </w:rPr>
        <w:t>居宜業</w:t>
      </w:r>
      <w:proofErr w:type="gramEnd"/>
      <w:r w:rsidR="0080730E" w:rsidRPr="00464534">
        <w:rPr>
          <w:rFonts w:hint="eastAsia"/>
          <w:b w:val="0"/>
          <w:snapToGrid w:val="0"/>
          <w:color w:val="000000"/>
          <w:sz w:val="24"/>
          <w:szCs w:val="24"/>
        </w:rPr>
        <w:t>之智慧城市；2.</w:t>
      </w:r>
      <w:r w:rsidR="0080730E">
        <w:rPr>
          <w:rFonts w:hint="eastAsia"/>
          <w:b w:val="0"/>
          <w:snapToGrid w:val="0"/>
          <w:color w:val="000000"/>
          <w:sz w:val="24"/>
          <w:szCs w:val="24"/>
        </w:rPr>
        <w:t>智慧</w:t>
      </w:r>
      <w:r w:rsidR="008B7687">
        <w:rPr>
          <w:b w:val="0"/>
          <w:snapToGrid w:val="0"/>
          <w:color w:val="000000"/>
          <w:sz w:val="24"/>
          <w:szCs w:val="24"/>
        </w:rPr>
        <w:br w:type="page"/>
      </w:r>
    </w:p>
    <w:p w14:paraId="74ACCD56" w14:textId="4F187673" w:rsidR="0080730E" w:rsidRPr="00486301" w:rsidRDefault="0080730E" w:rsidP="00197908">
      <w:pPr>
        <w:pStyle w:val="af4"/>
        <w:keepNext w:val="0"/>
        <w:suppressAutoHyphens/>
        <w:overflowPunct w:val="0"/>
        <w:snapToGrid w:val="0"/>
        <w:spacing w:line="421" w:lineRule="exact"/>
        <w:ind w:firstLineChars="0" w:firstLine="0"/>
        <w:outlineLvl w:val="9"/>
        <w:rPr>
          <w:b w:val="0"/>
          <w:snapToGrid w:val="0"/>
          <w:color w:val="000000"/>
          <w:sz w:val="24"/>
          <w:szCs w:val="24"/>
        </w:rPr>
      </w:pPr>
      <w:r>
        <w:rPr>
          <w:rFonts w:hint="eastAsia"/>
          <w:b w:val="0"/>
          <w:snapToGrid w:val="0"/>
          <w:color w:val="000000"/>
          <w:sz w:val="24"/>
          <w:szCs w:val="24"/>
        </w:rPr>
        <w:lastRenderedPageBreak/>
        <w:t>城鄉發展委員會核定補助各機關之</w:t>
      </w:r>
      <w:r w:rsidRPr="00464534">
        <w:rPr>
          <w:rFonts w:hint="eastAsia"/>
          <w:b w:val="0"/>
          <w:snapToGrid w:val="0"/>
          <w:color w:val="000000"/>
          <w:sz w:val="24"/>
          <w:szCs w:val="24"/>
        </w:rPr>
        <w:t>智慧桃園專案</w:t>
      </w:r>
      <w:r>
        <w:rPr>
          <w:rFonts w:hint="eastAsia"/>
          <w:b w:val="0"/>
          <w:snapToGrid w:val="0"/>
          <w:color w:val="000000"/>
          <w:sz w:val="24"/>
          <w:szCs w:val="24"/>
        </w:rPr>
        <w:t>計畫共36案，截至113年底止，計有16案尚在執行中，占44.44％，且部分補助計畫性質</w:t>
      </w:r>
      <w:r w:rsidRPr="00464534">
        <w:rPr>
          <w:rFonts w:hint="eastAsia"/>
          <w:b w:val="0"/>
          <w:snapToGrid w:val="0"/>
          <w:color w:val="000000"/>
          <w:sz w:val="24"/>
          <w:szCs w:val="24"/>
        </w:rPr>
        <w:t>偏一次性活動或行銷</w:t>
      </w:r>
      <w:r>
        <w:rPr>
          <w:rFonts w:hint="eastAsia"/>
          <w:b w:val="0"/>
          <w:snapToGrid w:val="0"/>
          <w:color w:val="000000"/>
          <w:sz w:val="24"/>
          <w:szCs w:val="24"/>
        </w:rPr>
        <w:t>，</w:t>
      </w:r>
      <w:r w:rsidRPr="00BA2672">
        <w:rPr>
          <w:rFonts w:hint="eastAsia"/>
          <w:b w:val="0"/>
          <w:snapToGrid w:val="0"/>
          <w:color w:val="000000"/>
          <w:sz w:val="24"/>
          <w:szCs w:val="24"/>
        </w:rPr>
        <w:t>如：</w:t>
      </w:r>
      <w:r w:rsidRPr="00BA2672">
        <w:rPr>
          <w:rFonts w:hint="eastAsia"/>
          <w:b w:val="0"/>
          <w:spacing w:val="-4"/>
          <w:sz w:val="24"/>
          <w:szCs w:val="24"/>
        </w:rPr>
        <w:t>民政</w:t>
      </w:r>
      <w:r w:rsidRPr="00BA2672">
        <w:rPr>
          <w:rFonts w:hint="eastAsia"/>
          <w:b w:val="0"/>
          <w:snapToGrid w:val="0"/>
          <w:color w:val="000000"/>
          <w:sz w:val="24"/>
          <w:szCs w:val="24"/>
        </w:rPr>
        <w:t>局辦理「桃園市慶祝113年國慶升旗典禮無人機展演活動」、</w:t>
      </w:r>
      <w:r>
        <w:rPr>
          <w:rFonts w:hint="eastAsia"/>
          <w:b w:val="0"/>
          <w:snapToGrid w:val="0"/>
          <w:color w:val="000000"/>
          <w:sz w:val="24"/>
          <w:szCs w:val="24"/>
        </w:rPr>
        <w:t>新聞處辦理</w:t>
      </w:r>
      <w:r w:rsidRPr="00BA2672">
        <w:rPr>
          <w:rFonts w:hint="eastAsia"/>
          <w:b w:val="0"/>
          <w:snapToGrid w:val="0"/>
          <w:color w:val="000000"/>
          <w:sz w:val="24"/>
          <w:szCs w:val="24"/>
        </w:rPr>
        <w:t>「宇宙版科技</w:t>
      </w:r>
      <w:proofErr w:type="gramStart"/>
      <w:r w:rsidRPr="00BA2672">
        <w:rPr>
          <w:rFonts w:hint="eastAsia"/>
          <w:b w:val="0"/>
          <w:snapToGrid w:val="0"/>
          <w:color w:val="000000"/>
          <w:sz w:val="24"/>
          <w:szCs w:val="24"/>
        </w:rPr>
        <w:t>ㄚ</w:t>
      </w:r>
      <w:proofErr w:type="gramEnd"/>
      <w:r w:rsidRPr="00BA2672">
        <w:rPr>
          <w:rFonts w:hint="eastAsia"/>
          <w:b w:val="0"/>
          <w:snapToGrid w:val="0"/>
          <w:color w:val="000000"/>
          <w:sz w:val="24"/>
          <w:szCs w:val="24"/>
        </w:rPr>
        <w:t>桃、</w:t>
      </w:r>
      <w:proofErr w:type="gramStart"/>
      <w:r w:rsidRPr="00BA2672">
        <w:rPr>
          <w:rFonts w:hint="eastAsia"/>
          <w:b w:val="0"/>
          <w:snapToGrid w:val="0"/>
          <w:color w:val="000000"/>
          <w:sz w:val="24"/>
          <w:szCs w:val="24"/>
        </w:rPr>
        <w:t>園哥亮相</w:t>
      </w:r>
      <w:proofErr w:type="gramEnd"/>
      <w:r w:rsidRPr="00BA2672">
        <w:rPr>
          <w:rFonts w:hint="eastAsia"/>
          <w:b w:val="0"/>
          <w:snapToGrid w:val="0"/>
          <w:color w:val="000000"/>
          <w:sz w:val="24"/>
          <w:szCs w:val="24"/>
        </w:rPr>
        <w:t>行銷智慧桃園」與「行銷2025台灣燈會與城市</w:t>
      </w:r>
      <w:proofErr w:type="gramStart"/>
      <w:r w:rsidRPr="00BA2672">
        <w:rPr>
          <w:rFonts w:hint="eastAsia"/>
          <w:b w:val="0"/>
          <w:snapToGrid w:val="0"/>
          <w:color w:val="000000"/>
          <w:sz w:val="24"/>
          <w:szCs w:val="24"/>
        </w:rPr>
        <w:t>形象</w:t>
      </w:r>
      <w:r w:rsidRPr="004C43EA">
        <w:rPr>
          <w:rFonts w:cs="新細明體" w:hint="eastAsia"/>
          <w:color w:val="000000"/>
          <w:spacing w:val="-6"/>
          <w:sz w:val="20"/>
          <w:lang w:bidi="hi-IN"/>
        </w:rPr>
        <w:t>－</w:t>
      </w:r>
      <w:r w:rsidRPr="00BA2672">
        <w:rPr>
          <w:rFonts w:hint="eastAsia"/>
          <w:b w:val="0"/>
          <w:snapToGrid w:val="0"/>
          <w:color w:val="000000"/>
          <w:sz w:val="24"/>
          <w:szCs w:val="24"/>
        </w:rPr>
        <w:t>以智慧</w:t>
      </w:r>
      <w:proofErr w:type="gramEnd"/>
      <w:r w:rsidRPr="00BA2672">
        <w:rPr>
          <w:rFonts w:hint="eastAsia"/>
          <w:b w:val="0"/>
          <w:snapToGrid w:val="0"/>
          <w:color w:val="000000"/>
          <w:sz w:val="24"/>
          <w:szCs w:val="24"/>
        </w:rPr>
        <w:t>商店推廣城市紀念品」等項，</w:t>
      </w:r>
      <w:r w:rsidRPr="00464534">
        <w:rPr>
          <w:rFonts w:hint="eastAsia"/>
          <w:b w:val="0"/>
          <w:snapToGrid w:val="0"/>
          <w:color w:val="000000"/>
          <w:sz w:val="24"/>
          <w:szCs w:val="24"/>
        </w:rPr>
        <w:t>與強化數位治理、提升公共服務效率品質關聯性較低，或現階段應用成效未明，為確保資源妥善運用及專案目標順利達成，允宜加強專案管控，以利後續追蹤與效益評估；3.智慧桃園專案以地方需求為導向，</w:t>
      </w:r>
      <w:proofErr w:type="gramStart"/>
      <w:r w:rsidRPr="00464534">
        <w:rPr>
          <w:rFonts w:hint="eastAsia"/>
          <w:b w:val="0"/>
          <w:snapToGrid w:val="0"/>
          <w:color w:val="000000"/>
          <w:sz w:val="24"/>
          <w:szCs w:val="24"/>
        </w:rPr>
        <w:t>跨市縣</w:t>
      </w:r>
      <w:proofErr w:type="gramEnd"/>
      <w:r w:rsidRPr="00464534">
        <w:rPr>
          <w:rFonts w:hint="eastAsia"/>
          <w:b w:val="0"/>
          <w:snapToGrid w:val="0"/>
          <w:color w:val="000000"/>
          <w:sz w:val="24"/>
          <w:szCs w:val="24"/>
        </w:rPr>
        <w:t>區域協作情形偏低，允宜評估加強議題之互通性，為不同區域平</w:t>
      </w:r>
      <w:proofErr w:type="gramStart"/>
      <w:r w:rsidRPr="00464534">
        <w:rPr>
          <w:rFonts w:hint="eastAsia"/>
          <w:b w:val="0"/>
          <w:snapToGrid w:val="0"/>
          <w:color w:val="000000"/>
          <w:sz w:val="24"/>
          <w:szCs w:val="24"/>
        </w:rPr>
        <w:t>臺</w:t>
      </w:r>
      <w:proofErr w:type="gramEnd"/>
      <w:r w:rsidRPr="00464534">
        <w:rPr>
          <w:rFonts w:hint="eastAsia"/>
          <w:b w:val="0"/>
          <w:snapToGrid w:val="0"/>
          <w:color w:val="000000"/>
          <w:sz w:val="24"/>
          <w:szCs w:val="24"/>
        </w:rPr>
        <w:t>發展及合作帶來更大助益</w:t>
      </w:r>
      <w:r>
        <w:rPr>
          <w:rFonts w:hint="eastAsia"/>
          <w:b w:val="0"/>
          <w:snapToGrid w:val="0"/>
          <w:color w:val="000000"/>
          <w:sz w:val="24"/>
          <w:szCs w:val="24"/>
        </w:rPr>
        <w:t>等情事，</w:t>
      </w:r>
      <w:r w:rsidRPr="00AF47D7">
        <w:rPr>
          <w:rFonts w:hint="eastAsia"/>
          <w:b w:val="0"/>
          <w:kern w:val="2"/>
          <w:sz w:val="24"/>
          <w:szCs w:val="24"/>
        </w:rPr>
        <w:t>經函請檢討</w:t>
      </w:r>
      <w:r w:rsidRPr="00F534A6">
        <w:rPr>
          <w:rFonts w:hint="eastAsia"/>
          <w:b w:val="0"/>
          <w:snapToGrid w:val="0"/>
          <w:color w:val="000000"/>
          <w:sz w:val="24"/>
          <w:szCs w:val="24"/>
        </w:rPr>
        <w:t>改善。據復：1.將持續推廣及鼓勵各機關提案，以爭取更多面向的智慧專案；2.市政項目包含活動舉辦、行銷推廣，亦鼓勵以創新思維推動之，部分專案雖為一次性推行之活動或行銷，但專案試驗結果及成效，可作為未來類似計畫評估之重要參考，並將持續審查及評估各案專案之執行效益，追蹤其辦理情形，確保資源有效運用；3.將鼓勵各機關</w:t>
      </w:r>
      <w:proofErr w:type="gramStart"/>
      <w:r w:rsidRPr="00F534A6">
        <w:rPr>
          <w:rFonts w:hint="eastAsia"/>
          <w:b w:val="0"/>
          <w:snapToGrid w:val="0"/>
          <w:color w:val="000000"/>
          <w:sz w:val="24"/>
          <w:szCs w:val="24"/>
        </w:rPr>
        <w:t>提出跨市縣</w:t>
      </w:r>
      <w:proofErr w:type="gramEnd"/>
      <w:r w:rsidRPr="00F534A6">
        <w:rPr>
          <w:rFonts w:hint="eastAsia"/>
          <w:b w:val="0"/>
          <w:snapToGrid w:val="0"/>
          <w:color w:val="000000"/>
          <w:sz w:val="24"/>
          <w:szCs w:val="24"/>
        </w:rPr>
        <w:t>區域協作專案，以促進區域合作及共榮發展。</w:t>
      </w:r>
    </w:p>
    <w:p w14:paraId="244E4C90" w14:textId="7884F004" w:rsidR="0080730E" w:rsidRPr="00D132D8" w:rsidRDefault="00197908" w:rsidP="00197908">
      <w:pPr>
        <w:overflowPunct w:val="0"/>
        <w:autoSpaceDE w:val="0"/>
        <w:autoSpaceDN w:val="0"/>
        <w:spacing w:beforeLines="20" w:before="48" w:line="421" w:lineRule="exact"/>
        <w:ind w:firstLineChars="100" w:firstLine="240"/>
        <w:outlineLvl w:val="3"/>
        <w:rPr>
          <w:b/>
          <w:snapToGrid w:val="0"/>
          <w:kern w:val="0"/>
        </w:rPr>
      </w:pPr>
      <w:r w:rsidRPr="00D132D8">
        <w:rPr>
          <w:rFonts w:ascii="Times New Roman" w:eastAsia="新細明體" w:hAnsi="Times New Roman"/>
          <w:noProof/>
          <w:sz w:val="24"/>
          <w:szCs w:val="24"/>
        </w:rPr>
        <mc:AlternateContent>
          <mc:Choice Requires="wps">
            <w:drawing>
              <wp:anchor distT="0" distB="0" distL="114300" distR="114300" simplePos="0" relativeHeight="251764736" behindDoc="0" locked="0" layoutInCell="1" allowOverlap="1" wp14:anchorId="2DEC11AB" wp14:editId="17FC44A0">
                <wp:simplePos x="0" y="0"/>
                <wp:positionH relativeFrom="margin">
                  <wp:align>right</wp:align>
                </wp:positionH>
                <wp:positionV relativeFrom="margin">
                  <wp:align>bottom</wp:align>
                </wp:positionV>
                <wp:extent cx="4500000" cy="4716000"/>
                <wp:effectExtent l="0" t="0" r="0" b="8890"/>
                <wp:wrapSquare wrapText="bothSides"/>
                <wp:docPr id="1282657633"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0000" cy="4716000"/>
                        </a:xfrm>
                        <a:custGeom>
                          <a:avLst/>
                          <a:gdLst>
                            <a:gd name="connsiteX0" fmla="*/ 0 w 4883785"/>
                            <a:gd name="connsiteY0" fmla="*/ 0 h 5128260"/>
                            <a:gd name="connsiteX1" fmla="*/ 4883785 w 4883785"/>
                            <a:gd name="connsiteY1" fmla="*/ 0 h 5128260"/>
                            <a:gd name="connsiteX2" fmla="*/ 4883785 w 4883785"/>
                            <a:gd name="connsiteY2" fmla="*/ 5128260 h 5128260"/>
                            <a:gd name="connsiteX3" fmla="*/ 0 w 4883785"/>
                            <a:gd name="connsiteY3" fmla="*/ 5128260 h 5128260"/>
                            <a:gd name="connsiteX4" fmla="*/ 0 w 4883785"/>
                            <a:gd name="connsiteY4" fmla="*/ 0 h 5128260"/>
                            <a:gd name="connsiteX0" fmla="*/ 137160 w 4883785"/>
                            <a:gd name="connsiteY0" fmla="*/ 0 h 5128260"/>
                            <a:gd name="connsiteX1" fmla="*/ 4883785 w 4883785"/>
                            <a:gd name="connsiteY1" fmla="*/ 0 h 5128260"/>
                            <a:gd name="connsiteX2" fmla="*/ 4883785 w 4883785"/>
                            <a:gd name="connsiteY2" fmla="*/ 5128260 h 5128260"/>
                            <a:gd name="connsiteX3" fmla="*/ 0 w 4883785"/>
                            <a:gd name="connsiteY3" fmla="*/ 5128260 h 5128260"/>
                            <a:gd name="connsiteX4" fmla="*/ 137160 w 4883785"/>
                            <a:gd name="connsiteY4" fmla="*/ 0 h 5128260"/>
                            <a:gd name="connsiteX0" fmla="*/ 15240 w 4761865"/>
                            <a:gd name="connsiteY0" fmla="*/ 0 h 5128260"/>
                            <a:gd name="connsiteX1" fmla="*/ 4761865 w 4761865"/>
                            <a:gd name="connsiteY1" fmla="*/ 0 h 5128260"/>
                            <a:gd name="connsiteX2" fmla="*/ 4761865 w 4761865"/>
                            <a:gd name="connsiteY2" fmla="*/ 5128260 h 5128260"/>
                            <a:gd name="connsiteX3" fmla="*/ 0 w 4761865"/>
                            <a:gd name="connsiteY3" fmla="*/ 5128260 h 5128260"/>
                            <a:gd name="connsiteX4" fmla="*/ 15240 w 4761865"/>
                            <a:gd name="connsiteY4" fmla="*/ 0 h 5128260"/>
                            <a:gd name="connsiteX0" fmla="*/ 0 w 4746625"/>
                            <a:gd name="connsiteY0" fmla="*/ 0 h 5128260"/>
                            <a:gd name="connsiteX1" fmla="*/ 4746625 w 4746625"/>
                            <a:gd name="connsiteY1" fmla="*/ 0 h 5128260"/>
                            <a:gd name="connsiteX2" fmla="*/ 4746625 w 4746625"/>
                            <a:gd name="connsiteY2" fmla="*/ 5128260 h 5128260"/>
                            <a:gd name="connsiteX3" fmla="*/ 30480 w 4746625"/>
                            <a:gd name="connsiteY3" fmla="*/ 5128260 h 5128260"/>
                            <a:gd name="connsiteX4" fmla="*/ 0 w 4746625"/>
                            <a:gd name="connsiteY4" fmla="*/ 0 h 5128260"/>
                            <a:gd name="connsiteX0" fmla="*/ 0 w 4746625"/>
                            <a:gd name="connsiteY0" fmla="*/ 0 h 5128260"/>
                            <a:gd name="connsiteX1" fmla="*/ 4746625 w 4746625"/>
                            <a:gd name="connsiteY1" fmla="*/ 0 h 5128260"/>
                            <a:gd name="connsiteX2" fmla="*/ 4746625 w 4746625"/>
                            <a:gd name="connsiteY2" fmla="*/ 5128260 h 5128260"/>
                            <a:gd name="connsiteX3" fmla="*/ 30480 w 4746625"/>
                            <a:gd name="connsiteY3" fmla="*/ 5128260 h 5128260"/>
                            <a:gd name="connsiteX4" fmla="*/ 0 w 4746625"/>
                            <a:gd name="connsiteY4" fmla="*/ 0 h 5128260"/>
                            <a:gd name="connsiteX0" fmla="*/ 7620 w 4716145"/>
                            <a:gd name="connsiteY0" fmla="*/ 0 h 5128260"/>
                            <a:gd name="connsiteX1" fmla="*/ 4716145 w 4716145"/>
                            <a:gd name="connsiteY1" fmla="*/ 0 h 5128260"/>
                            <a:gd name="connsiteX2" fmla="*/ 4716145 w 4716145"/>
                            <a:gd name="connsiteY2" fmla="*/ 5128260 h 5128260"/>
                            <a:gd name="connsiteX3" fmla="*/ 0 w 4716145"/>
                            <a:gd name="connsiteY3" fmla="*/ 5128260 h 5128260"/>
                            <a:gd name="connsiteX4" fmla="*/ 7620 w 4716145"/>
                            <a:gd name="connsiteY4" fmla="*/ 0 h 51282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16145" h="5128260">
                              <a:moveTo>
                                <a:pt x="7620" y="0"/>
                              </a:moveTo>
                              <a:lnTo>
                                <a:pt x="4716145" y="0"/>
                              </a:lnTo>
                              <a:lnTo>
                                <a:pt x="4716145" y="5128260"/>
                              </a:lnTo>
                              <a:lnTo>
                                <a:pt x="0" y="5128260"/>
                              </a:lnTo>
                              <a:lnTo>
                                <a:pt x="7620" y="0"/>
                              </a:lnTo>
                              <a:close/>
                            </a:path>
                          </a:pathLst>
                        </a:cu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992"/>
                              <w:gridCol w:w="992"/>
                              <w:gridCol w:w="1067"/>
                              <w:gridCol w:w="2210"/>
                              <w:gridCol w:w="18"/>
                            </w:tblGrid>
                            <w:tr w:rsidR="008B7687" w:rsidRPr="008B7687" w14:paraId="29BC33F4" w14:textId="77777777" w:rsidTr="00197908">
                              <w:trPr>
                                <w:trHeight w:val="20"/>
                              </w:trPr>
                              <w:tc>
                                <w:tcPr>
                                  <w:tcW w:w="6981" w:type="dxa"/>
                                  <w:gridSpan w:val="6"/>
                                  <w:tcBorders>
                                    <w:top w:val="nil"/>
                                    <w:left w:val="nil"/>
                                    <w:bottom w:val="single" w:sz="4" w:space="0" w:color="auto"/>
                                    <w:right w:val="nil"/>
                                  </w:tcBorders>
                                  <w:vAlign w:val="center"/>
                                </w:tcPr>
                                <w:p w14:paraId="3A0C985B" w14:textId="77777777" w:rsidR="008B7687" w:rsidRPr="006A2A92" w:rsidRDefault="008B7687" w:rsidP="006A2A92">
                                  <w:pPr>
                                    <w:kinsoku w:val="0"/>
                                    <w:overflowPunct w:val="0"/>
                                    <w:autoSpaceDE w:val="0"/>
                                    <w:autoSpaceDN w:val="0"/>
                                    <w:adjustRightInd w:val="0"/>
                                    <w:snapToGrid w:val="0"/>
                                    <w:ind w:left="757" w:hangingChars="310" w:hanging="757"/>
                                    <w:rPr>
                                      <w:b/>
                                      <w:bCs/>
                                      <w:snapToGrid w:val="0"/>
                                      <w:color w:val="000000"/>
                                      <w:spacing w:val="2"/>
                                      <w:kern w:val="0"/>
                                      <w:sz w:val="24"/>
                                    </w:rPr>
                                  </w:pPr>
                                  <w:r w:rsidRPr="006A2A92">
                                    <w:rPr>
                                      <w:rFonts w:hint="eastAsia"/>
                                      <w:b/>
                                      <w:bCs/>
                                      <w:snapToGrid w:val="0"/>
                                      <w:color w:val="000000"/>
                                      <w:spacing w:val="2"/>
                                      <w:kern w:val="0"/>
                                      <w:sz w:val="24"/>
                                    </w:rPr>
                                    <w:t>表2</w:t>
                                  </w:r>
                                  <w:r w:rsidRPr="006A2A92">
                                    <w:rPr>
                                      <w:b/>
                                      <w:bCs/>
                                      <w:snapToGrid w:val="0"/>
                                      <w:color w:val="000000"/>
                                      <w:spacing w:val="2"/>
                                      <w:kern w:val="0"/>
                                      <w:sz w:val="24"/>
                                    </w:rPr>
                                    <w:t>4</w:t>
                                  </w:r>
                                  <w:r w:rsidRPr="006A2A92">
                                    <w:rPr>
                                      <w:rFonts w:hint="eastAsia"/>
                                      <w:b/>
                                      <w:bCs/>
                                      <w:snapToGrid w:val="0"/>
                                      <w:color w:val="000000"/>
                                      <w:spacing w:val="2"/>
                                      <w:kern w:val="0"/>
                                      <w:sz w:val="24"/>
                                    </w:rPr>
                                    <w:t xml:space="preserve">　市政府所屬機關107至11</w:t>
                                  </w:r>
                                  <w:r w:rsidRPr="006A2A92">
                                    <w:rPr>
                                      <w:b/>
                                      <w:bCs/>
                                      <w:snapToGrid w:val="0"/>
                                      <w:color w:val="000000"/>
                                      <w:spacing w:val="2"/>
                                      <w:kern w:val="0"/>
                                      <w:sz w:val="24"/>
                                    </w:rPr>
                                    <w:t>1</w:t>
                                  </w:r>
                                  <w:r w:rsidRPr="006A2A92">
                                    <w:rPr>
                                      <w:rFonts w:hint="eastAsia"/>
                                      <w:b/>
                                      <w:bCs/>
                                      <w:snapToGrid w:val="0"/>
                                      <w:color w:val="000000"/>
                                      <w:spacing w:val="2"/>
                                      <w:kern w:val="0"/>
                                      <w:sz w:val="24"/>
                                    </w:rPr>
                                    <w:t>年間決標金額逾300萬元之工程規劃設計等技術服務費用不經濟支出情形</w:t>
                                  </w:r>
                                </w:p>
                                <w:p w14:paraId="103DB101" w14:textId="77777777" w:rsidR="008B7687" w:rsidRPr="008B7687" w:rsidRDefault="008B7687" w:rsidP="00197908">
                                  <w:pPr>
                                    <w:overflowPunct w:val="0"/>
                                    <w:autoSpaceDE w:val="0"/>
                                    <w:autoSpaceDN w:val="0"/>
                                    <w:adjustRightInd w:val="0"/>
                                    <w:snapToGrid w:val="0"/>
                                    <w:spacing w:line="240" w:lineRule="exact"/>
                                    <w:ind w:firstLineChars="0" w:firstLine="0"/>
                                    <w:jc w:val="right"/>
                                    <w:rPr>
                                      <w:snapToGrid w:val="0"/>
                                      <w:color w:val="000000"/>
                                      <w:kern w:val="0"/>
                                      <w:sz w:val="20"/>
                                      <w:szCs w:val="20"/>
                                    </w:rPr>
                                  </w:pPr>
                                  <w:r w:rsidRPr="008B7687">
                                    <w:rPr>
                                      <w:rFonts w:hint="eastAsia"/>
                                      <w:snapToGrid w:val="0"/>
                                      <w:color w:val="000000"/>
                                      <w:kern w:val="0"/>
                                      <w:sz w:val="20"/>
                                      <w:szCs w:val="20"/>
                                    </w:rPr>
                                    <w:t>單位：新臺幣元</w:t>
                                  </w:r>
                                </w:p>
                              </w:tc>
                            </w:tr>
                            <w:tr w:rsidR="008B7687" w:rsidRPr="008B7687" w14:paraId="43A99E03"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1E125"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技術服務案名</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7298D"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主辦機關</w:t>
                                  </w:r>
                                </w:p>
                              </w:tc>
                              <w:tc>
                                <w:tcPr>
                                  <w:tcW w:w="992" w:type="dxa"/>
                                  <w:tcBorders>
                                    <w:top w:val="single" w:sz="4" w:space="0" w:color="auto"/>
                                    <w:left w:val="single" w:sz="4" w:space="0" w:color="auto"/>
                                    <w:bottom w:val="single" w:sz="4" w:space="0" w:color="auto"/>
                                    <w:right w:val="single" w:sz="4" w:space="0" w:color="auto"/>
                                  </w:tcBorders>
                                  <w:shd w:val="clear" w:color="99CCFF" w:fill="auto"/>
                                  <w:vAlign w:val="center"/>
                                </w:tcPr>
                                <w:p w14:paraId="7D91C948"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決標金額</w:t>
                                  </w:r>
                                </w:p>
                              </w:tc>
                              <w:tc>
                                <w:tcPr>
                                  <w:tcW w:w="1067" w:type="dxa"/>
                                  <w:tcBorders>
                                    <w:top w:val="single" w:sz="4" w:space="0" w:color="auto"/>
                                    <w:left w:val="single" w:sz="4" w:space="0" w:color="auto"/>
                                    <w:bottom w:val="single" w:sz="4" w:space="0" w:color="auto"/>
                                    <w:right w:val="single" w:sz="4" w:space="0" w:color="auto"/>
                                  </w:tcBorders>
                                  <w:shd w:val="clear" w:color="99CCFF" w:fill="auto"/>
                                  <w:vAlign w:val="center"/>
                                </w:tcPr>
                                <w:p w14:paraId="5CE3BECC"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決標日期</w:t>
                                  </w:r>
                                </w:p>
                              </w:tc>
                              <w:tc>
                                <w:tcPr>
                                  <w:tcW w:w="2210" w:type="dxa"/>
                                  <w:tcBorders>
                                    <w:top w:val="single" w:sz="4" w:space="0" w:color="auto"/>
                                    <w:left w:val="single" w:sz="4" w:space="0" w:color="auto"/>
                                    <w:bottom w:val="single" w:sz="4" w:space="0" w:color="auto"/>
                                  </w:tcBorders>
                                  <w:shd w:val="clear" w:color="auto" w:fill="auto"/>
                                  <w:vAlign w:val="center"/>
                                </w:tcPr>
                                <w:p w14:paraId="281B8AD4"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截至113年底辦理情形</w:t>
                                  </w:r>
                                </w:p>
                              </w:tc>
                            </w:tr>
                            <w:tr w:rsidR="008B7687" w:rsidRPr="008B7687" w14:paraId="592EDCD0"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5D1FBF5E" w14:textId="70040FEE"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1.</w:t>
                                  </w:r>
                                  <w:r w:rsidRPr="001D280A">
                                    <w:rPr>
                                      <w:rFonts w:hint="eastAsia"/>
                                      <w:snapToGrid w:val="0"/>
                                      <w:color w:val="000000"/>
                                      <w:spacing w:val="-16"/>
                                      <w:kern w:val="0"/>
                                      <w:sz w:val="20"/>
                                      <w:szCs w:val="20"/>
                                    </w:rPr>
                                    <w:t>觀音區第六（</w:t>
                                  </w:r>
                                  <w:r w:rsidRPr="001D280A">
                                    <w:rPr>
                                      <w:snapToGrid w:val="0"/>
                                      <w:color w:val="000000"/>
                                      <w:spacing w:val="-16"/>
                                      <w:kern w:val="0"/>
                                      <w:sz w:val="20"/>
                                      <w:szCs w:val="20"/>
                                    </w:rPr>
                                    <w:t>大堀</w:t>
                                  </w:r>
                                  <w:r w:rsidRPr="001D280A">
                                    <w:rPr>
                                      <w:rFonts w:hint="eastAsia"/>
                                      <w:snapToGrid w:val="0"/>
                                      <w:color w:val="000000"/>
                                      <w:spacing w:val="-16"/>
                                      <w:kern w:val="0"/>
                                      <w:sz w:val="20"/>
                                      <w:szCs w:val="20"/>
                                    </w:rPr>
                                    <w:t>）</w:t>
                                  </w:r>
                                  <w:r w:rsidRPr="001D280A">
                                    <w:rPr>
                                      <w:snapToGrid w:val="0"/>
                                      <w:color w:val="000000"/>
                                      <w:kern w:val="0"/>
                                      <w:sz w:val="20"/>
                                      <w:szCs w:val="20"/>
                                    </w:rPr>
                                    <w:t>公墓新建納骨塔委託規劃設計監造技術服務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5FD50AB"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殯葬管理所</w:t>
                                  </w:r>
                                </w:p>
                              </w:tc>
                              <w:tc>
                                <w:tcPr>
                                  <w:tcW w:w="992" w:type="dxa"/>
                                  <w:tcBorders>
                                    <w:top w:val="single" w:sz="4" w:space="0" w:color="auto"/>
                                    <w:left w:val="single" w:sz="4" w:space="0" w:color="auto"/>
                                    <w:bottom w:val="single" w:sz="4" w:space="0" w:color="auto"/>
                                    <w:right w:val="single" w:sz="4" w:space="0" w:color="auto"/>
                                  </w:tcBorders>
                                  <w:vAlign w:val="center"/>
                                </w:tcPr>
                                <w:p w14:paraId="020C6998"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color w:val="000000"/>
                                      <w:spacing w:val="-8"/>
                                      <w:kern w:val="0"/>
                                      <w:sz w:val="20"/>
                                      <w:szCs w:val="20"/>
                                    </w:rPr>
                                    <w:t>8,250,000</w:t>
                                  </w:r>
                                </w:p>
                              </w:tc>
                              <w:tc>
                                <w:tcPr>
                                  <w:tcW w:w="1067" w:type="dxa"/>
                                  <w:tcBorders>
                                    <w:top w:val="single" w:sz="4" w:space="0" w:color="auto"/>
                                    <w:left w:val="single" w:sz="4" w:space="0" w:color="auto"/>
                                    <w:bottom w:val="single" w:sz="4" w:space="0" w:color="auto"/>
                                    <w:right w:val="single" w:sz="4" w:space="0" w:color="auto"/>
                                  </w:tcBorders>
                                  <w:vAlign w:val="center"/>
                                </w:tcPr>
                                <w:p w14:paraId="313BABE9"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color w:val="000000"/>
                                      <w:kern w:val="0"/>
                                      <w:sz w:val="20"/>
                                      <w:szCs w:val="20"/>
                                    </w:rPr>
                                    <w:t>10</w:t>
                                  </w:r>
                                  <w:r w:rsidRPr="008B7687">
                                    <w:rPr>
                                      <w:rFonts w:cs="標楷體" w:hint="eastAsia"/>
                                      <w:color w:val="000000"/>
                                      <w:kern w:val="0"/>
                                      <w:sz w:val="20"/>
                                      <w:szCs w:val="20"/>
                                    </w:rPr>
                                    <w:t>7.11.14</w:t>
                                  </w:r>
                                </w:p>
                              </w:tc>
                              <w:tc>
                                <w:tcPr>
                                  <w:tcW w:w="2210" w:type="dxa"/>
                                  <w:tcBorders>
                                    <w:top w:val="single" w:sz="4" w:space="0" w:color="auto"/>
                                    <w:left w:val="single" w:sz="4" w:space="0" w:color="auto"/>
                                    <w:bottom w:val="single" w:sz="4" w:space="0" w:color="auto"/>
                                  </w:tcBorders>
                                  <w:shd w:val="clear" w:color="auto" w:fill="auto"/>
                                  <w:vAlign w:val="center"/>
                                </w:tcPr>
                                <w:p w14:paraId="593ECC42"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r w:rsidRPr="008B7687">
                                    <w:rPr>
                                      <w:rFonts w:hint="eastAsia"/>
                                      <w:snapToGrid w:val="0"/>
                                      <w:color w:val="000000"/>
                                      <w:spacing w:val="-4"/>
                                      <w:kern w:val="0"/>
                                      <w:sz w:val="20"/>
                                      <w:szCs w:val="20"/>
                                    </w:rPr>
                                    <w:t>先期作業未能掌握市場行情及確實檢討預算合理性，嗣工程招標無廠商投標後，又變更決策及調整需求，衍生技術服務費用不經濟支出589萬餘元。</w:t>
                                  </w:r>
                                </w:p>
                              </w:tc>
                            </w:tr>
                            <w:tr w:rsidR="008B7687" w:rsidRPr="008B7687" w14:paraId="667F7409"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75D9F36C" w14:textId="7184264C"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2.八德區農村教育館興辦事業計畫書</w:t>
                                  </w:r>
                                  <w:r w:rsidRPr="001D280A">
                                    <w:rPr>
                                      <w:snapToGrid w:val="0"/>
                                      <w:color w:val="000000"/>
                                      <w:kern w:val="0"/>
                                      <w:sz w:val="20"/>
                                      <w:szCs w:val="20"/>
                                    </w:rPr>
                                    <w:t>(含先期規劃)及使用地變更編定委託技術服務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5C6A99" w14:textId="77777777" w:rsidR="008B7687" w:rsidRPr="008B7687" w:rsidRDefault="008B7687" w:rsidP="00197908">
                                  <w:pPr>
                                    <w:overflowPunct w:val="0"/>
                                    <w:autoSpaceDE w:val="0"/>
                                    <w:autoSpaceDN w:val="0"/>
                                    <w:adjustRightInd w:val="0"/>
                                    <w:snapToGrid w:val="0"/>
                                    <w:spacing w:line="220" w:lineRule="exact"/>
                                    <w:ind w:firstLineChars="0" w:firstLine="0"/>
                                    <w:jc w:val="distribute"/>
                                    <w:rPr>
                                      <w:snapToGrid w:val="0"/>
                                      <w:color w:val="000000"/>
                                      <w:kern w:val="0"/>
                                      <w:sz w:val="20"/>
                                      <w:szCs w:val="20"/>
                                    </w:rPr>
                                  </w:pPr>
                                  <w:r w:rsidRPr="008B7687">
                                    <w:rPr>
                                      <w:rFonts w:hint="eastAsia"/>
                                      <w:snapToGrid w:val="0"/>
                                      <w:color w:val="000000"/>
                                      <w:kern w:val="0"/>
                                      <w:sz w:val="20"/>
                                      <w:szCs w:val="20"/>
                                    </w:rPr>
                                    <w:t>工務局</w:t>
                                  </w:r>
                                </w:p>
                              </w:tc>
                              <w:tc>
                                <w:tcPr>
                                  <w:tcW w:w="992" w:type="dxa"/>
                                  <w:tcBorders>
                                    <w:top w:val="single" w:sz="4" w:space="0" w:color="auto"/>
                                    <w:left w:val="single" w:sz="4" w:space="0" w:color="auto"/>
                                    <w:bottom w:val="single" w:sz="4" w:space="0" w:color="auto"/>
                                    <w:right w:val="single" w:sz="4" w:space="0" w:color="auto"/>
                                  </w:tcBorders>
                                  <w:vAlign w:val="center"/>
                                </w:tcPr>
                                <w:p w14:paraId="05724CDF"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3,360,000</w:t>
                                  </w:r>
                                </w:p>
                              </w:tc>
                              <w:tc>
                                <w:tcPr>
                                  <w:tcW w:w="1067" w:type="dxa"/>
                                  <w:tcBorders>
                                    <w:top w:val="single" w:sz="4" w:space="0" w:color="auto"/>
                                    <w:left w:val="single" w:sz="4" w:space="0" w:color="auto"/>
                                    <w:bottom w:val="single" w:sz="4" w:space="0" w:color="auto"/>
                                    <w:right w:val="single" w:sz="4" w:space="0" w:color="auto"/>
                                  </w:tcBorders>
                                  <w:vAlign w:val="center"/>
                                </w:tcPr>
                                <w:p w14:paraId="0CFBBFF6"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109.05.27</w:t>
                                  </w:r>
                                </w:p>
                              </w:tc>
                              <w:tc>
                                <w:tcPr>
                                  <w:tcW w:w="2210" w:type="dxa"/>
                                  <w:vMerge w:val="restart"/>
                                  <w:tcBorders>
                                    <w:top w:val="single" w:sz="4" w:space="0" w:color="auto"/>
                                    <w:left w:val="single" w:sz="4" w:space="0" w:color="auto"/>
                                  </w:tcBorders>
                                  <w:shd w:val="clear" w:color="auto" w:fill="auto"/>
                                  <w:vAlign w:val="center"/>
                                </w:tcPr>
                                <w:p w14:paraId="30FFF5A4"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r w:rsidRPr="008B7687">
                                    <w:rPr>
                                      <w:rFonts w:hint="eastAsia"/>
                                      <w:snapToGrid w:val="0"/>
                                      <w:color w:val="000000"/>
                                      <w:spacing w:val="-4"/>
                                      <w:kern w:val="0"/>
                                      <w:sz w:val="20"/>
                                      <w:szCs w:val="20"/>
                                    </w:rPr>
                                    <w:t>計畫初期未審慎評估計畫之目標效益與用地取得之可行性，致完成興辦事業計畫書等書件送審與基本設計作業後，因未能解除埤塘用地之溜池限制，無法完成用地變更與取得，而停止執行，衍生技術服務費用不經濟支出分別為</w:t>
                                  </w:r>
                                  <w:r w:rsidRPr="008B7687">
                                    <w:rPr>
                                      <w:snapToGrid w:val="0"/>
                                      <w:color w:val="000000"/>
                                      <w:spacing w:val="-4"/>
                                      <w:kern w:val="0"/>
                                      <w:sz w:val="20"/>
                                      <w:szCs w:val="20"/>
                                    </w:rPr>
                                    <w:t>332萬餘元、162萬餘元</w:t>
                                  </w:r>
                                  <w:r w:rsidRPr="008B7687">
                                    <w:rPr>
                                      <w:rFonts w:hint="eastAsia"/>
                                      <w:snapToGrid w:val="0"/>
                                      <w:color w:val="000000"/>
                                      <w:spacing w:val="-4"/>
                                      <w:kern w:val="0"/>
                                      <w:sz w:val="20"/>
                                      <w:szCs w:val="20"/>
                                    </w:rPr>
                                    <w:t>。</w:t>
                                  </w:r>
                                </w:p>
                              </w:tc>
                            </w:tr>
                            <w:tr w:rsidR="008B7687" w:rsidRPr="008B7687" w14:paraId="68A70C47"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429366D8" w14:textId="74B93183"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3.八德區多功能農村教育館新建工程委託規劃設計及監造技術服務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DD43B0"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農業局委託新建工程處代辦</w:t>
                                  </w:r>
                                </w:p>
                              </w:tc>
                              <w:tc>
                                <w:tcPr>
                                  <w:tcW w:w="992" w:type="dxa"/>
                                  <w:tcBorders>
                                    <w:top w:val="single" w:sz="4" w:space="0" w:color="auto"/>
                                    <w:left w:val="single" w:sz="4" w:space="0" w:color="auto"/>
                                    <w:bottom w:val="single" w:sz="4" w:space="0" w:color="auto"/>
                                    <w:right w:val="single" w:sz="4" w:space="0" w:color="auto"/>
                                  </w:tcBorders>
                                  <w:vAlign w:val="center"/>
                                </w:tcPr>
                                <w:p w14:paraId="627A7AE5"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5,935,806</w:t>
                                  </w:r>
                                </w:p>
                              </w:tc>
                              <w:tc>
                                <w:tcPr>
                                  <w:tcW w:w="1067" w:type="dxa"/>
                                  <w:tcBorders>
                                    <w:top w:val="single" w:sz="4" w:space="0" w:color="auto"/>
                                    <w:left w:val="single" w:sz="4" w:space="0" w:color="auto"/>
                                    <w:bottom w:val="single" w:sz="4" w:space="0" w:color="auto"/>
                                    <w:right w:val="single" w:sz="4" w:space="0" w:color="auto"/>
                                  </w:tcBorders>
                                  <w:vAlign w:val="center"/>
                                </w:tcPr>
                                <w:p w14:paraId="0FC999BB"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111.05.19</w:t>
                                  </w:r>
                                </w:p>
                              </w:tc>
                              <w:tc>
                                <w:tcPr>
                                  <w:tcW w:w="2210" w:type="dxa"/>
                                  <w:vMerge/>
                                  <w:tcBorders>
                                    <w:left w:val="single" w:sz="4" w:space="0" w:color="auto"/>
                                    <w:bottom w:val="single" w:sz="4" w:space="0" w:color="auto"/>
                                  </w:tcBorders>
                                  <w:shd w:val="clear" w:color="auto" w:fill="auto"/>
                                  <w:vAlign w:val="center"/>
                                </w:tcPr>
                                <w:p w14:paraId="441B5C0C"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p>
                              </w:tc>
                            </w:tr>
                            <w:tr w:rsidR="008B7687" w:rsidRPr="008B7687" w14:paraId="469D936E"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6B8EEA6A" w14:textId="77777777" w:rsidR="008B7687" w:rsidRPr="001D280A" w:rsidRDefault="008B7687" w:rsidP="00197908">
                                  <w:pPr>
                                    <w:overflowPunct w:val="0"/>
                                    <w:autoSpaceDE w:val="0"/>
                                    <w:autoSpaceDN w:val="0"/>
                                    <w:adjustRightInd w:val="0"/>
                                    <w:snapToGrid w:val="0"/>
                                    <w:spacing w:line="220" w:lineRule="exact"/>
                                    <w:ind w:left="182" w:hangingChars="100" w:hanging="182"/>
                                    <w:rPr>
                                      <w:snapToGrid w:val="0"/>
                                      <w:color w:val="000000"/>
                                      <w:spacing w:val="-9"/>
                                      <w:kern w:val="0"/>
                                      <w:sz w:val="20"/>
                                      <w:szCs w:val="20"/>
                                    </w:rPr>
                                  </w:pPr>
                                  <w:r w:rsidRPr="001D280A">
                                    <w:rPr>
                                      <w:rFonts w:hint="eastAsia"/>
                                      <w:snapToGrid w:val="0"/>
                                      <w:color w:val="000000"/>
                                      <w:spacing w:val="-9"/>
                                      <w:kern w:val="0"/>
                                      <w:sz w:val="20"/>
                                      <w:szCs w:val="20"/>
                                    </w:rPr>
                                    <w:t>4.中壢區前寮段</w:t>
                                  </w:r>
                                  <w:r w:rsidRPr="001D280A">
                                    <w:rPr>
                                      <w:snapToGrid w:val="0"/>
                                      <w:color w:val="000000"/>
                                      <w:spacing w:val="-9"/>
                                      <w:kern w:val="0"/>
                                      <w:sz w:val="20"/>
                                      <w:szCs w:val="20"/>
                                    </w:rPr>
                                    <w:t>1472地號及東寮段331地號幼兒園園舍工程委託規劃設計監造技術服務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C3D08D"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教育局委託新建工程處代辦</w:t>
                                  </w:r>
                                </w:p>
                              </w:tc>
                              <w:tc>
                                <w:tcPr>
                                  <w:tcW w:w="992" w:type="dxa"/>
                                  <w:tcBorders>
                                    <w:top w:val="single" w:sz="4" w:space="0" w:color="auto"/>
                                    <w:left w:val="single" w:sz="4" w:space="0" w:color="auto"/>
                                    <w:bottom w:val="single" w:sz="4" w:space="0" w:color="auto"/>
                                    <w:right w:val="single" w:sz="4" w:space="0" w:color="auto"/>
                                  </w:tcBorders>
                                  <w:vAlign w:val="center"/>
                                </w:tcPr>
                                <w:p w14:paraId="4724AEBA"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9,044,132</w:t>
                                  </w:r>
                                </w:p>
                              </w:tc>
                              <w:tc>
                                <w:tcPr>
                                  <w:tcW w:w="1067" w:type="dxa"/>
                                  <w:tcBorders>
                                    <w:top w:val="single" w:sz="4" w:space="0" w:color="auto"/>
                                    <w:left w:val="single" w:sz="4" w:space="0" w:color="auto"/>
                                    <w:bottom w:val="single" w:sz="4" w:space="0" w:color="auto"/>
                                    <w:right w:val="single" w:sz="4" w:space="0" w:color="auto"/>
                                  </w:tcBorders>
                                  <w:vAlign w:val="center"/>
                                </w:tcPr>
                                <w:p w14:paraId="654FF8EC"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111.01.27</w:t>
                                  </w:r>
                                </w:p>
                              </w:tc>
                              <w:tc>
                                <w:tcPr>
                                  <w:tcW w:w="2210" w:type="dxa"/>
                                  <w:tcBorders>
                                    <w:left w:val="single" w:sz="4" w:space="0" w:color="auto"/>
                                    <w:bottom w:val="single" w:sz="4" w:space="0" w:color="auto"/>
                                  </w:tcBorders>
                                  <w:shd w:val="clear" w:color="auto" w:fill="auto"/>
                                  <w:vAlign w:val="center"/>
                                </w:tcPr>
                                <w:p w14:paraId="480D7064" w14:textId="77777777" w:rsidR="008B7687" w:rsidRPr="00197908" w:rsidRDefault="008B7687" w:rsidP="00197908">
                                  <w:pPr>
                                    <w:overflowPunct w:val="0"/>
                                    <w:autoSpaceDE w:val="0"/>
                                    <w:autoSpaceDN w:val="0"/>
                                    <w:adjustRightInd w:val="0"/>
                                    <w:snapToGrid w:val="0"/>
                                    <w:spacing w:line="220" w:lineRule="exact"/>
                                    <w:ind w:firstLineChars="0" w:firstLine="0"/>
                                    <w:rPr>
                                      <w:snapToGrid w:val="0"/>
                                      <w:color w:val="000000"/>
                                      <w:spacing w:val="-12"/>
                                      <w:kern w:val="0"/>
                                      <w:sz w:val="20"/>
                                      <w:szCs w:val="20"/>
                                    </w:rPr>
                                  </w:pPr>
                                  <w:r w:rsidRPr="00197908">
                                    <w:rPr>
                                      <w:rFonts w:hint="eastAsia"/>
                                      <w:snapToGrid w:val="0"/>
                                      <w:color w:val="000000"/>
                                      <w:spacing w:val="-12"/>
                                      <w:kern w:val="0"/>
                                      <w:sz w:val="20"/>
                                      <w:szCs w:val="20"/>
                                    </w:rPr>
                                    <w:t>未審慎評估用地取得之可行性，嗣完成工程規劃設計後，因未能無償撥用工程用地而停止執行，衍生技術服務費用不經濟支出426萬餘元。</w:t>
                                  </w:r>
                                </w:p>
                              </w:tc>
                            </w:tr>
                            <w:tr w:rsidR="008B7687" w:rsidRPr="008B7687" w14:paraId="1FE7EDC9"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262DBA67" w14:textId="7D312584"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5.八德區大湳森林公園北側公辦都市更新重建工程委託規劃設計監造技術服務案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54DA48"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住宅發展處</w:t>
                                  </w:r>
                                </w:p>
                              </w:tc>
                              <w:tc>
                                <w:tcPr>
                                  <w:tcW w:w="992" w:type="dxa"/>
                                  <w:tcBorders>
                                    <w:top w:val="single" w:sz="4" w:space="0" w:color="auto"/>
                                    <w:left w:val="single" w:sz="4" w:space="0" w:color="auto"/>
                                    <w:bottom w:val="single" w:sz="4" w:space="0" w:color="auto"/>
                                    <w:right w:val="single" w:sz="4" w:space="0" w:color="auto"/>
                                  </w:tcBorders>
                                  <w:vAlign w:val="center"/>
                                </w:tcPr>
                                <w:p w14:paraId="2946E655"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27,000,000</w:t>
                                  </w:r>
                                </w:p>
                              </w:tc>
                              <w:tc>
                                <w:tcPr>
                                  <w:tcW w:w="1067" w:type="dxa"/>
                                  <w:tcBorders>
                                    <w:top w:val="single" w:sz="4" w:space="0" w:color="auto"/>
                                    <w:left w:val="single" w:sz="4" w:space="0" w:color="auto"/>
                                    <w:bottom w:val="single" w:sz="4" w:space="0" w:color="auto"/>
                                    <w:right w:val="single" w:sz="4" w:space="0" w:color="auto"/>
                                  </w:tcBorders>
                                  <w:vAlign w:val="center"/>
                                </w:tcPr>
                                <w:p w14:paraId="1FFF0D1E"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111.10.13</w:t>
                                  </w:r>
                                </w:p>
                              </w:tc>
                              <w:tc>
                                <w:tcPr>
                                  <w:tcW w:w="2210" w:type="dxa"/>
                                  <w:tcBorders>
                                    <w:top w:val="single" w:sz="4" w:space="0" w:color="auto"/>
                                    <w:left w:val="single" w:sz="4" w:space="0" w:color="auto"/>
                                    <w:bottom w:val="single" w:sz="4" w:space="0" w:color="auto"/>
                                  </w:tcBorders>
                                  <w:shd w:val="clear" w:color="auto" w:fill="auto"/>
                                  <w:vAlign w:val="center"/>
                                </w:tcPr>
                                <w:p w14:paraId="16A70142"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r w:rsidRPr="008B7687">
                                    <w:rPr>
                                      <w:rFonts w:hint="eastAsia"/>
                                      <w:snapToGrid w:val="0"/>
                                      <w:color w:val="000000"/>
                                      <w:spacing w:val="-4"/>
                                      <w:kern w:val="0"/>
                                      <w:sz w:val="20"/>
                                      <w:szCs w:val="20"/>
                                    </w:rPr>
                                    <w:t>未審慎評估自行實施都市更新之目標效益，致進入工程細部設計階段後，因財務負擔沉重，改採委託實施，衍生技術服務費用不經濟支出</w:t>
                                  </w:r>
                                  <w:r w:rsidRPr="008B7687">
                                    <w:rPr>
                                      <w:snapToGrid w:val="0"/>
                                      <w:color w:val="000000"/>
                                      <w:spacing w:val="-4"/>
                                      <w:kern w:val="0"/>
                                      <w:sz w:val="20"/>
                                      <w:szCs w:val="20"/>
                                    </w:rPr>
                                    <w:t>270萬元</w:t>
                                  </w:r>
                                  <w:r w:rsidRPr="008B7687">
                                    <w:rPr>
                                      <w:rFonts w:hint="eastAsia"/>
                                      <w:snapToGrid w:val="0"/>
                                      <w:color w:val="000000"/>
                                      <w:spacing w:val="-4"/>
                                      <w:kern w:val="0"/>
                                      <w:sz w:val="20"/>
                                      <w:szCs w:val="20"/>
                                    </w:rPr>
                                    <w:t>。</w:t>
                                  </w:r>
                                </w:p>
                              </w:tc>
                            </w:tr>
                            <w:tr w:rsidR="008B7687" w:rsidRPr="008B7687" w14:paraId="727E4FAE" w14:textId="77777777" w:rsidTr="00197908">
                              <w:trPr>
                                <w:trHeight w:val="20"/>
                              </w:trPr>
                              <w:tc>
                                <w:tcPr>
                                  <w:tcW w:w="6981" w:type="dxa"/>
                                  <w:gridSpan w:val="6"/>
                                  <w:tcBorders>
                                    <w:top w:val="single" w:sz="4" w:space="0" w:color="auto"/>
                                    <w:left w:val="nil"/>
                                    <w:bottom w:val="nil"/>
                                    <w:right w:val="nil"/>
                                  </w:tcBorders>
                                </w:tcPr>
                                <w:p w14:paraId="1F9A0353" w14:textId="77777777" w:rsidR="008B7687" w:rsidRPr="008B7687" w:rsidRDefault="008B7687" w:rsidP="00197908">
                                  <w:pPr>
                                    <w:overflowPunct w:val="0"/>
                                    <w:autoSpaceDE w:val="0"/>
                                    <w:autoSpaceDN w:val="0"/>
                                    <w:adjustRightInd w:val="0"/>
                                    <w:snapToGrid w:val="0"/>
                                    <w:spacing w:line="220" w:lineRule="exact"/>
                                    <w:ind w:firstLineChars="0" w:firstLine="0"/>
                                    <w:rPr>
                                      <w:rFonts w:cs="新細明體"/>
                                      <w:kern w:val="0"/>
                                      <w:sz w:val="18"/>
                                      <w:szCs w:val="18"/>
                                    </w:rPr>
                                  </w:pPr>
                                  <w:r w:rsidRPr="008B7687">
                                    <w:rPr>
                                      <w:rFonts w:cs="新細明體" w:hint="eastAsia"/>
                                      <w:kern w:val="0"/>
                                      <w:sz w:val="18"/>
                                      <w:szCs w:val="18"/>
                                    </w:rPr>
                                    <w:t>資料來源：整理自主</w:t>
                                  </w:r>
                                  <w:r w:rsidRPr="008B7687">
                                    <w:rPr>
                                      <w:rFonts w:cs="新細明體"/>
                                      <w:kern w:val="0"/>
                                      <w:sz w:val="18"/>
                                      <w:szCs w:val="18"/>
                                    </w:rPr>
                                    <w:t>辦</w:t>
                                  </w:r>
                                  <w:r w:rsidRPr="008B7687">
                                    <w:rPr>
                                      <w:rFonts w:cs="新細明體" w:hint="eastAsia"/>
                                      <w:kern w:val="0"/>
                                      <w:sz w:val="18"/>
                                      <w:szCs w:val="18"/>
                                    </w:rPr>
                                    <w:t>機</w:t>
                                  </w:r>
                                  <w:r w:rsidRPr="008B7687">
                                    <w:rPr>
                                      <w:rFonts w:cs="新細明體"/>
                                      <w:kern w:val="0"/>
                                      <w:sz w:val="18"/>
                                      <w:szCs w:val="18"/>
                                    </w:rPr>
                                    <w:t>關</w:t>
                                  </w:r>
                                  <w:r w:rsidRPr="008B7687">
                                    <w:rPr>
                                      <w:rFonts w:cs="新細明體" w:hint="eastAsia"/>
                                      <w:kern w:val="0"/>
                                      <w:sz w:val="18"/>
                                      <w:szCs w:val="18"/>
                                    </w:rPr>
                                    <w:t>提供資料。</w:t>
                                  </w:r>
                                </w:p>
                              </w:tc>
                            </w:tr>
                          </w:tbl>
                          <w:p w14:paraId="72C3BFD1" w14:textId="77777777" w:rsidR="008B7687" w:rsidRPr="002175C9" w:rsidRDefault="008B7687" w:rsidP="008B7687">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EC11AB" id="文字方塊 1" o:spid="_x0000_s1058" style="position:absolute;left:0;text-align:left;margin-left:303.15pt;margin-top:0;width:354.35pt;height:371.35pt;z-index:251764736;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coordsize="4716145,51282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" adj="-11796480,,5400" path="m7620,l4716145,r,5128260l,5128260,7620,xe" stroked="f">
                <v:stroke joinstyle="miter"/>
                <v:formulas/>
                <v:path arrowok="t" o:connecttype="custom" o:connectlocs="7271,0;4500000,0;4500000,4716000;0,4716000;7271,0" o:connectangles="0,0,0,0,0" textboxrect="0,0,4716145,5128260"/>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992"/>
                        <w:gridCol w:w="992"/>
                        <w:gridCol w:w="1067"/>
                        <w:gridCol w:w="2210"/>
                        <w:gridCol w:w="18"/>
                      </w:tblGrid>
                      <w:tr w:rsidR="008B7687" w:rsidRPr="008B7687" w14:paraId="29BC33F4" w14:textId="77777777" w:rsidTr="00197908">
                        <w:trPr>
                          <w:trHeight w:val="20"/>
                        </w:trPr>
                        <w:tc>
                          <w:tcPr>
                            <w:tcW w:w="6981" w:type="dxa"/>
                            <w:gridSpan w:val="6"/>
                            <w:tcBorders>
                              <w:top w:val="nil"/>
                              <w:left w:val="nil"/>
                              <w:bottom w:val="single" w:sz="4" w:space="0" w:color="auto"/>
                              <w:right w:val="nil"/>
                            </w:tcBorders>
                            <w:vAlign w:val="center"/>
                          </w:tcPr>
                          <w:p w14:paraId="3A0C985B" w14:textId="77777777" w:rsidR="008B7687" w:rsidRPr="006A2A92" w:rsidRDefault="008B7687" w:rsidP="006A2A92">
                            <w:pPr>
                              <w:kinsoku w:val="0"/>
                              <w:overflowPunct w:val="0"/>
                              <w:autoSpaceDE w:val="0"/>
                              <w:autoSpaceDN w:val="0"/>
                              <w:adjustRightInd w:val="0"/>
                              <w:snapToGrid w:val="0"/>
                              <w:ind w:left="757" w:hangingChars="310" w:hanging="757"/>
                              <w:rPr>
                                <w:b/>
                                <w:bCs/>
                                <w:snapToGrid w:val="0"/>
                                <w:color w:val="000000"/>
                                <w:spacing w:val="2"/>
                                <w:kern w:val="0"/>
                                <w:sz w:val="24"/>
                              </w:rPr>
                            </w:pPr>
                            <w:r w:rsidRPr="006A2A92">
                              <w:rPr>
                                <w:rFonts w:hint="eastAsia"/>
                                <w:b/>
                                <w:bCs/>
                                <w:snapToGrid w:val="0"/>
                                <w:color w:val="000000"/>
                                <w:spacing w:val="2"/>
                                <w:kern w:val="0"/>
                                <w:sz w:val="24"/>
                              </w:rPr>
                              <w:t>表2</w:t>
                            </w:r>
                            <w:r w:rsidRPr="006A2A92">
                              <w:rPr>
                                <w:b/>
                                <w:bCs/>
                                <w:snapToGrid w:val="0"/>
                                <w:color w:val="000000"/>
                                <w:spacing w:val="2"/>
                                <w:kern w:val="0"/>
                                <w:sz w:val="24"/>
                              </w:rPr>
                              <w:t>4</w:t>
                            </w:r>
                            <w:r w:rsidRPr="006A2A92">
                              <w:rPr>
                                <w:rFonts w:hint="eastAsia"/>
                                <w:b/>
                                <w:bCs/>
                                <w:snapToGrid w:val="0"/>
                                <w:color w:val="000000"/>
                                <w:spacing w:val="2"/>
                                <w:kern w:val="0"/>
                                <w:sz w:val="24"/>
                              </w:rPr>
                              <w:t xml:space="preserve">　市政府所屬機關107至11</w:t>
                            </w:r>
                            <w:r w:rsidRPr="006A2A92">
                              <w:rPr>
                                <w:b/>
                                <w:bCs/>
                                <w:snapToGrid w:val="0"/>
                                <w:color w:val="000000"/>
                                <w:spacing w:val="2"/>
                                <w:kern w:val="0"/>
                                <w:sz w:val="24"/>
                              </w:rPr>
                              <w:t>1</w:t>
                            </w:r>
                            <w:r w:rsidRPr="006A2A92">
                              <w:rPr>
                                <w:rFonts w:hint="eastAsia"/>
                                <w:b/>
                                <w:bCs/>
                                <w:snapToGrid w:val="0"/>
                                <w:color w:val="000000"/>
                                <w:spacing w:val="2"/>
                                <w:kern w:val="0"/>
                                <w:sz w:val="24"/>
                              </w:rPr>
                              <w:t>年間決標金額逾300萬元之工程規劃設計等技術服務費用不經濟支出情形</w:t>
                            </w:r>
                          </w:p>
                          <w:p w14:paraId="103DB101" w14:textId="77777777" w:rsidR="008B7687" w:rsidRPr="008B7687" w:rsidRDefault="008B7687" w:rsidP="00197908">
                            <w:pPr>
                              <w:overflowPunct w:val="0"/>
                              <w:autoSpaceDE w:val="0"/>
                              <w:autoSpaceDN w:val="0"/>
                              <w:adjustRightInd w:val="0"/>
                              <w:snapToGrid w:val="0"/>
                              <w:spacing w:line="240" w:lineRule="exact"/>
                              <w:ind w:firstLineChars="0" w:firstLine="0"/>
                              <w:jc w:val="right"/>
                              <w:rPr>
                                <w:snapToGrid w:val="0"/>
                                <w:color w:val="000000"/>
                                <w:kern w:val="0"/>
                                <w:sz w:val="20"/>
                                <w:szCs w:val="20"/>
                              </w:rPr>
                            </w:pPr>
                            <w:r w:rsidRPr="008B7687">
                              <w:rPr>
                                <w:rFonts w:hint="eastAsia"/>
                                <w:snapToGrid w:val="0"/>
                                <w:color w:val="000000"/>
                                <w:kern w:val="0"/>
                                <w:sz w:val="20"/>
                                <w:szCs w:val="20"/>
                              </w:rPr>
                              <w:t>單位：新臺幣元</w:t>
                            </w:r>
                          </w:p>
                        </w:tc>
                      </w:tr>
                      <w:tr w:rsidR="008B7687" w:rsidRPr="008B7687" w14:paraId="43A99E03"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1E125"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技術服務案名</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7298D"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主辦機關</w:t>
                            </w:r>
                          </w:p>
                        </w:tc>
                        <w:tc>
                          <w:tcPr>
                            <w:tcW w:w="992" w:type="dxa"/>
                            <w:tcBorders>
                              <w:top w:val="single" w:sz="4" w:space="0" w:color="auto"/>
                              <w:left w:val="single" w:sz="4" w:space="0" w:color="auto"/>
                              <w:bottom w:val="single" w:sz="4" w:space="0" w:color="auto"/>
                              <w:right w:val="single" w:sz="4" w:space="0" w:color="auto"/>
                            </w:tcBorders>
                            <w:shd w:val="clear" w:color="99CCFF" w:fill="auto"/>
                            <w:vAlign w:val="center"/>
                          </w:tcPr>
                          <w:p w14:paraId="7D91C948"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決標金額</w:t>
                            </w:r>
                          </w:p>
                        </w:tc>
                        <w:tc>
                          <w:tcPr>
                            <w:tcW w:w="1067" w:type="dxa"/>
                            <w:tcBorders>
                              <w:top w:val="single" w:sz="4" w:space="0" w:color="auto"/>
                              <w:left w:val="single" w:sz="4" w:space="0" w:color="auto"/>
                              <w:bottom w:val="single" w:sz="4" w:space="0" w:color="auto"/>
                              <w:right w:val="single" w:sz="4" w:space="0" w:color="auto"/>
                            </w:tcBorders>
                            <w:shd w:val="clear" w:color="99CCFF" w:fill="auto"/>
                            <w:vAlign w:val="center"/>
                          </w:tcPr>
                          <w:p w14:paraId="5CE3BECC"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決標日期</w:t>
                            </w:r>
                          </w:p>
                        </w:tc>
                        <w:tc>
                          <w:tcPr>
                            <w:tcW w:w="2210" w:type="dxa"/>
                            <w:tcBorders>
                              <w:top w:val="single" w:sz="4" w:space="0" w:color="auto"/>
                              <w:left w:val="single" w:sz="4" w:space="0" w:color="auto"/>
                              <w:bottom w:val="single" w:sz="4" w:space="0" w:color="auto"/>
                            </w:tcBorders>
                            <w:shd w:val="clear" w:color="auto" w:fill="auto"/>
                            <w:vAlign w:val="center"/>
                          </w:tcPr>
                          <w:p w14:paraId="281B8AD4" w14:textId="77777777" w:rsidR="008B7687" w:rsidRPr="008B7687" w:rsidRDefault="008B7687" w:rsidP="00197908">
                            <w:pPr>
                              <w:overflowPunct w:val="0"/>
                              <w:autoSpaceDE w:val="0"/>
                              <w:autoSpaceDN w:val="0"/>
                              <w:adjustRightInd w:val="0"/>
                              <w:snapToGrid w:val="0"/>
                              <w:spacing w:line="220" w:lineRule="exact"/>
                              <w:ind w:firstLineChars="0" w:firstLine="0"/>
                              <w:jc w:val="center"/>
                              <w:rPr>
                                <w:snapToGrid w:val="0"/>
                                <w:color w:val="000000"/>
                                <w:kern w:val="0"/>
                                <w:sz w:val="20"/>
                                <w:szCs w:val="20"/>
                              </w:rPr>
                            </w:pPr>
                            <w:r w:rsidRPr="008B7687">
                              <w:rPr>
                                <w:rFonts w:hint="eastAsia"/>
                                <w:snapToGrid w:val="0"/>
                                <w:color w:val="000000"/>
                                <w:kern w:val="0"/>
                                <w:sz w:val="20"/>
                                <w:szCs w:val="20"/>
                              </w:rPr>
                              <w:t>截至113年底辦理情形</w:t>
                            </w:r>
                          </w:p>
                        </w:tc>
                      </w:tr>
                      <w:tr w:rsidR="008B7687" w:rsidRPr="008B7687" w14:paraId="592EDCD0"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5D1FBF5E" w14:textId="70040FEE"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1.</w:t>
                            </w:r>
                            <w:r w:rsidRPr="001D280A">
                              <w:rPr>
                                <w:rFonts w:hint="eastAsia"/>
                                <w:snapToGrid w:val="0"/>
                                <w:color w:val="000000"/>
                                <w:spacing w:val="-16"/>
                                <w:kern w:val="0"/>
                                <w:sz w:val="20"/>
                                <w:szCs w:val="20"/>
                              </w:rPr>
                              <w:t>觀音區第六（</w:t>
                            </w:r>
                            <w:r w:rsidRPr="001D280A">
                              <w:rPr>
                                <w:snapToGrid w:val="0"/>
                                <w:color w:val="000000"/>
                                <w:spacing w:val="-16"/>
                                <w:kern w:val="0"/>
                                <w:sz w:val="20"/>
                                <w:szCs w:val="20"/>
                              </w:rPr>
                              <w:t>大堀</w:t>
                            </w:r>
                            <w:r w:rsidRPr="001D280A">
                              <w:rPr>
                                <w:rFonts w:hint="eastAsia"/>
                                <w:snapToGrid w:val="0"/>
                                <w:color w:val="000000"/>
                                <w:spacing w:val="-16"/>
                                <w:kern w:val="0"/>
                                <w:sz w:val="20"/>
                                <w:szCs w:val="20"/>
                              </w:rPr>
                              <w:t>）</w:t>
                            </w:r>
                            <w:r w:rsidRPr="001D280A">
                              <w:rPr>
                                <w:snapToGrid w:val="0"/>
                                <w:color w:val="000000"/>
                                <w:kern w:val="0"/>
                                <w:sz w:val="20"/>
                                <w:szCs w:val="20"/>
                              </w:rPr>
                              <w:t>公墓新建納骨塔委託規劃設計監造技術服務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5FD50AB"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殯葬管理所</w:t>
                            </w:r>
                          </w:p>
                        </w:tc>
                        <w:tc>
                          <w:tcPr>
                            <w:tcW w:w="992" w:type="dxa"/>
                            <w:tcBorders>
                              <w:top w:val="single" w:sz="4" w:space="0" w:color="auto"/>
                              <w:left w:val="single" w:sz="4" w:space="0" w:color="auto"/>
                              <w:bottom w:val="single" w:sz="4" w:space="0" w:color="auto"/>
                              <w:right w:val="single" w:sz="4" w:space="0" w:color="auto"/>
                            </w:tcBorders>
                            <w:vAlign w:val="center"/>
                          </w:tcPr>
                          <w:p w14:paraId="020C6998"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color w:val="000000"/>
                                <w:spacing w:val="-8"/>
                                <w:kern w:val="0"/>
                                <w:sz w:val="20"/>
                                <w:szCs w:val="20"/>
                              </w:rPr>
                              <w:t>8,250,000</w:t>
                            </w:r>
                          </w:p>
                        </w:tc>
                        <w:tc>
                          <w:tcPr>
                            <w:tcW w:w="1067" w:type="dxa"/>
                            <w:tcBorders>
                              <w:top w:val="single" w:sz="4" w:space="0" w:color="auto"/>
                              <w:left w:val="single" w:sz="4" w:space="0" w:color="auto"/>
                              <w:bottom w:val="single" w:sz="4" w:space="0" w:color="auto"/>
                              <w:right w:val="single" w:sz="4" w:space="0" w:color="auto"/>
                            </w:tcBorders>
                            <w:vAlign w:val="center"/>
                          </w:tcPr>
                          <w:p w14:paraId="313BABE9"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color w:val="000000"/>
                                <w:kern w:val="0"/>
                                <w:sz w:val="20"/>
                                <w:szCs w:val="20"/>
                              </w:rPr>
                              <w:t>10</w:t>
                            </w:r>
                            <w:r w:rsidRPr="008B7687">
                              <w:rPr>
                                <w:rFonts w:cs="標楷體" w:hint="eastAsia"/>
                                <w:color w:val="000000"/>
                                <w:kern w:val="0"/>
                                <w:sz w:val="20"/>
                                <w:szCs w:val="20"/>
                              </w:rPr>
                              <w:t>7.11.14</w:t>
                            </w:r>
                          </w:p>
                        </w:tc>
                        <w:tc>
                          <w:tcPr>
                            <w:tcW w:w="2210" w:type="dxa"/>
                            <w:tcBorders>
                              <w:top w:val="single" w:sz="4" w:space="0" w:color="auto"/>
                              <w:left w:val="single" w:sz="4" w:space="0" w:color="auto"/>
                              <w:bottom w:val="single" w:sz="4" w:space="0" w:color="auto"/>
                            </w:tcBorders>
                            <w:shd w:val="clear" w:color="auto" w:fill="auto"/>
                            <w:vAlign w:val="center"/>
                          </w:tcPr>
                          <w:p w14:paraId="593ECC42"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r w:rsidRPr="008B7687">
                              <w:rPr>
                                <w:rFonts w:hint="eastAsia"/>
                                <w:snapToGrid w:val="0"/>
                                <w:color w:val="000000"/>
                                <w:spacing w:val="-4"/>
                                <w:kern w:val="0"/>
                                <w:sz w:val="20"/>
                                <w:szCs w:val="20"/>
                              </w:rPr>
                              <w:t>先期作業未能掌握市場行情及確實檢討預算合理性，嗣工程招標無廠商投標後，又變更決策及調整需求，衍生技術服務費用不經濟支出589萬餘元。</w:t>
                            </w:r>
                          </w:p>
                        </w:tc>
                      </w:tr>
                      <w:tr w:rsidR="008B7687" w:rsidRPr="008B7687" w14:paraId="667F7409"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75D9F36C" w14:textId="7184264C"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2.八德區農村教育館興辦事業計畫書</w:t>
                            </w:r>
                            <w:r w:rsidRPr="001D280A">
                              <w:rPr>
                                <w:snapToGrid w:val="0"/>
                                <w:color w:val="000000"/>
                                <w:kern w:val="0"/>
                                <w:sz w:val="20"/>
                                <w:szCs w:val="20"/>
                              </w:rPr>
                              <w:t>(含先期規劃)及使用地變更編定委託技術服務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5C6A99" w14:textId="77777777" w:rsidR="008B7687" w:rsidRPr="008B7687" w:rsidRDefault="008B7687" w:rsidP="00197908">
                            <w:pPr>
                              <w:overflowPunct w:val="0"/>
                              <w:autoSpaceDE w:val="0"/>
                              <w:autoSpaceDN w:val="0"/>
                              <w:adjustRightInd w:val="0"/>
                              <w:snapToGrid w:val="0"/>
                              <w:spacing w:line="220" w:lineRule="exact"/>
                              <w:ind w:firstLineChars="0" w:firstLine="0"/>
                              <w:jc w:val="distribute"/>
                              <w:rPr>
                                <w:snapToGrid w:val="0"/>
                                <w:color w:val="000000"/>
                                <w:kern w:val="0"/>
                                <w:sz w:val="20"/>
                                <w:szCs w:val="20"/>
                              </w:rPr>
                            </w:pPr>
                            <w:r w:rsidRPr="008B7687">
                              <w:rPr>
                                <w:rFonts w:hint="eastAsia"/>
                                <w:snapToGrid w:val="0"/>
                                <w:color w:val="000000"/>
                                <w:kern w:val="0"/>
                                <w:sz w:val="20"/>
                                <w:szCs w:val="20"/>
                              </w:rPr>
                              <w:t>工務局</w:t>
                            </w:r>
                          </w:p>
                        </w:tc>
                        <w:tc>
                          <w:tcPr>
                            <w:tcW w:w="992" w:type="dxa"/>
                            <w:tcBorders>
                              <w:top w:val="single" w:sz="4" w:space="0" w:color="auto"/>
                              <w:left w:val="single" w:sz="4" w:space="0" w:color="auto"/>
                              <w:bottom w:val="single" w:sz="4" w:space="0" w:color="auto"/>
                              <w:right w:val="single" w:sz="4" w:space="0" w:color="auto"/>
                            </w:tcBorders>
                            <w:vAlign w:val="center"/>
                          </w:tcPr>
                          <w:p w14:paraId="05724CDF"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3,360,000</w:t>
                            </w:r>
                          </w:p>
                        </w:tc>
                        <w:tc>
                          <w:tcPr>
                            <w:tcW w:w="1067" w:type="dxa"/>
                            <w:tcBorders>
                              <w:top w:val="single" w:sz="4" w:space="0" w:color="auto"/>
                              <w:left w:val="single" w:sz="4" w:space="0" w:color="auto"/>
                              <w:bottom w:val="single" w:sz="4" w:space="0" w:color="auto"/>
                              <w:right w:val="single" w:sz="4" w:space="0" w:color="auto"/>
                            </w:tcBorders>
                            <w:vAlign w:val="center"/>
                          </w:tcPr>
                          <w:p w14:paraId="0CFBBFF6"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109.05.27</w:t>
                            </w:r>
                          </w:p>
                        </w:tc>
                        <w:tc>
                          <w:tcPr>
                            <w:tcW w:w="2210" w:type="dxa"/>
                            <w:vMerge w:val="restart"/>
                            <w:tcBorders>
                              <w:top w:val="single" w:sz="4" w:space="0" w:color="auto"/>
                              <w:left w:val="single" w:sz="4" w:space="0" w:color="auto"/>
                            </w:tcBorders>
                            <w:shd w:val="clear" w:color="auto" w:fill="auto"/>
                            <w:vAlign w:val="center"/>
                          </w:tcPr>
                          <w:p w14:paraId="30FFF5A4"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r w:rsidRPr="008B7687">
                              <w:rPr>
                                <w:rFonts w:hint="eastAsia"/>
                                <w:snapToGrid w:val="0"/>
                                <w:color w:val="000000"/>
                                <w:spacing w:val="-4"/>
                                <w:kern w:val="0"/>
                                <w:sz w:val="20"/>
                                <w:szCs w:val="20"/>
                              </w:rPr>
                              <w:t>計畫初期未審慎評估計畫之目標效益與用地取得之可行性，致完成興辦事業計畫書等書件送審與基本設計作業後，因未能解除埤塘用地之溜池限制，無法完成用地變更與取得，而停止執行，衍生技術服務費用不經濟支出分別為</w:t>
                            </w:r>
                            <w:r w:rsidRPr="008B7687">
                              <w:rPr>
                                <w:snapToGrid w:val="0"/>
                                <w:color w:val="000000"/>
                                <w:spacing w:val="-4"/>
                                <w:kern w:val="0"/>
                                <w:sz w:val="20"/>
                                <w:szCs w:val="20"/>
                              </w:rPr>
                              <w:t>332萬餘元、162萬餘元</w:t>
                            </w:r>
                            <w:r w:rsidRPr="008B7687">
                              <w:rPr>
                                <w:rFonts w:hint="eastAsia"/>
                                <w:snapToGrid w:val="0"/>
                                <w:color w:val="000000"/>
                                <w:spacing w:val="-4"/>
                                <w:kern w:val="0"/>
                                <w:sz w:val="20"/>
                                <w:szCs w:val="20"/>
                              </w:rPr>
                              <w:t>。</w:t>
                            </w:r>
                          </w:p>
                        </w:tc>
                      </w:tr>
                      <w:tr w:rsidR="008B7687" w:rsidRPr="008B7687" w14:paraId="68A70C47"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429366D8" w14:textId="74B93183"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3.八德區多功能農村教育館新建工程委託規劃設計及監造技術服務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DD43B0"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農業局委託新建工程處代辦</w:t>
                            </w:r>
                          </w:p>
                        </w:tc>
                        <w:tc>
                          <w:tcPr>
                            <w:tcW w:w="992" w:type="dxa"/>
                            <w:tcBorders>
                              <w:top w:val="single" w:sz="4" w:space="0" w:color="auto"/>
                              <w:left w:val="single" w:sz="4" w:space="0" w:color="auto"/>
                              <w:bottom w:val="single" w:sz="4" w:space="0" w:color="auto"/>
                              <w:right w:val="single" w:sz="4" w:space="0" w:color="auto"/>
                            </w:tcBorders>
                            <w:vAlign w:val="center"/>
                          </w:tcPr>
                          <w:p w14:paraId="627A7AE5"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5,935,806</w:t>
                            </w:r>
                          </w:p>
                        </w:tc>
                        <w:tc>
                          <w:tcPr>
                            <w:tcW w:w="1067" w:type="dxa"/>
                            <w:tcBorders>
                              <w:top w:val="single" w:sz="4" w:space="0" w:color="auto"/>
                              <w:left w:val="single" w:sz="4" w:space="0" w:color="auto"/>
                              <w:bottom w:val="single" w:sz="4" w:space="0" w:color="auto"/>
                              <w:right w:val="single" w:sz="4" w:space="0" w:color="auto"/>
                            </w:tcBorders>
                            <w:vAlign w:val="center"/>
                          </w:tcPr>
                          <w:p w14:paraId="0FC999BB"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111.05.19</w:t>
                            </w:r>
                          </w:p>
                        </w:tc>
                        <w:tc>
                          <w:tcPr>
                            <w:tcW w:w="2210" w:type="dxa"/>
                            <w:vMerge/>
                            <w:tcBorders>
                              <w:left w:val="single" w:sz="4" w:space="0" w:color="auto"/>
                              <w:bottom w:val="single" w:sz="4" w:space="0" w:color="auto"/>
                            </w:tcBorders>
                            <w:shd w:val="clear" w:color="auto" w:fill="auto"/>
                            <w:vAlign w:val="center"/>
                          </w:tcPr>
                          <w:p w14:paraId="441B5C0C"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p>
                        </w:tc>
                      </w:tr>
                      <w:tr w:rsidR="008B7687" w:rsidRPr="008B7687" w14:paraId="469D936E"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6B8EEA6A" w14:textId="77777777" w:rsidR="008B7687" w:rsidRPr="001D280A" w:rsidRDefault="008B7687" w:rsidP="00197908">
                            <w:pPr>
                              <w:overflowPunct w:val="0"/>
                              <w:autoSpaceDE w:val="0"/>
                              <w:autoSpaceDN w:val="0"/>
                              <w:adjustRightInd w:val="0"/>
                              <w:snapToGrid w:val="0"/>
                              <w:spacing w:line="220" w:lineRule="exact"/>
                              <w:ind w:left="182" w:hangingChars="100" w:hanging="182"/>
                              <w:rPr>
                                <w:snapToGrid w:val="0"/>
                                <w:color w:val="000000"/>
                                <w:spacing w:val="-9"/>
                                <w:kern w:val="0"/>
                                <w:sz w:val="20"/>
                                <w:szCs w:val="20"/>
                              </w:rPr>
                            </w:pPr>
                            <w:r w:rsidRPr="001D280A">
                              <w:rPr>
                                <w:rFonts w:hint="eastAsia"/>
                                <w:snapToGrid w:val="0"/>
                                <w:color w:val="000000"/>
                                <w:spacing w:val="-9"/>
                                <w:kern w:val="0"/>
                                <w:sz w:val="20"/>
                                <w:szCs w:val="20"/>
                              </w:rPr>
                              <w:t>4.中壢區前寮段</w:t>
                            </w:r>
                            <w:r w:rsidRPr="001D280A">
                              <w:rPr>
                                <w:snapToGrid w:val="0"/>
                                <w:color w:val="000000"/>
                                <w:spacing w:val="-9"/>
                                <w:kern w:val="0"/>
                                <w:sz w:val="20"/>
                                <w:szCs w:val="20"/>
                              </w:rPr>
                              <w:t>1472地號及東寮段331地號幼兒園園舍工程委託規劃設計監造技術服務</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C3D08D"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教育局委託新建工程處代辦</w:t>
                            </w:r>
                          </w:p>
                        </w:tc>
                        <w:tc>
                          <w:tcPr>
                            <w:tcW w:w="992" w:type="dxa"/>
                            <w:tcBorders>
                              <w:top w:val="single" w:sz="4" w:space="0" w:color="auto"/>
                              <w:left w:val="single" w:sz="4" w:space="0" w:color="auto"/>
                              <w:bottom w:val="single" w:sz="4" w:space="0" w:color="auto"/>
                              <w:right w:val="single" w:sz="4" w:space="0" w:color="auto"/>
                            </w:tcBorders>
                            <w:vAlign w:val="center"/>
                          </w:tcPr>
                          <w:p w14:paraId="4724AEBA"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9,044,132</w:t>
                            </w:r>
                          </w:p>
                        </w:tc>
                        <w:tc>
                          <w:tcPr>
                            <w:tcW w:w="1067" w:type="dxa"/>
                            <w:tcBorders>
                              <w:top w:val="single" w:sz="4" w:space="0" w:color="auto"/>
                              <w:left w:val="single" w:sz="4" w:space="0" w:color="auto"/>
                              <w:bottom w:val="single" w:sz="4" w:space="0" w:color="auto"/>
                              <w:right w:val="single" w:sz="4" w:space="0" w:color="auto"/>
                            </w:tcBorders>
                            <w:vAlign w:val="center"/>
                          </w:tcPr>
                          <w:p w14:paraId="654FF8EC"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111.01.27</w:t>
                            </w:r>
                          </w:p>
                        </w:tc>
                        <w:tc>
                          <w:tcPr>
                            <w:tcW w:w="2210" w:type="dxa"/>
                            <w:tcBorders>
                              <w:left w:val="single" w:sz="4" w:space="0" w:color="auto"/>
                              <w:bottom w:val="single" w:sz="4" w:space="0" w:color="auto"/>
                            </w:tcBorders>
                            <w:shd w:val="clear" w:color="auto" w:fill="auto"/>
                            <w:vAlign w:val="center"/>
                          </w:tcPr>
                          <w:p w14:paraId="480D7064" w14:textId="77777777" w:rsidR="008B7687" w:rsidRPr="00197908" w:rsidRDefault="008B7687" w:rsidP="00197908">
                            <w:pPr>
                              <w:overflowPunct w:val="0"/>
                              <w:autoSpaceDE w:val="0"/>
                              <w:autoSpaceDN w:val="0"/>
                              <w:adjustRightInd w:val="0"/>
                              <w:snapToGrid w:val="0"/>
                              <w:spacing w:line="220" w:lineRule="exact"/>
                              <w:ind w:firstLineChars="0" w:firstLine="0"/>
                              <w:rPr>
                                <w:snapToGrid w:val="0"/>
                                <w:color w:val="000000"/>
                                <w:spacing w:val="-12"/>
                                <w:kern w:val="0"/>
                                <w:sz w:val="20"/>
                                <w:szCs w:val="20"/>
                              </w:rPr>
                            </w:pPr>
                            <w:r w:rsidRPr="00197908">
                              <w:rPr>
                                <w:rFonts w:hint="eastAsia"/>
                                <w:snapToGrid w:val="0"/>
                                <w:color w:val="000000"/>
                                <w:spacing w:val="-12"/>
                                <w:kern w:val="0"/>
                                <w:sz w:val="20"/>
                                <w:szCs w:val="20"/>
                              </w:rPr>
                              <w:t>未審慎評估用地取得之可行性，嗣完成工程規劃設計後，因未能無償撥用工程用地而停止執行，衍生技術服務費用不經濟支出426萬餘元。</w:t>
                            </w:r>
                          </w:p>
                        </w:tc>
                      </w:tr>
                      <w:tr w:rsidR="008B7687" w:rsidRPr="008B7687" w14:paraId="1FE7EDC9" w14:textId="77777777" w:rsidTr="00197908">
                        <w:trPr>
                          <w:gridAfter w:val="1"/>
                          <w:wAfter w:w="18" w:type="dxa"/>
                          <w:trHeight w:val="20"/>
                        </w:trPr>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262DBA67" w14:textId="7D312584" w:rsidR="008B7687" w:rsidRPr="001D280A" w:rsidRDefault="008B7687" w:rsidP="00197908">
                            <w:pPr>
                              <w:overflowPunct w:val="0"/>
                              <w:autoSpaceDE w:val="0"/>
                              <w:autoSpaceDN w:val="0"/>
                              <w:adjustRightInd w:val="0"/>
                              <w:snapToGrid w:val="0"/>
                              <w:spacing w:line="220" w:lineRule="exact"/>
                              <w:ind w:left="200" w:hangingChars="100" w:hanging="200"/>
                              <w:rPr>
                                <w:snapToGrid w:val="0"/>
                                <w:color w:val="000000"/>
                                <w:kern w:val="0"/>
                                <w:sz w:val="20"/>
                                <w:szCs w:val="20"/>
                              </w:rPr>
                            </w:pPr>
                            <w:r w:rsidRPr="001D280A">
                              <w:rPr>
                                <w:rFonts w:hint="eastAsia"/>
                                <w:snapToGrid w:val="0"/>
                                <w:color w:val="000000"/>
                                <w:kern w:val="0"/>
                                <w:sz w:val="20"/>
                                <w:szCs w:val="20"/>
                              </w:rPr>
                              <w:t>5.八德區大湳森林公園北側公辦都市更新重建工程委託規劃設計監造技術服務案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54DA48" w14:textId="77777777" w:rsidR="008B7687" w:rsidRPr="00197908" w:rsidRDefault="008B7687" w:rsidP="00197908">
                            <w:pPr>
                              <w:overflowPunct w:val="0"/>
                              <w:autoSpaceDE w:val="0"/>
                              <w:autoSpaceDN w:val="0"/>
                              <w:adjustRightInd w:val="0"/>
                              <w:snapToGrid w:val="0"/>
                              <w:spacing w:line="220" w:lineRule="exact"/>
                              <w:ind w:firstLineChars="0" w:firstLine="0"/>
                              <w:jc w:val="distribute"/>
                              <w:rPr>
                                <w:snapToGrid w:val="0"/>
                                <w:color w:val="000000"/>
                                <w:spacing w:val="-8"/>
                                <w:kern w:val="0"/>
                                <w:sz w:val="20"/>
                                <w:szCs w:val="20"/>
                              </w:rPr>
                            </w:pPr>
                            <w:r w:rsidRPr="00197908">
                              <w:rPr>
                                <w:rFonts w:hint="eastAsia"/>
                                <w:snapToGrid w:val="0"/>
                                <w:color w:val="000000"/>
                                <w:spacing w:val="-8"/>
                                <w:kern w:val="0"/>
                                <w:sz w:val="20"/>
                                <w:szCs w:val="20"/>
                              </w:rPr>
                              <w:t>住宅發展處</w:t>
                            </w:r>
                          </w:p>
                        </w:tc>
                        <w:tc>
                          <w:tcPr>
                            <w:tcW w:w="992" w:type="dxa"/>
                            <w:tcBorders>
                              <w:top w:val="single" w:sz="4" w:space="0" w:color="auto"/>
                              <w:left w:val="single" w:sz="4" w:space="0" w:color="auto"/>
                              <w:bottom w:val="single" w:sz="4" w:space="0" w:color="auto"/>
                              <w:right w:val="single" w:sz="4" w:space="0" w:color="auto"/>
                            </w:tcBorders>
                            <w:vAlign w:val="center"/>
                          </w:tcPr>
                          <w:p w14:paraId="2946E655" w14:textId="77777777" w:rsidR="008B7687" w:rsidRPr="00197908" w:rsidRDefault="008B7687" w:rsidP="00197908">
                            <w:pPr>
                              <w:autoSpaceDE w:val="0"/>
                              <w:autoSpaceDN w:val="0"/>
                              <w:adjustRightInd w:val="0"/>
                              <w:snapToGrid w:val="0"/>
                              <w:spacing w:line="220" w:lineRule="exact"/>
                              <w:ind w:firstLineChars="0" w:firstLine="0"/>
                              <w:jc w:val="right"/>
                              <w:rPr>
                                <w:rFonts w:cs="標楷體"/>
                                <w:color w:val="000000"/>
                                <w:spacing w:val="-8"/>
                                <w:kern w:val="0"/>
                                <w:sz w:val="20"/>
                                <w:szCs w:val="20"/>
                              </w:rPr>
                            </w:pPr>
                            <w:r w:rsidRPr="00197908">
                              <w:rPr>
                                <w:rFonts w:cs="標楷體" w:hint="eastAsia"/>
                                <w:color w:val="000000"/>
                                <w:spacing w:val="-8"/>
                                <w:kern w:val="0"/>
                                <w:sz w:val="20"/>
                                <w:szCs w:val="20"/>
                              </w:rPr>
                              <w:t>27,000,000</w:t>
                            </w:r>
                          </w:p>
                        </w:tc>
                        <w:tc>
                          <w:tcPr>
                            <w:tcW w:w="1067" w:type="dxa"/>
                            <w:tcBorders>
                              <w:top w:val="single" w:sz="4" w:space="0" w:color="auto"/>
                              <w:left w:val="single" w:sz="4" w:space="0" w:color="auto"/>
                              <w:bottom w:val="single" w:sz="4" w:space="0" w:color="auto"/>
                              <w:right w:val="single" w:sz="4" w:space="0" w:color="auto"/>
                            </w:tcBorders>
                            <w:vAlign w:val="center"/>
                          </w:tcPr>
                          <w:p w14:paraId="1FFF0D1E" w14:textId="77777777" w:rsidR="008B7687" w:rsidRPr="008B7687" w:rsidRDefault="008B7687" w:rsidP="00197908">
                            <w:pPr>
                              <w:autoSpaceDE w:val="0"/>
                              <w:autoSpaceDN w:val="0"/>
                              <w:adjustRightInd w:val="0"/>
                              <w:snapToGrid w:val="0"/>
                              <w:spacing w:line="220" w:lineRule="exact"/>
                              <w:ind w:firstLineChars="0" w:firstLine="0"/>
                              <w:jc w:val="center"/>
                              <w:rPr>
                                <w:rFonts w:cs="標楷體"/>
                                <w:color w:val="000000"/>
                                <w:kern w:val="0"/>
                                <w:sz w:val="20"/>
                                <w:szCs w:val="20"/>
                              </w:rPr>
                            </w:pPr>
                            <w:r w:rsidRPr="008B7687">
                              <w:rPr>
                                <w:rFonts w:cs="標楷體" w:hint="eastAsia"/>
                                <w:color w:val="000000"/>
                                <w:kern w:val="0"/>
                                <w:sz w:val="20"/>
                                <w:szCs w:val="20"/>
                              </w:rPr>
                              <w:t>111.10.13</w:t>
                            </w:r>
                          </w:p>
                        </w:tc>
                        <w:tc>
                          <w:tcPr>
                            <w:tcW w:w="2210" w:type="dxa"/>
                            <w:tcBorders>
                              <w:top w:val="single" w:sz="4" w:space="0" w:color="auto"/>
                              <w:left w:val="single" w:sz="4" w:space="0" w:color="auto"/>
                              <w:bottom w:val="single" w:sz="4" w:space="0" w:color="auto"/>
                            </w:tcBorders>
                            <w:shd w:val="clear" w:color="auto" w:fill="auto"/>
                            <w:vAlign w:val="center"/>
                          </w:tcPr>
                          <w:p w14:paraId="16A70142" w14:textId="77777777" w:rsidR="008B7687" w:rsidRPr="008B7687" w:rsidRDefault="008B7687" w:rsidP="00197908">
                            <w:pPr>
                              <w:overflowPunct w:val="0"/>
                              <w:autoSpaceDE w:val="0"/>
                              <w:autoSpaceDN w:val="0"/>
                              <w:adjustRightInd w:val="0"/>
                              <w:snapToGrid w:val="0"/>
                              <w:spacing w:line="220" w:lineRule="exact"/>
                              <w:ind w:firstLineChars="0" w:firstLine="0"/>
                              <w:rPr>
                                <w:snapToGrid w:val="0"/>
                                <w:color w:val="000000"/>
                                <w:spacing w:val="-4"/>
                                <w:kern w:val="0"/>
                                <w:sz w:val="20"/>
                                <w:szCs w:val="20"/>
                              </w:rPr>
                            </w:pPr>
                            <w:r w:rsidRPr="008B7687">
                              <w:rPr>
                                <w:rFonts w:hint="eastAsia"/>
                                <w:snapToGrid w:val="0"/>
                                <w:color w:val="000000"/>
                                <w:spacing w:val="-4"/>
                                <w:kern w:val="0"/>
                                <w:sz w:val="20"/>
                                <w:szCs w:val="20"/>
                              </w:rPr>
                              <w:t>未審慎評估自行實施都市更新之目標效益，致進入工程細部設計階段後，因財務負擔沉重，改採委託實施，衍生技術服務費用不經濟支出</w:t>
                            </w:r>
                            <w:r w:rsidRPr="008B7687">
                              <w:rPr>
                                <w:snapToGrid w:val="0"/>
                                <w:color w:val="000000"/>
                                <w:spacing w:val="-4"/>
                                <w:kern w:val="0"/>
                                <w:sz w:val="20"/>
                                <w:szCs w:val="20"/>
                              </w:rPr>
                              <w:t>270萬元</w:t>
                            </w:r>
                            <w:r w:rsidRPr="008B7687">
                              <w:rPr>
                                <w:rFonts w:hint="eastAsia"/>
                                <w:snapToGrid w:val="0"/>
                                <w:color w:val="000000"/>
                                <w:spacing w:val="-4"/>
                                <w:kern w:val="0"/>
                                <w:sz w:val="20"/>
                                <w:szCs w:val="20"/>
                              </w:rPr>
                              <w:t>。</w:t>
                            </w:r>
                          </w:p>
                        </w:tc>
                      </w:tr>
                      <w:tr w:rsidR="008B7687" w:rsidRPr="008B7687" w14:paraId="727E4FAE" w14:textId="77777777" w:rsidTr="00197908">
                        <w:trPr>
                          <w:trHeight w:val="20"/>
                        </w:trPr>
                        <w:tc>
                          <w:tcPr>
                            <w:tcW w:w="6981" w:type="dxa"/>
                            <w:gridSpan w:val="6"/>
                            <w:tcBorders>
                              <w:top w:val="single" w:sz="4" w:space="0" w:color="auto"/>
                              <w:left w:val="nil"/>
                              <w:bottom w:val="nil"/>
                              <w:right w:val="nil"/>
                            </w:tcBorders>
                          </w:tcPr>
                          <w:p w14:paraId="1F9A0353" w14:textId="77777777" w:rsidR="008B7687" w:rsidRPr="008B7687" w:rsidRDefault="008B7687" w:rsidP="00197908">
                            <w:pPr>
                              <w:overflowPunct w:val="0"/>
                              <w:autoSpaceDE w:val="0"/>
                              <w:autoSpaceDN w:val="0"/>
                              <w:adjustRightInd w:val="0"/>
                              <w:snapToGrid w:val="0"/>
                              <w:spacing w:line="220" w:lineRule="exact"/>
                              <w:ind w:firstLineChars="0" w:firstLine="0"/>
                              <w:rPr>
                                <w:rFonts w:cs="新細明體"/>
                                <w:kern w:val="0"/>
                                <w:sz w:val="18"/>
                                <w:szCs w:val="18"/>
                              </w:rPr>
                            </w:pPr>
                            <w:r w:rsidRPr="008B7687">
                              <w:rPr>
                                <w:rFonts w:cs="新細明體" w:hint="eastAsia"/>
                                <w:kern w:val="0"/>
                                <w:sz w:val="18"/>
                                <w:szCs w:val="18"/>
                              </w:rPr>
                              <w:t>資料來源：整理自主</w:t>
                            </w:r>
                            <w:r w:rsidRPr="008B7687">
                              <w:rPr>
                                <w:rFonts w:cs="新細明體"/>
                                <w:kern w:val="0"/>
                                <w:sz w:val="18"/>
                                <w:szCs w:val="18"/>
                              </w:rPr>
                              <w:t>辦</w:t>
                            </w:r>
                            <w:r w:rsidRPr="008B7687">
                              <w:rPr>
                                <w:rFonts w:cs="新細明體" w:hint="eastAsia"/>
                                <w:kern w:val="0"/>
                                <w:sz w:val="18"/>
                                <w:szCs w:val="18"/>
                              </w:rPr>
                              <w:t>機</w:t>
                            </w:r>
                            <w:r w:rsidRPr="008B7687">
                              <w:rPr>
                                <w:rFonts w:cs="新細明體"/>
                                <w:kern w:val="0"/>
                                <w:sz w:val="18"/>
                                <w:szCs w:val="18"/>
                              </w:rPr>
                              <w:t>關</w:t>
                            </w:r>
                            <w:r w:rsidRPr="008B7687">
                              <w:rPr>
                                <w:rFonts w:cs="新細明體" w:hint="eastAsia"/>
                                <w:kern w:val="0"/>
                                <w:sz w:val="18"/>
                                <w:szCs w:val="18"/>
                              </w:rPr>
                              <w:t>提供資料。</w:t>
                            </w:r>
                          </w:p>
                        </w:tc>
                      </w:tr>
                    </w:tbl>
                    <w:p w14:paraId="72C3BFD1" w14:textId="77777777" w:rsidR="008B7687" w:rsidRPr="002175C9" w:rsidRDefault="008B7687" w:rsidP="008B7687">
                      <w:pPr>
                        <w:ind w:firstLineChars="0" w:firstLine="0"/>
                      </w:pPr>
                    </w:p>
                  </w:txbxContent>
                </v:textbox>
                <w10:wrap type="square" anchorx="margin" anchory="margin"/>
              </v:shape>
            </w:pict>
          </mc:Fallback>
        </mc:AlternateContent>
      </w:r>
      <w:r w:rsidR="0080730E" w:rsidRPr="00D132D8">
        <w:rPr>
          <w:rFonts w:hint="eastAsia"/>
          <w:b/>
          <w:color w:val="000000" w:themeColor="text1"/>
        </w:rPr>
        <w:t>（十三）</w:t>
      </w:r>
      <w:r w:rsidR="0080730E" w:rsidRPr="00D132D8">
        <w:rPr>
          <w:rFonts w:hint="eastAsia"/>
          <w:b/>
          <w:snapToGrid w:val="0"/>
          <w:color w:val="000000" w:themeColor="text1"/>
        </w:rPr>
        <w:t>持續</w:t>
      </w:r>
      <w:r w:rsidR="0080730E" w:rsidRPr="00D132D8">
        <w:rPr>
          <w:rFonts w:hint="eastAsia"/>
          <w:b/>
          <w:snapToGrid w:val="0"/>
        </w:rPr>
        <w:t>推動各項</w:t>
      </w:r>
      <w:r w:rsidR="0080730E" w:rsidRPr="00D132D8">
        <w:rPr>
          <w:rFonts w:hint="eastAsia"/>
          <w:b/>
          <w:snapToGrid w:val="0"/>
          <w:kern w:val="0"/>
        </w:rPr>
        <w:t>公共建設，有助改善民眾生活品質，惟先期作業未審慎評估計畫之可行性與目標效益，</w:t>
      </w:r>
      <w:proofErr w:type="gramStart"/>
      <w:r w:rsidR="0080730E" w:rsidRPr="00D132D8">
        <w:rPr>
          <w:rFonts w:hint="eastAsia"/>
          <w:b/>
          <w:snapToGrid w:val="0"/>
          <w:kern w:val="0"/>
        </w:rPr>
        <w:t>嗣</w:t>
      </w:r>
      <w:proofErr w:type="gramEnd"/>
      <w:r w:rsidR="0080730E" w:rsidRPr="00D132D8">
        <w:rPr>
          <w:rFonts w:hint="eastAsia"/>
          <w:b/>
          <w:snapToGrid w:val="0"/>
          <w:kern w:val="0"/>
        </w:rPr>
        <w:t>完成工程規劃設計後又變更計畫內容或停止執行，衍生技術服務費用不經濟支出，亟待</w:t>
      </w:r>
      <w:proofErr w:type="gramStart"/>
      <w:r w:rsidR="0080730E" w:rsidRPr="00D132D8">
        <w:rPr>
          <w:rFonts w:hint="eastAsia"/>
          <w:b/>
          <w:snapToGrid w:val="0"/>
          <w:kern w:val="0"/>
        </w:rPr>
        <w:t>研</w:t>
      </w:r>
      <w:proofErr w:type="gramEnd"/>
      <w:r w:rsidR="0080730E" w:rsidRPr="00D132D8">
        <w:rPr>
          <w:rFonts w:hint="eastAsia"/>
          <w:b/>
          <w:snapToGrid w:val="0"/>
          <w:kern w:val="0"/>
        </w:rPr>
        <w:t>謀改善，以</w:t>
      </w:r>
      <w:r w:rsidR="0080730E" w:rsidRPr="00D132D8">
        <w:rPr>
          <w:b/>
          <w:snapToGrid w:val="0"/>
          <w:kern w:val="0"/>
        </w:rPr>
        <w:t>提升</w:t>
      </w:r>
      <w:r w:rsidR="0080730E" w:rsidRPr="00D132D8">
        <w:rPr>
          <w:rFonts w:hint="eastAsia"/>
          <w:b/>
          <w:snapToGrid w:val="0"/>
          <w:kern w:val="0"/>
        </w:rPr>
        <w:t>政府財務效</w:t>
      </w:r>
      <w:r w:rsidR="0080730E" w:rsidRPr="00D132D8">
        <w:rPr>
          <w:b/>
          <w:snapToGrid w:val="0"/>
          <w:kern w:val="0"/>
        </w:rPr>
        <w:t>能</w:t>
      </w:r>
      <w:r w:rsidR="0080730E" w:rsidRPr="00D132D8">
        <w:rPr>
          <w:rFonts w:hint="eastAsia"/>
          <w:b/>
          <w:snapToGrid w:val="0"/>
          <w:kern w:val="0"/>
        </w:rPr>
        <w:t>。</w:t>
      </w:r>
    </w:p>
    <w:p w14:paraId="6ADBEE93" w14:textId="68E5FB1E" w:rsidR="0080730E" w:rsidRPr="003D1DE0" w:rsidRDefault="0080730E" w:rsidP="00197908">
      <w:pPr>
        <w:pStyle w:val="af4"/>
        <w:keepNext w:val="0"/>
        <w:suppressAutoHyphens/>
        <w:overflowPunct w:val="0"/>
        <w:snapToGrid w:val="0"/>
        <w:spacing w:beforeLines="20" w:before="48" w:line="436" w:lineRule="exact"/>
        <w:ind w:firstLineChars="200" w:firstLine="480"/>
        <w:outlineLvl w:val="9"/>
        <w:rPr>
          <w:sz w:val="24"/>
          <w:szCs w:val="24"/>
        </w:rPr>
      </w:pPr>
      <w:r w:rsidRPr="00D132D8">
        <w:rPr>
          <w:rFonts w:hint="eastAsia"/>
          <w:b w:val="0"/>
          <w:snapToGrid w:val="0"/>
          <w:kern w:val="2"/>
          <w:sz w:val="24"/>
          <w:szCs w:val="24"/>
        </w:rPr>
        <w:t>市政府所屬機關辦理各項公共建設計畫，有助擴大內需、活絡產業、帶動經濟成長及改善民眾生活品質，相關計畫之推動，列屬市政府重要施政項目，執行績效亦多為各界關注焦點</w:t>
      </w:r>
      <w:r w:rsidRPr="00D132D8">
        <w:rPr>
          <w:b w:val="0"/>
          <w:snapToGrid w:val="0"/>
          <w:kern w:val="2"/>
          <w:sz w:val="24"/>
          <w:szCs w:val="24"/>
        </w:rPr>
        <w:t>，</w:t>
      </w:r>
      <w:r w:rsidRPr="00D132D8">
        <w:rPr>
          <w:rFonts w:hint="eastAsia"/>
          <w:b w:val="0"/>
          <w:snapToGrid w:val="0"/>
          <w:kern w:val="2"/>
          <w:sz w:val="24"/>
          <w:szCs w:val="24"/>
        </w:rPr>
        <w:t>其中大溪區大</w:t>
      </w:r>
      <w:proofErr w:type="gramStart"/>
      <w:r w:rsidRPr="00D132D8">
        <w:rPr>
          <w:rFonts w:hint="eastAsia"/>
          <w:b w:val="0"/>
          <w:snapToGrid w:val="0"/>
          <w:kern w:val="2"/>
          <w:sz w:val="24"/>
          <w:szCs w:val="24"/>
        </w:rPr>
        <w:t>嵙崁</w:t>
      </w:r>
      <w:proofErr w:type="gramEnd"/>
      <w:r w:rsidRPr="00D132D8">
        <w:rPr>
          <w:rFonts w:hint="eastAsia"/>
          <w:b w:val="0"/>
          <w:snapToGrid w:val="0"/>
          <w:kern w:val="2"/>
          <w:sz w:val="24"/>
          <w:szCs w:val="24"/>
        </w:rPr>
        <w:t>地質公園、中壢區吉林路拓寬、新屋</w:t>
      </w:r>
      <w:proofErr w:type="gramStart"/>
      <w:r w:rsidRPr="00D132D8">
        <w:rPr>
          <w:rFonts w:hint="eastAsia"/>
          <w:b w:val="0"/>
          <w:snapToGrid w:val="0"/>
          <w:kern w:val="2"/>
          <w:sz w:val="24"/>
          <w:szCs w:val="24"/>
        </w:rPr>
        <w:t>區海客文化</w:t>
      </w:r>
      <w:proofErr w:type="gramEnd"/>
      <w:r w:rsidRPr="00D132D8">
        <w:rPr>
          <w:rFonts w:hint="eastAsia"/>
          <w:b w:val="0"/>
          <w:snapToGrid w:val="0"/>
          <w:kern w:val="2"/>
          <w:sz w:val="24"/>
          <w:szCs w:val="24"/>
        </w:rPr>
        <w:t>景觀意象道路改善、大園區華興池公園生態綠化與設施活化周邊景觀營造、龍潭區運動公園兒童</w:t>
      </w:r>
      <w:proofErr w:type="gramStart"/>
      <w:r w:rsidRPr="00D132D8">
        <w:rPr>
          <w:rFonts w:hint="eastAsia"/>
          <w:b w:val="0"/>
          <w:snapToGrid w:val="0"/>
          <w:kern w:val="2"/>
          <w:sz w:val="24"/>
          <w:szCs w:val="24"/>
        </w:rPr>
        <w:t>遊戲場暨周邊</w:t>
      </w:r>
      <w:proofErr w:type="gramEnd"/>
      <w:r w:rsidRPr="00D132D8">
        <w:rPr>
          <w:rFonts w:hint="eastAsia"/>
          <w:b w:val="0"/>
          <w:snapToGrid w:val="0"/>
          <w:kern w:val="2"/>
          <w:sz w:val="24"/>
          <w:szCs w:val="24"/>
        </w:rPr>
        <w:t>景觀環境改善、觀音區多功能場館等6項工程，施</w:t>
      </w:r>
      <w:r w:rsidRPr="00D132D8">
        <w:rPr>
          <w:b w:val="0"/>
          <w:snapToGrid w:val="0"/>
          <w:kern w:val="2"/>
          <w:sz w:val="24"/>
          <w:szCs w:val="24"/>
        </w:rPr>
        <w:t>工品質</w:t>
      </w:r>
      <w:r w:rsidRPr="00D132D8">
        <w:rPr>
          <w:rFonts w:hint="eastAsia"/>
          <w:b w:val="0"/>
          <w:snapToGrid w:val="0"/>
          <w:kern w:val="2"/>
          <w:sz w:val="24"/>
          <w:szCs w:val="24"/>
        </w:rPr>
        <w:t>備</w:t>
      </w:r>
      <w:r w:rsidRPr="00D132D8">
        <w:rPr>
          <w:b w:val="0"/>
          <w:snapToGrid w:val="0"/>
          <w:kern w:val="2"/>
          <w:sz w:val="24"/>
          <w:szCs w:val="24"/>
        </w:rPr>
        <w:t>受</w:t>
      </w:r>
      <w:r w:rsidRPr="003D1DE0">
        <w:rPr>
          <w:b w:val="0"/>
          <w:snapToGrid w:val="0"/>
          <w:kern w:val="2"/>
          <w:sz w:val="24"/>
          <w:szCs w:val="24"/>
        </w:rPr>
        <w:lastRenderedPageBreak/>
        <w:t>肯定</w:t>
      </w:r>
      <w:r w:rsidRPr="003D1DE0">
        <w:rPr>
          <w:rFonts w:hint="eastAsia"/>
          <w:b w:val="0"/>
          <w:snapToGrid w:val="0"/>
          <w:kern w:val="2"/>
          <w:sz w:val="24"/>
          <w:szCs w:val="24"/>
        </w:rPr>
        <w:t>，榮獲行政院公共工程委員會第24屆公共工程金質獎殊</w:t>
      </w:r>
      <w:r w:rsidRPr="003D1DE0">
        <w:rPr>
          <w:b w:val="0"/>
          <w:snapToGrid w:val="0"/>
          <w:kern w:val="2"/>
          <w:sz w:val="24"/>
          <w:szCs w:val="24"/>
        </w:rPr>
        <w:t>榮</w:t>
      </w:r>
      <w:r w:rsidRPr="003D1DE0">
        <w:rPr>
          <w:rFonts w:hint="eastAsia"/>
          <w:b w:val="0"/>
          <w:snapToGrid w:val="0"/>
          <w:kern w:val="2"/>
          <w:sz w:val="24"/>
          <w:szCs w:val="24"/>
        </w:rPr>
        <w:t>。</w:t>
      </w:r>
      <w:proofErr w:type="gramStart"/>
      <w:r w:rsidRPr="003D1DE0">
        <w:rPr>
          <w:rFonts w:hint="eastAsia"/>
          <w:b w:val="0"/>
          <w:snapToGrid w:val="0"/>
          <w:kern w:val="2"/>
          <w:sz w:val="24"/>
          <w:szCs w:val="24"/>
        </w:rPr>
        <w:t>惟</w:t>
      </w:r>
      <w:r w:rsidRPr="003D1DE0">
        <w:rPr>
          <w:b w:val="0"/>
          <w:snapToGrid w:val="0"/>
          <w:kern w:val="2"/>
          <w:sz w:val="24"/>
          <w:szCs w:val="24"/>
        </w:rPr>
        <w:t>查</w:t>
      </w:r>
      <w:r w:rsidRPr="003D1DE0">
        <w:rPr>
          <w:rFonts w:hint="eastAsia"/>
          <w:b w:val="0"/>
          <w:snapToGrid w:val="0"/>
          <w:kern w:val="2"/>
          <w:sz w:val="24"/>
          <w:szCs w:val="24"/>
        </w:rPr>
        <w:t>所屬</w:t>
      </w:r>
      <w:proofErr w:type="gramEnd"/>
      <w:r w:rsidRPr="003D1DE0">
        <w:rPr>
          <w:b w:val="0"/>
          <w:snapToGrid w:val="0"/>
          <w:kern w:val="2"/>
          <w:sz w:val="24"/>
          <w:szCs w:val="24"/>
        </w:rPr>
        <w:t>機關於</w:t>
      </w:r>
      <w:r w:rsidRPr="003D1DE0">
        <w:rPr>
          <w:rFonts w:hint="eastAsia"/>
          <w:b w:val="0"/>
          <w:snapToGrid w:val="0"/>
          <w:kern w:val="2"/>
          <w:sz w:val="24"/>
          <w:szCs w:val="24"/>
        </w:rPr>
        <w:t>107至11</w:t>
      </w:r>
      <w:r w:rsidRPr="003D1DE0">
        <w:rPr>
          <w:b w:val="0"/>
          <w:snapToGrid w:val="0"/>
          <w:kern w:val="2"/>
          <w:sz w:val="24"/>
          <w:szCs w:val="24"/>
        </w:rPr>
        <w:t>1</w:t>
      </w:r>
      <w:r w:rsidRPr="003D1DE0">
        <w:rPr>
          <w:rFonts w:hint="eastAsia"/>
          <w:b w:val="0"/>
          <w:snapToGrid w:val="0"/>
          <w:kern w:val="2"/>
          <w:sz w:val="24"/>
          <w:szCs w:val="24"/>
        </w:rPr>
        <w:t>年間決標金額逾300萬元之工</w:t>
      </w:r>
      <w:r w:rsidRPr="003D1DE0">
        <w:rPr>
          <w:b w:val="0"/>
          <w:snapToGrid w:val="0"/>
          <w:kern w:val="2"/>
          <w:sz w:val="24"/>
          <w:szCs w:val="24"/>
        </w:rPr>
        <w:t>程規劃設計</w:t>
      </w:r>
      <w:r w:rsidRPr="003D1DE0">
        <w:rPr>
          <w:rFonts w:hint="eastAsia"/>
          <w:b w:val="0"/>
          <w:snapToGrid w:val="0"/>
          <w:kern w:val="2"/>
          <w:sz w:val="24"/>
          <w:szCs w:val="24"/>
        </w:rPr>
        <w:t>等技術服務</w:t>
      </w:r>
      <w:r w:rsidRPr="003D1DE0">
        <w:rPr>
          <w:b w:val="0"/>
          <w:snapToGrid w:val="0"/>
          <w:kern w:val="2"/>
          <w:sz w:val="24"/>
          <w:szCs w:val="24"/>
        </w:rPr>
        <w:t>採購</w:t>
      </w:r>
      <w:r w:rsidRPr="003D1DE0">
        <w:rPr>
          <w:rFonts w:hint="eastAsia"/>
          <w:b w:val="0"/>
          <w:snapToGrid w:val="0"/>
          <w:kern w:val="2"/>
          <w:sz w:val="24"/>
          <w:szCs w:val="24"/>
        </w:rPr>
        <w:t>案，執</w:t>
      </w:r>
      <w:r w:rsidRPr="003D1DE0">
        <w:rPr>
          <w:b w:val="0"/>
          <w:snapToGrid w:val="0"/>
          <w:kern w:val="2"/>
          <w:sz w:val="24"/>
          <w:szCs w:val="24"/>
        </w:rPr>
        <w:t>行至</w:t>
      </w:r>
      <w:r w:rsidRPr="003D1DE0">
        <w:rPr>
          <w:rFonts w:hint="eastAsia"/>
          <w:b w:val="0"/>
          <w:snapToGrid w:val="0"/>
          <w:kern w:val="2"/>
          <w:sz w:val="24"/>
          <w:szCs w:val="24"/>
        </w:rPr>
        <w:t>1</w:t>
      </w:r>
      <w:r w:rsidRPr="003D1DE0">
        <w:rPr>
          <w:b w:val="0"/>
          <w:snapToGrid w:val="0"/>
          <w:kern w:val="2"/>
          <w:sz w:val="24"/>
          <w:szCs w:val="24"/>
        </w:rPr>
        <w:t>1</w:t>
      </w:r>
      <w:r w:rsidRPr="003D1DE0">
        <w:rPr>
          <w:rFonts w:hint="eastAsia"/>
          <w:b w:val="0"/>
          <w:snapToGrid w:val="0"/>
          <w:kern w:val="2"/>
          <w:sz w:val="24"/>
          <w:szCs w:val="24"/>
        </w:rPr>
        <w:t>3年</w:t>
      </w:r>
      <w:r w:rsidRPr="003D1DE0">
        <w:rPr>
          <w:b w:val="0"/>
          <w:snapToGrid w:val="0"/>
          <w:kern w:val="2"/>
          <w:sz w:val="24"/>
          <w:szCs w:val="24"/>
        </w:rPr>
        <w:t>底止</w:t>
      </w:r>
      <w:r w:rsidRPr="003D1DE0">
        <w:rPr>
          <w:rFonts w:hint="eastAsia"/>
          <w:b w:val="0"/>
          <w:snapToGrid w:val="0"/>
          <w:kern w:val="2"/>
          <w:sz w:val="24"/>
          <w:szCs w:val="24"/>
        </w:rPr>
        <w:t>，部分因先期作業未能掌握市場行情及確實檢討預算合理性，或未審慎評估用地取得之可行性，與自行實施都市更新之目標效益等情，即委託辦理工程規劃設計等技術服務，</w:t>
      </w:r>
      <w:proofErr w:type="gramStart"/>
      <w:r w:rsidRPr="003D1DE0">
        <w:rPr>
          <w:rFonts w:hint="eastAsia"/>
          <w:b w:val="0"/>
          <w:snapToGrid w:val="0"/>
          <w:kern w:val="2"/>
          <w:sz w:val="24"/>
          <w:szCs w:val="24"/>
        </w:rPr>
        <w:t>嗣</w:t>
      </w:r>
      <w:proofErr w:type="gramEnd"/>
      <w:r w:rsidRPr="003D1DE0">
        <w:rPr>
          <w:rFonts w:hint="eastAsia"/>
          <w:b w:val="0"/>
          <w:snapToGrid w:val="0"/>
          <w:kern w:val="2"/>
          <w:sz w:val="24"/>
          <w:szCs w:val="24"/>
        </w:rPr>
        <w:t>完成工程規劃設計後，又變更計畫內容或停止執行，致已完成之勞務成果無法</w:t>
      </w:r>
      <w:proofErr w:type="gramStart"/>
      <w:r w:rsidRPr="003D1DE0">
        <w:rPr>
          <w:rFonts w:hint="eastAsia"/>
          <w:b w:val="0"/>
          <w:snapToGrid w:val="0"/>
          <w:kern w:val="2"/>
          <w:sz w:val="24"/>
          <w:szCs w:val="24"/>
        </w:rPr>
        <w:t>賡</w:t>
      </w:r>
      <w:proofErr w:type="gramEnd"/>
      <w:r w:rsidRPr="003D1DE0">
        <w:rPr>
          <w:rFonts w:hint="eastAsia"/>
          <w:b w:val="0"/>
          <w:snapToGrid w:val="0"/>
          <w:kern w:val="2"/>
          <w:sz w:val="24"/>
          <w:szCs w:val="24"/>
        </w:rPr>
        <w:t>續執行，衍生技術服</w:t>
      </w:r>
      <w:r w:rsidRPr="003D1DE0">
        <w:rPr>
          <w:b w:val="0"/>
          <w:snapToGrid w:val="0"/>
          <w:kern w:val="2"/>
          <w:sz w:val="24"/>
          <w:szCs w:val="24"/>
        </w:rPr>
        <w:t>務費用</w:t>
      </w:r>
      <w:r w:rsidRPr="003D1DE0">
        <w:rPr>
          <w:rFonts w:hint="eastAsia"/>
          <w:b w:val="0"/>
          <w:snapToGrid w:val="0"/>
          <w:kern w:val="2"/>
          <w:sz w:val="24"/>
          <w:szCs w:val="24"/>
        </w:rPr>
        <w:t>162萬餘元至589萬餘元不等之不經濟支出（表24），影響政府施政效能，經函請</w:t>
      </w:r>
      <w:proofErr w:type="gramStart"/>
      <w:r w:rsidRPr="003D1DE0">
        <w:rPr>
          <w:rFonts w:hint="eastAsia"/>
          <w:b w:val="0"/>
          <w:snapToGrid w:val="0"/>
          <w:kern w:val="2"/>
          <w:sz w:val="24"/>
          <w:szCs w:val="24"/>
        </w:rPr>
        <w:t>研</w:t>
      </w:r>
      <w:proofErr w:type="gramEnd"/>
      <w:r w:rsidRPr="003D1DE0">
        <w:rPr>
          <w:rFonts w:hint="eastAsia"/>
          <w:b w:val="0"/>
          <w:snapToGrid w:val="0"/>
          <w:kern w:val="2"/>
          <w:sz w:val="24"/>
          <w:szCs w:val="24"/>
        </w:rPr>
        <w:t>謀改善。據</w:t>
      </w:r>
      <w:r w:rsidRPr="003D1DE0">
        <w:rPr>
          <w:b w:val="0"/>
          <w:snapToGrid w:val="0"/>
          <w:kern w:val="2"/>
          <w:sz w:val="24"/>
          <w:szCs w:val="24"/>
        </w:rPr>
        <w:t>復：</w:t>
      </w:r>
      <w:r w:rsidRPr="003D1DE0">
        <w:rPr>
          <w:rFonts w:hint="eastAsia"/>
          <w:b w:val="0"/>
          <w:snapToGrid w:val="0"/>
          <w:kern w:val="2"/>
          <w:sz w:val="24"/>
          <w:szCs w:val="24"/>
        </w:rPr>
        <w:t>前期規劃階段將審慎評估計畫之可行性及其目標效益，強化事前分析與計畫擬定，</w:t>
      </w:r>
      <w:proofErr w:type="gramStart"/>
      <w:r w:rsidRPr="003D1DE0">
        <w:rPr>
          <w:rFonts w:hint="eastAsia"/>
          <w:b w:val="0"/>
          <w:snapToGrid w:val="0"/>
          <w:kern w:val="2"/>
          <w:sz w:val="24"/>
          <w:szCs w:val="24"/>
        </w:rPr>
        <w:t>釐</w:t>
      </w:r>
      <w:proofErr w:type="gramEnd"/>
      <w:r w:rsidRPr="003D1DE0">
        <w:rPr>
          <w:rFonts w:hint="eastAsia"/>
          <w:b w:val="0"/>
          <w:snapToGrid w:val="0"/>
          <w:kern w:val="2"/>
          <w:sz w:val="24"/>
          <w:szCs w:val="24"/>
        </w:rPr>
        <w:t>清工程用地撥用與取得方式等，</w:t>
      </w:r>
      <w:proofErr w:type="gramStart"/>
      <w:r w:rsidRPr="003D1DE0">
        <w:rPr>
          <w:rFonts w:hint="eastAsia"/>
          <w:b w:val="0"/>
          <w:snapToGrid w:val="0"/>
          <w:kern w:val="2"/>
          <w:sz w:val="24"/>
          <w:szCs w:val="24"/>
        </w:rPr>
        <w:t>俾</w:t>
      </w:r>
      <w:proofErr w:type="gramEnd"/>
      <w:r w:rsidRPr="003D1DE0">
        <w:rPr>
          <w:rFonts w:hint="eastAsia"/>
          <w:b w:val="0"/>
          <w:snapToGrid w:val="0"/>
          <w:kern w:val="2"/>
          <w:sz w:val="24"/>
          <w:szCs w:val="24"/>
        </w:rPr>
        <w:t>有效推動各項重要建設。</w:t>
      </w:r>
    </w:p>
    <w:p w14:paraId="125C7B6F" w14:textId="33BDE70E" w:rsidR="0080730E" w:rsidRPr="003D1DE0" w:rsidRDefault="0080730E" w:rsidP="00197908">
      <w:pPr>
        <w:pStyle w:val="af4"/>
        <w:keepNext w:val="0"/>
        <w:overflowPunct w:val="0"/>
        <w:snapToGrid w:val="0"/>
        <w:spacing w:beforeLines="20" w:before="48" w:line="436" w:lineRule="exact"/>
        <w:ind w:firstLine="280"/>
        <w:rPr>
          <w:color w:val="000000" w:themeColor="text1"/>
        </w:rPr>
      </w:pPr>
      <w:r w:rsidRPr="003D1DE0">
        <w:rPr>
          <w:rFonts w:hint="eastAsia"/>
          <w:color w:val="000000" w:themeColor="text1"/>
        </w:rPr>
        <w:t>（十四</w:t>
      </w:r>
      <w:r w:rsidRPr="003D1DE0">
        <w:rPr>
          <w:color w:val="000000" w:themeColor="text1"/>
        </w:rPr>
        <w:t>）</w:t>
      </w:r>
      <w:r w:rsidRPr="003D1DE0">
        <w:rPr>
          <w:color w:val="000000" w:themeColor="text1"/>
          <w:kern w:val="32"/>
        </w:rPr>
        <w:t>申請內政部國土管理署提升道路品質補助計畫，惟部分案件因未符補助要點，無法獲得補助，又因經費不足或地方意見分歧，致規劃設計方案無法</w:t>
      </w:r>
      <w:proofErr w:type="gramStart"/>
      <w:r w:rsidRPr="003D1DE0">
        <w:rPr>
          <w:color w:val="000000" w:themeColor="text1"/>
          <w:kern w:val="32"/>
        </w:rPr>
        <w:t>賡</w:t>
      </w:r>
      <w:proofErr w:type="gramEnd"/>
      <w:r w:rsidRPr="003D1DE0">
        <w:rPr>
          <w:color w:val="000000" w:themeColor="text1"/>
          <w:kern w:val="32"/>
        </w:rPr>
        <w:t>續推動，亟待</w:t>
      </w:r>
      <w:proofErr w:type="gramStart"/>
      <w:r w:rsidRPr="003D1DE0">
        <w:rPr>
          <w:color w:val="000000" w:themeColor="text1"/>
          <w:kern w:val="32"/>
        </w:rPr>
        <w:t>研</w:t>
      </w:r>
      <w:proofErr w:type="gramEnd"/>
      <w:r w:rsidRPr="003D1DE0">
        <w:rPr>
          <w:color w:val="000000" w:themeColor="text1"/>
          <w:kern w:val="32"/>
        </w:rPr>
        <w:t>謀改善，以發揮預算執行效益</w:t>
      </w:r>
      <w:r w:rsidRPr="003D1DE0">
        <w:rPr>
          <w:rFonts w:hint="eastAsia"/>
          <w:color w:val="000000" w:themeColor="text1"/>
          <w:kern w:val="32"/>
        </w:rPr>
        <w:t>。</w:t>
      </w:r>
    </w:p>
    <w:p w14:paraId="00F818E3" w14:textId="46707B10" w:rsidR="0080730E" w:rsidRPr="003D1DE0" w:rsidRDefault="00197908" w:rsidP="00197908">
      <w:pPr>
        <w:pStyle w:val="af4"/>
        <w:keepNext w:val="0"/>
        <w:suppressAutoHyphens/>
        <w:overflowPunct w:val="0"/>
        <w:snapToGrid w:val="0"/>
        <w:spacing w:line="436" w:lineRule="exact"/>
        <w:ind w:firstLineChars="200" w:firstLine="561"/>
        <w:outlineLvl w:val="9"/>
        <w:rPr>
          <w:rFonts w:cs="標楷體"/>
          <w:b w:val="0"/>
          <w:sz w:val="24"/>
          <w:szCs w:val="24"/>
        </w:rPr>
      </w:pPr>
      <w:r w:rsidRPr="003D1DE0">
        <w:rPr>
          <w:noProof/>
        </w:rPr>
        <mc:AlternateContent>
          <mc:Choice Requires="wps">
            <w:drawing>
              <wp:anchor distT="45720" distB="0" distL="114300" distR="114300" simplePos="0" relativeHeight="251736064" behindDoc="1" locked="0" layoutInCell="1" allowOverlap="1" wp14:anchorId="5A769FDE" wp14:editId="43E172D6">
                <wp:simplePos x="0" y="0"/>
                <wp:positionH relativeFrom="margin">
                  <wp:posOffset>2846070</wp:posOffset>
                </wp:positionH>
                <wp:positionV relativeFrom="margin">
                  <wp:posOffset>4587571</wp:posOffset>
                </wp:positionV>
                <wp:extent cx="4752000" cy="1728000"/>
                <wp:effectExtent l="0" t="0" r="3175" b="5715"/>
                <wp:wrapSquare wrapText="bothSides"/>
                <wp:docPr id="204" name="文字方塊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000" cy="172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457"/>
                              <w:gridCol w:w="1058"/>
                              <w:gridCol w:w="1058"/>
                              <w:gridCol w:w="1058"/>
                              <w:gridCol w:w="1058"/>
                              <w:gridCol w:w="658"/>
                            </w:tblGrid>
                            <w:tr w:rsidR="00197908" w:rsidRPr="00197908" w14:paraId="3C204AE2" w14:textId="77777777" w:rsidTr="00197908">
                              <w:trPr>
                                <w:trHeight w:val="97"/>
                              </w:trPr>
                              <w:tc>
                                <w:tcPr>
                                  <w:tcW w:w="5347" w:type="dxa"/>
                                  <w:gridSpan w:val="6"/>
                                  <w:tcBorders>
                                    <w:bottom w:val="single" w:sz="4" w:space="0" w:color="auto"/>
                                  </w:tcBorders>
                                  <w:shd w:val="clear" w:color="auto" w:fill="auto"/>
                                  <w:noWrap/>
                                  <w:vAlign w:val="center"/>
                                </w:tcPr>
                                <w:p w14:paraId="5D211B41" w14:textId="4E723488" w:rsidR="00197908" w:rsidRPr="00197908" w:rsidRDefault="00197908" w:rsidP="00197908">
                                  <w:pPr>
                                    <w:adjustRightInd w:val="0"/>
                                    <w:snapToGrid w:val="0"/>
                                    <w:ind w:firstLineChars="0" w:firstLine="0"/>
                                    <w:rPr>
                                      <w:rFonts w:cs="新細明體"/>
                                      <w:b/>
                                      <w:spacing w:val="-2"/>
                                      <w:kern w:val="0"/>
                                      <w:sz w:val="24"/>
                                      <w:szCs w:val="24"/>
                                    </w:rPr>
                                  </w:pPr>
                                  <w:r w:rsidRPr="00197908">
                                    <w:rPr>
                                      <w:rFonts w:cs="新細明體" w:hint="eastAsia"/>
                                      <w:b/>
                                      <w:spacing w:val="-2"/>
                                      <w:kern w:val="0"/>
                                      <w:sz w:val="24"/>
                                      <w:szCs w:val="24"/>
                                    </w:rPr>
                                    <w:t>表2</w:t>
                                  </w:r>
                                  <w:r w:rsidRPr="00197908">
                                    <w:rPr>
                                      <w:rFonts w:cs="新細明體"/>
                                      <w:b/>
                                      <w:spacing w:val="-2"/>
                                      <w:kern w:val="0"/>
                                      <w:sz w:val="24"/>
                                      <w:szCs w:val="24"/>
                                    </w:rPr>
                                    <w:t>5</w:t>
                                  </w:r>
                                  <w:r w:rsidRPr="00197908">
                                    <w:rPr>
                                      <w:rFonts w:cs="新細明體" w:hint="eastAsia"/>
                                      <w:b/>
                                      <w:spacing w:val="-2"/>
                                      <w:kern w:val="0"/>
                                      <w:sz w:val="24"/>
                                      <w:szCs w:val="24"/>
                                    </w:rPr>
                                    <w:t xml:space="preserve">　</w:t>
                                  </w:r>
                                  <w:r w:rsidRPr="00197908">
                                    <w:rPr>
                                      <w:rFonts w:cs="新細明體"/>
                                      <w:b/>
                                      <w:spacing w:val="-2"/>
                                      <w:kern w:val="0"/>
                                      <w:sz w:val="24"/>
                                      <w:szCs w:val="24"/>
                                    </w:rPr>
                                    <w:t>申請</w:t>
                                  </w:r>
                                  <w:r w:rsidRPr="00197908">
                                    <w:rPr>
                                      <w:rFonts w:cs="新細明體" w:hint="eastAsia"/>
                                      <w:b/>
                                      <w:spacing w:val="-2"/>
                                      <w:kern w:val="0"/>
                                      <w:sz w:val="24"/>
                                      <w:szCs w:val="24"/>
                                    </w:rPr>
                                    <w:t>國</w:t>
                                  </w:r>
                                  <w:r w:rsidRPr="00197908">
                                    <w:rPr>
                                      <w:rFonts w:cs="新細明體"/>
                                      <w:b/>
                                      <w:spacing w:val="-2"/>
                                      <w:kern w:val="0"/>
                                      <w:sz w:val="24"/>
                                      <w:szCs w:val="24"/>
                                    </w:rPr>
                                    <w:t>土署</w:t>
                                  </w:r>
                                  <w:r w:rsidRPr="00197908">
                                    <w:rPr>
                                      <w:rFonts w:cs="新細明體" w:hint="eastAsia"/>
                                      <w:b/>
                                      <w:spacing w:val="-2"/>
                                      <w:kern w:val="0"/>
                                      <w:sz w:val="24"/>
                                      <w:szCs w:val="24"/>
                                    </w:rPr>
                                    <w:t>提升道路品質計畫經</w:t>
                                  </w:r>
                                  <w:r w:rsidRPr="00197908">
                                    <w:rPr>
                                      <w:rFonts w:cs="新細明體"/>
                                      <w:b/>
                                      <w:spacing w:val="-2"/>
                                      <w:kern w:val="0"/>
                                      <w:sz w:val="24"/>
                                      <w:szCs w:val="24"/>
                                    </w:rPr>
                                    <w:t>費</w:t>
                                  </w:r>
                                  <w:r w:rsidRPr="00197908">
                                    <w:rPr>
                                      <w:rFonts w:cs="新細明體" w:hint="eastAsia"/>
                                      <w:b/>
                                      <w:spacing w:val="-2"/>
                                      <w:kern w:val="0"/>
                                      <w:sz w:val="24"/>
                                      <w:szCs w:val="24"/>
                                    </w:rPr>
                                    <w:t>執</w:t>
                                  </w:r>
                                  <w:r w:rsidRPr="00197908">
                                    <w:rPr>
                                      <w:rFonts w:cs="新細明體"/>
                                      <w:b/>
                                      <w:spacing w:val="-2"/>
                                      <w:kern w:val="0"/>
                                      <w:sz w:val="24"/>
                                      <w:szCs w:val="24"/>
                                    </w:rPr>
                                    <w:t>行情形</w:t>
                                  </w:r>
                                </w:p>
                                <w:p w14:paraId="372907E2" w14:textId="5A1F6986" w:rsidR="00197908" w:rsidRPr="00197908" w:rsidRDefault="00197908"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kern w:val="0"/>
                                      <w:sz w:val="20"/>
                                      <w:szCs w:val="20"/>
                                    </w:rPr>
                                    <w:t>單位：新</w:t>
                                  </w:r>
                                  <w:r w:rsidRPr="00197908">
                                    <w:rPr>
                                      <w:rFonts w:cs="新細明體"/>
                                      <w:kern w:val="0"/>
                                      <w:sz w:val="20"/>
                                      <w:szCs w:val="20"/>
                                    </w:rPr>
                                    <w:t>臺幣</w:t>
                                  </w:r>
                                  <w:r w:rsidRPr="00197908">
                                    <w:rPr>
                                      <w:rFonts w:cs="新細明體" w:hint="eastAsia"/>
                                      <w:kern w:val="0"/>
                                      <w:sz w:val="20"/>
                                      <w:szCs w:val="20"/>
                                    </w:rPr>
                                    <w:t>千元</w:t>
                                  </w:r>
                                  <w:r w:rsidRPr="00197908">
                                    <w:rPr>
                                      <w:rFonts w:cs="新細明體" w:hint="eastAsia"/>
                                      <w:color w:val="000000"/>
                                      <w:kern w:val="0"/>
                                      <w:sz w:val="20"/>
                                      <w:szCs w:val="20"/>
                                    </w:rPr>
                                    <w:t>、％</w:t>
                                  </w:r>
                                </w:p>
                              </w:tc>
                            </w:tr>
                            <w:tr w:rsidR="0080730E" w:rsidRPr="00197908" w14:paraId="6DDA5806" w14:textId="77777777" w:rsidTr="00197908">
                              <w:trPr>
                                <w:trHeight w:val="97"/>
                              </w:trPr>
                              <w:tc>
                                <w:tcPr>
                                  <w:tcW w:w="457" w:type="dxa"/>
                                  <w:vMerge w:val="restart"/>
                                  <w:tcBorders>
                                    <w:top w:val="single" w:sz="4" w:space="0" w:color="auto"/>
                                    <w:left w:val="single" w:sz="4" w:space="0" w:color="auto"/>
                                    <w:right w:val="single" w:sz="4" w:space="0" w:color="auto"/>
                                  </w:tcBorders>
                                  <w:shd w:val="clear" w:color="auto" w:fill="auto"/>
                                  <w:noWrap/>
                                  <w:vAlign w:val="center"/>
                                  <w:hideMark/>
                                </w:tcPr>
                                <w:p w14:paraId="737A995A" w14:textId="77777777" w:rsidR="00197908"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前瞻</w:t>
                                  </w:r>
                                </w:p>
                                <w:p w14:paraId="352FAE58" w14:textId="312F025E"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期數</w:t>
                                  </w:r>
                                </w:p>
                              </w:tc>
                              <w:tc>
                                <w:tcPr>
                                  <w:tcW w:w="21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14031BA"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中央補助部分</w:t>
                                  </w:r>
                                </w:p>
                              </w:tc>
                              <w:tc>
                                <w:tcPr>
                                  <w:tcW w:w="21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C05230"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地方自籌部分</w:t>
                                  </w:r>
                                </w:p>
                              </w:tc>
                              <w:tc>
                                <w:tcPr>
                                  <w:tcW w:w="658" w:type="dxa"/>
                                  <w:vMerge w:val="restart"/>
                                  <w:tcBorders>
                                    <w:top w:val="single" w:sz="4" w:space="0" w:color="auto"/>
                                    <w:left w:val="nil"/>
                                    <w:right w:val="single" w:sz="4" w:space="0" w:color="auto"/>
                                  </w:tcBorders>
                                  <w:vAlign w:val="center"/>
                                </w:tcPr>
                                <w:p w14:paraId="6B1DB5F5"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執行率</w:t>
                                  </w:r>
                                </w:p>
                              </w:tc>
                            </w:tr>
                            <w:tr w:rsidR="0080730E" w:rsidRPr="00197908" w14:paraId="3D3940A2" w14:textId="77777777" w:rsidTr="00197908">
                              <w:trPr>
                                <w:trHeight w:val="59"/>
                              </w:trPr>
                              <w:tc>
                                <w:tcPr>
                                  <w:tcW w:w="457" w:type="dxa"/>
                                  <w:vMerge/>
                                  <w:tcBorders>
                                    <w:left w:val="single" w:sz="4" w:space="0" w:color="auto"/>
                                    <w:bottom w:val="single" w:sz="4" w:space="0" w:color="auto"/>
                                    <w:right w:val="single" w:sz="4" w:space="0" w:color="auto"/>
                                  </w:tcBorders>
                                  <w:shd w:val="clear" w:color="auto" w:fill="auto"/>
                                  <w:noWrap/>
                                  <w:vAlign w:val="center"/>
                                </w:tcPr>
                                <w:p w14:paraId="6C6FC282"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p>
                              </w:tc>
                              <w:tc>
                                <w:tcPr>
                                  <w:tcW w:w="1058" w:type="dxa"/>
                                  <w:tcBorders>
                                    <w:top w:val="nil"/>
                                    <w:left w:val="nil"/>
                                    <w:bottom w:val="single" w:sz="4" w:space="0" w:color="auto"/>
                                    <w:right w:val="single" w:sz="4" w:space="0" w:color="auto"/>
                                  </w:tcBorders>
                                  <w:shd w:val="clear" w:color="auto" w:fill="auto"/>
                                  <w:vAlign w:val="center"/>
                                </w:tcPr>
                                <w:p w14:paraId="1685D776"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預算數</w:t>
                                  </w:r>
                                </w:p>
                              </w:tc>
                              <w:tc>
                                <w:tcPr>
                                  <w:tcW w:w="1058" w:type="dxa"/>
                                  <w:tcBorders>
                                    <w:top w:val="nil"/>
                                    <w:left w:val="nil"/>
                                    <w:bottom w:val="single" w:sz="4" w:space="0" w:color="auto"/>
                                    <w:right w:val="single" w:sz="4" w:space="0" w:color="auto"/>
                                  </w:tcBorders>
                                  <w:shd w:val="clear" w:color="auto" w:fill="auto"/>
                                  <w:vAlign w:val="center"/>
                                </w:tcPr>
                                <w:p w14:paraId="27A78271"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執行數</w:t>
                                  </w:r>
                                </w:p>
                              </w:tc>
                              <w:tc>
                                <w:tcPr>
                                  <w:tcW w:w="1058" w:type="dxa"/>
                                  <w:tcBorders>
                                    <w:top w:val="nil"/>
                                    <w:left w:val="nil"/>
                                    <w:bottom w:val="single" w:sz="4" w:space="0" w:color="auto"/>
                                    <w:right w:val="single" w:sz="4" w:space="0" w:color="auto"/>
                                  </w:tcBorders>
                                  <w:shd w:val="clear" w:color="auto" w:fill="auto"/>
                                  <w:vAlign w:val="center"/>
                                </w:tcPr>
                                <w:p w14:paraId="6043E1D8"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預算數</w:t>
                                  </w:r>
                                </w:p>
                              </w:tc>
                              <w:tc>
                                <w:tcPr>
                                  <w:tcW w:w="1058" w:type="dxa"/>
                                  <w:tcBorders>
                                    <w:top w:val="nil"/>
                                    <w:left w:val="nil"/>
                                    <w:bottom w:val="single" w:sz="4" w:space="0" w:color="auto"/>
                                    <w:right w:val="single" w:sz="4" w:space="0" w:color="auto"/>
                                  </w:tcBorders>
                                  <w:shd w:val="clear" w:color="auto" w:fill="auto"/>
                                  <w:noWrap/>
                                  <w:vAlign w:val="center"/>
                                </w:tcPr>
                                <w:p w14:paraId="273C0F89"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執行數</w:t>
                                  </w:r>
                                </w:p>
                              </w:tc>
                              <w:tc>
                                <w:tcPr>
                                  <w:tcW w:w="658" w:type="dxa"/>
                                  <w:vMerge/>
                                  <w:tcBorders>
                                    <w:left w:val="nil"/>
                                    <w:bottom w:val="single" w:sz="4" w:space="0" w:color="auto"/>
                                    <w:right w:val="single" w:sz="4" w:space="0" w:color="auto"/>
                                  </w:tcBorders>
                                </w:tcPr>
                                <w:p w14:paraId="462CBC1B" w14:textId="77777777" w:rsidR="0080730E" w:rsidRPr="00197908" w:rsidRDefault="0080730E" w:rsidP="00197908">
                                  <w:pPr>
                                    <w:widowControl/>
                                    <w:adjustRightInd w:val="0"/>
                                    <w:snapToGrid w:val="0"/>
                                    <w:ind w:firstLineChars="0" w:firstLine="0"/>
                                    <w:textAlignment w:val="auto"/>
                                    <w:rPr>
                                      <w:rFonts w:cs="新細明體"/>
                                      <w:color w:val="000000"/>
                                      <w:kern w:val="0"/>
                                      <w:sz w:val="20"/>
                                      <w:szCs w:val="20"/>
                                    </w:rPr>
                                  </w:pPr>
                                </w:p>
                              </w:tc>
                            </w:tr>
                            <w:tr w:rsidR="0080730E" w:rsidRPr="00197908" w14:paraId="0178FC8A" w14:textId="77777777" w:rsidTr="00197908">
                              <w:trPr>
                                <w:trHeight w:val="59"/>
                              </w:trPr>
                              <w:tc>
                                <w:tcPr>
                                  <w:tcW w:w="457" w:type="dxa"/>
                                  <w:tcBorders>
                                    <w:top w:val="nil"/>
                                    <w:left w:val="single" w:sz="4" w:space="0" w:color="auto"/>
                                    <w:bottom w:val="single" w:sz="4" w:space="0" w:color="auto"/>
                                    <w:right w:val="single" w:sz="4" w:space="0" w:color="auto"/>
                                  </w:tcBorders>
                                  <w:shd w:val="clear" w:color="auto" w:fill="auto"/>
                                  <w:noWrap/>
                                  <w:vAlign w:val="center"/>
                                </w:tcPr>
                                <w:p w14:paraId="5871651C" w14:textId="77777777" w:rsidR="0080730E" w:rsidRPr="00197908" w:rsidRDefault="0080730E" w:rsidP="00197908">
                                  <w:pPr>
                                    <w:widowControl/>
                                    <w:adjustRightInd w:val="0"/>
                                    <w:snapToGrid w:val="0"/>
                                    <w:ind w:firstLineChars="0" w:firstLine="0"/>
                                    <w:textAlignment w:val="auto"/>
                                    <w:rPr>
                                      <w:rFonts w:cs="新細明體"/>
                                      <w:b/>
                                      <w:color w:val="000000"/>
                                      <w:kern w:val="0"/>
                                      <w:sz w:val="20"/>
                                      <w:szCs w:val="20"/>
                                    </w:rPr>
                                  </w:pPr>
                                  <w:r w:rsidRPr="00197908">
                                    <w:rPr>
                                      <w:rFonts w:cs="新細明體" w:hint="eastAsia"/>
                                      <w:b/>
                                      <w:color w:val="000000"/>
                                      <w:kern w:val="0"/>
                                      <w:sz w:val="20"/>
                                      <w:szCs w:val="20"/>
                                    </w:rPr>
                                    <w:t>合計</w:t>
                                  </w:r>
                                </w:p>
                              </w:tc>
                              <w:tc>
                                <w:tcPr>
                                  <w:tcW w:w="1058" w:type="dxa"/>
                                  <w:tcBorders>
                                    <w:top w:val="nil"/>
                                    <w:left w:val="nil"/>
                                    <w:bottom w:val="single" w:sz="4" w:space="0" w:color="auto"/>
                                    <w:right w:val="single" w:sz="4" w:space="0" w:color="auto"/>
                                  </w:tcBorders>
                                  <w:shd w:val="clear" w:color="auto" w:fill="auto"/>
                                </w:tcPr>
                                <w:p w14:paraId="1140D058" w14:textId="4159FD4B"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1,290,329</w:t>
                                  </w:r>
                                </w:p>
                              </w:tc>
                              <w:tc>
                                <w:tcPr>
                                  <w:tcW w:w="1058" w:type="dxa"/>
                                  <w:tcBorders>
                                    <w:top w:val="nil"/>
                                    <w:left w:val="nil"/>
                                    <w:bottom w:val="single" w:sz="4" w:space="0" w:color="auto"/>
                                    <w:right w:val="single" w:sz="4" w:space="0" w:color="auto"/>
                                  </w:tcBorders>
                                  <w:shd w:val="clear" w:color="auto" w:fill="auto"/>
                                </w:tcPr>
                                <w:p w14:paraId="7E858C64" w14:textId="3456F9CB"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1,212,259</w:t>
                                  </w:r>
                                </w:p>
                              </w:tc>
                              <w:tc>
                                <w:tcPr>
                                  <w:tcW w:w="1058" w:type="dxa"/>
                                  <w:tcBorders>
                                    <w:top w:val="nil"/>
                                    <w:left w:val="nil"/>
                                    <w:bottom w:val="single" w:sz="4" w:space="0" w:color="auto"/>
                                    <w:right w:val="single" w:sz="4" w:space="0" w:color="auto"/>
                                  </w:tcBorders>
                                  <w:shd w:val="clear" w:color="auto" w:fill="auto"/>
                                </w:tcPr>
                                <w:p w14:paraId="6467E305" w14:textId="07B9A888"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1,369,380</w:t>
                                  </w:r>
                                </w:p>
                              </w:tc>
                              <w:tc>
                                <w:tcPr>
                                  <w:tcW w:w="1058" w:type="dxa"/>
                                  <w:tcBorders>
                                    <w:top w:val="nil"/>
                                    <w:left w:val="nil"/>
                                    <w:bottom w:val="single" w:sz="4" w:space="0" w:color="auto"/>
                                    <w:right w:val="single" w:sz="4" w:space="0" w:color="auto"/>
                                  </w:tcBorders>
                                  <w:shd w:val="clear" w:color="auto" w:fill="auto"/>
                                  <w:noWrap/>
                                </w:tcPr>
                                <w:p w14:paraId="007D190D" w14:textId="78831D54"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1,232,691</w:t>
                                  </w:r>
                                </w:p>
                              </w:tc>
                              <w:tc>
                                <w:tcPr>
                                  <w:tcW w:w="658" w:type="dxa"/>
                                  <w:tcBorders>
                                    <w:top w:val="nil"/>
                                    <w:left w:val="nil"/>
                                    <w:bottom w:val="single" w:sz="4" w:space="0" w:color="auto"/>
                                    <w:right w:val="single" w:sz="4" w:space="0" w:color="auto"/>
                                  </w:tcBorders>
                                </w:tcPr>
                                <w:p w14:paraId="5A36C038" w14:textId="59091AFF"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hint="eastAsia"/>
                                      <w:b/>
                                      <w:color w:val="000000"/>
                                      <w:kern w:val="0"/>
                                      <w:sz w:val="20"/>
                                      <w:szCs w:val="20"/>
                                    </w:rPr>
                                    <w:t>9</w:t>
                                  </w:r>
                                  <w:r w:rsidR="0080730E" w:rsidRPr="00197908">
                                    <w:rPr>
                                      <w:rFonts w:cs="新細明體"/>
                                      <w:b/>
                                      <w:color w:val="000000"/>
                                      <w:kern w:val="0"/>
                                      <w:sz w:val="20"/>
                                      <w:szCs w:val="20"/>
                                    </w:rPr>
                                    <w:t>1.93</w:t>
                                  </w:r>
                                </w:p>
                              </w:tc>
                            </w:tr>
                            <w:tr w:rsidR="0080730E" w:rsidRPr="00197908" w14:paraId="44F2CED4" w14:textId="77777777" w:rsidTr="00197908">
                              <w:trPr>
                                <w:trHeight w:val="71"/>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197CF10F"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1</w:t>
                                  </w:r>
                                </w:p>
                              </w:tc>
                              <w:tc>
                                <w:tcPr>
                                  <w:tcW w:w="1058" w:type="dxa"/>
                                  <w:tcBorders>
                                    <w:top w:val="nil"/>
                                    <w:left w:val="nil"/>
                                    <w:bottom w:val="single" w:sz="4" w:space="0" w:color="auto"/>
                                    <w:right w:val="single" w:sz="4" w:space="0" w:color="auto"/>
                                  </w:tcBorders>
                                  <w:shd w:val="clear" w:color="auto" w:fill="auto"/>
                                  <w:vAlign w:val="center"/>
                                </w:tcPr>
                                <w:p w14:paraId="69388565"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400,086</w:t>
                                  </w:r>
                                </w:p>
                              </w:tc>
                              <w:tc>
                                <w:tcPr>
                                  <w:tcW w:w="1058" w:type="dxa"/>
                                  <w:tcBorders>
                                    <w:top w:val="nil"/>
                                    <w:left w:val="nil"/>
                                    <w:bottom w:val="single" w:sz="4" w:space="0" w:color="auto"/>
                                    <w:right w:val="single" w:sz="4" w:space="0" w:color="auto"/>
                                  </w:tcBorders>
                                  <w:shd w:val="clear" w:color="auto" w:fill="auto"/>
                                  <w:vAlign w:val="center"/>
                                </w:tcPr>
                                <w:p w14:paraId="38625AD5"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389,480</w:t>
                                  </w:r>
                                </w:p>
                              </w:tc>
                              <w:tc>
                                <w:tcPr>
                                  <w:tcW w:w="1058" w:type="dxa"/>
                                  <w:tcBorders>
                                    <w:top w:val="nil"/>
                                    <w:left w:val="nil"/>
                                    <w:bottom w:val="single" w:sz="4" w:space="0" w:color="auto"/>
                                    <w:right w:val="single" w:sz="4" w:space="0" w:color="auto"/>
                                  </w:tcBorders>
                                  <w:shd w:val="clear" w:color="auto" w:fill="auto"/>
                                  <w:vAlign w:val="center"/>
                                </w:tcPr>
                                <w:p w14:paraId="30436529"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427,178</w:t>
                                  </w:r>
                                </w:p>
                              </w:tc>
                              <w:tc>
                                <w:tcPr>
                                  <w:tcW w:w="1058" w:type="dxa"/>
                                  <w:tcBorders>
                                    <w:top w:val="nil"/>
                                    <w:left w:val="nil"/>
                                    <w:bottom w:val="single" w:sz="4" w:space="0" w:color="auto"/>
                                    <w:right w:val="single" w:sz="4" w:space="0" w:color="auto"/>
                                  </w:tcBorders>
                                  <w:shd w:val="clear" w:color="auto" w:fill="auto"/>
                                  <w:noWrap/>
                                  <w:vAlign w:val="center"/>
                                </w:tcPr>
                                <w:p w14:paraId="248CB02F"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391,425</w:t>
                                  </w:r>
                                </w:p>
                              </w:tc>
                              <w:tc>
                                <w:tcPr>
                                  <w:tcW w:w="658" w:type="dxa"/>
                                  <w:tcBorders>
                                    <w:top w:val="nil"/>
                                    <w:left w:val="nil"/>
                                    <w:bottom w:val="single" w:sz="4" w:space="0" w:color="auto"/>
                                    <w:right w:val="single" w:sz="4" w:space="0" w:color="auto"/>
                                  </w:tcBorders>
                                  <w:vAlign w:val="center"/>
                                </w:tcPr>
                                <w:p w14:paraId="444FD031"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94.40</w:t>
                                  </w:r>
                                </w:p>
                              </w:tc>
                            </w:tr>
                            <w:tr w:rsidR="0080730E" w:rsidRPr="00197908" w14:paraId="1C628E54" w14:textId="77777777" w:rsidTr="00197908">
                              <w:trPr>
                                <w:trHeight w:val="124"/>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31F56B7D"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2</w:t>
                                  </w:r>
                                </w:p>
                              </w:tc>
                              <w:tc>
                                <w:tcPr>
                                  <w:tcW w:w="1058" w:type="dxa"/>
                                  <w:tcBorders>
                                    <w:top w:val="nil"/>
                                    <w:left w:val="nil"/>
                                    <w:bottom w:val="single" w:sz="4" w:space="0" w:color="auto"/>
                                    <w:right w:val="single" w:sz="4" w:space="0" w:color="auto"/>
                                  </w:tcBorders>
                                  <w:shd w:val="clear" w:color="auto" w:fill="auto"/>
                                  <w:vAlign w:val="center"/>
                                </w:tcPr>
                                <w:p w14:paraId="2F297766"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580,178</w:t>
                                  </w:r>
                                </w:p>
                              </w:tc>
                              <w:tc>
                                <w:tcPr>
                                  <w:tcW w:w="1058" w:type="dxa"/>
                                  <w:tcBorders>
                                    <w:top w:val="nil"/>
                                    <w:left w:val="nil"/>
                                    <w:bottom w:val="single" w:sz="4" w:space="0" w:color="auto"/>
                                    <w:right w:val="single" w:sz="4" w:space="0" w:color="auto"/>
                                  </w:tcBorders>
                                  <w:shd w:val="clear" w:color="auto" w:fill="auto"/>
                                  <w:vAlign w:val="center"/>
                                </w:tcPr>
                                <w:p w14:paraId="64D6477D"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547,866</w:t>
                                  </w:r>
                                </w:p>
                              </w:tc>
                              <w:tc>
                                <w:tcPr>
                                  <w:tcW w:w="1058" w:type="dxa"/>
                                  <w:tcBorders>
                                    <w:top w:val="nil"/>
                                    <w:left w:val="nil"/>
                                    <w:bottom w:val="single" w:sz="4" w:space="0" w:color="auto"/>
                                    <w:right w:val="single" w:sz="4" w:space="0" w:color="auto"/>
                                  </w:tcBorders>
                                  <w:shd w:val="clear" w:color="auto" w:fill="auto"/>
                                  <w:vAlign w:val="center"/>
                                </w:tcPr>
                                <w:p w14:paraId="0B817289"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645,388</w:t>
                                  </w:r>
                                </w:p>
                              </w:tc>
                              <w:tc>
                                <w:tcPr>
                                  <w:tcW w:w="1058" w:type="dxa"/>
                                  <w:tcBorders>
                                    <w:top w:val="nil"/>
                                    <w:left w:val="nil"/>
                                    <w:bottom w:val="single" w:sz="4" w:space="0" w:color="auto"/>
                                    <w:right w:val="single" w:sz="4" w:space="0" w:color="auto"/>
                                  </w:tcBorders>
                                  <w:shd w:val="clear" w:color="auto" w:fill="auto"/>
                                  <w:vAlign w:val="center"/>
                                </w:tcPr>
                                <w:p w14:paraId="0013A95F"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577,436</w:t>
                                  </w:r>
                                </w:p>
                              </w:tc>
                              <w:tc>
                                <w:tcPr>
                                  <w:tcW w:w="658" w:type="dxa"/>
                                  <w:tcBorders>
                                    <w:top w:val="nil"/>
                                    <w:left w:val="nil"/>
                                    <w:bottom w:val="single" w:sz="4" w:space="0" w:color="auto"/>
                                    <w:right w:val="single" w:sz="4" w:space="0" w:color="auto"/>
                                  </w:tcBorders>
                                  <w:vAlign w:val="center"/>
                                </w:tcPr>
                                <w:p w14:paraId="0D554C73"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91.82</w:t>
                                  </w:r>
                                </w:p>
                              </w:tc>
                            </w:tr>
                            <w:tr w:rsidR="0080730E" w:rsidRPr="00197908" w14:paraId="736DA182" w14:textId="77777777" w:rsidTr="00197908">
                              <w:trPr>
                                <w:trHeight w:val="71"/>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0BFAF6A4"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3</w:t>
                                  </w:r>
                                </w:p>
                              </w:tc>
                              <w:tc>
                                <w:tcPr>
                                  <w:tcW w:w="1058" w:type="dxa"/>
                                  <w:tcBorders>
                                    <w:top w:val="nil"/>
                                    <w:left w:val="nil"/>
                                    <w:bottom w:val="single" w:sz="4" w:space="0" w:color="auto"/>
                                    <w:right w:val="single" w:sz="4" w:space="0" w:color="auto"/>
                                  </w:tcBorders>
                                  <w:shd w:val="clear" w:color="auto" w:fill="auto"/>
                                  <w:vAlign w:val="center"/>
                                </w:tcPr>
                                <w:p w14:paraId="35D4B5D7"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143,717</w:t>
                                  </w:r>
                                </w:p>
                              </w:tc>
                              <w:tc>
                                <w:tcPr>
                                  <w:tcW w:w="1058" w:type="dxa"/>
                                  <w:tcBorders>
                                    <w:top w:val="nil"/>
                                    <w:left w:val="nil"/>
                                    <w:bottom w:val="single" w:sz="4" w:space="0" w:color="auto"/>
                                    <w:right w:val="single" w:sz="4" w:space="0" w:color="auto"/>
                                  </w:tcBorders>
                                  <w:shd w:val="clear" w:color="auto" w:fill="auto"/>
                                  <w:vAlign w:val="center"/>
                                </w:tcPr>
                                <w:p w14:paraId="3C50BECA"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128,215</w:t>
                                  </w:r>
                                </w:p>
                              </w:tc>
                              <w:tc>
                                <w:tcPr>
                                  <w:tcW w:w="1058" w:type="dxa"/>
                                  <w:tcBorders>
                                    <w:top w:val="nil"/>
                                    <w:left w:val="nil"/>
                                    <w:bottom w:val="single" w:sz="4" w:space="0" w:color="auto"/>
                                    <w:right w:val="single" w:sz="4" w:space="0" w:color="auto"/>
                                  </w:tcBorders>
                                  <w:shd w:val="clear" w:color="auto" w:fill="auto"/>
                                  <w:vAlign w:val="center"/>
                                </w:tcPr>
                                <w:p w14:paraId="00B42261"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146,192</w:t>
                                  </w:r>
                                </w:p>
                              </w:tc>
                              <w:tc>
                                <w:tcPr>
                                  <w:tcW w:w="1058" w:type="dxa"/>
                                  <w:tcBorders>
                                    <w:top w:val="nil"/>
                                    <w:left w:val="nil"/>
                                    <w:bottom w:val="single" w:sz="4" w:space="0" w:color="auto"/>
                                    <w:right w:val="single" w:sz="4" w:space="0" w:color="auto"/>
                                  </w:tcBorders>
                                  <w:shd w:val="clear" w:color="auto" w:fill="auto"/>
                                  <w:noWrap/>
                                  <w:vAlign w:val="center"/>
                                </w:tcPr>
                                <w:p w14:paraId="1997924C"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132,088</w:t>
                                  </w:r>
                                </w:p>
                              </w:tc>
                              <w:tc>
                                <w:tcPr>
                                  <w:tcW w:w="658" w:type="dxa"/>
                                  <w:tcBorders>
                                    <w:top w:val="nil"/>
                                    <w:left w:val="nil"/>
                                    <w:bottom w:val="single" w:sz="4" w:space="0" w:color="auto"/>
                                    <w:right w:val="single" w:sz="4" w:space="0" w:color="auto"/>
                                  </w:tcBorders>
                                  <w:vAlign w:val="center"/>
                                </w:tcPr>
                                <w:p w14:paraId="66D423C8"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89.79</w:t>
                                  </w:r>
                                </w:p>
                              </w:tc>
                            </w:tr>
                            <w:tr w:rsidR="0080730E" w:rsidRPr="00197908" w14:paraId="3808E415" w14:textId="77777777" w:rsidTr="00197908">
                              <w:trPr>
                                <w:trHeight w:val="23"/>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4FD9E552"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4</w:t>
                                  </w:r>
                                </w:p>
                              </w:tc>
                              <w:tc>
                                <w:tcPr>
                                  <w:tcW w:w="1058" w:type="dxa"/>
                                  <w:tcBorders>
                                    <w:top w:val="nil"/>
                                    <w:left w:val="nil"/>
                                    <w:bottom w:val="single" w:sz="4" w:space="0" w:color="auto"/>
                                    <w:right w:val="single" w:sz="4" w:space="0" w:color="auto"/>
                                  </w:tcBorders>
                                  <w:shd w:val="clear" w:color="auto" w:fill="auto"/>
                                  <w:vAlign w:val="center"/>
                                </w:tcPr>
                                <w:p w14:paraId="753F669C"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166,346</w:t>
                                  </w:r>
                                </w:p>
                              </w:tc>
                              <w:tc>
                                <w:tcPr>
                                  <w:tcW w:w="1058" w:type="dxa"/>
                                  <w:tcBorders>
                                    <w:top w:val="nil"/>
                                    <w:left w:val="nil"/>
                                    <w:bottom w:val="single" w:sz="4" w:space="0" w:color="auto"/>
                                    <w:right w:val="single" w:sz="4" w:space="0" w:color="auto"/>
                                  </w:tcBorders>
                                  <w:shd w:val="clear" w:color="auto" w:fill="auto"/>
                                  <w:vAlign w:val="center"/>
                                </w:tcPr>
                                <w:p w14:paraId="1C505720"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146,696</w:t>
                                  </w:r>
                                </w:p>
                              </w:tc>
                              <w:tc>
                                <w:tcPr>
                                  <w:tcW w:w="1058" w:type="dxa"/>
                                  <w:tcBorders>
                                    <w:top w:val="nil"/>
                                    <w:left w:val="nil"/>
                                    <w:bottom w:val="single" w:sz="4" w:space="0" w:color="auto"/>
                                    <w:right w:val="single" w:sz="4" w:space="0" w:color="auto"/>
                                  </w:tcBorders>
                                  <w:shd w:val="clear" w:color="auto" w:fill="auto"/>
                                  <w:vAlign w:val="center"/>
                                </w:tcPr>
                                <w:p w14:paraId="512B2231"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150,620</w:t>
                                  </w:r>
                                </w:p>
                              </w:tc>
                              <w:tc>
                                <w:tcPr>
                                  <w:tcW w:w="1058" w:type="dxa"/>
                                  <w:tcBorders>
                                    <w:top w:val="nil"/>
                                    <w:left w:val="nil"/>
                                    <w:bottom w:val="single" w:sz="4" w:space="0" w:color="auto"/>
                                    <w:right w:val="single" w:sz="4" w:space="0" w:color="auto"/>
                                  </w:tcBorders>
                                  <w:shd w:val="clear" w:color="auto" w:fill="auto"/>
                                  <w:noWrap/>
                                  <w:vAlign w:val="center"/>
                                </w:tcPr>
                                <w:p w14:paraId="7ECB9B25"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131,740</w:t>
                                  </w:r>
                                </w:p>
                              </w:tc>
                              <w:tc>
                                <w:tcPr>
                                  <w:tcW w:w="658" w:type="dxa"/>
                                  <w:tcBorders>
                                    <w:top w:val="nil"/>
                                    <w:left w:val="nil"/>
                                    <w:bottom w:val="single" w:sz="4" w:space="0" w:color="auto"/>
                                    <w:right w:val="single" w:sz="4" w:space="0" w:color="auto"/>
                                  </w:tcBorders>
                                  <w:vAlign w:val="center"/>
                                </w:tcPr>
                                <w:p w14:paraId="640BE97A"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87.84</w:t>
                                  </w:r>
                                </w:p>
                              </w:tc>
                            </w:tr>
                            <w:tr w:rsidR="00197908" w:rsidRPr="00197908" w14:paraId="0FABA3E6" w14:textId="77777777" w:rsidTr="00197908">
                              <w:trPr>
                                <w:trHeight w:val="23"/>
                              </w:trPr>
                              <w:tc>
                                <w:tcPr>
                                  <w:tcW w:w="5347" w:type="dxa"/>
                                  <w:gridSpan w:val="6"/>
                                  <w:tcBorders>
                                    <w:top w:val="single" w:sz="4" w:space="0" w:color="auto"/>
                                  </w:tcBorders>
                                  <w:shd w:val="clear" w:color="auto" w:fill="auto"/>
                                  <w:noWrap/>
                                  <w:vAlign w:val="center"/>
                                </w:tcPr>
                                <w:p w14:paraId="5B8B7245" w14:textId="73DAB8C8" w:rsidR="00197908" w:rsidRPr="00197908" w:rsidRDefault="00197908" w:rsidP="00197908">
                                  <w:pPr>
                                    <w:widowControl/>
                                    <w:adjustRightInd w:val="0"/>
                                    <w:snapToGrid w:val="0"/>
                                    <w:ind w:firstLineChars="0" w:firstLine="0"/>
                                    <w:textAlignment w:val="auto"/>
                                    <w:rPr>
                                      <w:rFonts w:cs="新細明體"/>
                                      <w:color w:val="000000"/>
                                      <w:kern w:val="0"/>
                                      <w:sz w:val="18"/>
                                      <w:szCs w:val="18"/>
                                    </w:rPr>
                                  </w:pPr>
                                  <w:r w:rsidRPr="00197908">
                                    <w:rPr>
                                      <w:rFonts w:cs="新細明體" w:hint="eastAsia"/>
                                      <w:color w:val="000000"/>
                                      <w:kern w:val="0"/>
                                      <w:sz w:val="18"/>
                                      <w:szCs w:val="18"/>
                                    </w:rPr>
                                    <w:t>資料來源：整理自市政府提供資料。</w:t>
                                  </w:r>
                                </w:p>
                              </w:tc>
                            </w:tr>
                          </w:tbl>
                          <w:p w14:paraId="4822CFA5" w14:textId="070E4433" w:rsidR="0080730E" w:rsidRPr="00197908" w:rsidRDefault="0080730E" w:rsidP="00197908">
                            <w:pPr>
                              <w:adjustRightInd w:val="0"/>
                              <w:snapToGrid w:val="0"/>
                              <w:ind w:firstLineChars="0" w:firstLine="0"/>
                              <w:rPr>
                                <w:rFonts w:cs="新細明體"/>
                                <w:color w:val="000000"/>
                                <w:kern w:val="0"/>
                                <w:sz w:val="20"/>
                                <w:szCs w:val="20"/>
                              </w:rPr>
                            </w:pP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769FDE" id="文字方塊 204" o:spid="_x0000_s1059" type="#_x0000_t202" style="position:absolute;left:0;text-align:left;margin-left:224.1pt;margin-top:361.25pt;width:374.15pt;height:136.05pt;z-index:-251580416;visibility:visible;mso-wrap-style:non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457"/>
                        <w:gridCol w:w="1058"/>
                        <w:gridCol w:w="1058"/>
                        <w:gridCol w:w="1058"/>
                        <w:gridCol w:w="1058"/>
                        <w:gridCol w:w="658"/>
                      </w:tblGrid>
                      <w:tr w:rsidR="00197908" w:rsidRPr="00197908" w14:paraId="3C204AE2" w14:textId="77777777" w:rsidTr="00197908">
                        <w:trPr>
                          <w:trHeight w:val="97"/>
                        </w:trPr>
                        <w:tc>
                          <w:tcPr>
                            <w:tcW w:w="5347" w:type="dxa"/>
                            <w:gridSpan w:val="6"/>
                            <w:tcBorders>
                              <w:bottom w:val="single" w:sz="4" w:space="0" w:color="auto"/>
                            </w:tcBorders>
                            <w:shd w:val="clear" w:color="auto" w:fill="auto"/>
                            <w:noWrap/>
                            <w:vAlign w:val="center"/>
                          </w:tcPr>
                          <w:p w14:paraId="5D211B41" w14:textId="4E723488" w:rsidR="00197908" w:rsidRPr="00197908" w:rsidRDefault="00197908" w:rsidP="00197908">
                            <w:pPr>
                              <w:adjustRightInd w:val="0"/>
                              <w:snapToGrid w:val="0"/>
                              <w:ind w:firstLineChars="0" w:firstLine="0"/>
                              <w:rPr>
                                <w:rFonts w:cs="新細明體"/>
                                <w:b/>
                                <w:spacing w:val="-2"/>
                                <w:kern w:val="0"/>
                                <w:sz w:val="24"/>
                                <w:szCs w:val="24"/>
                              </w:rPr>
                            </w:pPr>
                            <w:r w:rsidRPr="00197908">
                              <w:rPr>
                                <w:rFonts w:cs="新細明體" w:hint="eastAsia"/>
                                <w:b/>
                                <w:spacing w:val="-2"/>
                                <w:kern w:val="0"/>
                                <w:sz w:val="24"/>
                                <w:szCs w:val="24"/>
                              </w:rPr>
                              <w:t>表2</w:t>
                            </w:r>
                            <w:r w:rsidRPr="00197908">
                              <w:rPr>
                                <w:rFonts w:cs="新細明體"/>
                                <w:b/>
                                <w:spacing w:val="-2"/>
                                <w:kern w:val="0"/>
                                <w:sz w:val="24"/>
                                <w:szCs w:val="24"/>
                              </w:rPr>
                              <w:t>5</w:t>
                            </w:r>
                            <w:r w:rsidRPr="00197908">
                              <w:rPr>
                                <w:rFonts w:cs="新細明體" w:hint="eastAsia"/>
                                <w:b/>
                                <w:spacing w:val="-2"/>
                                <w:kern w:val="0"/>
                                <w:sz w:val="24"/>
                                <w:szCs w:val="24"/>
                              </w:rPr>
                              <w:t xml:space="preserve">　</w:t>
                            </w:r>
                            <w:r w:rsidRPr="00197908">
                              <w:rPr>
                                <w:rFonts w:cs="新細明體"/>
                                <w:b/>
                                <w:spacing w:val="-2"/>
                                <w:kern w:val="0"/>
                                <w:sz w:val="24"/>
                                <w:szCs w:val="24"/>
                              </w:rPr>
                              <w:t>申請</w:t>
                            </w:r>
                            <w:r w:rsidRPr="00197908">
                              <w:rPr>
                                <w:rFonts w:cs="新細明體" w:hint="eastAsia"/>
                                <w:b/>
                                <w:spacing w:val="-2"/>
                                <w:kern w:val="0"/>
                                <w:sz w:val="24"/>
                                <w:szCs w:val="24"/>
                              </w:rPr>
                              <w:t>國</w:t>
                            </w:r>
                            <w:r w:rsidRPr="00197908">
                              <w:rPr>
                                <w:rFonts w:cs="新細明體"/>
                                <w:b/>
                                <w:spacing w:val="-2"/>
                                <w:kern w:val="0"/>
                                <w:sz w:val="24"/>
                                <w:szCs w:val="24"/>
                              </w:rPr>
                              <w:t>土署</w:t>
                            </w:r>
                            <w:r w:rsidRPr="00197908">
                              <w:rPr>
                                <w:rFonts w:cs="新細明體" w:hint="eastAsia"/>
                                <w:b/>
                                <w:spacing w:val="-2"/>
                                <w:kern w:val="0"/>
                                <w:sz w:val="24"/>
                                <w:szCs w:val="24"/>
                              </w:rPr>
                              <w:t>提升道路品質計畫經</w:t>
                            </w:r>
                            <w:r w:rsidRPr="00197908">
                              <w:rPr>
                                <w:rFonts w:cs="新細明體"/>
                                <w:b/>
                                <w:spacing w:val="-2"/>
                                <w:kern w:val="0"/>
                                <w:sz w:val="24"/>
                                <w:szCs w:val="24"/>
                              </w:rPr>
                              <w:t>費</w:t>
                            </w:r>
                            <w:r w:rsidRPr="00197908">
                              <w:rPr>
                                <w:rFonts w:cs="新細明體" w:hint="eastAsia"/>
                                <w:b/>
                                <w:spacing w:val="-2"/>
                                <w:kern w:val="0"/>
                                <w:sz w:val="24"/>
                                <w:szCs w:val="24"/>
                              </w:rPr>
                              <w:t>執</w:t>
                            </w:r>
                            <w:r w:rsidRPr="00197908">
                              <w:rPr>
                                <w:rFonts w:cs="新細明體"/>
                                <w:b/>
                                <w:spacing w:val="-2"/>
                                <w:kern w:val="0"/>
                                <w:sz w:val="24"/>
                                <w:szCs w:val="24"/>
                              </w:rPr>
                              <w:t>行情形</w:t>
                            </w:r>
                          </w:p>
                          <w:p w14:paraId="372907E2" w14:textId="5A1F6986" w:rsidR="00197908" w:rsidRPr="00197908" w:rsidRDefault="00197908"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kern w:val="0"/>
                                <w:sz w:val="20"/>
                                <w:szCs w:val="20"/>
                              </w:rPr>
                              <w:t>單位：新</w:t>
                            </w:r>
                            <w:r w:rsidRPr="00197908">
                              <w:rPr>
                                <w:rFonts w:cs="新細明體"/>
                                <w:kern w:val="0"/>
                                <w:sz w:val="20"/>
                                <w:szCs w:val="20"/>
                              </w:rPr>
                              <w:t>臺幣</w:t>
                            </w:r>
                            <w:r w:rsidRPr="00197908">
                              <w:rPr>
                                <w:rFonts w:cs="新細明體" w:hint="eastAsia"/>
                                <w:kern w:val="0"/>
                                <w:sz w:val="20"/>
                                <w:szCs w:val="20"/>
                              </w:rPr>
                              <w:t>千元</w:t>
                            </w:r>
                            <w:r w:rsidRPr="00197908">
                              <w:rPr>
                                <w:rFonts w:cs="新細明體" w:hint="eastAsia"/>
                                <w:color w:val="000000"/>
                                <w:kern w:val="0"/>
                                <w:sz w:val="20"/>
                                <w:szCs w:val="20"/>
                              </w:rPr>
                              <w:t>、％</w:t>
                            </w:r>
                          </w:p>
                        </w:tc>
                      </w:tr>
                      <w:tr w:rsidR="0080730E" w:rsidRPr="00197908" w14:paraId="6DDA5806" w14:textId="77777777" w:rsidTr="00197908">
                        <w:trPr>
                          <w:trHeight w:val="97"/>
                        </w:trPr>
                        <w:tc>
                          <w:tcPr>
                            <w:tcW w:w="457" w:type="dxa"/>
                            <w:vMerge w:val="restart"/>
                            <w:tcBorders>
                              <w:top w:val="single" w:sz="4" w:space="0" w:color="auto"/>
                              <w:left w:val="single" w:sz="4" w:space="0" w:color="auto"/>
                              <w:right w:val="single" w:sz="4" w:space="0" w:color="auto"/>
                            </w:tcBorders>
                            <w:shd w:val="clear" w:color="auto" w:fill="auto"/>
                            <w:noWrap/>
                            <w:vAlign w:val="center"/>
                            <w:hideMark/>
                          </w:tcPr>
                          <w:p w14:paraId="737A995A" w14:textId="77777777" w:rsidR="00197908"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前瞻</w:t>
                            </w:r>
                          </w:p>
                          <w:p w14:paraId="352FAE58" w14:textId="312F025E"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期數</w:t>
                            </w:r>
                          </w:p>
                        </w:tc>
                        <w:tc>
                          <w:tcPr>
                            <w:tcW w:w="21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14031BA"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中央補助部分</w:t>
                            </w:r>
                          </w:p>
                        </w:tc>
                        <w:tc>
                          <w:tcPr>
                            <w:tcW w:w="21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C05230"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地方自籌部分</w:t>
                            </w:r>
                          </w:p>
                        </w:tc>
                        <w:tc>
                          <w:tcPr>
                            <w:tcW w:w="658" w:type="dxa"/>
                            <w:vMerge w:val="restart"/>
                            <w:tcBorders>
                              <w:top w:val="single" w:sz="4" w:space="0" w:color="auto"/>
                              <w:left w:val="nil"/>
                              <w:right w:val="single" w:sz="4" w:space="0" w:color="auto"/>
                            </w:tcBorders>
                            <w:vAlign w:val="center"/>
                          </w:tcPr>
                          <w:p w14:paraId="6B1DB5F5"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執行率</w:t>
                            </w:r>
                          </w:p>
                        </w:tc>
                      </w:tr>
                      <w:tr w:rsidR="0080730E" w:rsidRPr="00197908" w14:paraId="3D3940A2" w14:textId="77777777" w:rsidTr="00197908">
                        <w:trPr>
                          <w:trHeight w:val="59"/>
                        </w:trPr>
                        <w:tc>
                          <w:tcPr>
                            <w:tcW w:w="457" w:type="dxa"/>
                            <w:vMerge/>
                            <w:tcBorders>
                              <w:left w:val="single" w:sz="4" w:space="0" w:color="auto"/>
                              <w:bottom w:val="single" w:sz="4" w:space="0" w:color="auto"/>
                              <w:right w:val="single" w:sz="4" w:space="0" w:color="auto"/>
                            </w:tcBorders>
                            <w:shd w:val="clear" w:color="auto" w:fill="auto"/>
                            <w:noWrap/>
                            <w:vAlign w:val="center"/>
                          </w:tcPr>
                          <w:p w14:paraId="6C6FC282"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p>
                        </w:tc>
                        <w:tc>
                          <w:tcPr>
                            <w:tcW w:w="1058" w:type="dxa"/>
                            <w:tcBorders>
                              <w:top w:val="nil"/>
                              <w:left w:val="nil"/>
                              <w:bottom w:val="single" w:sz="4" w:space="0" w:color="auto"/>
                              <w:right w:val="single" w:sz="4" w:space="0" w:color="auto"/>
                            </w:tcBorders>
                            <w:shd w:val="clear" w:color="auto" w:fill="auto"/>
                            <w:vAlign w:val="center"/>
                          </w:tcPr>
                          <w:p w14:paraId="1685D776"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預算數</w:t>
                            </w:r>
                          </w:p>
                        </w:tc>
                        <w:tc>
                          <w:tcPr>
                            <w:tcW w:w="1058" w:type="dxa"/>
                            <w:tcBorders>
                              <w:top w:val="nil"/>
                              <w:left w:val="nil"/>
                              <w:bottom w:val="single" w:sz="4" w:space="0" w:color="auto"/>
                              <w:right w:val="single" w:sz="4" w:space="0" w:color="auto"/>
                            </w:tcBorders>
                            <w:shd w:val="clear" w:color="auto" w:fill="auto"/>
                            <w:vAlign w:val="center"/>
                          </w:tcPr>
                          <w:p w14:paraId="27A78271"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執行數</w:t>
                            </w:r>
                          </w:p>
                        </w:tc>
                        <w:tc>
                          <w:tcPr>
                            <w:tcW w:w="1058" w:type="dxa"/>
                            <w:tcBorders>
                              <w:top w:val="nil"/>
                              <w:left w:val="nil"/>
                              <w:bottom w:val="single" w:sz="4" w:space="0" w:color="auto"/>
                              <w:right w:val="single" w:sz="4" w:space="0" w:color="auto"/>
                            </w:tcBorders>
                            <w:shd w:val="clear" w:color="auto" w:fill="auto"/>
                            <w:vAlign w:val="center"/>
                          </w:tcPr>
                          <w:p w14:paraId="6043E1D8"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預算數</w:t>
                            </w:r>
                          </w:p>
                        </w:tc>
                        <w:tc>
                          <w:tcPr>
                            <w:tcW w:w="1058" w:type="dxa"/>
                            <w:tcBorders>
                              <w:top w:val="nil"/>
                              <w:left w:val="nil"/>
                              <w:bottom w:val="single" w:sz="4" w:space="0" w:color="auto"/>
                              <w:right w:val="single" w:sz="4" w:space="0" w:color="auto"/>
                            </w:tcBorders>
                            <w:shd w:val="clear" w:color="auto" w:fill="auto"/>
                            <w:noWrap/>
                            <w:vAlign w:val="center"/>
                          </w:tcPr>
                          <w:p w14:paraId="273C0F89"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執行數</w:t>
                            </w:r>
                          </w:p>
                        </w:tc>
                        <w:tc>
                          <w:tcPr>
                            <w:tcW w:w="658" w:type="dxa"/>
                            <w:vMerge/>
                            <w:tcBorders>
                              <w:left w:val="nil"/>
                              <w:bottom w:val="single" w:sz="4" w:space="0" w:color="auto"/>
                              <w:right w:val="single" w:sz="4" w:space="0" w:color="auto"/>
                            </w:tcBorders>
                          </w:tcPr>
                          <w:p w14:paraId="462CBC1B" w14:textId="77777777" w:rsidR="0080730E" w:rsidRPr="00197908" w:rsidRDefault="0080730E" w:rsidP="00197908">
                            <w:pPr>
                              <w:widowControl/>
                              <w:adjustRightInd w:val="0"/>
                              <w:snapToGrid w:val="0"/>
                              <w:ind w:firstLineChars="0" w:firstLine="0"/>
                              <w:textAlignment w:val="auto"/>
                              <w:rPr>
                                <w:rFonts w:cs="新細明體"/>
                                <w:color w:val="000000"/>
                                <w:kern w:val="0"/>
                                <w:sz w:val="20"/>
                                <w:szCs w:val="20"/>
                              </w:rPr>
                            </w:pPr>
                          </w:p>
                        </w:tc>
                      </w:tr>
                      <w:tr w:rsidR="0080730E" w:rsidRPr="00197908" w14:paraId="0178FC8A" w14:textId="77777777" w:rsidTr="00197908">
                        <w:trPr>
                          <w:trHeight w:val="59"/>
                        </w:trPr>
                        <w:tc>
                          <w:tcPr>
                            <w:tcW w:w="457" w:type="dxa"/>
                            <w:tcBorders>
                              <w:top w:val="nil"/>
                              <w:left w:val="single" w:sz="4" w:space="0" w:color="auto"/>
                              <w:bottom w:val="single" w:sz="4" w:space="0" w:color="auto"/>
                              <w:right w:val="single" w:sz="4" w:space="0" w:color="auto"/>
                            </w:tcBorders>
                            <w:shd w:val="clear" w:color="auto" w:fill="auto"/>
                            <w:noWrap/>
                            <w:vAlign w:val="center"/>
                          </w:tcPr>
                          <w:p w14:paraId="5871651C" w14:textId="77777777" w:rsidR="0080730E" w:rsidRPr="00197908" w:rsidRDefault="0080730E" w:rsidP="00197908">
                            <w:pPr>
                              <w:widowControl/>
                              <w:adjustRightInd w:val="0"/>
                              <w:snapToGrid w:val="0"/>
                              <w:ind w:firstLineChars="0" w:firstLine="0"/>
                              <w:textAlignment w:val="auto"/>
                              <w:rPr>
                                <w:rFonts w:cs="新細明體"/>
                                <w:b/>
                                <w:color w:val="000000"/>
                                <w:kern w:val="0"/>
                                <w:sz w:val="20"/>
                                <w:szCs w:val="20"/>
                              </w:rPr>
                            </w:pPr>
                            <w:r w:rsidRPr="00197908">
                              <w:rPr>
                                <w:rFonts w:cs="新細明體" w:hint="eastAsia"/>
                                <w:b/>
                                <w:color w:val="000000"/>
                                <w:kern w:val="0"/>
                                <w:sz w:val="20"/>
                                <w:szCs w:val="20"/>
                              </w:rPr>
                              <w:t>合計</w:t>
                            </w:r>
                          </w:p>
                        </w:tc>
                        <w:tc>
                          <w:tcPr>
                            <w:tcW w:w="1058" w:type="dxa"/>
                            <w:tcBorders>
                              <w:top w:val="nil"/>
                              <w:left w:val="nil"/>
                              <w:bottom w:val="single" w:sz="4" w:space="0" w:color="auto"/>
                              <w:right w:val="single" w:sz="4" w:space="0" w:color="auto"/>
                            </w:tcBorders>
                            <w:shd w:val="clear" w:color="auto" w:fill="auto"/>
                          </w:tcPr>
                          <w:p w14:paraId="1140D058" w14:textId="4159FD4B"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1,290,329</w:t>
                            </w:r>
                          </w:p>
                        </w:tc>
                        <w:tc>
                          <w:tcPr>
                            <w:tcW w:w="1058" w:type="dxa"/>
                            <w:tcBorders>
                              <w:top w:val="nil"/>
                              <w:left w:val="nil"/>
                              <w:bottom w:val="single" w:sz="4" w:space="0" w:color="auto"/>
                              <w:right w:val="single" w:sz="4" w:space="0" w:color="auto"/>
                            </w:tcBorders>
                            <w:shd w:val="clear" w:color="auto" w:fill="auto"/>
                          </w:tcPr>
                          <w:p w14:paraId="7E858C64" w14:textId="3456F9CB"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1,212,259</w:t>
                            </w:r>
                          </w:p>
                        </w:tc>
                        <w:tc>
                          <w:tcPr>
                            <w:tcW w:w="1058" w:type="dxa"/>
                            <w:tcBorders>
                              <w:top w:val="nil"/>
                              <w:left w:val="nil"/>
                              <w:bottom w:val="single" w:sz="4" w:space="0" w:color="auto"/>
                              <w:right w:val="single" w:sz="4" w:space="0" w:color="auto"/>
                            </w:tcBorders>
                            <w:shd w:val="clear" w:color="auto" w:fill="auto"/>
                          </w:tcPr>
                          <w:p w14:paraId="6467E305" w14:textId="07B9A888"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1,369,380</w:t>
                            </w:r>
                          </w:p>
                        </w:tc>
                        <w:tc>
                          <w:tcPr>
                            <w:tcW w:w="1058" w:type="dxa"/>
                            <w:tcBorders>
                              <w:top w:val="nil"/>
                              <w:left w:val="nil"/>
                              <w:bottom w:val="single" w:sz="4" w:space="0" w:color="auto"/>
                              <w:right w:val="single" w:sz="4" w:space="0" w:color="auto"/>
                            </w:tcBorders>
                            <w:shd w:val="clear" w:color="auto" w:fill="auto"/>
                            <w:noWrap/>
                          </w:tcPr>
                          <w:p w14:paraId="007D190D" w14:textId="78831D54"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b/>
                                <w:color w:val="000000"/>
                                <w:kern w:val="0"/>
                                <w:sz w:val="20"/>
                                <w:szCs w:val="20"/>
                              </w:rPr>
                              <w:t>1,232,691</w:t>
                            </w:r>
                          </w:p>
                        </w:tc>
                        <w:tc>
                          <w:tcPr>
                            <w:tcW w:w="658" w:type="dxa"/>
                            <w:tcBorders>
                              <w:top w:val="nil"/>
                              <w:left w:val="nil"/>
                              <w:bottom w:val="single" w:sz="4" w:space="0" w:color="auto"/>
                              <w:right w:val="single" w:sz="4" w:space="0" w:color="auto"/>
                            </w:tcBorders>
                          </w:tcPr>
                          <w:p w14:paraId="5A36C038" w14:textId="59091AFF" w:rsidR="0080730E" w:rsidRPr="00197908" w:rsidRDefault="00197908" w:rsidP="00197908">
                            <w:pPr>
                              <w:widowControl/>
                              <w:adjustRightInd w:val="0"/>
                              <w:snapToGrid w:val="0"/>
                              <w:ind w:firstLineChars="0" w:firstLine="0"/>
                              <w:jc w:val="right"/>
                              <w:textAlignment w:val="auto"/>
                              <w:rPr>
                                <w:rFonts w:cs="新細明體"/>
                                <w:b/>
                                <w:color w:val="000000"/>
                                <w:kern w:val="0"/>
                                <w:sz w:val="20"/>
                                <w:szCs w:val="20"/>
                              </w:rPr>
                            </w:pPr>
                            <w:r w:rsidRPr="00197908">
                              <w:rPr>
                                <w:rFonts w:cs="新細明體"/>
                                <w:b/>
                                <w:color w:val="000000"/>
                                <w:kern w:val="0"/>
                                <w:sz w:val="20"/>
                                <w:szCs w:val="20"/>
                              </w:rPr>
                              <w:t xml:space="preserve"> </w:t>
                            </w:r>
                            <w:r w:rsidR="0080730E" w:rsidRPr="00197908">
                              <w:rPr>
                                <w:rFonts w:cs="新細明體" w:hint="eastAsia"/>
                                <w:b/>
                                <w:color w:val="000000"/>
                                <w:kern w:val="0"/>
                                <w:sz w:val="20"/>
                                <w:szCs w:val="20"/>
                              </w:rPr>
                              <w:t>9</w:t>
                            </w:r>
                            <w:r w:rsidR="0080730E" w:rsidRPr="00197908">
                              <w:rPr>
                                <w:rFonts w:cs="新細明體"/>
                                <w:b/>
                                <w:color w:val="000000"/>
                                <w:kern w:val="0"/>
                                <w:sz w:val="20"/>
                                <w:szCs w:val="20"/>
                              </w:rPr>
                              <w:t>1.93</w:t>
                            </w:r>
                          </w:p>
                        </w:tc>
                      </w:tr>
                      <w:tr w:rsidR="0080730E" w:rsidRPr="00197908" w14:paraId="44F2CED4" w14:textId="77777777" w:rsidTr="00197908">
                        <w:trPr>
                          <w:trHeight w:val="71"/>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197CF10F"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1</w:t>
                            </w:r>
                          </w:p>
                        </w:tc>
                        <w:tc>
                          <w:tcPr>
                            <w:tcW w:w="1058" w:type="dxa"/>
                            <w:tcBorders>
                              <w:top w:val="nil"/>
                              <w:left w:val="nil"/>
                              <w:bottom w:val="single" w:sz="4" w:space="0" w:color="auto"/>
                              <w:right w:val="single" w:sz="4" w:space="0" w:color="auto"/>
                            </w:tcBorders>
                            <w:shd w:val="clear" w:color="auto" w:fill="auto"/>
                            <w:vAlign w:val="center"/>
                          </w:tcPr>
                          <w:p w14:paraId="69388565"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400,086</w:t>
                            </w:r>
                          </w:p>
                        </w:tc>
                        <w:tc>
                          <w:tcPr>
                            <w:tcW w:w="1058" w:type="dxa"/>
                            <w:tcBorders>
                              <w:top w:val="nil"/>
                              <w:left w:val="nil"/>
                              <w:bottom w:val="single" w:sz="4" w:space="0" w:color="auto"/>
                              <w:right w:val="single" w:sz="4" w:space="0" w:color="auto"/>
                            </w:tcBorders>
                            <w:shd w:val="clear" w:color="auto" w:fill="auto"/>
                            <w:vAlign w:val="center"/>
                          </w:tcPr>
                          <w:p w14:paraId="38625AD5"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389,480</w:t>
                            </w:r>
                          </w:p>
                        </w:tc>
                        <w:tc>
                          <w:tcPr>
                            <w:tcW w:w="1058" w:type="dxa"/>
                            <w:tcBorders>
                              <w:top w:val="nil"/>
                              <w:left w:val="nil"/>
                              <w:bottom w:val="single" w:sz="4" w:space="0" w:color="auto"/>
                              <w:right w:val="single" w:sz="4" w:space="0" w:color="auto"/>
                            </w:tcBorders>
                            <w:shd w:val="clear" w:color="auto" w:fill="auto"/>
                            <w:vAlign w:val="center"/>
                          </w:tcPr>
                          <w:p w14:paraId="30436529"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427,178</w:t>
                            </w:r>
                          </w:p>
                        </w:tc>
                        <w:tc>
                          <w:tcPr>
                            <w:tcW w:w="1058" w:type="dxa"/>
                            <w:tcBorders>
                              <w:top w:val="nil"/>
                              <w:left w:val="nil"/>
                              <w:bottom w:val="single" w:sz="4" w:space="0" w:color="auto"/>
                              <w:right w:val="single" w:sz="4" w:space="0" w:color="auto"/>
                            </w:tcBorders>
                            <w:shd w:val="clear" w:color="auto" w:fill="auto"/>
                            <w:noWrap/>
                            <w:vAlign w:val="center"/>
                          </w:tcPr>
                          <w:p w14:paraId="248CB02F"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391,425</w:t>
                            </w:r>
                          </w:p>
                        </w:tc>
                        <w:tc>
                          <w:tcPr>
                            <w:tcW w:w="658" w:type="dxa"/>
                            <w:tcBorders>
                              <w:top w:val="nil"/>
                              <w:left w:val="nil"/>
                              <w:bottom w:val="single" w:sz="4" w:space="0" w:color="auto"/>
                              <w:right w:val="single" w:sz="4" w:space="0" w:color="auto"/>
                            </w:tcBorders>
                            <w:vAlign w:val="center"/>
                          </w:tcPr>
                          <w:p w14:paraId="444FD031"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color w:val="000000"/>
                                <w:kern w:val="0"/>
                                <w:sz w:val="20"/>
                                <w:szCs w:val="20"/>
                              </w:rPr>
                              <w:t>94.40</w:t>
                            </w:r>
                          </w:p>
                        </w:tc>
                      </w:tr>
                      <w:tr w:rsidR="0080730E" w:rsidRPr="00197908" w14:paraId="1C628E54" w14:textId="77777777" w:rsidTr="00197908">
                        <w:trPr>
                          <w:trHeight w:val="124"/>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31F56B7D"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2</w:t>
                            </w:r>
                          </w:p>
                        </w:tc>
                        <w:tc>
                          <w:tcPr>
                            <w:tcW w:w="1058" w:type="dxa"/>
                            <w:tcBorders>
                              <w:top w:val="nil"/>
                              <w:left w:val="nil"/>
                              <w:bottom w:val="single" w:sz="4" w:space="0" w:color="auto"/>
                              <w:right w:val="single" w:sz="4" w:space="0" w:color="auto"/>
                            </w:tcBorders>
                            <w:shd w:val="clear" w:color="auto" w:fill="auto"/>
                            <w:vAlign w:val="center"/>
                          </w:tcPr>
                          <w:p w14:paraId="2F297766"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580,178</w:t>
                            </w:r>
                          </w:p>
                        </w:tc>
                        <w:tc>
                          <w:tcPr>
                            <w:tcW w:w="1058" w:type="dxa"/>
                            <w:tcBorders>
                              <w:top w:val="nil"/>
                              <w:left w:val="nil"/>
                              <w:bottom w:val="single" w:sz="4" w:space="0" w:color="auto"/>
                              <w:right w:val="single" w:sz="4" w:space="0" w:color="auto"/>
                            </w:tcBorders>
                            <w:shd w:val="clear" w:color="auto" w:fill="auto"/>
                            <w:vAlign w:val="center"/>
                          </w:tcPr>
                          <w:p w14:paraId="64D6477D"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547,866</w:t>
                            </w:r>
                          </w:p>
                        </w:tc>
                        <w:tc>
                          <w:tcPr>
                            <w:tcW w:w="1058" w:type="dxa"/>
                            <w:tcBorders>
                              <w:top w:val="nil"/>
                              <w:left w:val="nil"/>
                              <w:bottom w:val="single" w:sz="4" w:space="0" w:color="auto"/>
                              <w:right w:val="single" w:sz="4" w:space="0" w:color="auto"/>
                            </w:tcBorders>
                            <w:shd w:val="clear" w:color="auto" w:fill="auto"/>
                            <w:vAlign w:val="center"/>
                          </w:tcPr>
                          <w:p w14:paraId="0B817289"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645,388</w:t>
                            </w:r>
                          </w:p>
                        </w:tc>
                        <w:tc>
                          <w:tcPr>
                            <w:tcW w:w="1058" w:type="dxa"/>
                            <w:tcBorders>
                              <w:top w:val="nil"/>
                              <w:left w:val="nil"/>
                              <w:bottom w:val="single" w:sz="4" w:space="0" w:color="auto"/>
                              <w:right w:val="single" w:sz="4" w:space="0" w:color="auto"/>
                            </w:tcBorders>
                            <w:shd w:val="clear" w:color="auto" w:fill="auto"/>
                            <w:vAlign w:val="center"/>
                          </w:tcPr>
                          <w:p w14:paraId="0013A95F"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577,436</w:t>
                            </w:r>
                          </w:p>
                        </w:tc>
                        <w:tc>
                          <w:tcPr>
                            <w:tcW w:w="658" w:type="dxa"/>
                            <w:tcBorders>
                              <w:top w:val="nil"/>
                              <w:left w:val="nil"/>
                              <w:bottom w:val="single" w:sz="4" w:space="0" w:color="auto"/>
                              <w:right w:val="single" w:sz="4" w:space="0" w:color="auto"/>
                            </w:tcBorders>
                            <w:vAlign w:val="center"/>
                          </w:tcPr>
                          <w:p w14:paraId="0D554C73"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91.82</w:t>
                            </w:r>
                          </w:p>
                        </w:tc>
                      </w:tr>
                      <w:tr w:rsidR="0080730E" w:rsidRPr="00197908" w14:paraId="736DA182" w14:textId="77777777" w:rsidTr="00197908">
                        <w:trPr>
                          <w:trHeight w:val="71"/>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0BFAF6A4"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3</w:t>
                            </w:r>
                          </w:p>
                        </w:tc>
                        <w:tc>
                          <w:tcPr>
                            <w:tcW w:w="1058" w:type="dxa"/>
                            <w:tcBorders>
                              <w:top w:val="nil"/>
                              <w:left w:val="nil"/>
                              <w:bottom w:val="single" w:sz="4" w:space="0" w:color="auto"/>
                              <w:right w:val="single" w:sz="4" w:space="0" w:color="auto"/>
                            </w:tcBorders>
                            <w:shd w:val="clear" w:color="auto" w:fill="auto"/>
                            <w:vAlign w:val="center"/>
                          </w:tcPr>
                          <w:p w14:paraId="35D4B5D7"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143,717</w:t>
                            </w:r>
                          </w:p>
                        </w:tc>
                        <w:tc>
                          <w:tcPr>
                            <w:tcW w:w="1058" w:type="dxa"/>
                            <w:tcBorders>
                              <w:top w:val="nil"/>
                              <w:left w:val="nil"/>
                              <w:bottom w:val="single" w:sz="4" w:space="0" w:color="auto"/>
                              <w:right w:val="single" w:sz="4" w:space="0" w:color="auto"/>
                            </w:tcBorders>
                            <w:shd w:val="clear" w:color="auto" w:fill="auto"/>
                            <w:vAlign w:val="center"/>
                          </w:tcPr>
                          <w:p w14:paraId="3C50BECA"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128,215</w:t>
                            </w:r>
                          </w:p>
                        </w:tc>
                        <w:tc>
                          <w:tcPr>
                            <w:tcW w:w="1058" w:type="dxa"/>
                            <w:tcBorders>
                              <w:top w:val="nil"/>
                              <w:left w:val="nil"/>
                              <w:bottom w:val="single" w:sz="4" w:space="0" w:color="auto"/>
                              <w:right w:val="single" w:sz="4" w:space="0" w:color="auto"/>
                            </w:tcBorders>
                            <w:shd w:val="clear" w:color="auto" w:fill="auto"/>
                            <w:vAlign w:val="center"/>
                          </w:tcPr>
                          <w:p w14:paraId="00B42261"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146,192</w:t>
                            </w:r>
                          </w:p>
                        </w:tc>
                        <w:tc>
                          <w:tcPr>
                            <w:tcW w:w="1058" w:type="dxa"/>
                            <w:tcBorders>
                              <w:top w:val="nil"/>
                              <w:left w:val="nil"/>
                              <w:bottom w:val="single" w:sz="4" w:space="0" w:color="auto"/>
                              <w:right w:val="single" w:sz="4" w:space="0" w:color="auto"/>
                            </w:tcBorders>
                            <w:shd w:val="clear" w:color="auto" w:fill="auto"/>
                            <w:noWrap/>
                            <w:vAlign w:val="center"/>
                          </w:tcPr>
                          <w:p w14:paraId="1997924C"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132,088</w:t>
                            </w:r>
                          </w:p>
                        </w:tc>
                        <w:tc>
                          <w:tcPr>
                            <w:tcW w:w="658" w:type="dxa"/>
                            <w:tcBorders>
                              <w:top w:val="nil"/>
                              <w:left w:val="nil"/>
                              <w:bottom w:val="single" w:sz="4" w:space="0" w:color="auto"/>
                              <w:right w:val="single" w:sz="4" w:space="0" w:color="auto"/>
                            </w:tcBorders>
                            <w:vAlign w:val="center"/>
                          </w:tcPr>
                          <w:p w14:paraId="66D423C8"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89.79</w:t>
                            </w:r>
                          </w:p>
                        </w:tc>
                      </w:tr>
                      <w:tr w:rsidR="0080730E" w:rsidRPr="00197908" w14:paraId="3808E415" w14:textId="77777777" w:rsidTr="00197908">
                        <w:trPr>
                          <w:trHeight w:val="23"/>
                        </w:trPr>
                        <w:tc>
                          <w:tcPr>
                            <w:tcW w:w="457" w:type="dxa"/>
                            <w:tcBorders>
                              <w:top w:val="nil"/>
                              <w:left w:val="single" w:sz="4" w:space="0" w:color="auto"/>
                              <w:bottom w:val="single" w:sz="4" w:space="0" w:color="auto"/>
                              <w:right w:val="single" w:sz="4" w:space="0" w:color="auto"/>
                            </w:tcBorders>
                            <w:shd w:val="clear" w:color="auto" w:fill="auto"/>
                            <w:noWrap/>
                            <w:vAlign w:val="center"/>
                            <w:hideMark/>
                          </w:tcPr>
                          <w:p w14:paraId="4FD9E552" w14:textId="77777777" w:rsidR="0080730E" w:rsidRPr="00197908" w:rsidRDefault="0080730E" w:rsidP="00197908">
                            <w:pPr>
                              <w:widowControl/>
                              <w:adjustRightInd w:val="0"/>
                              <w:snapToGrid w:val="0"/>
                              <w:ind w:firstLineChars="0" w:firstLine="0"/>
                              <w:jc w:val="center"/>
                              <w:textAlignment w:val="auto"/>
                              <w:rPr>
                                <w:rFonts w:cs="新細明體"/>
                                <w:color w:val="000000"/>
                                <w:kern w:val="0"/>
                                <w:sz w:val="20"/>
                                <w:szCs w:val="20"/>
                              </w:rPr>
                            </w:pPr>
                            <w:r w:rsidRPr="00197908">
                              <w:rPr>
                                <w:rFonts w:cs="新細明體" w:hint="eastAsia"/>
                                <w:color w:val="000000"/>
                                <w:kern w:val="0"/>
                                <w:sz w:val="20"/>
                                <w:szCs w:val="20"/>
                              </w:rPr>
                              <w:t>4</w:t>
                            </w:r>
                          </w:p>
                        </w:tc>
                        <w:tc>
                          <w:tcPr>
                            <w:tcW w:w="1058" w:type="dxa"/>
                            <w:tcBorders>
                              <w:top w:val="nil"/>
                              <w:left w:val="nil"/>
                              <w:bottom w:val="single" w:sz="4" w:space="0" w:color="auto"/>
                              <w:right w:val="single" w:sz="4" w:space="0" w:color="auto"/>
                            </w:tcBorders>
                            <w:shd w:val="clear" w:color="auto" w:fill="auto"/>
                            <w:vAlign w:val="center"/>
                          </w:tcPr>
                          <w:p w14:paraId="753F669C"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166,346</w:t>
                            </w:r>
                          </w:p>
                        </w:tc>
                        <w:tc>
                          <w:tcPr>
                            <w:tcW w:w="1058" w:type="dxa"/>
                            <w:tcBorders>
                              <w:top w:val="nil"/>
                              <w:left w:val="nil"/>
                              <w:bottom w:val="single" w:sz="4" w:space="0" w:color="auto"/>
                              <w:right w:val="single" w:sz="4" w:space="0" w:color="auto"/>
                            </w:tcBorders>
                            <w:shd w:val="clear" w:color="auto" w:fill="auto"/>
                            <w:vAlign w:val="center"/>
                          </w:tcPr>
                          <w:p w14:paraId="1C505720"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146,696</w:t>
                            </w:r>
                          </w:p>
                        </w:tc>
                        <w:tc>
                          <w:tcPr>
                            <w:tcW w:w="1058" w:type="dxa"/>
                            <w:tcBorders>
                              <w:top w:val="nil"/>
                              <w:left w:val="nil"/>
                              <w:bottom w:val="single" w:sz="4" w:space="0" w:color="auto"/>
                              <w:right w:val="single" w:sz="4" w:space="0" w:color="auto"/>
                            </w:tcBorders>
                            <w:shd w:val="clear" w:color="auto" w:fill="auto"/>
                            <w:vAlign w:val="center"/>
                          </w:tcPr>
                          <w:p w14:paraId="512B2231"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150,620</w:t>
                            </w:r>
                          </w:p>
                        </w:tc>
                        <w:tc>
                          <w:tcPr>
                            <w:tcW w:w="1058" w:type="dxa"/>
                            <w:tcBorders>
                              <w:top w:val="nil"/>
                              <w:left w:val="nil"/>
                              <w:bottom w:val="single" w:sz="4" w:space="0" w:color="auto"/>
                              <w:right w:val="single" w:sz="4" w:space="0" w:color="auto"/>
                            </w:tcBorders>
                            <w:shd w:val="clear" w:color="auto" w:fill="auto"/>
                            <w:noWrap/>
                            <w:vAlign w:val="center"/>
                          </w:tcPr>
                          <w:p w14:paraId="7ECB9B25"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131,740</w:t>
                            </w:r>
                          </w:p>
                        </w:tc>
                        <w:tc>
                          <w:tcPr>
                            <w:tcW w:w="658" w:type="dxa"/>
                            <w:tcBorders>
                              <w:top w:val="nil"/>
                              <w:left w:val="nil"/>
                              <w:bottom w:val="single" w:sz="4" w:space="0" w:color="auto"/>
                              <w:right w:val="single" w:sz="4" w:space="0" w:color="auto"/>
                            </w:tcBorders>
                            <w:vAlign w:val="center"/>
                          </w:tcPr>
                          <w:p w14:paraId="640BE97A" w14:textId="77777777" w:rsidR="0080730E" w:rsidRPr="00197908" w:rsidRDefault="0080730E" w:rsidP="00197908">
                            <w:pPr>
                              <w:widowControl/>
                              <w:adjustRightInd w:val="0"/>
                              <w:snapToGrid w:val="0"/>
                              <w:ind w:firstLineChars="0" w:firstLine="0"/>
                              <w:jc w:val="right"/>
                              <w:textAlignment w:val="auto"/>
                              <w:rPr>
                                <w:rFonts w:cs="新細明體"/>
                                <w:color w:val="000000"/>
                                <w:kern w:val="0"/>
                                <w:sz w:val="20"/>
                                <w:szCs w:val="20"/>
                              </w:rPr>
                            </w:pPr>
                            <w:r w:rsidRPr="00197908">
                              <w:rPr>
                                <w:rFonts w:cs="新細明體" w:hint="eastAsia"/>
                                <w:color w:val="000000"/>
                                <w:kern w:val="0"/>
                                <w:sz w:val="20"/>
                                <w:szCs w:val="20"/>
                              </w:rPr>
                              <w:t>87.84</w:t>
                            </w:r>
                          </w:p>
                        </w:tc>
                      </w:tr>
                      <w:tr w:rsidR="00197908" w:rsidRPr="00197908" w14:paraId="0FABA3E6" w14:textId="77777777" w:rsidTr="00197908">
                        <w:trPr>
                          <w:trHeight w:val="23"/>
                        </w:trPr>
                        <w:tc>
                          <w:tcPr>
                            <w:tcW w:w="5347" w:type="dxa"/>
                            <w:gridSpan w:val="6"/>
                            <w:tcBorders>
                              <w:top w:val="single" w:sz="4" w:space="0" w:color="auto"/>
                            </w:tcBorders>
                            <w:shd w:val="clear" w:color="auto" w:fill="auto"/>
                            <w:noWrap/>
                            <w:vAlign w:val="center"/>
                          </w:tcPr>
                          <w:p w14:paraId="5B8B7245" w14:textId="73DAB8C8" w:rsidR="00197908" w:rsidRPr="00197908" w:rsidRDefault="00197908" w:rsidP="00197908">
                            <w:pPr>
                              <w:widowControl/>
                              <w:adjustRightInd w:val="0"/>
                              <w:snapToGrid w:val="0"/>
                              <w:ind w:firstLineChars="0" w:firstLine="0"/>
                              <w:textAlignment w:val="auto"/>
                              <w:rPr>
                                <w:rFonts w:cs="新細明體"/>
                                <w:color w:val="000000"/>
                                <w:kern w:val="0"/>
                                <w:sz w:val="18"/>
                                <w:szCs w:val="18"/>
                              </w:rPr>
                            </w:pPr>
                            <w:r w:rsidRPr="00197908">
                              <w:rPr>
                                <w:rFonts w:cs="新細明體" w:hint="eastAsia"/>
                                <w:color w:val="000000"/>
                                <w:kern w:val="0"/>
                                <w:sz w:val="18"/>
                                <w:szCs w:val="18"/>
                              </w:rPr>
                              <w:t>資料來源：整理自市政府提供資料。</w:t>
                            </w:r>
                          </w:p>
                        </w:tc>
                      </w:tr>
                    </w:tbl>
                    <w:p w14:paraId="4822CFA5" w14:textId="070E4433" w:rsidR="0080730E" w:rsidRPr="00197908" w:rsidRDefault="0080730E" w:rsidP="00197908">
                      <w:pPr>
                        <w:adjustRightInd w:val="0"/>
                        <w:snapToGrid w:val="0"/>
                        <w:ind w:firstLineChars="0" w:firstLine="0"/>
                        <w:rPr>
                          <w:rFonts w:cs="新細明體"/>
                          <w:color w:val="000000"/>
                          <w:kern w:val="0"/>
                          <w:sz w:val="20"/>
                          <w:szCs w:val="20"/>
                        </w:rPr>
                      </w:pPr>
                    </w:p>
                  </w:txbxContent>
                </v:textbox>
                <w10:wrap type="square" anchorx="margin" anchory="margin"/>
              </v:shape>
            </w:pict>
          </mc:Fallback>
        </mc:AlternateContent>
      </w:r>
      <w:r w:rsidR="0080730E" w:rsidRPr="003D1DE0">
        <w:rPr>
          <w:rFonts w:cs="標楷體" w:hint="eastAsia"/>
          <w:b w:val="0"/>
          <w:sz w:val="24"/>
          <w:szCs w:val="24"/>
        </w:rPr>
        <w:t>內政部國土管理署（下稱國</w:t>
      </w:r>
      <w:proofErr w:type="gramStart"/>
      <w:r w:rsidR="0080730E" w:rsidRPr="003D1DE0">
        <w:rPr>
          <w:rFonts w:cs="標楷體" w:hint="eastAsia"/>
          <w:b w:val="0"/>
          <w:sz w:val="24"/>
          <w:szCs w:val="24"/>
        </w:rPr>
        <w:t>土署</w:t>
      </w:r>
      <w:proofErr w:type="gramEnd"/>
      <w:r w:rsidR="0080730E" w:rsidRPr="003D1DE0">
        <w:rPr>
          <w:rFonts w:cs="標楷體" w:hint="eastAsia"/>
          <w:b w:val="0"/>
          <w:sz w:val="24"/>
          <w:szCs w:val="24"/>
        </w:rPr>
        <w:t>）為健全環境設計，打造友善道路空間，提出前瞻基礎建設－</w:t>
      </w:r>
      <w:r w:rsidR="0080730E" w:rsidRPr="003D1DE0">
        <w:rPr>
          <w:rFonts w:cs="標楷體"/>
          <w:b w:val="0"/>
          <w:sz w:val="24"/>
          <w:szCs w:val="24"/>
        </w:rPr>
        <w:t>提升道路品質計畫，</w:t>
      </w:r>
      <w:r w:rsidR="0080730E" w:rsidRPr="003D1DE0">
        <w:rPr>
          <w:rFonts w:cs="標楷體" w:hint="eastAsia"/>
          <w:b w:val="0"/>
          <w:sz w:val="24"/>
          <w:szCs w:val="24"/>
        </w:rPr>
        <w:t>依計畫</w:t>
      </w:r>
      <w:r w:rsidR="0080730E" w:rsidRPr="003D1DE0">
        <w:rPr>
          <w:rFonts w:cs="標楷體"/>
          <w:b w:val="0"/>
          <w:sz w:val="24"/>
          <w:szCs w:val="24"/>
        </w:rPr>
        <w:t>規定各市縣政府提報案件除考量道路本身特色條件外，亦應考量道路周邊效益，以利篩選出路線本身條件優良，且具備高度可執行性、地方單位認同度高、建設效益高之道路，以發揮建設成效。截至113年底止，市政府向國</w:t>
      </w:r>
      <w:proofErr w:type="gramStart"/>
      <w:r w:rsidR="0080730E" w:rsidRPr="003D1DE0">
        <w:rPr>
          <w:rFonts w:cs="標楷體"/>
          <w:b w:val="0"/>
          <w:sz w:val="24"/>
          <w:szCs w:val="24"/>
        </w:rPr>
        <w:t>土署</w:t>
      </w:r>
      <w:proofErr w:type="gramEnd"/>
      <w:r w:rsidR="0080730E" w:rsidRPr="003D1DE0">
        <w:rPr>
          <w:rFonts w:cs="標楷體"/>
          <w:b w:val="0"/>
          <w:sz w:val="24"/>
          <w:szCs w:val="24"/>
        </w:rPr>
        <w:t>申請前瞻基礎建設</w:t>
      </w:r>
      <w:r w:rsidR="0080730E" w:rsidRPr="003D1DE0">
        <w:rPr>
          <w:rFonts w:cs="標楷體" w:hint="eastAsia"/>
          <w:b w:val="0"/>
          <w:sz w:val="24"/>
          <w:szCs w:val="24"/>
        </w:rPr>
        <w:t>－</w:t>
      </w:r>
      <w:r w:rsidR="0080730E" w:rsidRPr="003D1DE0">
        <w:rPr>
          <w:rFonts w:cs="標楷體"/>
          <w:b w:val="0"/>
          <w:sz w:val="24"/>
          <w:szCs w:val="24"/>
        </w:rPr>
        <w:t>提升道路品質計畫之補助案計70件，預算數總計26億5,970萬餘元，執行數總計24億4,495萬餘元，執行率為91.93％（表</w:t>
      </w:r>
      <w:r w:rsidR="0080730E" w:rsidRPr="003D1DE0">
        <w:rPr>
          <w:rFonts w:cs="標楷體" w:hint="eastAsia"/>
          <w:b w:val="0"/>
          <w:sz w:val="24"/>
          <w:szCs w:val="24"/>
        </w:rPr>
        <w:t>25</w:t>
      </w:r>
      <w:r w:rsidR="0080730E" w:rsidRPr="003D1DE0">
        <w:rPr>
          <w:rFonts w:cs="標楷體"/>
          <w:b w:val="0"/>
          <w:sz w:val="24"/>
          <w:szCs w:val="24"/>
        </w:rPr>
        <w:t>），經查補助計畫案件執行情形，核有：1.養護工程處（下稱養工處）為有效管理維護市區道路，採用設計施工外加後</w:t>
      </w:r>
      <w:r w:rsidR="0080730E" w:rsidRPr="003D1DE0">
        <w:rPr>
          <w:rFonts w:cs="標楷體" w:hint="eastAsia"/>
          <w:b w:val="0"/>
          <w:sz w:val="24"/>
          <w:szCs w:val="24"/>
        </w:rPr>
        <w:t>續</w:t>
      </w:r>
      <w:r w:rsidR="0080730E" w:rsidRPr="003D1DE0">
        <w:rPr>
          <w:rFonts w:cs="標楷體"/>
          <w:b w:val="0"/>
          <w:sz w:val="24"/>
          <w:szCs w:val="24"/>
        </w:rPr>
        <w:t>5年施工</w:t>
      </w:r>
      <w:proofErr w:type="gramStart"/>
      <w:r w:rsidR="0080730E" w:rsidRPr="003D1DE0">
        <w:rPr>
          <w:rFonts w:cs="標楷體"/>
          <w:b w:val="0"/>
          <w:sz w:val="24"/>
          <w:szCs w:val="24"/>
        </w:rPr>
        <w:t>範圍巡修作業</w:t>
      </w:r>
      <w:proofErr w:type="gramEnd"/>
      <w:r w:rsidR="0080730E" w:rsidRPr="003D1DE0">
        <w:rPr>
          <w:rFonts w:cs="標楷體"/>
          <w:b w:val="0"/>
          <w:sz w:val="24"/>
          <w:szCs w:val="24"/>
        </w:rPr>
        <w:t>之新型態成效式契約，計畫辦理桃園市南</w:t>
      </w:r>
      <w:proofErr w:type="gramStart"/>
      <w:r w:rsidR="0080730E" w:rsidRPr="003D1DE0">
        <w:rPr>
          <w:rFonts w:cs="標楷體"/>
          <w:b w:val="0"/>
          <w:sz w:val="24"/>
          <w:szCs w:val="24"/>
        </w:rPr>
        <w:t>崁</w:t>
      </w:r>
      <w:proofErr w:type="gramEnd"/>
      <w:r w:rsidR="0080730E" w:rsidRPr="003D1DE0">
        <w:rPr>
          <w:rFonts w:cs="標楷體"/>
          <w:b w:val="0"/>
          <w:sz w:val="24"/>
          <w:szCs w:val="24"/>
        </w:rPr>
        <w:t>地區都市計畫道路養護（規劃辦理14條道路改善），總經費為2億5,435萬餘元，經向國</w:t>
      </w:r>
      <w:proofErr w:type="gramStart"/>
      <w:r w:rsidR="0080730E" w:rsidRPr="003D1DE0">
        <w:rPr>
          <w:rFonts w:cs="標楷體"/>
          <w:b w:val="0"/>
          <w:sz w:val="24"/>
          <w:szCs w:val="24"/>
        </w:rPr>
        <w:t>土署</w:t>
      </w:r>
      <w:proofErr w:type="gramEnd"/>
      <w:r w:rsidR="0080730E" w:rsidRPr="003D1DE0">
        <w:rPr>
          <w:rFonts w:cs="標楷體"/>
          <w:b w:val="0"/>
          <w:sz w:val="24"/>
          <w:szCs w:val="24"/>
        </w:rPr>
        <w:t>申請提升道路品質計畫2.0之補助，獲核定補助1億2,717萬餘元，因該案執行進度未達規定期程，</w:t>
      </w:r>
      <w:proofErr w:type="gramStart"/>
      <w:r w:rsidR="0080730E" w:rsidRPr="003D1DE0">
        <w:rPr>
          <w:rFonts w:cs="標楷體"/>
          <w:b w:val="0"/>
          <w:sz w:val="24"/>
          <w:szCs w:val="24"/>
        </w:rPr>
        <w:t>爰</w:t>
      </w:r>
      <w:proofErr w:type="gramEnd"/>
      <w:r w:rsidR="0080730E" w:rsidRPr="003D1DE0">
        <w:rPr>
          <w:rFonts w:cs="標楷體"/>
          <w:b w:val="0"/>
          <w:sz w:val="24"/>
          <w:szCs w:val="24"/>
        </w:rPr>
        <w:t>國</w:t>
      </w:r>
      <w:proofErr w:type="gramStart"/>
      <w:r w:rsidR="0080730E" w:rsidRPr="003D1DE0">
        <w:rPr>
          <w:rFonts w:cs="標楷體"/>
          <w:b w:val="0"/>
          <w:sz w:val="24"/>
          <w:szCs w:val="24"/>
        </w:rPr>
        <w:t>土署</w:t>
      </w:r>
      <w:proofErr w:type="gramEnd"/>
      <w:r w:rsidR="0080730E" w:rsidRPr="003D1DE0">
        <w:rPr>
          <w:rFonts w:cs="標楷體"/>
          <w:b w:val="0"/>
          <w:sz w:val="24"/>
          <w:szCs w:val="24"/>
        </w:rPr>
        <w:t>重新審議該案補助，直至工程決標前補助仍未通過，</w:t>
      </w:r>
      <w:proofErr w:type="gramStart"/>
      <w:r w:rsidR="0080730E" w:rsidRPr="003D1DE0">
        <w:rPr>
          <w:rFonts w:cs="標楷體"/>
          <w:b w:val="0"/>
          <w:sz w:val="24"/>
          <w:szCs w:val="24"/>
        </w:rPr>
        <w:t>惟養工</w:t>
      </w:r>
      <w:proofErr w:type="gramEnd"/>
      <w:r w:rsidR="0080730E" w:rsidRPr="003D1DE0">
        <w:rPr>
          <w:rFonts w:cs="標楷體"/>
          <w:b w:val="0"/>
          <w:sz w:val="24"/>
          <w:szCs w:val="24"/>
        </w:rPr>
        <w:t>處未考量預算補助尚未核定，仍依原計畫設計14條道路改善方案，後因不具人行環境改善項目而未獲國</w:t>
      </w:r>
      <w:proofErr w:type="gramStart"/>
      <w:r w:rsidR="0080730E" w:rsidRPr="003D1DE0">
        <w:rPr>
          <w:rFonts w:cs="標楷體"/>
          <w:b w:val="0"/>
          <w:sz w:val="24"/>
          <w:szCs w:val="24"/>
        </w:rPr>
        <w:t>土署</w:t>
      </w:r>
      <w:proofErr w:type="gramEnd"/>
      <w:r w:rsidR="0080730E" w:rsidRPr="003D1DE0">
        <w:rPr>
          <w:rFonts w:cs="標楷體"/>
          <w:b w:val="0"/>
          <w:sz w:val="24"/>
          <w:szCs w:val="24"/>
        </w:rPr>
        <w:t>補助，並經該處檢討該年度可供執行預算僅有3,815萬餘元，決議擇其中2條道路進行改善工程，惟仍須支付14條道路之設</w:t>
      </w:r>
      <w:r w:rsidR="0080730E" w:rsidRPr="003D1DE0">
        <w:rPr>
          <w:rFonts w:cs="標楷體" w:hint="eastAsia"/>
          <w:b w:val="0"/>
          <w:sz w:val="24"/>
          <w:szCs w:val="24"/>
        </w:rPr>
        <w:t>計規劃及調查費用（</w:t>
      </w:r>
      <w:r w:rsidR="0080730E" w:rsidRPr="003D1DE0">
        <w:rPr>
          <w:rFonts w:cs="標楷體"/>
          <w:b w:val="0"/>
          <w:sz w:val="24"/>
          <w:szCs w:val="24"/>
        </w:rPr>
        <w:t>965萬餘元），未獲選之道路設計方案恐遭廢棄，形成不經濟支出；2.楊梅區公所為改善當地四維商圈行人通行需求，規劃打造友善優質之公共活動人行通行空間，計畫辦理桃園市人本道路楊梅區四維里四維商圈道路整修工程，總經費為2,437萬元，經向國</w:t>
      </w:r>
      <w:proofErr w:type="gramStart"/>
      <w:r w:rsidR="0080730E" w:rsidRPr="003D1DE0">
        <w:rPr>
          <w:rFonts w:cs="標楷體"/>
          <w:b w:val="0"/>
          <w:sz w:val="24"/>
          <w:szCs w:val="24"/>
        </w:rPr>
        <w:t>土署</w:t>
      </w:r>
      <w:proofErr w:type="gramEnd"/>
      <w:r w:rsidR="0080730E" w:rsidRPr="003D1DE0">
        <w:rPr>
          <w:rFonts w:cs="標楷體"/>
          <w:b w:val="0"/>
          <w:sz w:val="24"/>
          <w:szCs w:val="24"/>
        </w:rPr>
        <w:t>申請提升道路品質計畫之補助，獲核定補助1,169萬餘元，惟經國</w:t>
      </w:r>
      <w:proofErr w:type="gramStart"/>
      <w:r w:rsidR="0080730E" w:rsidRPr="003D1DE0">
        <w:rPr>
          <w:rFonts w:cs="標楷體"/>
          <w:b w:val="0"/>
          <w:sz w:val="24"/>
          <w:szCs w:val="24"/>
        </w:rPr>
        <w:t>土署</w:t>
      </w:r>
      <w:proofErr w:type="gramEnd"/>
      <w:r w:rsidR="0080730E" w:rsidRPr="003D1DE0">
        <w:rPr>
          <w:rFonts w:cs="標楷體"/>
          <w:b w:val="0"/>
          <w:sz w:val="24"/>
          <w:szCs w:val="24"/>
        </w:rPr>
        <w:t>審查發現該路段路況尚可，且該區域前已於99年獲補助辦理四維路商圈城</w:t>
      </w:r>
      <w:r w:rsidR="0080730E" w:rsidRPr="003D1DE0">
        <w:rPr>
          <w:rFonts w:cs="標楷體"/>
          <w:b w:val="0"/>
          <w:sz w:val="24"/>
          <w:szCs w:val="24"/>
        </w:rPr>
        <w:lastRenderedPageBreak/>
        <w:t>鄉景觀改善暨行人徒步區設施工程，未符申請補助及評選作業要點規定，</w:t>
      </w:r>
      <w:proofErr w:type="gramStart"/>
      <w:r w:rsidR="0080730E" w:rsidRPr="003D1DE0">
        <w:rPr>
          <w:rFonts w:cs="標楷體"/>
          <w:b w:val="0"/>
          <w:sz w:val="24"/>
          <w:szCs w:val="24"/>
        </w:rPr>
        <w:t>爰</w:t>
      </w:r>
      <w:proofErr w:type="gramEnd"/>
      <w:r w:rsidR="0080730E" w:rsidRPr="003D1DE0">
        <w:rPr>
          <w:rFonts w:cs="標楷體"/>
          <w:b w:val="0"/>
          <w:sz w:val="24"/>
          <w:szCs w:val="24"/>
        </w:rPr>
        <w:t>國</w:t>
      </w:r>
      <w:proofErr w:type="gramStart"/>
      <w:r w:rsidR="0080730E" w:rsidRPr="003D1DE0">
        <w:rPr>
          <w:rFonts w:cs="標楷體"/>
          <w:b w:val="0"/>
          <w:sz w:val="24"/>
          <w:szCs w:val="24"/>
        </w:rPr>
        <w:t>土署</w:t>
      </w:r>
      <w:proofErr w:type="gramEnd"/>
      <w:r w:rsidR="0080730E" w:rsidRPr="003D1DE0">
        <w:rPr>
          <w:rFonts w:cs="標楷體"/>
          <w:b w:val="0"/>
          <w:sz w:val="24"/>
          <w:szCs w:val="24"/>
        </w:rPr>
        <w:t>撤銷補助，又因地方商圈與當地社區意見無法整合，致衍生</w:t>
      </w:r>
      <w:r w:rsidR="0080730E" w:rsidRPr="003D1DE0">
        <w:rPr>
          <w:rFonts w:cs="標楷體" w:hint="eastAsia"/>
          <w:b w:val="0"/>
          <w:sz w:val="24"/>
          <w:szCs w:val="24"/>
        </w:rPr>
        <w:t>工程無法執行，已完成之規劃設計方案及支付相關技術服務費用</w:t>
      </w:r>
      <w:r w:rsidR="0080730E" w:rsidRPr="003D1DE0">
        <w:rPr>
          <w:rFonts w:cs="標楷體"/>
          <w:b w:val="0"/>
          <w:sz w:val="24"/>
          <w:szCs w:val="24"/>
        </w:rPr>
        <w:t>62萬餘元，無法</w:t>
      </w:r>
      <w:proofErr w:type="gramStart"/>
      <w:r w:rsidR="0080730E" w:rsidRPr="003D1DE0">
        <w:rPr>
          <w:rFonts w:cs="標楷體"/>
          <w:b w:val="0"/>
          <w:sz w:val="24"/>
          <w:szCs w:val="24"/>
        </w:rPr>
        <w:t>賡</w:t>
      </w:r>
      <w:proofErr w:type="gramEnd"/>
      <w:r w:rsidR="0080730E" w:rsidRPr="003D1DE0">
        <w:rPr>
          <w:rFonts w:cs="標楷體"/>
          <w:b w:val="0"/>
          <w:sz w:val="24"/>
          <w:szCs w:val="24"/>
        </w:rPr>
        <w:t>續推動等情事，經函請檢討改善。據復：1.養工處部分，為避免類似情形發生，將確認欲提案件類型是否完全符合提案原則，以利補助案件順利通過審議；針對經核定之案件亦強化</w:t>
      </w:r>
      <w:proofErr w:type="gramStart"/>
      <w:r w:rsidR="0080730E" w:rsidRPr="003D1DE0">
        <w:rPr>
          <w:rFonts w:cs="標楷體"/>
          <w:b w:val="0"/>
          <w:sz w:val="24"/>
          <w:szCs w:val="24"/>
        </w:rPr>
        <w:t>期程掌控</w:t>
      </w:r>
      <w:proofErr w:type="gramEnd"/>
      <w:r w:rsidR="0080730E" w:rsidRPr="003D1DE0">
        <w:rPr>
          <w:rFonts w:cs="標楷體"/>
          <w:b w:val="0"/>
          <w:sz w:val="24"/>
          <w:szCs w:val="24"/>
        </w:rPr>
        <w:t>，以避免需再次審查之情形；另有關道路設計方案，經重新評估可用經費將於該案進行5條道路改善工程，其餘未施作路段已再次提送國</w:t>
      </w:r>
      <w:proofErr w:type="gramStart"/>
      <w:r w:rsidR="0080730E" w:rsidRPr="003D1DE0">
        <w:rPr>
          <w:rFonts w:cs="標楷體"/>
          <w:b w:val="0"/>
          <w:sz w:val="24"/>
          <w:szCs w:val="24"/>
        </w:rPr>
        <w:t>土署</w:t>
      </w:r>
      <w:proofErr w:type="gramEnd"/>
      <w:r w:rsidR="0080730E" w:rsidRPr="003D1DE0">
        <w:rPr>
          <w:rFonts w:cs="標楷體"/>
          <w:b w:val="0"/>
          <w:sz w:val="24"/>
          <w:szCs w:val="24"/>
        </w:rPr>
        <w:t>爭取前瞻計畫2.0</w:t>
      </w:r>
      <w:proofErr w:type="gramStart"/>
      <w:r w:rsidR="0080730E" w:rsidRPr="003D1DE0">
        <w:rPr>
          <w:rFonts w:cs="標楷體"/>
          <w:b w:val="0"/>
          <w:sz w:val="24"/>
          <w:szCs w:val="24"/>
        </w:rPr>
        <w:t>非人行類競爭型</w:t>
      </w:r>
      <w:proofErr w:type="gramEnd"/>
      <w:r w:rsidR="0080730E" w:rsidRPr="003D1DE0">
        <w:rPr>
          <w:rFonts w:cs="標楷體"/>
          <w:b w:val="0"/>
          <w:sz w:val="24"/>
          <w:szCs w:val="24"/>
        </w:rPr>
        <w:t>補助計畫，以爭取預算施作；2.楊梅區公所部分，係因地方商圈協會建議施作範圍，影響當地社區退縮地之使用及停車權益，經</w:t>
      </w:r>
      <w:r w:rsidR="0080730E" w:rsidRPr="003D1DE0">
        <w:rPr>
          <w:rFonts w:cs="標楷體" w:hint="eastAsia"/>
          <w:b w:val="0"/>
          <w:sz w:val="24"/>
          <w:szCs w:val="24"/>
        </w:rPr>
        <w:t>協調仍無法取得共識，致原規劃設計方案暫緩推動，經該公所再次會</w:t>
      </w:r>
      <w:proofErr w:type="gramStart"/>
      <w:r w:rsidR="0080730E" w:rsidRPr="003D1DE0">
        <w:rPr>
          <w:rFonts w:cs="標楷體" w:hint="eastAsia"/>
          <w:b w:val="0"/>
          <w:sz w:val="24"/>
          <w:szCs w:val="24"/>
        </w:rPr>
        <w:t>勘</w:t>
      </w:r>
      <w:proofErr w:type="gramEnd"/>
      <w:r w:rsidR="0080730E" w:rsidRPr="003D1DE0">
        <w:rPr>
          <w:rFonts w:cs="標楷體" w:hint="eastAsia"/>
          <w:b w:val="0"/>
          <w:sz w:val="24"/>
          <w:szCs w:val="24"/>
        </w:rPr>
        <w:t>決議，將變更施作範圍及方式，並</w:t>
      </w:r>
      <w:proofErr w:type="gramStart"/>
      <w:r w:rsidR="0080730E" w:rsidRPr="003D1DE0">
        <w:rPr>
          <w:rFonts w:cs="標楷體" w:hint="eastAsia"/>
          <w:b w:val="0"/>
          <w:sz w:val="24"/>
          <w:szCs w:val="24"/>
        </w:rPr>
        <w:t>採</w:t>
      </w:r>
      <w:proofErr w:type="gramEnd"/>
      <w:r w:rsidR="0080730E" w:rsidRPr="003D1DE0">
        <w:rPr>
          <w:rFonts w:cs="標楷體" w:hint="eastAsia"/>
          <w:b w:val="0"/>
          <w:sz w:val="24"/>
          <w:szCs w:val="24"/>
        </w:rPr>
        <w:t>分年分段方式進行改善工程。</w:t>
      </w:r>
    </w:p>
    <w:p w14:paraId="48DF5B7C" w14:textId="260F9EFE" w:rsidR="0080730E" w:rsidRPr="002264C7" w:rsidRDefault="0080730E" w:rsidP="003D1DE0">
      <w:pPr>
        <w:pStyle w:val="af4"/>
        <w:keepNext w:val="0"/>
        <w:suppressAutoHyphens/>
        <w:overflowPunct w:val="0"/>
        <w:snapToGrid w:val="0"/>
        <w:spacing w:beforeLines="20" w:before="48" w:line="436" w:lineRule="exact"/>
        <w:ind w:firstLine="280"/>
      </w:pPr>
      <w:r>
        <w:rPr>
          <w:rFonts w:hint="eastAsia"/>
        </w:rPr>
        <w:t>（十五</w:t>
      </w:r>
      <w:r w:rsidRPr="002264C7">
        <w:t>）</w:t>
      </w:r>
      <w:r w:rsidRPr="00486301">
        <w:rPr>
          <w:rFonts w:hint="eastAsia"/>
        </w:rPr>
        <w:t>為維護公園環境品質，委外辦理公園清潔及景觀維護，惟廠商履約照片重複或雷同，允宜</w:t>
      </w:r>
      <w:proofErr w:type="gramStart"/>
      <w:r w:rsidRPr="00486301">
        <w:rPr>
          <w:rFonts w:hint="eastAsia"/>
        </w:rPr>
        <w:t>研</w:t>
      </w:r>
      <w:proofErr w:type="gramEnd"/>
      <w:r w:rsidRPr="00486301">
        <w:rPr>
          <w:rFonts w:hint="eastAsia"/>
        </w:rPr>
        <w:t>議</w:t>
      </w:r>
      <w:proofErr w:type="gramStart"/>
      <w:r w:rsidRPr="00486301">
        <w:rPr>
          <w:rFonts w:hint="eastAsia"/>
        </w:rPr>
        <w:t>於類案契約</w:t>
      </w:r>
      <w:proofErr w:type="gramEnd"/>
      <w:r w:rsidRPr="00486301">
        <w:rPr>
          <w:rFonts w:hint="eastAsia"/>
        </w:rPr>
        <w:t>妥為訂定履約照片格式，並參酌主管機關</w:t>
      </w:r>
      <w:proofErr w:type="gramStart"/>
      <w:r w:rsidRPr="00486301">
        <w:rPr>
          <w:rFonts w:hint="eastAsia"/>
        </w:rPr>
        <w:t>函釋依案件</w:t>
      </w:r>
      <w:proofErr w:type="gramEnd"/>
      <w:r w:rsidRPr="00486301">
        <w:rPr>
          <w:rFonts w:hint="eastAsia"/>
        </w:rPr>
        <w:t>屬性導入合宜之科技管理方式，以強化防弊機制及提升履約管理效率，降低驗收作業風險</w:t>
      </w:r>
      <w:r w:rsidRPr="002264C7">
        <w:t>。</w:t>
      </w:r>
    </w:p>
    <w:p w14:paraId="3BC58588" w14:textId="642DE403" w:rsidR="0080730E" w:rsidRPr="00940A06" w:rsidRDefault="003D1DE0" w:rsidP="003D1DE0">
      <w:pPr>
        <w:suppressAutoHyphens/>
        <w:wordWrap w:val="0"/>
        <w:overflowPunct w:val="0"/>
        <w:snapToGrid w:val="0"/>
        <w:spacing w:line="436" w:lineRule="exact"/>
        <w:ind w:firstLine="480"/>
        <w:rPr>
          <w:noProof/>
          <w:sz w:val="24"/>
          <w:szCs w:val="24"/>
        </w:rPr>
      </w:pPr>
      <w:r w:rsidRPr="00FF4058">
        <w:rPr>
          <w:rFonts w:hint="eastAsia"/>
          <w:noProof/>
          <w:sz w:val="24"/>
          <w:szCs w:val="24"/>
        </w:rPr>
        <mc:AlternateContent>
          <mc:Choice Requires="wps">
            <w:drawing>
              <wp:anchor distT="0" distB="0" distL="114300" distR="114300" simplePos="0" relativeHeight="251737088" behindDoc="1" locked="0" layoutInCell="1" allowOverlap="1" wp14:anchorId="10E5728C" wp14:editId="3AFF5BE0">
                <wp:simplePos x="0" y="0"/>
                <wp:positionH relativeFrom="margin">
                  <wp:posOffset>4416425</wp:posOffset>
                </wp:positionH>
                <wp:positionV relativeFrom="margin">
                  <wp:posOffset>5194631</wp:posOffset>
                </wp:positionV>
                <wp:extent cx="3192780" cy="3635375"/>
                <wp:effectExtent l="0" t="0" r="3175" b="3175"/>
                <wp:wrapSquare wrapText="bothSides"/>
                <wp:docPr id="1282657634" name="文字方塊 1282657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36353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8"/>
                              <w:gridCol w:w="958"/>
                              <w:gridCol w:w="958"/>
                            </w:tblGrid>
                            <w:tr w:rsidR="003D1DE0" w:rsidRPr="003D1DE0" w14:paraId="68102F06" w14:textId="77777777" w:rsidTr="003D1DE0">
                              <w:trPr>
                                <w:trHeight w:val="57"/>
                              </w:trPr>
                              <w:tc>
                                <w:tcPr>
                                  <w:tcW w:w="2874" w:type="dxa"/>
                                  <w:gridSpan w:val="3"/>
                                  <w:tcBorders>
                                    <w:top w:val="nil"/>
                                    <w:left w:val="nil"/>
                                    <w:bottom w:val="single" w:sz="4" w:space="0" w:color="auto"/>
                                    <w:right w:val="nil"/>
                                  </w:tcBorders>
                                  <w:shd w:val="clear" w:color="auto" w:fill="auto"/>
                                  <w:noWrap/>
                                  <w:vAlign w:val="center"/>
                                </w:tcPr>
                                <w:p w14:paraId="2EFDAA5F" w14:textId="694AFFAE" w:rsidR="003D1DE0" w:rsidRPr="003D1DE0" w:rsidRDefault="003D1DE0" w:rsidP="003D1DE0">
                                  <w:pPr>
                                    <w:snapToGrid w:val="0"/>
                                    <w:ind w:left="793" w:hangingChars="330" w:hanging="793"/>
                                    <w:rPr>
                                      <w:b/>
                                      <w:bCs/>
                                      <w:color w:val="000000"/>
                                      <w:sz w:val="22"/>
                                      <w:szCs w:val="32"/>
                                    </w:rPr>
                                  </w:pPr>
                                  <w:r w:rsidRPr="003D1DE0">
                                    <w:rPr>
                                      <w:rFonts w:hint="eastAsia"/>
                                      <w:b/>
                                      <w:bCs/>
                                      <w:sz w:val="24"/>
                                      <w:szCs w:val="32"/>
                                    </w:rPr>
                                    <w:t>表</w:t>
                                  </w:r>
                                  <w:r w:rsidRPr="003D1DE0">
                                    <w:rPr>
                                      <w:b/>
                                      <w:bCs/>
                                      <w:sz w:val="24"/>
                                      <w:szCs w:val="32"/>
                                    </w:rPr>
                                    <w:t>26</w:t>
                                  </w:r>
                                  <w:r w:rsidRPr="003D1DE0">
                                    <w:rPr>
                                      <w:rFonts w:hint="eastAsia"/>
                                      <w:b/>
                                      <w:sz w:val="24"/>
                                      <w:szCs w:val="24"/>
                                    </w:rPr>
                                    <w:t xml:space="preserve">　</w:t>
                                  </w:r>
                                  <w:r w:rsidRPr="003D1DE0">
                                    <w:rPr>
                                      <w:rFonts w:hint="eastAsia"/>
                                      <w:b/>
                                      <w:spacing w:val="-8"/>
                                      <w:sz w:val="24"/>
                                      <w:szCs w:val="24"/>
                                    </w:rPr>
                                    <w:t>各區公園、綠地、廣場、兒童遊樂場、公眾遊憩休閒場地情形</w:t>
                                  </w:r>
                                </w:p>
                                <w:p w14:paraId="5C69F606" w14:textId="547DBE93" w:rsidR="003D1DE0" w:rsidRPr="003D1DE0" w:rsidRDefault="003D1DE0" w:rsidP="003D1DE0">
                                  <w:pPr>
                                    <w:widowControl/>
                                    <w:overflowPunct w:val="0"/>
                                    <w:snapToGrid w:val="0"/>
                                    <w:ind w:left="200" w:hangingChars="100" w:hanging="200"/>
                                    <w:jc w:val="right"/>
                                    <w:textAlignment w:val="auto"/>
                                    <w:rPr>
                                      <w:bCs/>
                                      <w:sz w:val="20"/>
                                      <w:szCs w:val="24"/>
                                    </w:rPr>
                                  </w:pPr>
                                  <w:r w:rsidRPr="003D1DE0">
                                    <w:rPr>
                                      <w:rFonts w:cs="新細明體" w:hint="eastAsia"/>
                                      <w:color w:val="000000"/>
                                      <w:kern w:val="0"/>
                                      <w:sz w:val="20"/>
                                      <w:szCs w:val="20"/>
                                    </w:rPr>
                                    <w:t>單位：座、公頃</w:t>
                                  </w:r>
                                </w:p>
                              </w:tc>
                            </w:tr>
                            <w:tr w:rsidR="0080730E" w:rsidRPr="003D1DE0" w14:paraId="7161C104" w14:textId="77777777" w:rsidTr="003D1DE0">
                              <w:trPr>
                                <w:trHeight w:val="57"/>
                              </w:trPr>
                              <w:tc>
                                <w:tcPr>
                                  <w:tcW w:w="958" w:type="dxa"/>
                                  <w:tcBorders>
                                    <w:top w:val="single" w:sz="4" w:space="0" w:color="auto"/>
                                  </w:tcBorders>
                                  <w:shd w:val="clear" w:color="auto" w:fill="auto"/>
                                  <w:noWrap/>
                                  <w:vAlign w:val="center"/>
                                  <w:hideMark/>
                                </w:tcPr>
                                <w:p w14:paraId="5CA35AA6" w14:textId="7826606A" w:rsidR="0080730E" w:rsidRPr="003D1DE0" w:rsidRDefault="0080730E" w:rsidP="003D1DE0">
                                  <w:pPr>
                                    <w:widowControl/>
                                    <w:overflowPunct w:val="0"/>
                                    <w:snapToGrid w:val="0"/>
                                    <w:ind w:left="200" w:hangingChars="100" w:hanging="200"/>
                                    <w:jc w:val="center"/>
                                    <w:textAlignment w:val="auto"/>
                                    <w:rPr>
                                      <w:bCs/>
                                      <w:sz w:val="20"/>
                                      <w:szCs w:val="24"/>
                                    </w:rPr>
                                  </w:pPr>
                                  <w:r w:rsidRPr="003D1DE0">
                                    <w:rPr>
                                      <w:rFonts w:hint="eastAsia"/>
                                      <w:bCs/>
                                      <w:sz w:val="20"/>
                                      <w:szCs w:val="24"/>
                                    </w:rPr>
                                    <w:t>行政區</w:t>
                                  </w:r>
                                </w:p>
                              </w:tc>
                              <w:tc>
                                <w:tcPr>
                                  <w:tcW w:w="958" w:type="dxa"/>
                                  <w:tcBorders>
                                    <w:top w:val="single" w:sz="4" w:space="0" w:color="auto"/>
                                  </w:tcBorders>
                                  <w:vAlign w:val="center"/>
                                </w:tcPr>
                                <w:p w14:paraId="01D9877F" w14:textId="77777777" w:rsidR="0080730E" w:rsidRPr="003D1DE0" w:rsidRDefault="0080730E" w:rsidP="003D1DE0">
                                  <w:pPr>
                                    <w:widowControl/>
                                    <w:overflowPunct w:val="0"/>
                                    <w:snapToGrid w:val="0"/>
                                    <w:ind w:left="200" w:hangingChars="100" w:hanging="200"/>
                                    <w:jc w:val="center"/>
                                    <w:textAlignment w:val="auto"/>
                                    <w:rPr>
                                      <w:bCs/>
                                      <w:sz w:val="20"/>
                                      <w:szCs w:val="24"/>
                                    </w:rPr>
                                  </w:pPr>
                                  <w:r w:rsidRPr="003D1DE0">
                                    <w:rPr>
                                      <w:rFonts w:hint="eastAsia"/>
                                      <w:bCs/>
                                      <w:sz w:val="20"/>
                                      <w:szCs w:val="24"/>
                                    </w:rPr>
                                    <w:t>座數</w:t>
                                  </w:r>
                                </w:p>
                              </w:tc>
                              <w:tc>
                                <w:tcPr>
                                  <w:tcW w:w="958" w:type="dxa"/>
                                  <w:tcBorders>
                                    <w:top w:val="single" w:sz="4" w:space="0" w:color="auto"/>
                                  </w:tcBorders>
                                  <w:shd w:val="clear" w:color="auto" w:fill="auto"/>
                                  <w:noWrap/>
                                  <w:vAlign w:val="center"/>
                                  <w:hideMark/>
                                </w:tcPr>
                                <w:p w14:paraId="112FC9EA" w14:textId="77777777" w:rsidR="0080730E" w:rsidRPr="003D1DE0" w:rsidRDefault="0080730E" w:rsidP="003D1DE0">
                                  <w:pPr>
                                    <w:widowControl/>
                                    <w:overflowPunct w:val="0"/>
                                    <w:snapToGrid w:val="0"/>
                                    <w:ind w:left="200" w:hangingChars="100" w:hanging="200"/>
                                    <w:jc w:val="center"/>
                                    <w:textAlignment w:val="auto"/>
                                    <w:rPr>
                                      <w:bCs/>
                                      <w:sz w:val="20"/>
                                      <w:szCs w:val="24"/>
                                    </w:rPr>
                                  </w:pPr>
                                  <w:r w:rsidRPr="003D1DE0">
                                    <w:rPr>
                                      <w:rFonts w:hint="eastAsia"/>
                                      <w:bCs/>
                                      <w:sz w:val="20"/>
                                      <w:szCs w:val="24"/>
                                    </w:rPr>
                                    <w:t>面積</w:t>
                                  </w:r>
                                </w:p>
                              </w:tc>
                            </w:tr>
                            <w:tr w:rsidR="0080730E" w:rsidRPr="003D1DE0" w14:paraId="1E3FCE7D" w14:textId="77777777" w:rsidTr="003D1DE0">
                              <w:trPr>
                                <w:trHeight w:val="57"/>
                              </w:trPr>
                              <w:tc>
                                <w:tcPr>
                                  <w:tcW w:w="958" w:type="dxa"/>
                                  <w:shd w:val="clear" w:color="auto" w:fill="auto"/>
                                  <w:noWrap/>
                                  <w:vAlign w:val="center"/>
                                </w:tcPr>
                                <w:p w14:paraId="4E36B156" w14:textId="77777777" w:rsidR="0080730E" w:rsidRPr="003D1DE0" w:rsidRDefault="0080730E" w:rsidP="003D1DE0">
                                  <w:pPr>
                                    <w:widowControl/>
                                    <w:overflowPunct w:val="0"/>
                                    <w:snapToGrid w:val="0"/>
                                    <w:ind w:left="200" w:hangingChars="100" w:hanging="200"/>
                                    <w:jc w:val="center"/>
                                    <w:textAlignment w:val="auto"/>
                                    <w:rPr>
                                      <w:b/>
                                      <w:bCs/>
                                      <w:sz w:val="20"/>
                                      <w:szCs w:val="24"/>
                                    </w:rPr>
                                  </w:pPr>
                                  <w:r w:rsidRPr="003D1DE0">
                                    <w:rPr>
                                      <w:rFonts w:hint="eastAsia"/>
                                      <w:b/>
                                      <w:bCs/>
                                      <w:sz w:val="20"/>
                                      <w:szCs w:val="24"/>
                                    </w:rPr>
                                    <w:t>合計</w:t>
                                  </w:r>
                                </w:p>
                              </w:tc>
                              <w:tc>
                                <w:tcPr>
                                  <w:tcW w:w="958" w:type="dxa"/>
                                  <w:vAlign w:val="center"/>
                                </w:tcPr>
                                <w:p w14:paraId="233E05E3" w14:textId="197D54AE" w:rsidR="0080730E" w:rsidRPr="003D1DE0" w:rsidRDefault="003D1DE0" w:rsidP="003D1DE0">
                                  <w:pPr>
                                    <w:widowControl/>
                                    <w:topLinePunct/>
                                    <w:snapToGrid w:val="0"/>
                                    <w:ind w:firstLineChars="0" w:firstLine="0"/>
                                    <w:jc w:val="right"/>
                                    <w:textAlignment w:val="auto"/>
                                    <w:rPr>
                                      <w:b/>
                                      <w:sz w:val="20"/>
                                      <w:szCs w:val="24"/>
                                    </w:rPr>
                                  </w:pPr>
                                  <w:r w:rsidRPr="003D1DE0">
                                    <w:rPr>
                                      <w:b/>
                                      <w:sz w:val="20"/>
                                      <w:szCs w:val="24"/>
                                    </w:rPr>
                                    <w:t xml:space="preserve"> </w:t>
                                  </w:r>
                                  <w:r w:rsidR="0080730E" w:rsidRPr="003D1DE0">
                                    <w:rPr>
                                      <w:b/>
                                      <w:sz w:val="20"/>
                                      <w:szCs w:val="24"/>
                                    </w:rPr>
                                    <w:t>994</w:t>
                                  </w:r>
                                </w:p>
                              </w:tc>
                              <w:tc>
                                <w:tcPr>
                                  <w:tcW w:w="958" w:type="dxa"/>
                                  <w:shd w:val="clear" w:color="auto" w:fill="auto"/>
                                  <w:noWrap/>
                                  <w:vAlign w:val="center"/>
                                </w:tcPr>
                                <w:p w14:paraId="1D74A08C" w14:textId="2A0CCA71" w:rsidR="0080730E" w:rsidRPr="003D1DE0" w:rsidRDefault="003D1DE0" w:rsidP="003D1DE0">
                                  <w:pPr>
                                    <w:widowControl/>
                                    <w:topLinePunct/>
                                    <w:snapToGrid w:val="0"/>
                                    <w:ind w:firstLineChars="0" w:firstLine="0"/>
                                    <w:jc w:val="right"/>
                                    <w:textAlignment w:val="auto"/>
                                    <w:rPr>
                                      <w:b/>
                                      <w:sz w:val="20"/>
                                      <w:szCs w:val="24"/>
                                    </w:rPr>
                                  </w:pPr>
                                  <w:r w:rsidRPr="003D1DE0">
                                    <w:rPr>
                                      <w:rFonts w:hint="eastAsia"/>
                                      <w:b/>
                                      <w:sz w:val="20"/>
                                      <w:szCs w:val="24"/>
                                    </w:rPr>
                                    <w:t xml:space="preserve"> </w:t>
                                  </w:r>
                                  <w:r w:rsidR="0080730E" w:rsidRPr="003D1DE0">
                                    <w:rPr>
                                      <w:b/>
                                      <w:sz w:val="20"/>
                                      <w:szCs w:val="24"/>
                                    </w:rPr>
                                    <w:t>1,244.53</w:t>
                                  </w:r>
                                </w:p>
                              </w:tc>
                            </w:tr>
                            <w:tr w:rsidR="0080730E" w:rsidRPr="003D1DE0" w14:paraId="11720BA6" w14:textId="77777777" w:rsidTr="003D1DE0">
                              <w:trPr>
                                <w:trHeight w:val="57"/>
                              </w:trPr>
                              <w:tc>
                                <w:tcPr>
                                  <w:tcW w:w="958" w:type="dxa"/>
                                  <w:shd w:val="clear" w:color="auto" w:fill="auto"/>
                                  <w:noWrap/>
                                  <w:vAlign w:val="center"/>
                                </w:tcPr>
                                <w:p w14:paraId="10E14AA9"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桃園區</w:t>
                                  </w:r>
                                </w:p>
                              </w:tc>
                              <w:tc>
                                <w:tcPr>
                                  <w:tcW w:w="958" w:type="dxa"/>
                                  <w:vAlign w:val="center"/>
                                </w:tcPr>
                                <w:p w14:paraId="2DF9E02E" w14:textId="77777777" w:rsidR="0080730E" w:rsidRPr="003D1DE0" w:rsidRDefault="0080730E" w:rsidP="003D1DE0">
                                  <w:pPr>
                                    <w:widowControl/>
                                    <w:topLinePunct/>
                                    <w:snapToGrid w:val="0"/>
                                    <w:ind w:firstLineChars="0" w:firstLine="0"/>
                                    <w:jc w:val="right"/>
                                    <w:textAlignment w:val="auto"/>
                                    <w:rPr>
                                      <w:sz w:val="20"/>
                                      <w:szCs w:val="24"/>
                                    </w:rPr>
                                  </w:pPr>
                                  <w:r w:rsidRPr="003D1DE0">
                                    <w:rPr>
                                      <w:sz w:val="20"/>
                                      <w:szCs w:val="24"/>
                                    </w:rPr>
                                    <w:t>184</w:t>
                                  </w:r>
                                </w:p>
                              </w:tc>
                              <w:tc>
                                <w:tcPr>
                                  <w:tcW w:w="958" w:type="dxa"/>
                                  <w:shd w:val="clear" w:color="auto" w:fill="auto"/>
                                  <w:noWrap/>
                                  <w:vAlign w:val="center"/>
                                </w:tcPr>
                                <w:p w14:paraId="661A13A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70.47</w:t>
                                  </w:r>
                                </w:p>
                              </w:tc>
                            </w:tr>
                            <w:tr w:rsidR="0080730E" w:rsidRPr="003D1DE0" w14:paraId="20E3E41C" w14:textId="77777777" w:rsidTr="003D1DE0">
                              <w:trPr>
                                <w:trHeight w:val="57"/>
                              </w:trPr>
                              <w:tc>
                                <w:tcPr>
                                  <w:tcW w:w="958" w:type="dxa"/>
                                  <w:shd w:val="clear" w:color="auto" w:fill="auto"/>
                                  <w:noWrap/>
                                  <w:vAlign w:val="center"/>
                                </w:tcPr>
                                <w:p w14:paraId="5F35A86F"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中壢區</w:t>
                                  </w:r>
                                </w:p>
                              </w:tc>
                              <w:tc>
                                <w:tcPr>
                                  <w:tcW w:w="958" w:type="dxa"/>
                                  <w:vAlign w:val="center"/>
                                </w:tcPr>
                                <w:p w14:paraId="288B8EF4"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69</w:t>
                                  </w:r>
                                </w:p>
                              </w:tc>
                              <w:tc>
                                <w:tcPr>
                                  <w:tcW w:w="958" w:type="dxa"/>
                                  <w:shd w:val="clear" w:color="auto" w:fill="auto"/>
                                  <w:noWrap/>
                                  <w:vAlign w:val="center"/>
                                </w:tcPr>
                                <w:p w14:paraId="0CF7FE4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63.40</w:t>
                                  </w:r>
                                </w:p>
                              </w:tc>
                            </w:tr>
                            <w:tr w:rsidR="0080730E" w:rsidRPr="003D1DE0" w14:paraId="5A532696" w14:textId="77777777" w:rsidTr="003D1DE0">
                              <w:trPr>
                                <w:trHeight w:val="57"/>
                              </w:trPr>
                              <w:tc>
                                <w:tcPr>
                                  <w:tcW w:w="958" w:type="dxa"/>
                                  <w:shd w:val="clear" w:color="auto" w:fill="auto"/>
                                  <w:noWrap/>
                                  <w:vAlign w:val="center"/>
                                </w:tcPr>
                                <w:p w14:paraId="61B2BD9E"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龜山區</w:t>
                                  </w:r>
                                </w:p>
                              </w:tc>
                              <w:tc>
                                <w:tcPr>
                                  <w:tcW w:w="958" w:type="dxa"/>
                                  <w:vAlign w:val="center"/>
                                </w:tcPr>
                                <w:p w14:paraId="2121402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41</w:t>
                                  </w:r>
                                </w:p>
                              </w:tc>
                              <w:tc>
                                <w:tcPr>
                                  <w:tcW w:w="958" w:type="dxa"/>
                                  <w:shd w:val="clear" w:color="auto" w:fill="auto"/>
                                  <w:noWrap/>
                                  <w:vAlign w:val="center"/>
                                </w:tcPr>
                                <w:p w14:paraId="13A5CA6B"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61.88</w:t>
                                  </w:r>
                                </w:p>
                              </w:tc>
                            </w:tr>
                            <w:tr w:rsidR="0080730E" w:rsidRPr="003D1DE0" w14:paraId="78226EF2" w14:textId="77777777" w:rsidTr="003D1DE0">
                              <w:trPr>
                                <w:trHeight w:val="57"/>
                              </w:trPr>
                              <w:tc>
                                <w:tcPr>
                                  <w:tcW w:w="958" w:type="dxa"/>
                                  <w:shd w:val="clear" w:color="auto" w:fill="auto"/>
                                  <w:noWrap/>
                                  <w:vAlign w:val="center"/>
                                </w:tcPr>
                                <w:p w14:paraId="42FC3FC7"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大園區</w:t>
                                  </w:r>
                                </w:p>
                              </w:tc>
                              <w:tc>
                                <w:tcPr>
                                  <w:tcW w:w="958" w:type="dxa"/>
                                  <w:vAlign w:val="center"/>
                                </w:tcPr>
                                <w:p w14:paraId="622795B9"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6</w:t>
                                  </w:r>
                                  <w:r w:rsidRPr="003D1DE0">
                                    <w:rPr>
                                      <w:sz w:val="20"/>
                                      <w:szCs w:val="24"/>
                                    </w:rPr>
                                    <w:t>4</w:t>
                                  </w:r>
                                </w:p>
                              </w:tc>
                              <w:tc>
                                <w:tcPr>
                                  <w:tcW w:w="958" w:type="dxa"/>
                                  <w:shd w:val="clear" w:color="auto" w:fill="auto"/>
                                  <w:noWrap/>
                                  <w:vAlign w:val="center"/>
                                </w:tcPr>
                                <w:p w14:paraId="23A7D1A5"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27.48</w:t>
                                  </w:r>
                                </w:p>
                              </w:tc>
                            </w:tr>
                            <w:tr w:rsidR="0080730E" w:rsidRPr="003D1DE0" w14:paraId="29C7B029" w14:textId="77777777" w:rsidTr="003D1DE0">
                              <w:trPr>
                                <w:trHeight w:val="57"/>
                              </w:trPr>
                              <w:tc>
                                <w:tcPr>
                                  <w:tcW w:w="958" w:type="dxa"/>
                                  <w:shd w:val="clear" w:color="auto" w:fill="auto"/>
                                  <w:noWrap/>
                                  <w:vAlign w:val="center"/>
                                </w:tcPr>
                                <w:p w14:paraId="5C07291B"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蘆竹區</w:t>
                                  </w:r>
                                </w:p>
                              </w:tc>
                              <w:tc>
                                <w:tcPr>
                                  <w:tcW w:w="958" w:type="dxa"/>
                                  <w:vAlign w:val="center"/>
                                </w:tcPr>
                                <w:p w14:paraId="19C0DFE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9</w:t>
                                  </w:r>
                                  <w:r w:rsidRPr="003D1DE0">
                                    <w:rPr>
                                      <w:sz w:val="20"/>
                                      <w:szCs w:val="24"/>
                                    </w:rPr>
                                    <w:t>4</w:t>
                                  </w:r>
                                </w:p>
                              </w:tc>
                              <w:tc>
                                <w:tcPr>
                                  <w:tcW w:w="958" w:type="dxa"/>
                                  <w:shd w:val="clear" w:color="auto" w:fill="auto"/>
                                  <w:noWrap/>
                                  <w:vAlign w:val="center"/>
                                </w:tcPr>
                                <w:p w14:paraId="175B6F4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24.74</w:t>
                                  </w:r>
                                </w:p>
                              </w:tc>
                            </w:tr>
                            <w:tr w:rsidR="0080730E" w:rsidRPr="003D1DE0" w14:paraId="6F93BE31" w14:textId="77777777" w:rsidTr="003D1DE0">
                              <w:trPr>
                                <w:trHeight w:val="57"/>
                              </w:trPr>
                              <w:tc>
                                <w:tcPr>
                                  <w:tcW w:w="958" w:type="dxa"/>
                                  <w:shd w:val="clear" w:color="auto" w:fill="auto"/>
                                  <w:noWrap/>
                                  <w:vAlign w:val="center"/>
                                </w:tcPr>
                                <w:p w14:paraId="6CBDDA6D"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觀音區</w:t>
                                  </w:r>
                                </w:p>
                              </w:tc>
                              <w:tc>
                                <w:tcPr>
                                  <w:tcW w:w="958" w:type="dxa"/>
                                  <w:vAlign w:val="center"/>
                                </w:tcPr>
                                <w:p w14:paraId="4A717704"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5</w:t>
                                  </w:r>
                                  <w:r w:rsidRPr="003D1DE0">
                                    <w:rPr>
                                      <w:sz w:val="20"/>
                                      <w:szCs w:val="24"/>
                                    </w:rPr>
                                    <w:t>0</w:t>
                                  </w:r>
                                </w:p>
                              </w:tc>
                              <w:tc>
                                <w:tcPr>
                                  <w:tcW w:w="958" w:type="dxa"/>
                                  <w:shd w:val="clear" w:color="auto" w:fill="auto"/>
                                  <w:noWrap/>
                                  <w:vAlign w:val="center"/>
                                </w:tcPr>
                                <w:p w14:paraId="7DEFB22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07.03</w:t>
                                  </w:r>
                                </w:p>
                              </w:tc>
                            </w:tr>
                            <w:tr w:rsidR="0080730E" w:rsidRPr="003D1DE0" w14:paraId="23DE05DF" w14:textId="77777777" w:rsidTr="003D1DE0">
                              <w:trPr>
                                <w:trHeight w:val="57"/>
                              </w:trPr>
                              <w:tc>
                                <w:tcPr>
                                  <w:tcW w:w="958" w:type="dxa"/>
                                  <w:shd w:val="clear" w:color="auto" w:fill="auto"/>
                                  <w:noWrap/>
                                  <w:vAlign w:val="center"/>
                                </w:tcPr>
                                <w:p w14:paraId="11F4473A"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新屋區</w:t>
                                  </w:r>
                                </w:p>
                              </w:tc>
                              <w:tc>
                                <w:tcPr>
                                  <w:tcW w:w="958" w:type="dxa"/>
                                  <w:vAlign w:val="center"/>
                                </w:tcPr>
                                <w:p w14:paraId="635D456C"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8</w:t>
                                  </w:r>
                                </w:p>
                              </w:tc>
                              <w:tc>
                                <w:tcPr>
                                  <w:tcW w:w="958" w:type="dxa"/>
                                  <w:shd w:val="clear" w:color="auto" w:fill="auto"/>
                                  <w:noWrap/>
                                  <w:vAlign w:val="center"/>
                                </w:tcPr>
                                <w:p w14:paraId="0C3D39C6"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8</w:t>
                                  </w:r>
                                  <w:r w:rsidRPr="003D1DE0">
                                    <w:rPr>
                                      <w:sz w:val="20"/>
                                      <w:szCs w:val="24"/>
                                    </w:rPr>
                                    <w:t>5.97</w:t>
                                  </w:r>
                                </w:p>
                              </w:tc>
                            </w:tr>
                            <w:tr w:rsidR="0080730E" w:rsidRPr="003D1DE0" w14:paraId="3DF59A05" w14:textId="77777777" w:rsidTr="003D1DE0">
                              <w:trPr>
                                <w:trHeight w:val="57"/>
                              </w:trPr>
                              <w:tc>
                                <w:tcPr>
                                  <w:tcW w:w="958" w:type="dxa"/>
                                  <w:shd w:val="clear" w:color="auto" w:fill="auto"/>
                                  <w:noWrap/>
                                  <w:vAlign w:val="center"/>
                                </w:tcPr>
                                <w:p w14:paraId="1794048C"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大溪區</w:t>
                                  </w:r>
                                </w:p>
                              </w:tc>
                              <w:tc>
                                <w:tcPr>
                                  <w:tcW w:w="958" w:type="dxa"/>
                                  <w:vAlign w:val="center"/>
                                </w:tcPr>
                                <w:p w14:paraId="247F1BB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4</w:t>
                                  </w:r>
                                </w:p>
                              </w:tc>
                              <w:tc>
                                <w:tcPr>
                                  <w:tcW w:w="958" w:type="dxa"/>
                                  <w:shd w:val="clear" w:color="auto" w:fill="auto"/>
                                  <w:noWrap/>
                                  <w:vAlign w:val="center"/>
                                </w:tcPr>
                                <w:p w14:paraId="3B581A4C"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8</w:t>
                                  </w:r>
                                  <w:r w:rsidRPr="003D1DE0">
                                    <w:rPr>
                                      <w:sz w:val="20"/>
                                      <w:szCs w:val="24"/>
                                    </w:rPr>
                                    <w:t>2.11</w:t>
                                  </w:r>
                                </w:p>
                              </w:tc>
                            </w:tr>
                            <w:tr w:rsidR="0080730E" w:rsidRPr="003D1DE0" w14:paraId="17AF350E" w14:textId="77777777" w:rsidTr="003D1DE0">
                              <w:trPr>
                                <w:trHeight w:val="57"/>
                              </w:trPr>
                              <w:tc>
                                <w:tcPr>
                                  <w:tcW w:w="958" w:type="dxa"/>
                                  <w:shd w:val="clear" w:color="auto" w:fill="auto"/>
                                  <w:noWrap/>
                                  <w:vAlign w:val="center"/>
                                </w:tcPr>
                                <w:p w14:paraId="12228571"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八德區</w:t>
                                  </w:r>
                                </w:p>
                              </w:tc>
                              <w:tc>
                                <w:tcPr>
                                  <w:tcW w:w="958" w:type="dxa"/>
                                  <w:vAlign w:val="center"/>
                                </w:tcPr>
                                <w:p w14:paraId="5165E87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9</w:t>
                                  </w:r>
                                  <w:r w:rsidRPr="003D1DE0">
                                    <w:rPr>
                                      <w:sz w:val="20"/>
                                      <w:szCs w:val="24"/>
                                    </w:rPr>
                                    <w:t>0</w:t>
                                  </w:r>
                                </w:p>
                              </w:tc>
                              <w:tc>
                                <w:tcPr>
                                  <w:tcW w:w="958" w:type="dxa"/>
                                  <w:shd w:val="clear" w:color="auto" w:fill="auto"/>
                                  <w:noWrap/>
                                  <w:vAlign w:val="center"/>
                                </w:tcPr>
                                <w:p w14:paraId="4D92E6DB"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6</w:t>
                                  </w:r>
                                  <w:r w:rsidRPr="003D1DE0">
                                    <w:rPr>
                                      <w:sz w:val="20"/>
                                      <w:szCs w:val="24"/>
                                    </w:rPr>
                                    <w:t>7.32</w:t>
                                  </w:r>
                                </w:p>
                              </w:tc>
                            </w:tr>
                            <w:tr w:rsidR="0080730E" w:rsidRPr="003D1DE0" w14:paraId="65C96991" w14:textId="77777777" w:rsidTr="003D1DE0">
                              <w:trPr>
                                <w:trHeight w:val="57"/>
                              </w:trPr>
                              <w:tc>
                                <w:tcPr>
                                  <w:tcW w:w="958" w:type="dxa"/>
                                  <w:shd w:val="clear" w:color="auto" w:fill="auto"/>
                                  <w:noWrap/>
                                  <w:vAlign w:val="center"/>
                                </w:tcPr>
                                <w:p w14:paraId="3793173A"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龍潭區</w:t>
                                  </w:r>
                                </w:p>
                              </w:tc>
                              <w:tc>
                                <w:tcPr>
                                  <w:tcW w:w="958" w:type="dxa"/>
                                  <w:vAlign w:val="center"/>
                                </w:tcPr>
                                <w:p w14:paraId="20EEEE4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2</w:t>
                                  </w:r>
                                  <w:r w:rsidRPr="003D1DE0">
                                    <w:rPr>
                                      <w:sz w:val="20"/>
                                      <w:szCs w:val="24"/>
                                    </w:rPr>
                                    <w:t>5</w:t>
                                  </w:r>
                                </w:p>
                              </w:tc>
                              <w:tc>
                                <w:tcPr>
                                  <w:tcW w:w="958" w:type="dxa"/>
                                  <w:shd w:val="clear" w:color="auto" w:fill="auto"/>
                                  <w:noWrap/>
                                  <w:vAlign w:val="center"/>
                                </w:tcPr>
                                <w:p w14:paraId="0938DED6"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5</w:t>
                                  </w:r>
                                  <w:r w:rsidRPr="003D1DE0">
                                    <w:rPr>
                                      <w:sz w:val="20"/>
                                      <w:szCs w:val="24"/>
                                    </w:rPr>
                                    <w:t>2.40</w:t>
                                  </w:r>
                                </w:p>
                              </w:tc>
                            </w:tr>
                            <w:tr w:rsidR="0080730E" w:rsidRPr="003D1DE0" w14:paraId="7518BD2B" w14:textId="77777777" w:rsidTr="003D1DE0">
                              <w:trPr>
                                <w:trHeight w:val="57"/>
                              </w:trPr>
                              <w:tc>
                                <w:tcPr>
                                  <w:tcW w:w="958" w:type="dxa"/>
                                  <w:shd w:val="clear" w:color="auto" w:fill="auto"/>
                                  <w:noWrap/>
                                  <w:vAlign w:val="center"/>
                                  <w:hideMark/>
                                </w:tcPr>
                                <w:p w14:paraId="7AE3D7DC"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楊梅區</w:t>
                                  </w:r>
                                </w:p>
                              </w:tc>
                              <w:tc>
                                <w:tcPr>
                                  <w:tcW w:w="958" w:type="dxa"/>
                                  <w:vAlign w:val="center"/>
                                </w:tcPr>
                                <w:p w14:paraId="11DCFA4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6</w:t>
                                  </w:r>
                                </w:p>
                              </w:tc>
                              <w:tc>
                                <w:tcPr>
                                  <w:tcW w:w="958" w:type="dxa"/>
                                  <w:shd w:val="clear" w:color="auto" w:fill="auto"/>
                                  <w:noWrap/>
                                  <w:vAlign w:val="center"/>
                                </w:tcPr>
                                <w:p w14:paraId="65792F4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3.08</w:t>
                                  </w:r>
                                </w:p>
                              </w:tc>
                            </w:tr>
                            <w:tr w:rsidR="0080730E" w:rsidRPr="003D1DE0" w14:paraId="11575FE4" w14:textId="77777777" w:rsidTr="003D1DE0">
                              <w:trPr>
                                <w:trHeight w:val="57"/>
                              </w:trPr>
                              <w:tc>
                                <w:tcPr>
                                  <w:tcW w:w="958" w:type="dxa"/>
                                  <w:shd w:val="clear" w:color="auto" w:fill="auto"/>
                                  <w:noWrap/>
                                  <w:vAlign w:val="center"/>
                                  <w:hideMark/>
                                </w:tcPr>
                                <w:p w14:paraId="511E01CC"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平鎮區</w:t>
                                  </w:r>
                                </w:p>
                              </w:tc>
                              <w:tc>
                                <w:tcPr>
                                  <w:tcW w:w="958" w:type="dxa"/>
                                  <w:vAlign w:val="center"/>
                                </w:tcPr>
                                <w:p w14:paraId="0737CD99"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5</w:t>
                                  </w:r>
                                  <w:r w:rsidRPr="003D1DE0">
                                    <w:rPr>
                                      <w:sz w:val="20"/>
                                      <w:szCs w:val="24"/>
                                    </w:rPr>
                                    <w:t>7</w:t>
                                  </w:r>
                                </w:p>
                              </w:tc>
                              <w:tc>
                                <w:tcPr>
                                  <w:tcW w:w="958" w:type="dxa"/>
                                  <w:shd w:val="clear" w:color="auto" w:fill="auto"/>
                                  <w:noWrap/>
                                  <w:vAlign w:val="center"/>
                                </w:tcPr>
                                <w:p w14:paraId="02D71BE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0.82</w:t>
                                  </w:r>
                                </w:p>
                              </w:tc>
                            </w:tr>
                            <w:tr w:rsidR="0080730E" w:rsidRPr="003D1DE0" w14:paraId="4B419E0F" w14:textId="77777777" w:rsidTr="003D1DE0">
                              <w:trPr>
                                <w:trHeight w:val="57"/>
                              </w:trPr>
                              <w:tc>
                                <w:tcPr>
                                  <w:tcW w:w="958" w:type="dxa"/>
                                  <w:tcBorders>
                                    <w:bottom w:val="single" w:sz="4" w:space="0" w:color="auto"/>
                                  </w:tcBorders>
                                  <w:shd w:val="clear" w:color="auto" w:fill="auto"/>
                                  <w:noWrap/>
                                  <w:vAlign w:val="center"/>
                                </w:tcPr>
                                <w:p w14:paraId="60066CEB"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復興區</w:t>
                                  </w:r>
                                </w:p>
                              </w:tc>
                              <w:tc>
                                <w:tcPr>
                                  <w:tcW w:w="958" w:type="dxa"/>
                                  <w:tcBorders>
                                    <w:bottom w:val="single" w:sz="4" w:space="0" w:color="auto"/>
                                  </w:tcBorders>
                                  <w:vAlign w:val="center"/>
                                </w:tcPr>
                                <w:p w14:paraId="718D61F6"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2</w:t>
                                  </w:r>
                                </w:p>
                              </w:tc>
                              <w:tc>
                                <w:tcPr>
                                  <w:tcW w:w="958" w:type="dxa"/>
                                  <w:tcBorders>
                                    <w:bottom w:val="single" w:sz="4" w:space="0" w:color="auto"/>
                                  </w:tcBorders>
                                  <w:shd w:val="clear" w:color="auto" w:fill="auto"/>
                                  <w:noWrap/>
                                  <w:vAlign w:val="center"/>
                                </w:tcPr>
                                <w:p w14:paraId="57F41E77"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7.84</w:t>
                                  </w:r>
                                </w:p>
                              </w:tc>
                            </w:tr>
                            <w:tr w:rsidR="003D1DE0" w:rsidRPr="003D1DE0" w14:paraId="238447F3" w14:textId="77777777" w:rsidTr="003D1DE0">
                              <w:trPr>
                                <w:trHeight w:val="57"/>
                              </w:trPr>
                              <w:tc>
                                <w:tcPr>
                                  <w:tcW w:w="2874" w:type="dxa"/>
                                  <w:gridSpan w:val="3"/>
                                  <w:tcBorders>
                                    <w:top w:val="single" w:sz="4" w:space="0" w:color="auto"/>
                                    <w:left w:val="nil"/>
                                    <w:bottom w:val="nil"/>
                                    <w:right w:val="nil"/>
                                  </w:tcBorders>
                                  <w:shd w:val="clear" w:color="auto" w:fill="auto"/>
                                  <w:noWrap/>
                                  <w:vAlign w:val="center"/>
                                </w:tcPr>
                                <w:p w14:paraId="4F9D0209" w14:textId="0ED922A0" w:rsidR="003D1DE0" w:rsidRPr="003D1DE0" w:rsidRDefault="003D1DE0" w:rsidP="003D1DE0">
                                  <w:pPr>
                                    <w:widowControl/>
                                    <w:topLinePunct/>
                                    <w:snapToGrid w:val="0"/>
                                    <w:ind w:firstLineChars="0" w:firstLine="0"/>
                                    <w:textAlignment w:val="auto"/>
                                    <w:rPr>
                                      <w:spacing w:val="-12"/>
                                      <w:sz w:val="18"/>
                                      <w:szCs w:val="18"/>
                                    </w:rPr>
                                  </w:pPr>
                                  <w:r w:rsidRPr="003D1DE0">
                                    <w:rPr>
                                      <w:rFonts w:hint="eastAsia"/>
                                      <w:spacing w:val="-12"/>
                                      <w:sz w:val="18"/>
                                      <w:szCs w:val="18"/>
                                    </w:rPr>
                                    <w:t>註：</w:t>
                                  </w:r>
                                  <w:r w:rsidRPr="003D1DE0">
                                    <w:rPr>
                                      <w:spacing w:val="-12"/>
                                      <w:sz w:val="18"/>
                                      <w:szCs w:val="18"/>
                                    </w:rPr>
                                    <w:t>1.資料時間：截至113年底止。</w:t>
                                  </w:r>
                                </w:p>
                                <w:p w14:paraId="0AFCE906" w14:textId="78F5F587" w:rsidR="003D1DE0" w:rsidRPr="003D1DE0" w:rsidRDefault="003D1DE0" w:rsidP="003D1DE0">
                                  <w:pPr>
                                    <w:widowControl/>
                                    <w:topLinePunct/>
                                    <w:snapToGrid w:val="0"/>
                                    <w:ind w:firstLineChars="0" w:firstLine="0"/>
                                    <w:textAlignment w:val="auto"/>
                                    <w:rPr>
                                      <w:sz w:val="18"/>
                                      <w:szCs w:val="18"/>
                                    </w:rPr>
                                  </w:pPr>
                                  <w:r w:rsidRPr="003D1DE0">
                                    <w:rPr>
                                      <w:rFonts w:hint="eastAsia"/>
                                      <w:spacing w:val="-12"/>
                                      <w:sz w:val="18"/>
                                      <w:szCs w:val="18"/>
                                    </w:rPr>
                                    <w:t xml:space="preserve">　　</w:t>
                                  </w:r>
                                  <w:r w:rsidRPr="003D1DE0">
                                    <w:rPr>
                                      <w:spacing w:val="-12"/>
                                      <w:sz w:val="18"/>
                                      <w:szCs w:val="18"/>
                                    </w:rPr>
                                    <w:t>2.資料來源：整理自工務局提供資料。</w:t>
                                  </w:r>
                                </w:p>
                              </w:tc>
                            </w:tr>
                          </w:tbl>
                          <w:p w14:paraId="1AD084E4" w14:textId="02FE6278" w:rsidR="0080730E" w:rsidRPr="000D0C3B" w:rsidRDefault="0080730E" w:rsidP="003D1DE0">
                            <w:pPr>
                              <w:overflowPunct w:val="0"/>
                              <w:spacing w:line="240" w:lineRule="exact"/>
                              <w:ind w:firstLineChars="0" w:firstLine="0"/>
                              <w:rPr>
                                <w:color w:val="000000"/>
                                <w:spacing w:val="5"/>
                                <w:kern w:val="0"/>
                                <w:sz w:val="18"/>
                                <w:szCs w:val="18"/>
                              </w:rPr>
                            </w:pP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E5728C" id="文字方塊 1282657634" o:spid="_x0000_s1060" type="#_x0000_t202" style="position:absolute;left:0;text-align:left;margin-left:347.75pt;margin-top:409.05pt;width:251.4pt;height:286.25pt;z-index:-251579392;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" stroked="f" strokeweight=".5pt">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58"/>
                        <w:gridCol w:w="958"/>
                        <w:gridCol w:w="958"/>
                      </w:tblGrid>
                      <w:tr w:rsidR="003D1DE0" w:rsidRPr="003D1DE0" w14:paraId="68102F06" w14:textId="77777777" w:rsidTr="003D1DE0">
                        <w:trPr>
                          <w:trHeight w:val="57"/>
                        </w:trPr>
                        <w:tc>
                          <w:tcPr>
                            <w:tcW w:w="2874" w:type="dxa"/>
                            <w:gridSpan w:val="3"/>
                            <w:tcBorders>
                              <w:top w:val="nil"/>
                              <w:left w:val="nil"/>
                              <w:bottom w:val="single" w:sz="4" w:space="0" w:color="auto"/>
                              <w:right w:val="nil"/>
                            </w:tcBorders>
                            <w:shd w:val="clear" w:color="auto" w:fill="auto"/>
                            <w:noWrap/>
                            <w:vAlign w:val="center"/>
                          </w:tcPr>
                          <w:p w14:paraId="2EFDAA5F" w14:textId="694AFFAE" w:rsidR="003D1DE0" w:rsidRPr="003D1DE0" w:rsidRDefault="003D1DE0" w:rsidP="003D1DE0">
                            <w:pPr>
                              <w:snapToGrid w:val="0"/>
                              <w:ind w:left="793" w:hangingChars="330" w:hanging="793"/>
                              <w:rPr>
                                <w:b/>
                                <w:bCs/>
                                <w:color w:val="000000"/>
                                <w:sz w:val="22"/>
                                <w:szCs w:val="32"/>
                              </w:rPr>
                            </w:pPr>
                            <w:r w:rsidRPr="003D1DE0">
                              <w:rPr>
                                <w:rFonts w:hint="eastAsia"/>
                                <w:b/>
                                <w:bCs/>
                                <w:sz w:val="24"/>
                                <w:szCs w:val="32"/>
                              </w:rPr>
                              <w:t>表</w:t>
                            </w:r>
                            <w:r w:rsidRPr="003D1DE0">
                              <w:rPr>
                                <w:b/>
                                <w:bCs/>
                                <w:sz w:val="24"/>
                                <w:szCs w:val="32"/>
                              </w:rPr>
                              <w:t>26</w:t>
                            </w:r>
                            <w:r w:rsidRPr="003D1DE0">
                              <w:rPr>
                                <w:rFonts w:hint="eastAsia"/>
                                <w:b/>
                                <w:sz w:val="24"/>
                                <w:szCs w:val="24"/>
                              </w:rPr>
                              <w:t xml:space="preserve">　</w:t>
                            </w:r>
                            <w:r w:rsidRPr="003D1DE0">
                              <w:rPr>
                                <w:rFonts w:hint="eastAsia"/>
                                <w:b/>
                                <w:spacing w:val="-8"/>
                                <w:sz w:val="24"/>
                                <w:szCs w:val="24"/>
                              </w:rPr>
                              <w:t>各區公園、綠地、廣場、兒童遊樂場、公眾遊憩休閒場地情形</w:t>
                            </w:r>
                          </w:p>
                          <w:p w14:paraId="5C69F606" w14:textId="547DBE93" w:rsidR="003D1DE0" w:rsidRPr="003D1DE0" w:rsidRDefault="003D1DE0" w:rsidP="003D1DE0">
                            <w:pPr>
                              <w:widowControl/>
                              <w:overflowPunct w:val="0"/>
                              <w:snapToGrid w:val="0"/>
                              <w:ind w:left="200" w:hangingChars="100" w:hanging="200"/>
                              <w:jc w:val="right"/>
                              <w:textAlignment w:val="auto"/>
                              <w:rPr>
                                <w:bCs/>
                                <w:sz w:val="20"/>
                                <w:szCs w:val="24"/>
                              </w:rPr>
                            </w:pPr>
                            <w:r w:rsidRPr="003D1DE0">
                              <w:rPr>
                                <w:rFonts w:cs="新細明體" w:hint="eastAsia"/>
                                <w:color w:val="000000"/>
                                <w:kern w:val="0"/>
                                <w:sz w:val="20"/>
                                <w:szCs w:val="20"/>
                              </w:rPr>
                              <w:t>單位：座、公頃</w:t>
                            </w:r>
                          </w:p>
                        </w:tc>
                      </w:tr>
                      <w:tr w:rsidR="0080730E" w:rsidRPr="003D1DE0" w14:paraId="7161C104" w14:textId="77777777" w:rsidTr="003D1DE0">
                        <w:trPr>
                          <w:trHeight w:val="57"/>
                        </w:trPr>
                        <w:tc>
                          <w:tcPr>
                            <w:tcW w:w="958" w:type="dxa"/>
                            <w:tcBorders>
                              <w:top w:val="single" w:sz="4" w:space="0" w:color="auto"/>
                            </w:tcBorders>
                            <w:shd w:val="clear" w:color="auto" w:fill="auto"/>
                            <w:noWrap/>
                            <w:vAlign w:val="center"/>
                            <w:hideMark/>
                          </w:tcPr>
                          <w:p w14:paraId="5CA35AA6" w14:textId="7826606A" w:rsidR="0080730E" w:rsidRPr="003D1DE0" w:rsidRDefault="0080730E" w:rsidP="003D1DE0">
                            <w:pPr>
                              <w:widowControl/>
                              <w:overflowPunct w:val="0"/>
                              <w:snapToGrid w:val="0"/>
                              <w:ind w:left="200" w:hangingChars="100" w:hanging="200"/>
                              <w:jc w:val="center"/>
                              <w:textAlignment w:val="auto"/>
                              <w:rPr>
                                <w:bCs/>
                                <w:sz w:val="20"/>
                                <w:szCs w:val="24"/>
                              </w:rPr>
                            </w:pPr>
                            <w:r w:rsidRPr="003D1DE0">
                              <w:rPr>
                                <w:rFonts w:hint="eastAsia"/>
                                <w:bCs/>
                                <w:sz w:val="20"/>
                                <w:szCs w:val="24"/>
                              </w:rPr>
                              <w:t>行政區</w:t>
                            </w:r>
                          </w:p>
                        </w:tc>
                        <w:tc>
                          <w:tcPr>
                            <w:tcW w:w="958" w:type="dxa"/>
                            <w:tcBorders>
                              <w:top w:val="single" w:sz="4" w:space="0" w:color="auto"/>
                            </w:tcBorders>
                            <w:vAlign w:val="center"/>
                          </w:tcPr>
                          <w:p w14:paraId="01D9877F" w14:textId="77777777" w:rsidR="0080730E" w:rsidRPr="003D1DE0" w:rsidRDefault="0080730E" w:rsidP="003D1DE0">
                            <w:pPr>
                              <w:widowControl/>
                              <w:overflowPunct w:val="0"/>
                              <w:snapToGrid w:val="0"/>
                              <w:ind w:left="200" w:hangingChars="100" w:hanging="200"/>
                              <w:jc w:val="center"/>
                              <w:textAlignment w:val="auto"/>
                              <w:rPr>
                                <w:bCs/>
                                <w:sz w:val="20"/>
                                <w:szCs w:val="24"/>
                              </w:rPr>
                            </w:pPr>
                            <w:r w:rsidRPr="003D1DE0">
                              <w:rPr>
                                <w:rFonts w:hint="eastAsia"/>
                                <w:bCs/>
                                <w:sz w:val="20"/>
                                <w:szCs w:val="24"/>
                              </w:rPr>
                              <w:t>座數</w:t>
                            </w:r>
                          </w:p>
                        </w:tc>
                        <w:tc>
                          <w:tcPr>
                            <w:tcW w:w="958" w:type="dxa"/>
                            <w:tcBorders>
                              <w:top w:val="single" w:sz="4" w:space="0" w:color="auto"/>
                            </w:tcBorders>
                            <w:shd w:val="clear" w:color="auto" w:fill="auto"/>
                            <w:noWrap/>
                            <w:vAlign w:val="center"/>
                            <w:hideMark/>
                          </w:tcPr>
                          <w:p w14:paraId="112FC9EA" w14:textId="77777777" w:rsidR="0080730E" w:rsidRPr="003D1DE0" w:rsidRDefault="0080730E" w:rsidP="003D1DE0">
                            <w:pPr>
                              <w:widowControl/>
                              <w:overflowPunct w:val="0"/>
                              <w:snapToGrid w:val="0"/>
                              <w:ind w:left="200" w:hangingChars="100" w:hanging="200"/>
                              <w:jc w:val="center"/>
                              <w:textAlignment w:val="auto"/>
                              <w:rPr>
                                <w:bCs/>
                                <w:sz w:val="20"/>
                                <w:szCs w:val="24"/>
                              </w:rPr>
                            </w:pPr>
                            <w:r w:rsidRPr="003D1DE0">
                              <w:rPr>
                                <w:rFonts w:hint="eastAsia"/>
                                <w:bCs/>
                                <w:sz w:val="20"/>
                                <w:szCs w:val="24"/>
                              </w:rPr>
                              <w:t>面積</w:t>
                            </w:r>
                          </w:p>
                        </w:tc>
                      </w:tr>
                      <w:tr w:rsidR="0080730E" w:rsidRPr="003D1DE0" w14:paraId="1E3FCE7D" w14:textId="77777777" w:rsidTr="003D1DE0">
                        <w:trPr>
                          <w:trHeight w:val="57"/>
                        </w:trPr>
                        <w:tc>
                          <w:tcPr>
                            <w:tcW w:w="958" w:type="dxa"/>
                            <w:shd w:val="clear" w:color="auto" w:fill="auto"/>
                            <w:noWrap/>
                            <w:vAlign w:val="center"/>
                          </w:tcPr>
                          <w:p w14:paraId="4E36B156" w14:textId="77777777" w:rsidR="0080730E" w:rsidRPr="003D1DE0" w:rsidRDefault="0080730E" w:rsidP="003D1DE0">
                            <w:pPr>
                              <w:widowControl/>
                              <w:overflowPunct w:val="0"/>
                              <w:snapToGrid w:val="0"/>
                              <w:ind w:left="200" w:hangingChars="100" w:hanging="200"/>
                              <w:jc w:val="center"/>
                              <w:textAlignment w:val="auto"/>
                              <w:rPr>
                                <w:b/>
                                <w:bCs/>
                                <w:sz w:val="20"/>
                                <w:szCs w:val="24"/>
                              </w:rPr>
                            </w:pPr>
                            <w:r w:rsidRPr="003D1DE0">
                              <w:rPr>
                                <w:rFonts w:hint="eastAsia"/>
                                <w:b/>
                                <w:bCs/>
                                <w:sz w:val="20"/>
                                <w:szCs w:val="24"/>
                              </w:rPr>
                              <w:t>合計</w:t>
                            </w:r>
                          </w:p>
                        </w:tc>
                        <w:tc>
                          <w:tcPr>
                            <w:tcW w:w="958" w:type="dxa"/>
                            <w:vAlign w:val="center"/>
                          </w:tcPr>
                          <w:p w14:paraId="233E05E3" w14:textId="197D54AE" w:rsidR="0080730E" w:rsidRPr="003D1DE0" w:rsidRDefault="003D1DE0" w:rsidP="003D1DE0">
                            <w:pPr>
                              <w:widowControl/>
                              <w:topLinePunct/>
                              <w:snapToGrid w:val="0"/>
                              <w:ind w:firstLineChars="0" w:firstLine="0"/>
                              <w:jc w:val="right"/>
                              <w:textAlignment w:val="auto"/>
                              <w:rPr>
                                <w:b/>
                                <w:sz w:val="20"/>
                                <w:szCs w:val="24"/>
                              </w:rPr>
                            </w:pPr>
                            <w:r w:rsidRPr="003D1DE0">
                              <w:rPr>
                                <w:b/>
                                <w:sz w:val="20"/>
                                <w:szCs w:val="24"/>
                              </w:rPr>
                              <w:t xml:space="preserve"> </w:t>
                            </w:r>
                            <w:r w:rsidR="0080730E" w:rsidRPr="003D1DE0">
                              <w:rPr>
                                <w:b/>
                                <w:sz w:val="20"/>
                                <w:szCs w:val="24"/>
                              </w:rPr>
                              <w:t>994</w:t>
                            </w:r>
                          </w:p>
                        </w:tc>
                        <w:tc>
                          <w:tcPr>
                            <w:tcW w:w="958" w:type="dxa"/>
                            <w:shd w:val="clear" w:color="auto" w:fill="auto"/>
                            <w:noWrap/>
                            <w:vAlign w:val="center"/>
                          </w:tcPr>
                          <w:p w14:paraId="1D74A08C" w14:textId="2A0CCA71" w:rsidR="0080730E" w:rsidRPr="003D1DE0" w:rsidRDefault="003D1DE0" w:rsidP="003D1DE0">
                            <w:pPr>
                              <w:widowControl/>
                              <w:topLinePunct/>
                              <w:snapToGrid w:val="0"/>
                              <w:ind w:firstLineChars="0" w:firstLine="0"/>
                              <w:jc w:val="right"/>
                              <w:textAlignment w:val="auto"/>
                              <w:rPr>
                                <w:b/>
                                <w:sz w:val="20"/>
                                <w:szCs w:val="24"/>
                              </w:rPr>
                            </w:pPr>
                            <w:r w:rsidRPr="003D1DE0">
                              <w:rPr>
                                <w:rFonts w:hint="eastAsia"/>
                                <w:b/>
                                <w:sz w:val="20"/>
                                <w:szCs w:val="24"/>
                              </w:rPr>
                              <w:t xml:space="preserve"> </w:t>
                            </w:r>
                            <w:r w:rsidR="0080730E" w:rsidRPr="003D1DE0">
                              <w:rPr>
                                <w:b/>
                                <w:sz w:val="20"/>
                                <w:szCs w:val="24"/>
                              </w:rPr>
                              <w:t>1,244.53</w:t>
                            </w:r>
                          </w:p>
                        </w:tc>
                      </w:tr>
                      <w:tr w:rsidR="0080730E" w:rsidRPr="003D1DE0" w14:paraId="11720BA6" w14:textId="77777777" w:rsidTr="003D1DE0">
                        <w:trPr>
                          <w:trHeight w:val="57"/>
                        </w:trPr>
                        <w:tc>
                          <w:tcPr>
                            <w:tcW w:w="958" w:type="dxa"/>
                            <w:shd w:val="clear" w:color="auto" w:fill="auto"/>
                            <w:noWrap/>
                            <w:vAlign w:val="center"/>
                          </w:tcPr>
                          <w:p w14:paraId="10E14AA9"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桃園區</w:t>
                            </w:r>
                          </w:p>
                        </w:tc>
                        <w:tc>
                          <w:tcPr>
                            <w:tcW w:w="958" w:type="dxa"/>
                            <w:vAlign w:val="center"/>
                          </w:tcPr>
                          <w:p w14:paraId="2DF9E02E" w14:textId="77777777" w:rsidR="0080730E" w:rsidRPr="003D1DE0" w:rsidRDefault="0080730E" w:rsidP="003D1DE0">
                            <w:pPr>
                              <w:widowControl/>
                              <w:topLinePunct/>
                              <w:snapToGrid w:val="0"/>
                              <w:ind w:firstLineChars="0" w:firstLine="0"/>
                              <w:jc w:val="right"/>
                              <w:textAlignment w:val="auto"/>
                              <w:rPr>
                                <w:sz w:val="20"/>
                                <w:szCs w:val="24"/>
                              </w:rPr>
                            </w:pPr>
                            <w:r w:rsidRPr="003D1DE0">
                              <w:rPr>
                                <w:sz w:val="20"/>
                                <w:szCs w:val="24"/>
                              </w:rPr>
                              <w:t>184</w:t>
                            </w:r>
                          </w:p>
                        </w:tc>
                        <w:tc>
                          <w:tcPr>
                            <w:tcW w:w="958" w:type="dxa"/>
                            <w:shd w:val="clear" w:color="auto" w:fill="auto"/>
                            <w:noWrap/>
                            <w:vAlign w:val="center"/>
                          </w:tcPr>
                          <w:p w14:paraId="661A13A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70.47</w:t>
                            </w:r>
                          </w:p>
                        </w:tc>
                      </w:tr>
                      <w:tr w:rsidR="0080730E" w:rsidRPr="003D1DE0" w14:paraId="20E3E41C" w14:textId="77777777" w:rsidTr="003D1DE0">
                        <w:trPr>
                          <w:trHeight w:val="57"/>
                        </w:trPr>
                        <w:tc>
                          <w:tcPr>
                            <w:tcW w:w="958" w:type="dxa"/>
                            <w:shd w:val="clear" w:color="auto" w:fill="auto"/>
                            <w:noWrap/>
                            <w:vAlign w:val="center"/>
                          </w:tcPr>
                          <w:p w14:paraId="5F35A86F"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中壢區</w:t>
                            </w:r>
                          </w:p>
                        </w:tc>
                        <w:tc>
                          <w:tcPr>
                            <w:tcW w:w="958" w:type="dxa"/>
                            <w:vAlign w:val="center"/>
                          </w:tcPr>
                          <w:p w14:paraId="288B8EF4"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69</w:t>
                            </w:r>
                          </w:p>
                        </w:tc>
                        <w:tc>
                          <w:tcPr>
                            <w:tcW w:w="958" w:type="dxa"/>
                            <w:shd w:val="clear" w:color="auto" w:fill="auto"/>
                            <w:noWrap/>
                            <w:vAlign w:val="center"/>
                          </w:tcPr>
                          <w:p w14:paraId="0CF7FE4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63.40</w:t>
                            </w:r>
                          </w:p>
                        </w:tc>
                      </w:tr>
                      <w:tr w:rsidR="0080730E" w:rsidRPr="003D1DE0" w14:paraId="5A532696" w14:textId="77777777" w:rsidTr="003D1DE0">
                        <w:trPr>
                          <w:trHeight w:val="57"/>
                        </w:trPr>
                        <w:tc>
                          <w:tcPr>
                            <w:tcW w:w="958" w:type="dxa"/>
                            <w:shd w:val="clear" w:color="auto" w:fill="auto"/>
                            <w:noWrap/>
                            <w:vAlign w:val="center"/>
                          </w:tcPr>
                          <w:p w14:paraId="61B2BD9E"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龜山區</w:t>
                            </w:r>
                          </w:p>
                        </w:tc>
                        <w:tc>
                          <w:tcPr>
                            <w:tcW w:w="958" w:type="dxa"/>
                            <w:vAlign w:val="center"/>
                          </w:tcPr>
                          <w:p w14:paraId="2121402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41</w:t>
                            </w:r>
                          </w:p>
                        </w:tc>
                        <w:tc>
                          <w:tcPr>
                            <w:tcW w:w="958" w:type="dxa"/>
                            <w:shd w:val="clear" w:color="auto" w:fill="auto"/>
                            <w:noWrap/>
                            <w:vAlign w:val="center"/>
                          </w:tcPr>
                          <w:p w14:paraId="13A5CA6B"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61.88</w:t>
                            </w:r>
                          </w:p>
                        </w:tc>
                      </w:tr>
                      <w:tr w:rsidR="0080730E" w:rsidRPr="003D1DE0" w14:paraId="78226EF2" w14:textId="77777777" w:rsidTr="003D1DE0">
                        <w:trPr>
                          <w:trHeight w:val="57"/>
                        </w:trPr>
                        <w:tc>
                          <w:tcPr>
                            <w:tcW w:w="958" w:type="dxa"/>
                            <w:shd w:val="clear" w:color="auto" w:fill="auto"/>
                            <w:noWrap/>
                            <w:vAlign w:val="center"/>
                          </w:tcPr>
                          <w:p w14:paraId="42FC3FC7"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大園區</w:t>
                            </w:r>
                          </w:p>
                        </w:tc>
                        <w:tc>
                          <w:tcPr>
                            <w:tcW w:w="958" w:type="dxa"/>
                            <w:vAlign w:val="center"/>
                          </w:tcPr>
                          <w:p w14:paraId="622795B9"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6</w:t>
                            </w:r>
                            <w:r w:rsidRPr="003D1DE0">
                              <w:rPr>
                                <w:sz w:val="20"/>
                                <w:szCs w:val="24"/>
                              </w:rPr>
                              <w:t>4</w:t>
                            </w:r>
                          </w:p>
                        </w:tc>
                        <w:tc>
                          <w:tcPr>
                            <w:tcW w:w="958" w:type="dxa"/>
                            <w:shd w:val="clear" w:color="auto" w:fill="auto"/>
                            <w:noWrap/>
                            <w:vAlign w:val="center"/>
                          </w:tcPr>
                          <w:p w14:paraId="23A7D1A5"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27.48</w:t>
                            </w:r>
                          </w:p>
                        </w:tc>
                      </w:tr>
                      <w:tr w:rsidR="0080730E" w:rsidRPr="003D1DE0" w14:paraId="29C7B029" w14:textId="77777777" w:rsidTr="003D1DE0">
                        <w:trPr>
                          <w:trHeight w:val="57"/>
                        </w:trPr>
                        <w:tc>
                          <w:tcPr>
                            <w:tcW w:w="958" w:type="dxa"/>
                            <w:shd w:val="clear" w:color="auto" w:fill="auto"/>
                            <w:noWrap/>
                            <w:vAlign w:val="center"/>
                          </w:tcPr>
                          <w:p w14:paraId="5C07291B"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蘆竹區</w:t>
                            </w:r>
                          </w:p>
                        </w:tc>
                        <w:tc>
                          <w:tcPr>
                            <w:tcW w:w="958" w:type="dxa"/>
                            <w:vAlign w:val="center"/>
                          </w:tcPr>
                          <w:p w14:paraId="19C0DFE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9</w:t>
                            </w:r>
                            <w:r w:rsidRPr="003D1DE0">
                              <w:rPr>
                                <w:sz w:val="20"/>
                                <w:szCs w:val="24"/>
                              </w:rPr>
                              <w:t>4</w:t>
                            </w:r>
                          </w:p>
                        </w:tc>
                        <w:tc>
                          <w:tcPr>
                            <w:tcW w:w="958" w:type="dxa"/>
                            <w:shd w:val="clear" w:color="auto" w:fill="auto"/>
                            <w:noWrap/>
                            <w:vAlign w:val="center"/>
                          </w:tcPr>
                          <w:p w14:paraId="175B6F4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24.74</w:t>
                            </w:r>
                          </w:p>
                        </w:tc>
                      </w:tr>
                      <w:tr w:rsidR="0080730E" w:rsidRPr="003D1DE0" w14:paraId="6F93BE31" w14:textId="77777777" w:rsidTr="003D1DE0">
                        <w:trPr>
                          <w:trHeight w:val="57"/>
                        </w:trPr>
                        <w:tc>
                          <w:tcPr>
                            <w:tcW w:w="958" w:type="dxa"/>
                            <w:shd w:val="clear" w:color="auto" w:fill="auto"/>
                            <w:noWrap/>
                            <w:vAlign w:val="center"/>
                          </w:tcPr>
                          <w:p w14:paraId="6CBDDA6D"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觀音區</w:t>
                            </w:r>
                          </w:p>
                        </w:tc>
                        <w:tc>
                          <w:tcPr>
                            <w:tcW w:w="958" w:type="dxa"/>
                            <w:vAlign w:val="center"/>
                          </w:tcPr>
                          <w:p w14:paraId="4A717704"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5</w:t>
                            </w:r>
                            <w:r w:rsidRPr="003D1DE0">
                              <w:rPr>
                                <w:sz w:val="20"/>
                                <w:szCs w:val="24"/>
                              </w:rPr>
                              <w:t>0</w:t>
                            </w:r>
                          </w:p>
                        </w:tc>
                        <w:tc>
                          <w:tcPr>
                            <w:tcW w:w="958" w:type="dxa"/>
                            <w:shd w:val="clear" w:color="auto" w:fill="auto"/>
                            <w:noWrap/>
                            <w:vAlign w:val="center"/>
                          </w:tcPr>
                          <w:p w14:paraId="7DEFB22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07.03</w:t>
                            </w:r>
                          </w:p>
                        </w:tc>
                      </w:tr>
                      <w:tr w:rsidR="0080730E" w:rsidRPr="003D1DE0" w14:paraId="23DE05DF" w14:textId="77777777" w:rsidTr="003D1DE0">
                        <w:trPr>
                          <w:trHeight w:val="57"/>
                        </w:trPr>
                        <w:tc>
                          <w:tcPr>
                            <w:tcW w:w="958" w:type="dxa"/>
                            <w:shd w:val="clear" w:color="auto" w:fill="auto"/>
                            <w:noWrap/>
                            <w:vAlign w:val="center"/>
                          </w:tcPr>
                          <w:p w14:paraId="11F4473A"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新屋區</w:t>
                            </w:r>
                          </w:p>
                        </w:tc>
                        <w:tc>
                          <w:tcPr>
                            <w:tcW w:w="958" w:type="dxa"/>
                            <w:vAlign w:val="center"/>
                          </w:tcPr>
                          <w:p w14:paraId="635D456C"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8</w:t>
                            </w:r>
                          </w:p>
                        </w:tc>
                        <w:tc>
                          <w:tcPr>
                            <w:tcW w:w="958" w:type="dxa"/>
                            <w:shd w:val="clear" w:color="auto" w:fill="auto"/>
                            <w:noWrap/>
                            <w:vAlign w:val="center"/>
                          </w:tcPr>
                          <w:p w14:paraId="0C3D39C6"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8</w:t>
                            </w:r>
                            <w:r w:rsidRPr="003D1DE0">
                              <w:rPr>
                                <w:sz w:val="20"/>
                                <w:szCs w:val="24"/>
                              </w:rPr>
                              <w:t>5.97</w:t>
                            </w:r>
                          </w:p>
                        </w:tc>
                      </w:tr>
                      <w:tr w:rsidR="0080730E" w:rsidRPr="003D1DE0" w14:paraId="3DF59A05" w14:textId="77777777" w:rsidTr="003D1DE0">
                        <w:trPr>
                          <w:trHeight w:val="57"/>
                        </w:trPr>
                        <w:tc>
                          <w:tcPr>
                            <w:tcW w:w="958" w:type="dxa"/>
                            <w:shd w:val="clear" w:color="auto" w:fill="auto"/>
                            <w:noWrap/>
                            <w:vAlign w:val="center"/>
                          </w:tcPr>
                          <w:p w14:paraId="1794048C"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大溪區</w:t>
                            </w:r>
                          </w:p>
                        </w:tc>
                        <w:tc>
                          <w:tcPr>
                            <w:tcW w:w="958" w:type="dxa"/>
                            <w:vAlign w:val="center"/>
                          </w:tcPr>
                          <w:p w14:paraId="247F1BB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4</w:t>
                            </w:r>
                          </w:p>
                        </w:tc>
                        <w:tc>
                          <w:tcPr>
                            <w:tcW w:w="958" w:type="dxa"/>
                            <w:shd w:val="clear" w:color="auto" w:fill="auto"/>
                            <w:noWrap/>
                            <w:vAlign w:val="center"/>
                          </w:tcPr>
                          <w:p w14:paraId="3B581A4C"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8</w:t>
                            </w:r>
                            <w:r w:rsidRPr="003D1DE0">
                              <w:rPr>
                                <w:sz w:val="20"/>
                                <w:szCs w:val="24"/>
                              </w:rPr>
                              <w:t>2.11</w:t>
                            </w:r>
                          </w:p>
                        </w:tc>
                      </w:tr>
                      <w:tr w:rsidR="0080730E" w:rsidRPr="003D1DE0" w14:paraId="17AF350E" w14:textId="77777777" w:rsidTr="003D1DE0">
                        <w:trPr>
                          <w:trHeight w:val="57"/>
                        </w:trPr>
                        <w:tc>
                          <w:tcPr>
                            <w:tcW w:w="958" w:type="dxa"/>
                            <w:shd w:val="clear" w:color="auto" w:fill="auto"/>
                            <w:noWrap/>
                            <w:vAlign w:val="center"/>
                          </w:tcPr>
                          <w:p w14:paraId="12228571"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八德區</w:t>
                            </w:r>
                          </w:p>
                        </w:tc>
                        <w:tc>
                          <w:tcPr>
                            <w:tcW w:w="958" w:type="dxa"/>
                            <w:vAlign w:val="center"/>
                          </w:tcPr>
                          <w:p w14:paraId="5165E87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9</w:t>
                            </w:r>
                            <w:r w:rsidRPr="003D1DE0">
                              <w:rPr>
                                <w:sz w:val="20"/>
                                <w:szCs w:val="24"/>
                              </w:rPr>
                              <w:t>0</w:t>
                            </w:r>
                          </w:p>
                        </w:tc>
                        <w:tc>
                          <w:tcPr>
                            <w:tcW w:w="958" w:type="dxa"/>
                            <w:shd w:val="clear" w:color="auto" w:fill="auto"/>
                            <w:noWrap/>
                            <w:vAlign w:val="center"/>
                          </w:tcPr>
                          <w:p w14:paraId="4D92E6DB"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6</w:t>
                            </w:r>
                            <w:r w:rsidRPr="003D1DE0">
                              <w:rPr>
                                <w:sz w:val="20"/>
                                <w:szCs w:val="24"/>
                              </w:rPr>
                              <w:t>7.32</w:t>
                            </w:r>
                          </w:p>
                        </w:tc>
                      </w:tr>
                      <w:tr w:rsidR="0080730E" w:rsidRPr="003D1DE0" w14:paraId="65C96991" w14:textId="77777777" w:rsidTr="003D1DE0">
                        <w:trPr>
                          <w:trHeight w:val="57"/>
                        </w:trPr>
                        <w:tc>
                          <w:tcPr>
                            <w:tcW w:w="958" w:type="dxa"/>
                            <w:shd w:val="clear" w:color="auto" w:fill="auto"/>
                            <w:noWrap/>
                            <w:vAlign w:val="center"/>
                          </w:tcPr>
                          <w:p w14:paraId="3793173A"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龍潭區</w:t>
                            </w:r>
                          </w:p>
                        </w:tc>
                        <w:tc>
                          <w:tcPr>
                            <w:tcW w:w="958" w:type="dxa"/>
                            <w:vAlign w:val="center"/>
                          </w:tcPr>
                          <w:p w14:paraId="20EEEE4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2</w:t>
                            </w:r>
                            <w:r w:rsidRPr="003D1DE0">
                              <w:rPr>
                                <w:sz w:val="20"/>
                                <w:szCs w:val="24"/>
                              </w:rPr>
                              <w:t>5</w:t>
                            </w:r>
                          </w:p>
                        </w:tc>
                        <w:tc>
                          <w:tcPr>
                            <w:tcW w:w="958" w:type="dxa"/>
                            <w:shd w:val="clear" w:color="auto" w:fill="auto"/>
                            <w:noWrap/>
                            <w:vAlign w:val="center"/>
                          </w:tcPr>
                          <w:p w14:paraId="0938DED6"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5</w:t>
                            </w:r>
                            <w:r w:rsidRPr="003D1DE0">
                              <w:rPr>
                                <w:sz w:val="20"/>
                                <w:szCs w:val="24"/>
                              </w:rPr>
                              <w:t>2.40</w:t>
                            </w:r>
                          </w:p>
                        </w:tc>
                      </w:tr>
                      <w:tr w:rsidR="0080730E" w:rsidRPr="003D1DE0" w14:paraId="7518BD2B" w14:textId="77777777" w:rsidTr="003D1DE0">
                        <w:trPr>
                          <w:trHeight w:val="57"/>
                        </w:trPr>
                        <w:tc>
                          <w:tcPr>
                            <w:tcW w:w="958" w:type="dxa"/>
                            <w:shd w:val="clear" w:color="auto" w:fill="auto"/>
                            <w:noWrap/>
                            <w:vAlign w:val="center"/>
                            <w:hideMark/>
                          </w:tcPr>
                          <w:p w14:paraId="7AE3D7DC"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楊梅區</w:t>
                            </w:r>
                          </w:p>
                        </w:tc>
                        <w:tc>
                          <w:tcPr>
                            <w:tcW w:w="958" w:type="dxa"/>
                            <w:vAlign w:val="center"/>
                          </w:tcPr>
                          <w:p w14:paraId="11DCFA40"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6</w:t>
                            </w:r>
                          </w:p>
                        </w:tc>
                        <w:tc>
                          <w:tcPr>
                            <w:tcW w:w="958" w:type="dxa"/>
                            <w:shd w:val="clear" w:color="auto" w:fill="auto"/>
                            <w:noWrap/>
                            <w:vAlign w:val="center"/>
                          </w:tcPr>
                          <w:p w14:paraId="65792F4E"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3.08</w:t>
                            </w:r>
                          </w:p>
                        </w:tc>
                      </w:tr>
                      <w:tr w:rsidR="0080730E" w:rsidRPr="003D1DE0" w14:paraId="11575FE4" w14:textId="77777777" w:rsidTr="003D1DE0">
                        <w:trPr>
                          <w:trHeight w:val="57"/>
                        </w:trPr>
                        <w:tc>
                          <w:tcPr>
                            <w:tcW w:w="958" w:type="dxa"/>
                            <w:shd w:val="clear" w:color="auto" w:fill="auto"/>
                            <w:noWrap/>
                            <w:vAlign w:val="center"/>
                            <w:hideMark/>
                          </w:tcPr>
                          <w:p w14:paraId="511E01CC"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平鎮區</w:t>
                            </w:r>
                          </w:p>
                        </w:tc>
                        <w:tc>
                          <w:tcPr>
                            <w:tcW w:w="958" w:type="dxa"/>
                            <w:vAlign w:val="center"/>
                          </w:tcPr>
                          <w:p w14:paraId="0737CD99"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5</w:t>
                            </w:r>
                            <w:r w:rsidRPr="003D1DE0">
                              <w:rPr>
                                <w:sz w:val="20"/>
                                <w:szCs w:val="24"/>
                              </w:rPr>
                              <w:t>7</w:t>
                            </w:r>
                          </w:p>
                        </w:tc>
                        <w:tc>
                          <w:tcPr>
                            <w:tcW w:w="958" w:type="dxa"/>
                            <w:shd w:val="clear" w:color="auto" w:fill="auto"/>
                            <w:noWrap/>
                            <w:vAlign w:val="center"/>
                          </w:tcPr>
                          <w:p w14:paraId="02D71BEF"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4</w:t>
                            </w:r>
                            <w:r w:rsidRPr="003D1DE0">
                              <w:rPr>
                                <w:sz w:val="20"/>
                                <w:szCs w:val="24"/>
                              </w:rPr>
                              <w:t>0.82</w:t>
                            </w:r>
                          </w:p>
                        </w:tc>
                      </w:tr>
                      <w:tr w:rsidR="0080730E" w:rsidRPr="003D1DE0" w14:paraId="4B419E0F" w14:textId="77777777" w:rsidTr="003D1DE0">
                        <w:trPr>
                          <w:trHeight w:val="57"/>
                        </w:trPr>
                        <w:tc>
                          <w:tcPr>
                            <w:tcW w:w="958" w:type="dxa"/>
                            <w:tcBorders>
                              <w:bottom w:val="single" w:sz="4" w:space="0" w:color="auto"/>
                            </w:tcBorders>
                            <w:shd w:val="clear" w:color="auto" w:fill="auto"/>
                            <w:noWrap/>
                            <w:vAlign w:val="center"/>
                          </w:tcPr>
                          <w:p w14:paraId="60066CEB" w14:textId="77777777" w:rsidR="0080730E" w:rsidRPr="003D1DE0" w:rsidRDefault="0080730E" w:rsidP="003D1DE0">
                            <w:pPr>
                              <w:widowControl/>
                              <w:overflowPunct w:val="0"/>
                              <w:snapToGrid w:val="0"/>
                              <w:ind w:left="200" w:hangingChars="100" w:hanging="200"/>
                              <w:jc w:val="center"/>
                              <w:textAlignment w:val="auto"/>
                              <w:rPr>
                                <w:sz w:val="20"/>
                                <w:szCs w:val="24"/>
                              </w:rPr>
                            </w:pPr>
                            <w:r w:rsidRPr="003D1DE0">
                              <w:rPr>
                                <w:rFonts w:hint="eastAsia"/>
                                <w:sz w:val="20"/>
                                <w:szCs w:val="24"/>
                              </w:rPr>
                              <w:t>復興區</w:t>
                            </w:r>
                          </w:p>
                        </w:tc>
                        <w:tc>
                          <w:tcPr>
                            <w:tcW w:w="958" w:type="dxa"/>
                            <w:tcBorders>
                              <w:bottom w:val="single" w:sz="4" w:space="0" w:color="auto"/>
                            </w:tcBorders>
                            <w:vAlign w:val="center"/>
                          </w:tcPr>
                          <w:p w14:paraId="718D61F6"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2</w:t>
                            </w:r>
                          </w:p>
                        </w:tc>
                        <w:tc>
                          <w:tcPr>
                            <w:tcW w:w="958" w:type="dxa"/>
                            <w:tcBorders>
                              <w:bottom w:val="single" w:sz="4" w:space="0" w:color="auto"/>
                            </w:tcBorders>
                            <w:shd w:val="clear" w:color="auto" w:fill="auto"/>
                            <w:noWrap/>
                            <w:vAlign w:val="center"/>
                          </w:tcPr>
                          <w:p w14:paraId="57F41E77" w14:textId="77777777" w:rsidR="0080730E" w:rsidRPr="003D1DE0" w:rsidRDefault="0080730E" w:rsidP="003D1DE0">
                            <w:pPr>
                              <w:widowControl/>
                              <w:topLinePunct/>
                              <w:snapToGrid w:val="0"/>
                              <w:ind w:firstLineChars="0" w:firstLine="0"/>
                              <w:jc w:val="right"/>
                              <w:textAlignment w:val="auto"/>
                              <w:rPr>
                                <w:sz w:val="20"/>
                                <w:szCs w:val="24"/>
                              </w:rPr>
                            </w:pPr>
                            <w:r w:rsidRPr="003D1DE0">
                              <w:rPr>
                                <w:rFonts w:hint="eastAsia"/>
                                <w:sz w:val="20"/>
                                <w:szCs w:val="24"/>
                              </w:rPr>
                              <w:t>1</w:t>
                            </w:r>
                            <w:r w:rsidRPr="003D1DE0">
                              <w:rPr>
                                <w:sz w:val="20"/>
                                <w:szCs w:val="24"/>
                              </w:rPr>
                              <w:t>7.84</w:t>
                            </w:r>
                          </w:p>
                        </w:tc>
                      </w:tr>
                      <w:tr w:rsidR="003D1DE0" w:rsidRPr="003D1DE0" w14:paraId="238447F3" w14:textId="77777777" w:rsidTr="003D1DE0">
                        <w:trPr>
                          <w:trHeight w:val="57"/>
                        </w:trPr>
                        <w:tc>
                          <w:tcPr>
                            <w:tcW w:w="2874" w:type="dxa"/>
                            <w:gridSpan w:val="3"/>
                            <w:tcBorders>
                              <w:top w:val="single" w:sz="4" w:space="0" w:color="auto"/>
                              <w:left w:val="nil"/>
                              <w:bottom w:val="nil"/>
                              <w:right w:val="nil"/>
                            </w:tcBorders>
                            <w:shd w:val="clear" w:color="auto" w:fill="auto"/>
                            <w:noWrap/>
                            <w:vAlign w:val="center"/>
                          </w:tcPr>
                          <w:p w14:paraId="4F9D0209" w14:textId="0ED922A0" w:rsidR="003D1DE0" w:rsidRPr="003D1DE0" w:rsidRDefault="003D1DE0" w:rsidP="003D1DE0">
                            <w:pPr>
                              <w:widowControl/>
                              <w:topLinePunct/>
                              <w:snapToGrid w:val="0"/>
                              <w:ind w:firstLineChars="0" w:firstLine="0"/>
                              <w:textAlignment w:val="auto"/>
                              <w:rPr>
                                <w:spacing w:val="-12"/>
                                <w:sz w:val="18"/>
                                <w:szCs w:val="18"/>
                              </w:rPr>
                            </w:pPr>
                            <w:r w:rsidRPr="003D1DE0">
                              <w:rPr>
                                <w:rFonts w:hint="eastAsia"/>
                                <w:spacing w:val="-12"/>
                                <w:sz w:val="18"/>
                                <w:szCs w:val="18"/>
                              </w:rPr>
                              <w:t>註：</w:t>
                            </w:r>
                            <w:r w:rsidRPr="003D1DE0">
                              <w:rPr>
                                <w:spacing w:val="-12"/>
                                <w:sz w:val="18"/>
                                <w:szCs w:val="18"/>
                              </w:rPr>
                              <w:t>1.資料時間：截至113年底止。</w:t>
                            </w:r>
                          </w:p>
                          <w:p w14:paraId="0AFCE906" w14:textId="78F5F587" w:rsidR="003D1DE0" w:rsidRPr="003D1DE0" w:rsidRDefault="003D1DE0" w:rsidP="003D1DE0">
                            <w:pPr>
                              <w:widowControl/>
                              <w:topLinePunct/>
                              <w:snapToGrid w:val="0"/>
                              <w:ind w:firstLineChars="0" w:firstLine="0"/>
                              <w:textAlignment w:val="auto"/>
                              <w:rPr>
                                <w:sz w:val="18"/>
                                <w:szCs w:val="18"/>
                              </w:rPr>
                            </w:pPr>
                            <w:r w:rsidRPr="003D1DE0">
                              <w:rPr>
                                <w:rFonts w:hint="eastAsia"/>
                                <w:spacing w:val="-12"/>
                                <w:sz w:val="18"/>
                                <w:szCs w:val="18"/>
                              </w:rPr>
                              <w:t xml:space="preserve">　　</w:t>
                            </w:r>
                            <w:r w:rsidRPr="003D1DE0">
                              <w:rPr>
                                <w:spacing w:val="-12"/>
                                <w:sz w:val="18"/>
                                <w:szCs w:val="18"/>
                              </w:rPr>
                              <w:t>2.資料來源：整理自工務局提供資料。</w:t>
                            </w:r>
                          </w:p>
                        </w:tc>
                      </w:tr>
                    </w:tbl>
                    <w:p w14:paraId="1AD084E4" w14:textId="02FE6278" w:rsidR="0080730E" w:rsidRPr="000D0C3B" w:rsidRDefault="0080730E" w:rsidP="003D1DE0">
                      <w:pPr>
                        <w:overflowPunct w:val="0"/>
                        <w:spacing w:line="240" w:lineRule="exact"/>
                        <w:ind w:firstLineChars="0" w:firstLine="0"/>
                        <w:rPr>
                          <w:color w:val="000000"/>
                          <w:spacing w:val="5"/>
                          <w:kern w:val="0"/>
                          <w:sz w:val="18"/>
                          <w:szCs w:val="18"/>
                        </w:rPr>
                      </w:pPr>
                    </w:p>
                  </w:txbxContent>
                </v:textbox>
                <w10:wrap type="square" anchorx="margin" anchory="margin"/>
              </v:shape>
            </w:pict>
          </mc:Fallback>
        </mc:AlternateContent>
      </w:r>
      <w:r w:rsidR="0080730E" w:rsidRPr="00940A06">
        <w:rPr>
          <w:rFonts w:hint="eastAsia"/>
          <w:noProof/>
          <w:sz w:val="24"/>
          <w:szCs w:val="24"/>
        </w:rPr>
        <w:t>桃園市轄內公園、綠地、廣場、兒童遊樂場、公眾遊憩休閒場地，截至1</w:t>
      </w:r>
      <w:r w:rsidR="0080730E" w:rsidRPr="00940A06">
        <w:rPr>
          <w:noProof/>
          <w:sz w:val="24"/>
          <w:szCs w:val="24"/>
        </w:rPr>
        <w:t>1</w:t>
      </w:r>
      <w:r w:rsidR="0080730E">
        <w:rPr>
          <w:rFonts w:hint="eastAsia"/>
          <w:noProof/>
          <w:sz w:val="24"/>
          <w:szCs w:val="24"/>
        </w:rPr>
        <w:t>3</w:t>
      </w:r>
      <w:r w:rsidR="0080730E" w:rsidRPr="00940A06">
        <w:rPr>
          <w:rFonts w:hint="eastAsia"/>
          <w:noProof/>
          <w:sz w:val="24"/>
          <w:szCs w:val="24"/>
        </w:rPr>
        <w:t>年底止</w:t>
      </w:r>
      <w:r w:rsidR="0080730E">
        <w:rPr>
          <w:rFonts w:hint="eastAsia"/>
          <w:noProof/>
          <w:sz w:val="24"/>
          <w:szCs w:val="24"/>
        </w:rPr>
        <w:t>，</w:t>
      </w:r>
      <w:r w:rsidR="0080730E" w:rsidRPr="00940A06">
        <w:rPr>
          <w:rFonts w:hint="eastAsia"/>
          <w:noProof/>
          <w:sz w:val="24"/>
          <w:szCs w:val="24"/>
        </w:rPr>
        <w:t>計有9</w:t>
      </w:r>
      <w:r w:rsidR="0080730E" w:rsidRPr="00940A06">
        <w:rPr>
          <w:noProof/>
          <w:sz w:val="24"/>
          <w:szCs w:val="24"/>
        </w:rPr>
        <w:t>9</w:t>
      </w:r>
      <w:r w:rsidR="0080730E">
        <w:rPr>
          <w:rFonts w:hint="eastAsia"/>
          <w:noProof/>
          <w:sz w:val="24"/>
          <w:szCs w:val="24"/>
        </w:rPr>
        <w:t>4</w:t>
      </w:r>
      <w:r w:rsidR="0080730E" w:rsidRPr="00940A06">
        <w:rPr>
          <w:rFonts w:hint="eastAsia"/>
          <w:noProof/>
          <w:sz w:val="24"/>
          <w:szCs w:val="24"/>
        </w:rPr>
        <w:t>座，面積合計1</w:t>
      </w:r>
      <w:r w:rsidR="0080730E">
        <w:rPr>
          <w:noProof/>
          <w:sz w:val="24"/>
          <w:szCs w:val="24"/>
        </w:rPr>
        <w:t>,244.</w:t>
      </w:r>
      <w:r w:rsidR="0080730E">
        <w:rPr>
          <w:rFonts w:hint="eastAsia"/>
          <w:noProof/>
          <w:sz w:val="24"/>
          <w:szCs w:val="24"/>
        </w:rPr>
        <w:t>53</w:t>
      </w:r>
      <w:r w:rsidR="0080730E" w:rsidRPr="00940A06">
        <w:rPr>
          <w:rFonts w:hint="eastAsia"/>
          <w:noProof/>
          <w:sz w:val="24"/>
          <w:szCs w:val="24"/>
        </w:rPr>
        <w:t>公頃</w:t>
      </w:r>
      <w:r w:rsidR="0080730E">
        <w:rPr>
          <w:rFonts w:hint="eastAsia"/>
          <w:noProof/>
          <w:sz w:val="24"/>
          <w:szCs w:val="24"/>
        </w:rPr>
        <w:t>（</w:t>
      </w:r>
      <w:r w:rsidR="0080730E" w:rsidRPr="009F5FAD">
        <w:rPr>
          <w:rFonts w:hint="eastAsia"/>
          <w:snapToGrid w:val="0"/>
          <w:color w:val="000000"/>
          <w:sz w:val="24"/>
          <w:szCs w:val="24"/>
        </w:rPr>
        <w:t>表</w:t>
      </w:r>
      <w:r w:rsidR="0080730E">
        <w:rPr>
          <w:rFonts w:hint="eastAsia"/>
          <w:snapToGrid w:val="0"/>
          <w:color w:val="000000"/>
          <w:sz w:val="24"/>
          <w:szCs w:val="24"/>
        </w:rPr>
        <w:t>26</w:t>
      </w:r>
      <w:r w:rsidR="0080730E" w:rsidRPr="009F5FAD">
        <w:rPr>
          <w:rFonts w:hint="eastAsia"/>
          <w:noProof/>
          <w:sz w:val="24"/>
          <w:szCs w:val="24"/>
        </w:rPr>
        <w:t>）</w:t>
      </w:r>
      <w:r w:rsidR="0080730E" w:rsidRPr="00940A06">
        <w:rPr>
          <w:rFonts w:hint="eastAsia"/>
          <w:noProof/>
          <w:sz w:val="24"/>
          <w:szCs w:val="24"/>
        </w:rPr>
        <w:t>，其中都市計畫範圍內公園及都市計畫外供公眾遊憩休閒使用場所，管理機關為各區公所。經統計1</w:t>
      </w:r>
      <w:r w:rsidR="0080730E" w:rsidRPr="00940A06">
        <w:rPr>
          <w:noProof/>
          <w:sz w:val="24"/>
          <w:szCs w:val="24"/>
        </w:rPr>
        <w:t>13</w:t>
      </w:r>
      <w:r w:rsidR="0080730E" w:rsidRPr="00940A06">
        <w:rPr>
          <w:rFonts w:hint="eastAsia"/>
          <w:noProof/>
          <w:sz w:val="24"/>
          <w:szCs w:val="24"/>
        </w:rPr>
        <w:t>年度桃園市各區公所委外辦理公園清潔、景觀維護之勞務採購案，決標金額合計超逾2億5千萬元，上開勞務採購案件屬性類似，履約項目大</w:t>
      </w:r>
      <w:r w:rsidR="0080730E" w:rsidRPr="00940A06">
        <w:rPr>
          <w:noProof/>
          <w:sz w:val="24"/>
          <w:szCs w:val="24"/>
        </w:rPr>
        <w:t>致</w:t>
      </w:r>
      <w:r w:rsidR="0080730E" w:rsidRPr="00940A06">
        <w:rPr>
          <w:rFonts w:hint="eastAsia"/>
          <w:noProof/>
          <w:sz w:val="24"/>
          <w:szCs w:val="24"/>
        </w:rPr>
        <w:t>包含草坪修剪、灌木修剪、環境清潔等。</w:t>
      </w:r>
      <w:r w:rsidR="0080730E" w:rsidRPr="003D1DE0">
        <w:rPr>
          <w:rFonts w:hint="eastAsia"/>
          <w:noProof/>
          <w:spacing w:val="-2"/>
          <w:sz w:val="24"/>
          <w:szCs w:val="24"/>
        </w:rPr>
        <w:t>本處抽查觀音、桃園區公所辦理公園環境清潔、景觀維護等勞務採購案之履約管理情形，運用</w:t>
      </w:r>
      <w:r w:rsidR="0080730E" w:rsidRPr="003D1DE0">
        <w:rPr>
          <w:noProof/>
          <w:spacing w:val="-2"/>
          <w:sz w:val="24"/>
          <w:szCs w:val="24"/>
        </w:rPr>
        <w:t>Find.Same.Images.OK</w:t>
      </w:r>
      <w:r w:rsidR="0080730E" w:rsidRPr="00940A06">
        <w:rPr>
          <w:rFonts w:hint="eastAsia"/>
          <w:noProof/>
          <w:sz w:val="24"/>
          <w:szCs w:val="24"/>
        </w:rPr>
        <w:t>軟體比對履約照片發現</w:t>
      </w:r>
      <w:r w:rsidR="0080730E">
        <w:rPr>
          <w:rFonts w:hint="eastAsia"/>
          <w:noProof/>
          <w:sz w:val="24"/>
          <w:szCs w:val="24"/>
        </w:rPr>
        <w:t>，</w:t>
      </w:r>
      <w:r w:rsidR="0080730E" w:rsidRPr="00940A06">
        <w:rPr>
          <w:rFonts w:hint="eastAsia"/>
          <w:noProof/>
          <w:sz w:val="24"/>
          <w:szCs w:val="24"/>
        </w:rPr>
        <w:t>廠商請款檢附之部分照片重複或雷同，涉有驗收資料不實；</w:t>
      </w:r>
      <w:r w:rsidR="0080730E">
        <w:rPr>
          <w:rFonts w:hint="eastAsia"/>
          <w:noProof/>
          <w:sz w:val="24"/>
          <w:szCs w:val="24"/>
        </w:rPr>
        <w:t>或</w:t>
      </w:r>
      <w:r w:rsidR="0080730E" w:rsidRPr="00940A06">
        <w:rPr>
          <w:rFonts w:hint="eastAsia"/>
          <w:noProof/>
          <w:sz w:val="24"/>
          <w:szCs w:val="24"/>
        </w:rPr>
        <w:t>契約雖已規範廠商須提供照片作為履約證明文件，惟未妥為訂定履約照片格式等情事</w:t>
      </w:r>
      <w:r w:rsidR="0080730E">
        <w:rPr>
          <w:rFonts w:hint="eastAsia"/>
          <w:noProof/>
          <w:sz w:val="24"/>
          <w:szCs w:val="24"/>
        </w:rPr>
        <w:t>。</w:t>
      </w:r>
      <w:r w:rsidR="0080730E" w:rsidRPr="00940A06">
        <w:rPr>
          <w:rFonts w:hint="eastAsia"/>
          <w:noProof/>
          <w:sz w:val="24"/>
          <w:szCs w:val="24"/>
        </w:rPr>
        <w:t>依行政院公共工程委員會113年11月7日工程企字第11301004821號函以，機關辦理勞務採購，可採現場查驗方式者，仍應以現場查驗為之，並依案件屬性，妥適訂定履約管理方式。機關辦理需經一定履約過程之勞務採購案（如：草坪修剪、灌木修剪、環境清潔等</w:t>
      </w:r>
      <w:r w:rsidR="00B3553C">
        <w:rPr>
          <w:rFonts w:hint="eastAsia"/>
          <w:noProof/>
          <w:sz w:val="24"/>
          <w:szCs w:val="24"/>
        </w:rPr>
        <w:t>）</w:t>
      </w:r>
      <w:r w:rsidR="0080730E" w:rsidRPr="00940A06">
        <w:rPr>
          <w:rFonts w:hint="eastAsia"/>
          <w:noProof/>
          <w:sz w:val="24"/>
          <w:szCs w:val="24"/>
        </w:rPr>
        <w:t>，對重點項目應訂定檢查程序及檢驗標準、頻率，強化履約管理，並得辦理分段查驗；機關為確保勞務採購之品質管理，請依案件屬性導入合宜之科技管理方式，例如運用巡簽系統搭配智慧型手機，於定點設置打卡簽到點或規定於定點自拍上傳照片，以查知實際簽到時間及地點；機關就廠商提交施作前中後照片，要求一定解析度以上，搭配導入軟體協助比對書面報告照片或表格之異同性</w:t>
      </w:r>
      <w:r w:rsidR="0080730E">
        <w:rPr>
          <w:rFonts w:hint="eastAsia"/>
          <w:noProof/>
          <w:sz w:val="24"/>
          <w:szCs w:val="24"/>
        </w:rPr>
        <w:t>。</w:t>
      </w:r>
      <w:r w:rsidR="0080730E" w:rsidRPr="00940A06">
        <w:rPr>
          <w:rFonts w:hint="eastAsia"/>
          <w:noProof/>
          <w:sz w:val="24"/>
          <w:szCs w:val="24"/>
        </w:rPr>
        <w:t>鑑於</w:t>
      </w:r>
      <w:r w:rsidR="0080730E" w:rsidRPr="00940A06">
        <w:rPr>
          <w:rFonts w:hint="eastAsia"/>
          <w:noProof/>
          <w:sz w:val="24"/>
          <w:szCs w:val="24"/>
        </w:rPr>
        <w:lastRenderedPageBreak/>
        <w:t>目前履約照片大多為數位相機或手機所拍攝之數位照片，按數位照片原始檔之可交換影像檔案格式（Exchangeable image file format</w:t>
      </w:r>
      <w:r w:rsidR="0080730E">
        <w:rPr>
          <w:rFonts w:hint="eastAsia"/>
          <w:noProof/>
          <w:sz w:val="24"/>
          <w:szCs w:val="24"/>
        </w:rPr>
        <w:t>,</w:t>
      </w:r>
      <w:r w:rsidR="0080730E" w:rsidRPr="00940A06">
        <w:rPr>
          <w:rFonts w:hint="eastAsia"/>
          <w:noProof/>
          <w:sz w:val="24"/>
          <w:szCs w:val="24"/>
        </w:rPr>
        <w:t xml:space="preserve"> EXIF）已記錄相片屬性及拍攝資訊，包含相機設定、日期、時間、GPS坐標等，倘契約規範履約文件應提供照片原始EXIF資訊，可減少廠商檢送不實照片請款之投機行為，再輔以相關軟體進行照片比對，有助及早發現照片異常並促請廠商釐清疑義，可提升履約管理效率並降低驗收作業風險。</w:t>
      </w:r>
      <w:r w:rsidR="0080730E">
        <w:rPr>
          <w:rFonts w:hint="eastAsia"/>
          <w:noProof/>
          <w:sz w:val="24"/>
          <w:szCs w:val="24"/>
        </w:rPr>
        <w:t>經函請</w:t>
      </w:r>
      <w:r w:rsidR="0080730E" w:rsidRPr="00940A06">
        <w:rPr>
          <w:noProof/>
          <w:sz w:val="24"/>
          <w:szCs w:val="24"/>
        </w:rPr>
        <w:t>督促所屬機</w:t>
      </w:r>
      <w:r w:rsidR="0080730E" w:rsidRPr="00940A06">
        <w:rPr>
          <w:rFonts w:hint="eastAsia"/>
          <w:noProof/>
          <w:sz w:val="24"/>
          <w:szCs w:val="24"/>
        </w:rPr>
        <w:t>關研議於契約相關規範增列廠商提送之履約照片應包含數位照片EXIF原始檔之可行性，輔以相關軟體進行照片比對，並參酌上開函釋規定，對重點項目訂定檢查程序及檢驗標準、頻率，或依案件屬性導入合宜之科技管理方式，輔以智慧型手機做例行維護、巡查、拍照、定位、軌跡回傳等，俾強化防弊機制及</w:t>
      </w:r>
      <w:r w:rsidR="0080730E" w:rsidRPr="0063200F">
        <w:rPr>
          <w:rFonts w:hint="eastAsia"/>
          <w:noProof/>
          <w:sz w:val="24"/>
          <w:szCs w:val="24"/>
        </w:rPr>
        <w:t>提升履約管理效率，維護政府採購品質。</w:t>
      </w:r>
      <w:r w:rsidR="0080730E" w:rsidRPr="0063200F">
        <w:rPr>
          <w:rFonts w:hint="eastAsia"/>
          <w:noProof/>
          <w:spacing w:val="-2"/>
          <w:sz w:val="24"/>
          <w:szCs w:val="24"/>
        </w:rPr>
        <w:t>據復：業函請各區公所參酌研議納入後續相關標案辦理。</w:t>
      </w:r>
    </w:p>
    <w:p w14:paraId="23A07D69" w14:textId="77777777" w:rsidR="0080730E" w:rsidRPr="00737B97" w:rsidRDefault="0080730E" w:rsidP="00352ED5">
      <w:pPr>
        <w:pStyle w:val="af4"/>
        <w:keepNext w:val="0"/>
        <w:suppressAutoHyphens/>
        <w:overflowPunct w:val="0"/>
        <w:snapToGrid w:val="0"/>
        <w:spacing w:beforeLines="20" w:before="48" w:line="417" w:lineRule="exact"/>
        <w:ind w:firstLine="280"/>
      </w:pPr>
      <w:r>
        <w:rPr>
          <w:rFonts w:hint="eastAsia"/>
          <w:color w:val="000000" w:themeColor="text1"/>
        </w:rPr>
        <w:t>（十六</w:t>
      </w:r>
      <w:r w:rsidRPr="00D132D8">
        <w:rPr>
          <w:color w:val="000000" w:themeColor="text1"/>
        </w:rPr>
        <w:t>）為</w:t>
      </w:r>
      <w:r w:rsidRPr="00D132D8">
        <w:rPr>
          <w:rFonts w:hint="eastAsia"/>
          <w:color w:val="000000" w:themeColor="text1"/>
        </w:rPr>
        <w:t>確</w:t>
      </w:r>
      <w:r w:rsidRPr="000A4C27">
        <w:rPr>
          <w:rFonts w:hint="eastAsia"/>
          <w:color w:val="000000" w:themeColor="text1"/>
        </w:rPr>
        <w:t>保</w:t>
      </w:r>
      <w:r w:rsidRPr="000A4C27">
        <w:rPr>
          <w:color w:val="000000" w:themeColor="text1"/>
        </w:rPr>
        <w:t>公共工程品質</w:t>
      </w:r>
      <w:r w:rsidRPr="000A4C27">
        <w:rPr>
          <w:rFonts w:hint="eastAsia"/>
          <w:color w:val="000000" w:themeColor="text1"/>
        </w:rPr>
        <w:t>，於契約納入營</w:t>
      </w:r>
      <w:proofErr w:type="gramStart"/>
      <w:r w:rsidRPr="000A4C27">
        <w:rPr>
          <w:rFonts w:hint="eastAsia"/>
          <w:color w:val="000000" w:themeColor="text1"/>
        </w:rPr>
        <w:t>繕</w:t>
      </w:r>
      <w:proofErr w:type="gramEnd"/>
      <w:r w:rsidRPr="000A4C27">
        <w:rPr>
          <w:rFonts w:hint="eastAsia"/>
          <w:color w:val="000000" w:themeColor="text1"/>
        </w:rPr>
        <w:t>技術士規定，惟履約過程部分主辦機關未確實督導廠商設置足額且符合資格之技術士，另現行查核轄內營造業設</w:t>
      </w:r>
      <w:r w:rsidRPr="000A4C27">
        <w:rPr>
          <w:rFonts w:hint="eastAsia"/>
          <w:color w:val="000000" w:themeColor="text1"/>
          <w:spacing w:val="-4"/>
        </w:rPr>
        <w:t>置技術士之方式及範圍亦有未</w:t>
      </w:r>
      <w:proofErr w:type="gramStart"/>
      <w:r w:rsidRPr="000A4C27">
        <w:rPr>
          <w:rFonts w:hint="eastAsia"/>
          <w:color w:val="000000" w:themeColor="text1"/>
          <w:spacing w:val="-4"/>
        </w:rPr>
        <w:t>臻</w:t>
      </w:r>
      <w:proofErr w:type="gramEnd"/>
      <w:r w:rsidRPr="000A4C27">
        <w:rPr>
          <w:rFonts w:hint="eastAsia"/>
          <w:color w:val="000000" w:themeColor="text1"/>
          <w:spacing w:val="-4"/>
        </w:rPr>
        <w:t>周妥等情事，允宜</w:t>
      </w:r>
      <w:proofErr w:type="gramStart"/>
      <w:r w:rsidRPr="000A4C27">
        <w:rPr>
          <w:rFonts w:hint="eastAsia"/>
          <w:color w:val="000000" w:themeColor="text1"/>
          <w:spacing w:val="-4"/>
        </w:rPr>
        <w:t>研</w:t>
      </w:r>
      <w:proofErr w:type="gramEnd"/>
      <w:r w:rsidRPr="000A4C27">
        <w:rPr>
          <w:rFonts w:hint="eastAsia"/>
          <w:color w:val="000000" w:themeColor="text1"/>
          <w:spacing w:val="-4"/>
        </w:rPr>
        <w:t>謀改善，</w:t>
      </w:r>
      <w:proofErr w:type="gramStart"/>
      <w:r w:rsidRPr="000A4C27">
        <w:rPr>
          <w:rFonts w:hint="eastAsia"/>
          <w:color w:val="000000" w:themeColor="text1"/>
          <w:spacing w:val="-4"/>
        </w:rPr>
        <w:t>俾</w:t>
      </w:r>
      <w:proofErr w:type="gramEnd"/>
      <w:r w:rsidRPr="000A4C27">
        <w:rPr>
          <w:color w:val="000000" w:themeColor="text1"/>
          <w:spacing w:val="-4"/>
        </w:rPr>
        <w:t>達成工程品質目標</w:t>
      </w:r>
      <w:r>
        <w:rPr>
          <w:rFonts w:hint="eastAsia"/>
          <w:color w:val="000000" w:themeColor="text1"/>
          <w:spacing w:val="-4"/>
        </w:rPr>
        <w:t>。</w:t>
      </w:r>
    </w:p>
    <w:p w14:paraId="096A334F" w14:textId="4A3F10CD" w:rsidR="00352ED5" w:rsidRDefault="0080730E" w:rsidP="00352ED5">
      <w:pPr>
        <w:suppressAutoHyphens/>
        <w:overflowPunct w:val="0"/>
        <w:snapToGrid w:val="0"/>
        <w:spacing w:line="417" w:lineRule="exact"/>
        <w:ind w:firstLine="480"/>
        <w:jc w:val="distribute"/>
        <w:rPr>
          <w:color w:val="000000" w:themeColor="text1"/>
          <w:sz w:val="24"/>
          <w:szCs w:val="24"/>
        </w:rPr>
      </w:pPr>
      <w:r w:rsidRPr="00D132D8">
        <w:rPr>
          <w:noProof/>
          <w:color w:val="000000" w:themeColor="text1"/>
          <w:sz w:val="24"/>
          <w:szCs w:val="24"/>
        </w:rPr>
        <mc:AlternateContent>
          <mc:Choice Requires="wps">
            <w:drawing>
              <wp:anchor distT="45720" distB="45720" distL="114300" distR="114300" simplePos="0" relativeHeight="251738112" behindDoc="1" locked="0" layoutInCell="1" allowOverlap="1" wp14:anchorId="2FFE4FF2" wp14:editId="71747BEF">
                <wp:simplePos x="0" y="0"/>
                <wp:positionH relativeFrom="margin">
                  <wp:posOffset>1170305</wp:posOffset>
                </wp:positionH>
                <wp:positionV relativeFrom="margin">
                  <wp:posOffset>5097476</wp:posOffset>
                </wp:positionV>
                <wp:extent cx="5952490" cy="3729600"/>
                <wp:effectExtent l="0" t="0" r="0" b="4445"/>
                <wp:wrapSquare wrapText="bothSides"/>
                <wp:docPr id="2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2490" cy="3729600"/>
                        </a:xfrm>
                        <a:prstGeom prst="rect">
                          <a:avLst/>
                        </a:prstGeom>
                        <a:solidFill>
                          <a:srgbClr val="FFFFFF"/>
                        </a:solidFill>
                        <a:ln w="9525">
                          <a:noFill/>
                          <a:miter lim="800000"/>
                          <a:headEnd/>
                          <a:tailEnd/>
                        </a:ln>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56"/>
                              <w:gridCol w:w="2913"/>
                              <w:gridCol w:w="1999"/>
                              <w:gridCol w:w="956"/>
                              <w:gridCol w:w="1058"/>
                            </w:tblGrid>
                            <w:tr w:rsidR="00352ED5" w:rsidRPr="00DE0EFD" w14:paraId="5D69B358" w14:textId="77777777" w:rsidTr="00352ED5">
                              <w:trPr>
                                <w:trHeight w:val="20"/>
                              </w:trPr>
                              <w:tc>
                                <w:tcPr>
                                  <w:tcW w:w="7982" w:type="dxa"/>
                                  <w:gridSpan w:val="5"/>
                                  <w:tcBorders>
                                    <w:top w:val="nil"/>
                                    <w:left w:val="nil"/>
                                    <w:bottom w:val="single" w:sz="4" w:space="0" w:color="auto"/>
                                    <w:right w:val="nil"/>
                                  </w:tcBorders>
                                  <w:shd w:val="clear" w:color="auto" w:fill="auto"/>
                                  <w:vAlign w:val="center"/>
                                </w:tcPr>
                                <w:p w14:paraId="63A70763" w14:textId="77777777" w:rsidR="00352ED5" w:rsidRPr="00352ED5" w:rsidRDefault="00352ED5" w:rsidP="00352ED5">
                                  <w:pPr>
                                    <w:autoSpaceDE w:val="0"/>
                                    <w:autoSpaceDN w:val="0"/>
                                    <w:adjustRightInd w:val="0"/>
                                    <w:snapToGrid w:val="0"/>
                                    <w:ind w:firstLineChars="0" w:firstLine="0"/>
                                    <w:jc w:val="center"/>
                                    <w:rPr>
                                      <w:b/>
                                      <w:bCs/>
                                      <w:sz w:val="24"/>
                                      <w:szCs w:val="24"/>
                                    </w:rPr>
                                  </w:pPr>
                                  <w:r w:rsidRPr="00352ED5">
                                    <w:rPr>
                                      <w:rFonts w:hint="eastAsia"/>
                                      <w:b/>
                                      <w:bCs/>
                                      <w:sz w:val="24"/>
                                      <w:szCs w:val="24"/>
                                    </w:rPr>
                                    <w:t>表</w:t>
                                  </w:r>
                                  <w:r w:rsidRPr="00352ED5">
                                    <w:rPr>
                                      <w:b/>
                                      <w:bCs/>
                                      <w:sz w:val="24"/>
                                      <w:szCs w:val="24"/>
                                    </w:rPr>
                                    <w:t>27　施工期間未設置符合規定技術士公共工程明細</w:t>
                                  </w:r>
                                </w:p>
                                <w:p w14:paraId="0D10ED3B" w14:textId="3153E6FD" w:rsidR="00352ED5" w:rsidRPr="00352ED5" w:rsidRDefault="00352ED5" w:rsidP="00352ED5">
                                  <w:pPr>
                                    <w:autoSpaceDE w:val="0"/>
                                    <w:autoSpaceDN w:val="0"/>
                                    <w:adjustRightInd w:val="0"/>
                                    <w:snapToGrid w:val="0"/>
                                    <w:ind w:firstLineChars="0" w:firstLine="0"/>
                                    <w:jc w:val="right"/>
                                    <w:rPr>
                                      <w:sz w:val="24"/>
                                      <w:szCs w:val="24"/>
                                    </w:rPr>
                                  </w:pPr>
                                  <w:r w:rsidRPr="00DE0EFD">
                                    <w:rPr>
                                      <w:rFonts w:hint="eastAsia"/>
                                      <w:color w:val="000000"/>
                                      <w:sz w:val="20"/>
                                      <w:szCs w:val="20"/>
                                    </w:rPr>
                                    <w:t>單位</w:t>
                                  </w:r>
                                  <w:r w:rsidRPr="00DE0EFD">
                                    <w:rPr>
                                      <w:sz w:val="20"/>
                                      <w:szCs w:val="20"/>
                                    </w:rPr>
                                    <w:t>：</w:t>
                                  </w:r>
                                  <w:r w:rsidRPr="00DE0EFD">
                                    <w:rPr>
                                      <w:rFonts w:hint="eastAsia"/>
                                      <w:color w:val="000000"/>
                                      <w:sz w:val="20"/>
                                      <w:szCs w:val="20"/>
                                    </w:rPr>
                                    <w:t>新臺幣千元</w:t>
                                  </w:r>
                                </w:p>
                              </w:tc>
                            </w:tr>
                            <w:tr w:rsidR="00DE0EFD" w:rsidRPr="00DE0EFD" w14:paraId="2BC929B1" w14:textId="77777777" w:rsidTr="00352ED5">
                              <w:trPr>
                                <w:trHeight w:val="20"/>
                              </w:trPr>
                              <w:tc>
                                <w:tcPr>
                                  <w:tcW w:w="1056" w:type="dxa"/>
                                  <w:tcBorders>
                                    <w:top w:val="single" w:sz="4" w:space="0" w:color="auto"/>
                                  </w:tcBorders>
                                  <w:shd w:val="clear" w:color="auto" w:fill="auto"/>
                                  <w:vAlign w:val="center"/>
                                </w:tcPr>
                                <w:p w14:paraId="04DE6C7D"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工程</w:t>
                                  </w:r>
                                </w:p>
                                <w:p w14:paraId="63F4A783"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主辦機關</w:t>
                                  </w:r>
                                </w:p>
                              </w:tc>
                              <w:tc>
                                <w:tcPr>
                                  <w:tcW w:w="2913" w:type="dxa"/>
                                  <w:tcBorders>
                                    <w:top w:val="single" w:sz="4" w:space="0" w:color="auto"/>
                                  </w:tcBorders>
                                  <w:shd w:val="clear" w:color="auto" w:fill="auto"/>
                                  <w:vAlign w:val="center"/>
                                </w:tcPr>
                                <w:p w14:paraId="3BCB3DF5"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標案名稱</w:t>
                                  </w:r>
                                </w:p>
                              </w:tc>
                              <w:tc>
                                <w:tcPr>
                                  <w:tcW w:w="1999" w:type="dxa"/>
                                  <w:tcBorders>
                                    <w:top w:val="single" w:sz="4" w:space="0" w:color="auto"/>
                                  </w:tcBorders>
                                  <w:shd w:val="clear" w:color="auto" w:fill="auto"/>
                                  <w:vAlign w:val="center"/>
                                </w:tcPr>
                                <w:p w14:paraId="637714E8" w14:textId="77777777" w:rsidR="00352ED5" w:rsidRDefault="0080730E" w:rsidP="00352ED5">
                                  <w:pPr>
                                    <w:autoSpaceDE w:val="0"/>
                                    <w:autoSpaceDN w:val="0"/>
                                    <w:adjustRightInd w:val="0"/>
                                    <w:snapToGrid w:val="0"/>
                                    <w:ind w:firstLineChars="0" w:firstLine="0"/>
                                    <w:jc w:val="distribute"/>
                                    <w:rPr>
                                      <w:sz w:val="20"/>
                                      <w:szCs w:val="22"/>
                                    </w:rPr>
                                  </w:pPr>
                                  <w:r w:rsidRPr="00DE0EFD">
                                    <w:rPr>
                                      <w:rFonts w:hint="eastAsia"/>
                                      <w:sz w:val="20"/>
                                      <w:szCs w:val="22"/>
                                    </w:rPr>
                                    <w:t>1</w:t>
                                  </w:r>
                                  <w:r w:rsidRPr="00DE0EFD">
                                    <w:rPr>
                                      <w:sz w:val="20"/>
                                      <w:szCs w:val="22"/>
                                    </w:rPr>
                                    <w:t>13年</w:t>
                                  </w:r>
                                  <w:r w:rsidRPr="00DE0EFD">
                                    <w:rPr>
                                      <w:rFonts w:hint="eastAsia"/>
                                      <w:sz w:val="20"/>
                                      <w:szCs w:val="22"/>
                                    </w:rPr>
                                    <w:t>施作</w:t>
                                  </w:r>
                                  <w:r w:rsidRPr="00DE0EFD">
                                    <w:rPr>
                                      <w:sz w:val="20"/>
                                      <w:szCs w:val="22"/>
                                    </w:rPr>
                                    <w:t>內容</w:t>
                                  </w:r>
                                  <w:r w:rsidRPr="00DE0EFD">
                                    <w:rPr>
                                      <w:rFonts w:hint="eastAsia"/>
                                      <w:sz w:val="20"/>
                                      <w:szCs w:val="22"/>
                                    </w:rPr>
                                    <w:t>中，</w:t>
                                  </w:r>
                                </w:p>
                                <w:p w14:paraId="7F673F24" w14:textId="77777777" w:rsidR="00352ED5" w:rsidRDefault="0080730E" w:rsidP="00352ED5">
                                  <w:pPr>
                                    <w:autoSpaceDE w:val="0"/>
                                    <w:autoSpaceDN w:val="0"/>
                                    <w:adjustRightInd w:val="0"/>
                                    <w:snapToGrid w:val="0"/>
                                    <w:ind w:firstLineChars="0" w:firstLine="0"/>
                                    <w:jc w:val="distribute"/>
                                    <w:rPr>
                                      <w:sz w:val="20"/>
                                      <w:szCs w:val="22"/>
                                    </w:rPr>
                                  </w:pPr>
                                  <w:r w:rsidRPr="00DE0EFD">
                                    <w:rPr>
                                      <w:rFonts w:hint="eastAsia"/>
                                      <w:sz w:val="20"/>
                                      <w:szCs w:val="22"/>
                                    </w:rPr>
                                    <w:t>須設置</w:t>
                                  </w:r>
                                  <w:r w:rsidRPr="00DE0EFD">
                                    <w:rPr>
                                      <w:sz w:val="20"/>
                                      <w:szCs w:val="22"/>
                                    </w:rPr>
                                    <w:t>技術士之</w:t>
                                  </w:r>
                                  <w:r w:rsidRPr="00DE0EFD">
                                    <w:rPr>
                                      <w:rFonts w:hint="eastAsia"/>
                                      <w:sz w:val="20"/>
                                      <w:szCs w:val="22"/>
                                    </w:rPr>
                                    <w:t>專業</w:t>
                                  </w:r>
                                </w:p>
                                <w:p w14:paraId="176F4B7F" w14:textId="6A69FEF7" w:rsidR="0080730E" w:rsidRPr="00DE0EFD" w:rsidRDefault="0080730E" w:rsidP="00352ED5">
                                  <w:pPr>
                                    <w:autoSpaceDE w:val="0"/>
                                    <w:autoSpaceDN w:val="0"/>
                                    <w:adjustRightInd w:val="0"/>
                                    <w:snapToGrid w:val="0"/>
                                    <w:ind w:firstLineChars="0" w:firstLine="0"/>
                                    <w:jc w:val="distribute"/>
                                    <w:rPr>
                                      <w:sz w:val="20"/>
                                      <w:szCs w:val="22"/>
                                    </w:rPr>
                                  </w:pPr>
                                  <w:r w:rsidRPr="00DE0EFD">
                                    <w:rPr>
                                      <w:rFonts w:hint="eastAsia"/>
                                      <w:sz w:val="20"/>
                                      <w:szCs w:val="22"/>
                                    </w:rPr>
                                    <w:t>工程特定施工項目</w:t>
                                  </w:r>
                                </w:p>
                              </w:tc>
                              <w:tc>
                                <w:tcPr>
                                  <w:tcW w:w="956" w:type="dxa"/>
                                  <w:tcBorders>
                                    <w:top w:val="single" w:sz="4" w:space="0" w:color="auto"/>
                                    <w:bottom w:val="single" w:sz="4" w:space="0" w:color="auto"/>
                                  </w:tcBorders>
                                  <w:shd w:val="clear" w:color="auto" w:fill="auto"/>
                                  <w:vAlign w:val="center"/>
                                </w:tcPr>
                                <w:p w14:paraId="23AFFA3D"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決標日期</w:t>
                                  </w:r>
                                </w:p>
                              </w:tc>
                              <w:tc>
                                <w:tcPr>
                                  <w:tcW w:w="1058" w:type="dxa"/>
                                  <w:tcBorders>
                                    <w:top w:val="single" w:sz="4" w:space="0" w:color="auto"/>
                                  </w:tcBorders>
                                  <w:shd w:val="clear" w:color="auto" w:fill="auto"/>
                                  <w:vAlign w:val="center"/>
                                </w:tcPr>
                                <w:p w14:paraId="311FCB5B"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決標金額</w:t>
                                  </w:r>
                                </w:p>
                              </w:tc>
                            </w:tr>
                            <w:tr w:rsidR="0080730E" w:rsidRPr="00DE0EFD" w14:paraId="6D08F5D1" w14:textId="77777777" w:rsidTr="00352ED5">
                              <w:trPr>
                                <w:trHeight w:val="20"/>
                              </w:trPr>
                              <w:tc>
                                <w:tcPr>
                                  <w:tcW w:w="6924" w:type="dxa"/>
                                  <w:gridSpan w:val="4"/>
                                  <w:shd w:val="clear" w:color="auto" w:fill="auto"/>
                                  <w:vAlign w:val="center"/>
                                </w:tcPr>
                                <w:p w14:paraId="5F5137A7" w14:textId="77777777" w:rsidR="0080730E" w:rsidRPr="00DE0EFD" w:rsidRDefault="0080730E" w:rsidP="00352ED5">
                                  <w:pPr>
                                    <w:autoSpaceDE w:val="0"/>
                                    <w:autoSpaceDN w:val="0"/>
                                    <w:adjustRightInd w:val="0"/>
                                    <w:snapToGrid w:val="0"/>
                                    <w:ind w:firstLineChars="0" w:firstLine="0"/>
                                    <w:jc w:val="center"/>
                                    <w:rPr>
                                      <w:b/>
                                      <w:sz w:val="20"/>
                                      <w:szCs w:val="22"/>
                                    </w:rPr>
                                  </w:pPr>
                                  <w:r w:rsidRPr="00DE0EFD">
                                    <w:rPr>
                                      <w:rFonts w:hint="eastAsia"/>
                                      <w:b/>
                                      <w:sz w:val="20"/>
                                      <w:szCs w:val="22"/>
                                    </w:rPr>
                                    <w:t>合計</w:t>
                                  </w:r>
                                </w:p>
                              </w:tc>
                              <w:tc>
                                <w:tcPr>
                                  <w:tcW w:w="1058" w:type="dxa"/>
                                  <w:shd w:val="clear" w:color="auto" w:fill="auto"/>
                                  <w:vAlign w:val="center"/>
                                </w:tcPr>
                                <w:p w14:paraId="49D0DF07" w14:textId="36EE3A1F" w:rsidR="0080730E" w:rsidRPr="00DE0EFD" w:rsidRDefault="0080730E" w:rsidP="00352ED5">
                                  <w:pPr>
                                    <w:autoSpaceDE w:val="0"/>
                                    <w:autoSpaceDN w:val="0"/>
                                    <w:adjustRightInd w:val="0"/>
                                    <w:snapToGrid w:val="0"/>
                                    <w:ind w:firstLineChars="0" w:firstLine="0"/>
                                    <w:jc w:val="right"/>
                                    <w:rPr>
                                      <w:b/>
                                      <w:sz w:val="20"/>
                                      <w:szCs w:val="22"/>
                                    </w:rPr>
                                  </w:pPr>
                                  <w:r w:rsidRPr="00DE0EFD">
                                    <w:rPr>
                                      <w:b/>
                                      <w:sz w:val="20"/>
                                      <w:szCs w:val="22"/>
                                    </w:rPr>
                                    <w:t>8,721,267</w:t>
                                  </w:r>
                                </w:p>
                              </w:tc>
                            </w:tr>
                            <w:tr w:rsidR="00DE0EFD" w:rsidRPr="00DE0EFD" w14:paraId="36B00C75" w14:textId="77777777" w:rsidTr="00352ED5">
                              <w:trPr>
                                <w:trHeight w:val="20"/>
                              </w:trPr>
                              <w:tc>
                                <w:tcPr>
                                  <w:tcW w:w="1056" w:type="dxa"/>
                                  <w:vMerge w:val="restart"/>
                                  <w:shd w:val="clear" w:color="auto" w:fill="auto"/>
                                  <w:vAlign w:val="center"/>
                                </w:tcPr>
                                <w:p w14:paraId="0BCB50CF"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r w:rsidRPr="00DE0EFD">
                                    <w:rPr>
                                      <w:rFonts w:hint="eastAsia"/>
                                      <w:color w:val="000000" w:themeColor="text1"/>
                                      <w:sz w:val="20"/>
                                      <w:szCs w:val="22"/>
                                    </w:rPr>
                                    <w:t>交通局</w:t>
                                  </w:r>
                                </w:p>
                              </w:tc>
                              <w:tc>
                                <w:tcPr>
                                  <w:tcW w:w="2913" w:type="dxa"/>
                                  <w:shd w:val="clear" w:color="auto" w:fill="auto"/>
                                  <w:vAlign w:val="center"/>
                                </w:tcPr>
                                <w:p w14:paraId="11E7CEAC" w14:textId="1FCE7BFB"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中壢區中壢國民小學老舊校舍拆除重建暨地下停車場興建工程</w:t>
                                  </w:r>
                                </w:p>
                              </w:tc>
                              <w:tc>
                                <w:tcPr>
                                  <w:tcW w:w="1999" w:type="dxa"/>
                                  <w:shd w:val="clear" w:color="auto" w:fill="auto"/>
                                  <w:vAlign w:val="center"/>
                                </w:tcPr>
                                <w:p w14:paraId="04F05C2D" w14:textId="29F77BFB" w:rsidR="0080730E" w:rsidRPr="00352ED5" w:rsidRDefault="0080730E" w:rsidP="00352ED5">
                                  <w:pPr>
                                    <w:autoSpaceDE w:val="0"/>
                                    <w:autoSpaceDN w:val="0"/>
                                    <w:adjustRightInd w:val="0"/>
                                    <w:snapToGrid w:val="0"/>
                                    <w:ind w:firstLineChars="0" w:firstLine="0"/>
                                    <w:rPr>
                                      <w:color w:val="000000" w:themeColor="text1"/>
                                      <w:spacing w:val="-6"/>
                                      <w:sz w:val="20"/>
                                      <w:szCs w:val="22"/>
                                    </w:rPr>
                                  </w:pPr>
                                  <w:r w:rsidRPr="00352ED5">
                                    <w:rPr>
                                      <w:rFonts w:hint="eastAsia"/>
                                      <w:color w:val="000000" w:themeColor="text1"/>
                                      <w:spacing w:val="-6"/>
                                      <w:sz w:val="20"/>
                                      <w:szCs w:val="22"/>
                                    </w:rPr>
                                    <w:t>鋼構、預拌混凝土、擋土牆、模板、景觀及防水</w:t>
                                  </w:r>
                                </w:p>
                              </w:tc>
                              <w:tc>
                                <w:tcPr>
                                  <w:tcW w:w="956" w:type="dxa"/>
                                  <w:shd w:val="clear" w:color="auto" w:fill="auto"/>
                                  <w:vAlign w:val="center"/>
                                </w:tcPr>
                                <w:p w14:paraId="140CECF6"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09.02.26</w:t>
                                  </w:r>
                                </w:p>
                              </w:tc>
                              <w:tc>
                                <w:tcPr>
                                  <w:tcW w:w="1058" w:type="dxa"/>
                                  <w:shd w:val="clear" w:color="auto" w:fill="auto"/>
                                  <w:vAlign w:val="center"/>
                                </w:tcPr>
                                <w:p w14:paraId="4EEB5F33" w14:textId="6C387C6B"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934,000</w:t>
                                  </w:r>
                                </w:p>
                              </w:tc>
                            </w:tr>
                            <w:tr w:rsidR="00DE0EFD" w:rsidRPr="00DE0EFD" w14:paraId="49F4A149" w14:textId="77777777" w:rsidTr="00352ED5">
                              <w:trPr>
                                <w:trHeight w:val="20"/>
                              </w:trPr>
                              <w:tc>
                                <w:tcPr>
                                  <w:tcW w:w="1056" w:type="dxa"/>
                                  <w:vMerge/>
                                  <w:shd w:val="clear" w:color="auto" w:fill="auto"/>
                                  <w:vAlign w:val="center"/>
                                </w:tcPr>
                                <w:p w14:paraId="1ADAB1AF"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52DF3D7F" w14:textId="48264626"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中壢區中正公園地下停車場興建工程</w:t>
                                  </w:r>
                                </w:p>
                              </w:tc>
                              <w:tc>
                                <w:tcPr>
                                  <w:tcW w:w="1999" w:type="dxa"/>
                                  <w:shd w:val="clear" w:color="auto" w:fill="auto"/>
                                  <w:vAlign w:val="center"/>
                                </w:tcPr>
                                <w:p w14:paraId="59471072" w14:textId="165C2880"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預拌混凝土、模板、景觀及防水</w:t>
                                  </w:r>
                                </w:p>
                              </w:tc>
                              <w:tc>
                                <w:tcPr>
                                  <w:tcW w:w="956" w:type="dxa"/>
                                  <w:shd w:val="clear" w:color="auto" w:fill="auto"/>
                                  <w:vAlign w:val="center"/>
                                </w:tcPr>
                                <w:p w14:paraId="164EC10E"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11.11.04</w:t>
                                  </w:r>
                                </w:p>
                              </w:tc>
                              <w:tc>
                                <w:tcPr>
                                  <w:tcW w:w="1058" w:type="dxa"/>
                                  <w:shd w:val="clear" w:color="auto" w:fill="auto"/>
                                  <w:vAlign w:val="center"/>
                                </w:tcPr>
                                <w:p w14:paraId="6650EF2E" w14:textId="4E0A07D0"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910,367</w:t>
                                  </w:r>
                                </w:p>
                              </w:tc>
                            </w:tr>
                            <w:tr w:rsidR="00DE0EFD" w:rsidRPr="00DE0EFD" w14:paraId="0C3E6F74" w14:textId="77777777" w:rsidTr="00352ED5">
                              <w:trPr>
                                <w:trHeight w:val="20"/>
                              </w:trPr>
                              <w:tc>
                                <w:tcPr>
                                  <w:tcW w:w="1056" w:type="dxa"/>
                                  <w:vMerge w:val="restart"/>
                                  <w:shd w:val="clear" w:color="auto" w:fill="auto"/>
                                  <w:vAlign w:val="center"/>
                                </w:tcPr>
                                <w:p w14:paraId="48DC44BC"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r w:rsidRPr="00DE0EFD">
                                    <w:rPr>
                                      <w:rFonts w:hint="eastAsia"/>
                                      <w:color w:val="000000" w:themeColor="text1"/>
                                      <w:sz w:val="20"/>
                                      <w:szCs w:val="22"/>
                                    </w:rPr>
                                    <w:t>新建工程處</w:t>
                                  </w:r>
                                </w:p>
                              </w:tc>
                              <w:tc>
                                <w:tcPr>
                                  <w:tcW w:w="2913" w:type="dxa"/>
                                  <w:shd w:val="clear" w:color="auto" w:fill="auto"/>
                                  <w:vAlign w:val="center"/>
                                </w:tcPr>
                                <w:p w14:paraId="4545CA9F" w14:textId="77777777"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桃園市立美術館新建工程</w:t>
                                  </w:r>
                                </w:p>
                              </w:tc>
                              <w:tc>
                                <w:tcPr>
                                  <w:tcW w:w="1999" w:type="dxa"/>
                                  <w:shd w:val="clear" w:color="auto" w:fill="auto"/>
                                  <w:vAlign w:val="center"/>
                                </w:tcPr>
                                <w:p w14:paraId="217B05F0" w14:textId="688A6195"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鋼構、預拌混凝土、模板及防水</w:t>
                                  </w:r>
                                </w:p>
                              </w:tc>
                              <w:tc>
                                <w:tcPr>
                                  <w:tcW w:w="956" w:type="dxa"/>
                                  <w:shd w:val="clear" w:color="auto" w:fill="auto"/>
                                  <w:vAlign w:val="center"/>
                                </w:tcPr>
                                <w:p w14:paraId="079F894E"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09.11.04</w:t>
                                  </w:r>
                                </w:p>
                              </w:tc>
                              <w:tc>
                                <w:tcPr>
                                  <w:tcW w:w="1058" w:type="dxa"/>
                                  <w:shd w:val="clear" w:color="auto" w:fill="auto"/>
                                  <w:vAlign w:val="center"/>
                                </w:tcPr>
                                <w:p w14:paraId="0E6322E5" w14:textId="71DA829D"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2,800,000</w:t>
                                  </w:r>
                                </w:p>
                              </w:tc>
                            </w:tr>
                            <w:tr w:rsidR="00DE0EFD" w:rsidRPr="00DE0EFD" w14:paraId="2FD4598B" w14:textId="77777777" w:rsidTr="00352ED5">
                              <w:trPr>
                                <w:trHeight w:val="20"/>
                              </w:trPr>
                              <w:tc>
                                <w:tcPr>
                                  <w:tcW w:w="1056" w:type="dxa"/>
                                  <w:vMerge/>
                                  <w:shd w:val="clear" w:color="auto" w:fill="auto"/>
                                  <w:vAlign w:val="center"/>
                                </w:tcPr>
                                <w:p w14:paraId="52467AD3"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74E2C7A4" w14:textId="235786C6" w:rsidR="0080730E" w:rsidRPr="00DE0EFD" w:rsidRDefault="0080730E" w:rsidP="00352ED5">
                                  <w:pPr>
                                    <w:autoSpaceDE w:val="0"/>
                                    <w:autoSpaceDN w:val="0"/>
                                    <w:adjustRightInd w:val="0"/>
                                    <w:snapToGrid w:val="0"/>
                                    <w:ind w:firstLineChars="0" w:firstLine="0"/>
                                    <w:rPr>
                                      <w:color w:val="000000" w:themeColor="text1"/>
                                      <w:sz w:val="20"/>
                                      <w:szCs w:val="22"/>
                                    </w:rPr>
                                  </w:pPr>
                                  <w:r w:rsidRPr="00352ED5">
                                    <w:rPr>
                                      <w:rFonts w:hint="eastAsia"/>
                                      <w:color w:val="000000" w:themeColor="text1"/>
                                      <w:spacing w:val="-6"/>
                                      <w:sz w:val="20"/>
                                      <w:szCs w:val="22"/>
                                    </w:rPr>
                                    <w:t>財團法人原住民族文化事業基金會暨財團法人原住民族語言研究發展基金會永久會址新建工程</w:t>
                                  </w:r>
                                </w:p>
                              </w:tc>
                              <w:tc>
                                <w:tcPr>
                                  <w:tcW w:w="1999" w:type="dxa"/>
                                  <w:shd w:val="clear" w:color="auto" w:fill="auto"/>
                                  <w:vAlign w:val="center"/>
                                </w:tcPr>
                                <w:p w14:paraId="3B11DA5C" w14:textId="77777777"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防水</w:t>
                                  </w:r>
                                </w:p>
                              </w:tc>
                              <w:tc>
                                <w:tcPr>
                                  <w:tcW w:w="956" w:type="dxa"/>
                                  <w:shd w:val="clear" w:color="auto" w:fill="auto"/>
                                  <w:vAlign w:val="center"/>
                                </w:tcPr>
                                <w:p w14:paraId="36F2D7F6"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10.12.16</w:t>
                                  </w:r>
                                </w:p>
                              </w:tc>
                              <w:tc>
                                <w:tcPr>
                                  <w:tcW w:w="1058" w:type="dxa"/>
                                  <w:shd w:val="clear" w:color="auto" w:fill="auto"/>
                                  <w:vAlign w:val="center"/>
                                </w:tcPr>
                                <w:p w14:paraId="1D53B85C" w14:textId="66D1A8E2"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1,017,310</w:t>
                                  </w:r>
                                </w:p>
                              </w:tc>
                            </w:tr>
                            <w:tr w:rsidR="00DE0EFD" w:rsidRPr="00DE0EFD" w14:paraId="2E48AA70" w14:textId="77777777" w:rsidTr="00352ED5">
                              <w:trPr>
                                <w:trHeight w:val="20"/>
                              </w:trPr>
                              <w:tc>
                                <w:tcPr>
                                  <w:tcW w:w="1056" w:type="dxa"/>
                                  <w:vMerge/>
                                  <w:shd w:val="clear" w:color="auto" w:fill="auto"/>
                                  <w:vAlign w:val="center"/>
                                </w:tcPr>
                                <w:p w14:paraId="007C0536"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30E0A8AF" w14:textId="6FDA3078"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桃園地方檢察署檢察長暨檢察官職務宿舍統包工程</w:t>
                                  </w:r>
                                </w:p>
                              </w:tc>
                              <w:tc>
                                <w:tcPr>
                                  <w:tcW w:w="1999" w:type="dxa"/>
                                  <w:shd w:val="clear" w:color="auto" w:fill="auto"/>
                                  <w:vAlign w:val="center"/>
                                </w:tcPr>
                                <w:p w14:paraId="35B400AA" w14:textId="77777777"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模板及防水</w:t>
                                  </w:r>
                                </w:p>
                              </w:tc>
                              <w:tc>
                                <w:tcPr>
                                  <w:tcW w:w="956" w:type="dxa"/>
                                  <w:shd w:val="clear" w:color="auto" w:fill="auto"/>
                                  <w:vAlign w:val="center"/>
                                </w:tcPr>
                                <w:p w14:paraId="558A5CD9"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11.11.24</w:t>
                                  </w:r>
                                </w:p>
                              </w:tc>
                              <w:tc>
                                <w:tcPr>
                                  <w:tcW w:w="1058" w:type="dxa"/>
                                  <w:shd w:val="clear" w:color="auto" w:fill="auto"/>
                                  <w:vAlign w:val="center"/>
                                </w:tcPr>
                                <w:p w14:paraId="3818E652" w14:textId="1448DD04"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509,813</w:t>
                                  </w:r>
                                </w:p>
                              </w:tc>
                            </w:tr>
                            <w:tr w:rsidR="00DE0EFD" w:rsidRPr="00DE0EFD" w14:paraId="2E1C2224" w14:textId="77777777" w:rsidTr="00352ED5">
                              <w:trPr>
                                <w:trHeight w:val="20"/>
                              </w:trPr>
                              <w:tc>
                                <w:tcPr>
                                  <w:tcW w:w="1056" w:type="dxa"/>
                                  <w:vMerge/>
                                  <w:shd w:val="clear" w:color="auto" w:fill="auto"/>
                                  <w:vAlign w:val="center"/>
                                </w:tcPr>
                                <w:p w14:paraId="34BF4B94"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29C32BC8" w14:textId="208263EE"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中壢殯葬服務中心火化場暨停車場新建工程</w:t>
                                  </w:r>
                                </w:p>
                              </w:tc>
                              <w:tc>
                                <w:tcPr>
                                  <w:tcW w:w="1999" w:type="dxa"/>
                                  <w:shd w:val="clear" w:color="auto" w:fill="auto"/>
                                  <w:vAlign w:val="center"/>
                                </w:tcPr>
                                <w:p w14:paraId="3F736848" w14:textId="653332C3" w:rsidR="0080730E" w:rsidRPr="00352ED5" w:rsidRDefault="0080730E" w:rsidP="00352ED5">
                                  <w:pPr>
                                    <w:autoSpaceDE w:val="0"/>
                                    <w:autoSpaceDN w:val="0"/>
                                    <w:adjustRightInd w:val="0"/>
                                    <w:snapToGrid w:val="0"/>
                                    <w:ind w:firstLineChars="0" w:firstLine="0"/>
                                    <w:rPr>
                                      <w:color w:val="000000" w:themeColor="text1"/>
                                      <w:spacing w:val="-8"/>
                                      <w:sz w:val="20"/>
                                      <w:szCs w:val="22"/>
                                    </w:rPr>
                                  </w:pPr>
                                  <w:r w:rsidRPr="00352ED5">
                                    <w:rPr>
                                      <w:rFonts w:hint="eastAsia"/>
                                      <w:color w:val="000000" w:themeColor="text1"/>
                                      <w:spacing w:val="-8"/>
                                      <w:sz w:val="20"/>
                                      <w:szCs w:val="22"/>
                                    </w:rPr>
                                    <w:t>預拌混凝土、模板及防水</w:t>
                                  </w:r>
                                </w:p>
                              </w:tc>
                              <w:tc>
                                <w:tcPr>
                                  <w:tcW w:w="956" w:type="dxa"/>
                                  <w:shd w:val="clear" w:color="auto" w:fill="auto"/>
                                  <w:vAlign w:val="center"/>
                                </w:tcPr>
                                <w:p w14:paraId="497456B7"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12.04.26</w:t>
                                  </w:r>
                                </w:p>
                              </w:tc>
                              <w:tc>
                                <w:tcPr>
                                  <w:tcW w:w="1058" w:type="dxa"/>
                                  <w:shd w:val="clear" w:color="auto" w:fill="auto"/>
                                  <w:vAlign w:val="center"/>
                                </w:tcPr>
                                <w:p w14:paraId="0F2F8C0A" w14:textId="4A53A00B"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542,998</w:t>
                                  </w:r>
                                </w:p>
                              </w:tc>
                            </w:tr>
                            <w:tr w:rsidR="00DE0EFD" w:rsidRPr="00DE0EFD" w14:paraId="1D86BCFF" w14:textId="77777777" w:rsidTr="00352ED5">
                              <w:trPr>
                                <w:trHeight w:val="20"/>
                              </w:trPr>
                              <w:tc>
                                <w:tcPr>
                                  <w:tcW w:w="1056" w:type="dxa"/>
                                  <w:tcBorders>
                                    <w:bottom w:val="single" w:sz="4" w:space="0" w:color="auto"/>
                                  </w:tcBorders>
                                  <w:shd w:val="clear" w:color="auto" w:fill="auto"/>
                                  <w:vAlign w:val="center"/>
                                </w:tcPr>
                                <w:p w14:paraId="08569600"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r w:rsidRPr="00DE0EFD">
                                    <w:rPr>
                                      <w:rFonts w:hint="eastAsia"/>
                                      <w:color w:val="000000" w:themeColor="text1"/>
                                      <w:sz w:val="20"/>
                                      <w:szCs w:val="22"/>
                                    </w:rPr>
                                    <w:t>住宅發展處</w:t>
                                  </w:r>
                                </w:p>
                              </w:tc>
                              <w:tc>
                                <w:tcPr>
                                  <w:tcW w:w="2913" w:type="dxa"/>
                                  <w:tcBorders>
                                    <w:bottom w:val="single" w:sz="4" w:space="0" w:color="auto"/>
                                  </w:tcBorders>
                                  <w:shd w:val="clear" w:color="auto" w:fill="auto"/>
                                  <w:vAlign w:val="center"/>
                                </w:tcPr>
                                <w:p w14:paraId="7CC52615" w14:textId="45407083"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桃園航空城G17基地新建安置住宅統包工程</w:t>
                                  </w:r>
                                </w:p>
                              </w:tc>
                              <w:tc>
                                <w:tcPr>
                                  <w:tcW w:w="1999" w:type="dxa"/>
                                  <w:tcBorders>
                                    <w:bottom w:val="single" w:sz="4" w:space="0" w:color="auto"/>
                                  </w:tcBorders>
                                  <w:shd w:val="clear" w:color="auto" w:fill="auto"/>
                                  <w:vAlign w:val="center"/>
                                </w:tcPr>
                                <w:p w14:paraId="3252FAA7" w14:textId="782F42E5"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預拌混凝土、模板、景觀及防水</w:t>
                                  </w:r>
                                </w:p>
                              </w:tc>
                              <w:tc>
                                <w:tcPr>
                                  <w:tcW w:w="956" w:type="dxa"/>
                                  <w:tcBorders>
                                    <w:bottom w:val="single" w:sz="4" w:space="0" w:color="auto"/>
                                  </w:tcBorders>
                                  <w:shd w:val="clear" w:color="auto" w:fill="auto"/>
                                  <w:vAlign w:val="center"/>
                                </w:tcPr>
                                <w:p w14:paraId="3466986F"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11.04.22</w:t>
                                  </w:r>
                                </w:p>
                              </w:tc>
                              <w:tc>
                                <w:tcPr>
                                  <w:tcW w:w="1058" w:type="dxa"/>
                                  <w:tcBorders>
                                    <w:bottom w:val="single" w:sz="4" w:space="0" w:color="auto"/>
                                  </w:tcBorders>
                                  <w:shd w:val="clear" w:color="auto" w:fill="auto"/>
                                  <w:vAlign w:val="center"/>
                                </w:tcPr>
                                <w:p w14:paraId="5EF2A3E7" w14:textId="052FABAD"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2,006,779</w:t>
                                  </w:r>
                                </w:p>
                              </w:tc>
                            </w:tr>
                            <w:tr w:rsidR="00352ED5" w:rsidRPr="00DE0EFD" w14:paraId="4CBD84BF" w14:textId="77777777" w:rsidTr="00352ED5">
                              <w:trPr>
                                <w:trHeight w:val="20"/>
                              </w:trPr>
                              <w:tc>
                                <w:tcPr>
                                  <w:tcW w:w="7982" w:type="dxa"/>
                                  <w:gridSpan w:val="5"/>
                                  <w:tcBorders>
                                    <w:top w:val="single" w:sz="4" w:space="0" w:color="auto"/>
                                    <w:left w:val="nil"/>
                                    <w:bottom w:val="nil"/>
                                    <w:right w:val="nil"/>
                                  </w:tcBorders>
                                  <w:shd w:val="clear" w:color="auto" w:fill="auto"/>
                                  <w:vAlign w:val="center"/>
                                </w:tcPr>
                                <w:p w14:paraId="30B28C4F" w14:textId="61319E7E" w:rsidR="00352ED5" w:rsidRPr="00352ED5" w:rsidRDefault="00352ED5" w:rsidP="00352ED5">
                                  <w:pPr>
                                    <w:autoSpaceDE w:val="0"/>
                                    <w:autoSpaceDN w:val="0"/>
                                    <w:adjustRightInd w:val="0"/>
                                    <w:snapToGrid w:val="0"/>
                                    <w:ind w:firstLineChars="0" w:firstLine="0"/>
                                    <w:rPr>
                                      <w:sz w:val="18"/>
                                      <w:szCs w:val="18"/>
                                    </w:rPr>
                                  </w:pPr>
                                  <w:r w:rsidRPr="00352ED5">
                                    <w:rPr>
                                      <w:rFonts w:hint="eastAsia"/>
                                      <w:sz w:val="18"/>
                                      <w:szCs w:val="18"/>
                                    </w:rPr>
                                    <w:t>資料來源：整理自交通局、新建工程處及住宅發展處提供資料。</w:t>
                                  </w:r>
                                </w:p>
                              </w:tc>
                            </w:tr>
                          </w:tbl>
                          <w:p w14:paraId="550D4193" w14:textId="38F50940" w:rsidR="0080730E" w:rsidRPr="001B3750" w:rsidRDefault="0080730E" w:rsidP="00352ED5">
                            <w:pPr>
                              <w:spacing w:line="240" w:lineRule="exact"/>
                              <w:ind w:rightChars="-12" w:right="-34" w:firstLineChars="0" w:firstLine="0"/>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FE4FF2" id="_x0000_s1061" type="#_x0000_t202" style="position:absolute;left:0;text-align:left;margin-left:92.15pt;margin-top:401.4pt;width:468.7pt;height:293.65pt;z-index:-251578368;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" stroked="f">
                <v:textbox inset="1mm,0,1mm,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56"/>
                        <w:gridCol w:w="2913"/>
                        <w:gridCol w:w="1999"/>
                        <w:gridCol w:w="956"/>
                        <w:gridCol w:w="1058"/>
                      </w:tblGrid>
                      <w:tr w:rsidR="00352ED5" w:rsidRPr="00DE0EFD" w14:paraId="5D69B358" w14:textId="77777777" w:rsidTr="00352ED5">
                        <w:trPr>
                          <w:trHeight w:val="20"/>
                        </w:trPr>
                        <w:tc>
                          <w:tcPr>
                            <w:tcW w:w="7982" w:type="dxa"/>
                            <w:gridSpan w:val="5"/>
                            <w:tcBorders>
                              <w:top w:val="nil"/>
                              <w:left w:val="nil"/>
                              <w:bottom w:val="single" w:sz="4" w:space="0" w:color="auto"/>
                              <w:right w:val="nil"/>
                            </w:tcBorders>
                            <w:shd w:val="clear" w:color="auto" w:fill="auto"/>
                            <w:vAlign w:val="center"/>
                          </w:tcPr>
                          <w:p w14:paraId="63A70763" w14:textId="77777777" w:rsidR="00352ED5" w:rsidRPr="00352ED5" w:rsidRDefault="00352ED5" w:rsidP="00352ED5">
                            <w:pPr>
                              <w:autoSpaceDE w:val="0"/>
                              <w:autoSpaceDN w:val="0"/>
                              <w:adjustRightInd w:val="0"/>
                              <w:snapToGrid w:val="0"/>
                              <w:ind w:firstLineChars="0" w:firstLine="0"/>
                              <w:jc w:val="center"/>
                              <w:rPr>
                                <w:b/>
                                <w:bCs/>
                                <w:sz w:val="24"/>
                                <w:szCs w:val="24"/>
                              </w:rPr>
                            </w:pPr>
                            <w:r w:rsidRPr="00352ED5">
                              <w:rPr>
                                <w:rFonts w:hint="eastAsia"/>
                                <w:b/>
                                <w:bCs/>
                                <w:sz w:val="24"/>
                                <w:szCs w:val="24"/>
                              </w:rPr>
                              <w:t>表</w:t>
                            </w:r>
                            <w:r w:rsidRPr="00352ED5">
                              <w:rPr>
                                <w:b/>
                                <w:bCs/>
                                <w:sz w:val="24"/>
                                <w:szCs w:val="24"/>
                              </w:rPr>
                              <w:t>27　施工期間未設置符合規定技術士公共工程明細</w:t>
                            </w:r>
                          </w:p>
                          <w:p w14:paraId="0D10ED3B" w14:textId="3153E6FD" w:rsidR="00352ED5" w:rsidRPr="00352ED5" w:rsidRDefault="00352ED5" w:rsidP="00352ED5">
                            <w:pPr>
                              <w:autoSpaceDE w:val="0"/>
                              <w:autoSpaceDN w:val="0"/>
                              <w:adjustRightInd w:val="0"/>
                              <w:snapToGrid w:val="0"/>
                              <w:ind w:firstLineChars="0" w:firstLine="0"/>
                              <w:jc w:val="right"/>
                              <w:rPr>
                                <w:sz w:val="24"/>
                                <w:szCs w:val="24"/>
                              </w:rPr>
                            </w:pPr>
                            <w:r w:rsidRPr="00DE0EFD">
                              <w:rPr>
                                <w:rFonts w:hint="eastAsia"/>
                                <w:color w:val="000000"/>
                                <w:sz w:val="20"/>
                                <w:szCs w:val="20"/>
                              </w:rPr>
                              <w:t>單位</w:t>
                            </w:r>
                            <w:r w:rsidRPr="00DE0EFD">
                              <w:rPr>
                                <w:sz w:val="20"/>
                                <w:szCs w:val="20"/>
                              </w:rPr>
                              <w:t>：</w:t>
                            </w:r>
                            <w:r w:rsidRPr="00DE0EFD">
                              <w:rPr>
                                <w:rFonts w:hint="eastAsia"/>
                                <w:color w:val="000000"/>
                                <w:sz w:val="20"/>
                                <w:szCs w:val="20"/>
                              </w:rPr>
                              <w:t>新臺幣千元</w:t>
                            </w:r>
                          </w:p>
                        </w:tc>
                      </w:tr>
                      <w:tr w:rsidR="00DE0EFD" w:rsidRPr="00DE0EFD" w14:paraId="2BC929B1" w14:textId="77777777" w:rsidTr="00352ED5">
                        <w:trPr>
                          <w:trHeight w:val="20"/>
                        </w:trPr>
                        <w:tc>
                          <w:tcPr>
                            <w:tcW w:w="1056" w:type="dxa"/>
                            <w:tcBorders>
                              <w:top w:val="single" w:sz="4" w:space="0" w:color="auto"/>
                            </w:tcBorders>
                            <w:shd w:val="clear" w:color="auto" w:fill="auto"/>
                            <w:vAlign w:val="center"/>
                          </w:tcPr>
                          <w:p w14:paraId="04DE6C7D"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工程</w:t>
                            </w:r>
                          </w:p>
                          <w:p w14:paraId="63F4A783"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主辦機關</w:t>
                            </w:r>
                          </w:p>
                        </w:tc>
                        <w:tc>
                          <w:tcPr>
                            <w:tcW w:w="2913" w:type="dxa"/>
                            <w:tcBorders>
                              <w:top w:val="single" w:sz="4" w:space="0" w:color="auto"/>
                            </w:tcBorders>
                            <w:shd w:val="clear" w:color="auto" w:fill="auto"/>
                            <w:vAlign w:val="center"/>
                          </w:tcPr>
                          <w:p w14:paraId="3BCB3DF5"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標案名稱</w:t>
                            </w:r>
                          </w:p>
                        </w:tc>
                        <w:tc>
                          <w:tcPr>
                            <w:tcW w:w="1999" w:type="dxa"/>
                            <w:tcBorders>
                              <w:top w:val="single" w:sz="4" w:space="0" w:color="auto"/>
                            </w:tcBorders>
                            <w:shd w:val="clear" w:color="auto" w:fill="auto"/>
                            <w:vAlign w:val="center"/>
                          </w:tcPr>
                          <w:p w14:paraId="637714E8" w14:textId="77777777" w:rsidR="00352ED5" w:rsidRDefault="0080730E" w:rsidP="00352ED5">
                            <w:pPr>
                              <w:autoSpaceDE w:val="0"/>
                              <w:autoSpaceDN w:val="0"/>
                              <w:adjustRightInd w:val="0"/>
                              <w:snapToGrid w:val="0"/>
                              <w:ind w:firstLineChars="0" w:firstLine="0"/>
                              <w:jc w:val="distribute"/>
                              <w:rPr>
                                <w:sz w:val="20"/>
                                <w:szCs w:val="22"/>
                              </w:rPr>
                            </w:pPr>
                            <w:r w:rsidRPr="00DE0EFD">
                              <w:rPr>
                                <w:rFonts w:hint="eastAsia"/>
                                <w:sz w:val="20"/>
                                <w:szCs w:val="22"/>
                              </w:rPr>
                              <w:t>1</w:t>
                            </w:r>
                            <w:r w:rsidRPr="00DE0EFD">
                              <w:rPr>
                                <w:sz w:val="20"/>
                                <w:szCs w:val="22"/>
                              </w:rPr>
                              <w:t>13年</w:t>
                            </w:r>
                            <w:r w:rsidRPr="00DE0EFD">
                              <w:rPr>
                                <w:rFonts w:hint="eastAsia"/>
                                <w:sz w:val="20"/>
                                <w:szCs w:val="22"/>
                              </w:rPr>
                              <w:t>施作</w:t>
                            </w:r>
                            <w:r w:rsidRPr="00DE0EFD">
                              <w:rPr>
                                <w:sz w:val="20"/>
                                <w:szCs w:val="22"/>
                              </w:rPr>
                              <w:t>內容</w:t>
                            </w:r>
                            <w:r w:rsidRPr="00DE0EFD">
                              <w:rPr>
                                <w:rFonts w:hint="eastAsia"/>
                                <w:sz w:val="20"/>
                                <w:szCs w:val="22"/>
                              </w:rPr>
                              <w:t>中，</w:t>
                            </w:r>
                          </w:p>
                          <w:p w14:paraId="7F673F24" w14:textId="77777777" w:rsidR="00352ED5" w:rsidRDefault="0080730E" w:rsidP="00352ED5">
                            <w:pPr>
                              <w:autoSpaceDE w:val="0"/>
                              <w:autoSpaceDN w:val="0"/>
                              <w:adjustRightInd w:val="0"/>
                              <w:snapToGrid w:val="0"/>
                              <w:ind w:firstLineChars="0" w:firstLine="0"/>
                              <w:jc w:val="distribute"/>
                              <w:rPr>
                                <w:sz w:val="20"/>
                                <w:szCs w:val="22"/>
                              </w:rPr>
                            </w:pPr>
                            <w:r w:rsidRPr="00DE0EFD">
                              <w:rPr>
                                <w:rFonts w:hint="eastAsia"/>
                                <w:sz w:val="20"/>
                                <w:szCs w:val="22"/>
                              </w:rPr>
                              <w:t>須設置</w:t>
                            </w:r>
                            <w:r w:rsidRPr="00DE0EFD">
                              <w:rPr>
                                <w:sz w:val="20"/>
                                <w:szCs w:val="22"/>
                              </w:rPr>
                              <w:t>技術士之</w:t>
                            </w:r>
                            <w:r w:rsidRPr="00DE0EFD">
                              <w:rPr>
                                <w:rFonts w:hint="eastAsia"/>
                                <w:sz w:val="20"/>
                                <w:szCs w:val="22"/>
                              </w:rPr>
                              <w:t>專業</w:t>
                            </w:r>
                          </w:p>
                          <w:p w14:paraId="176F4B7F" w14:textId="6A69FEF7" w:rsidR="0080730E" w:rsidRPr="00DE0EFD" w:rsidRDefault="0080730E" w:rsidP="00352ED5">
                            <w:pPr>
                              <w:autoSpaceDE w:val="0"/>
                              <w:autoSpaceDN w:val="0"/>
                              <w:adjustRightInd w:val="0"/>
                              <w:snapToGrid w:val="0"/>
                              <w:ind w:firstLineChars="0" w:firstLine="0"/>
                              <w:jc w:val="distribute"/>
                              <w:rPr>
                                <w:sz w:val="20"/>
                                <w:szCs w:val="22"/>
                              </w:rPr>
                            </w:pPr>
                            <w:r w:rsidRPr="00DE0EFD">
                              <w:rPr>
                                <w:rFonts w:hint="eastAsia"/>
                                <w:sz w:val="20"/>
                                <w:szCs w:val="22"/>
                              </w:rPr>
                              <w:t>工程特定施工項目</w:t>
                            </w:r>
                          </w:p>
                        </w:tc>
                        <w:tc>
                          <w:tcPr>
                            <w:tcW w:w="956" w:type="dxa"/>
                            <w:tcBorders>
                              <w:top w:val="single" w:sz="4" w:space="0" w:color="auto"/>
                              <w:bottom w:val="single" w:sz="4" w:space="0" w:color="auto"/>
                            </w:tcBorders>
                            <w:shd w:val="clear" w:color="auto" w:fill="auto"/>
                            <w:vAlign w:val="center"/>
                          </w:tcPr>
                          <w:p w14:paraId="23AFFA3D"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決標日期</w:t>
                            </w:r>
                          </w:p>
                        </w:tc>
                        <w:tc>
                          <w:tcPr>
                            <w:tcW w:w="1058" w:type="dxa"/>
                            <w:tcBorders>
                              <w:top w:val="single" w:sz="4" w:space="0" w:color="auto"/>
                            </w:tcBorders>
                            <w:shd w:val="clear" w:color="auto" w:fill="auto"/>
                            <w:vAlign w:val="center"/>
                          </w:tcPr>
                          <w:p w14:paraId="311FCB5B" w14:textId="77777777" w:rsidR="0080730E" w:rsidRPr="00DE0EFD" w:rsidRDefault="0080730E" w:rsidP="00352ED5">
                            <w:pPr>
                              <w:autoSpaceDE w:val="0"/>
                              <w:autoSpaceDN w:val="0"/>
                              <w:adjustRightInd w:val="0"/>
                              <w:snapToGrid w:val="0"/>
                              <w:ind w:firstLineChars="0" w:firstLine="0"/>
                              <w:jc w:val="center"/>
                              <w:rPr>
                                <w:sz w:val="20"/>
                                <w:szCs w:val="22"/>
                              </w:rPr>
                            </w:pPr>
                            <w:r w:rsidRPr="00DE0EFD">
                              <w:rPr>
                                <w:rFonts w:hint="eastAsia"/>
                                <w:sz w:val="20"/>
                                <w:szCs w:val="22"/>
                              </w:rPr>
                              <w:t>決標金額</w:t>
                            </w:r>
                          </w:p>
                        </w:tc>
                      </w:tr>
                      <w:tr w:rsidR="0080730E" w:rsidRPr="00DE0EFD" w14:paraId="6D08F5D1" w14:textId="77777777" w:rsidTr="00352ED5">
                        <w:trPr>
                          <w:trHeight w:val="20"/>
                        </w:trPr>
                        <w:tc>
                          <w:tcPr>
                            <w:tcW w:w="6924" w:type="dxa"/>
                            <w:gridSpan w:val="4"/>
                            <w:shd w:val="clear" w:color="auto" w:fill="auto"/>
                            <w:vAlign w:val="center"/>
                          </w:tcPr>
                          <w:p w14:paraId="5F5137A7" w14:textId="77777777" w:rsidR="0080730E" w:rsidRPr="00DE0EFD" w:rsidRDefault="0080730E" w:rsidP="00352ED5">
                            <w:pPr>
                              <w:autoSpaceDE w:val="0"/>
                              <w:autoSpaceDN w:val="0"/>
                              <w:adjustRightInd w:val="0"/>
                              <w:snapToGrid w:val="0"/>
                              <w:ind w:firstLineChars="0" w:firstLine="0"/>
                              <w:jc w:val="center"/>
                              <w:rPr>
                                <w:b/>
                                <w:sz w:val="20"/>
                                <w:szCs w:val="22"/>
                              </w:rPr>
                            </w:pPr>
                            <w:r w:rsidRPr="00DE0EFD">
                              <w:rPr>
                                <w:rFonts w:hint="eastAsia"/>
                                <w:b/>
                                <w:sz w:val="20"/>
                                <w:szCs w:val="22"/>
                              </w:rPr>
                              <w:t>合計</w:t>
                            </w:r>
                          </w:p>
                        </w:tc>
                        <w:tc>
                          <w:tcPr>
                            <w:tcW w:w="1058" w:type="dxa"/>
                            <w:shd w:val="clear" w:color="auto" w:fill="auto"/>
                            <w:vAlign w:val="center"/>
                          </w:tcPr>
                          <w:p w14:paraId="49D0DF07" w14:textId="36EE3A1F" w:rsidR="0080730E" w:rsidRPr="00DE0EFD" w:rsidRDefault="0080730E" w:rsidP="00352ED5">
                            <w:pPr>
                              <w:autoSpaceDE w:val="0"/>
                              <w:autoSpaceDN w:val="0"/>
                              <w:adjustRightInd w:val="0"/>
                              <w:snapToGrid w:val="0"/>
                              <w:ind w:firstLineChars="0" w:firstLine="0"/>
                              <w:jc w:val="right"/>
                              <w:rPr>
                                <w:b/>
                                <w:sz w:val="20"/>
                                <w:szCs w:val="22"/>
                              </w:rPr>
                            </w:pPr>
                            <w:r w:rsidRPr="00DE0EFD">
                              <w:rPr>
                                <w:b/>
                                <w:sz w:val="20"/>
                                <w:szCs w:val="22"/>
                              </w:rPr>
                              <w:t>8,721,267</w:t>
                            </w:r>
                          </w:p>
                        </w:tc>
                      </w:tr>
                      <w:tr w:rsidR="00DE0EFD" w:rsidRPr="00DE0EFD" w14:paraId="36B00C75" w14:textId="77777777" w:rsidTr="00352ED5">
                        <w:trPr>
                          <w:trHeight w:val="20"/>
                        </w:trPr>
                        <w:tc>
                          <w:tcPr>
                            <w:tcW w:w="1056" w:type="dxa"/>
                            <w:vMerge w:val="restart"/>
                            <w:shd w:val="clear" w:color="auto" w:fill="auto"/>
                            <w:vAlign w:val="center"/>
                          </w:tcPr>
                          <w:p w14:paraId="0BCB50CF"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r w:rsidRPr="00DE0EFD">
                              <w:rPr>
                                <w:rFonts w:hint="eastAsia"/>
                                <w:color w:val="000000" w:themeColor="text1"/>
                                <w:sz w:val="20"/>
                                <w:szCs w:val="22"/>
                              </w:rPr>
                              <w:t>交通局</w:t>
                            </w:r>
                          </w:p>
                        </w:tc>
                        <w:tc>
                          <w:tcPr>
                            <w:tcW w:w="2913" w:type="dxa"/>
                            <w:shd w:val="clear" w:color="auto" w:fill="auto"/>
                            <w:vAlign w:val="center"/>
                          </w:tcPr>
                          <w:p w14:paraId="11E7CEAC" w14:textId="1FCE7BFB"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中壢區中壢國民小學老舊校舍拆除重建暨地下停車場興建工程</w:t>
                            </w:r>
                          </w:p>
                        </w:tc>
                        <w:tc>
                          <w:tcPr>
                            <w:tcW w:w="1999" w:type="dxa"/>
                            <w:shd w:val="clear" w:color="auto" w:fill="auto"/>
                            <w:vAlign w:val="center"/>
                          </w:tcPr>
                          <w:p w14:paraId="04F05C2D" w14:textId="29F77BFB" w:rsidR="0080730E" w:rsidRPr="00352ED5" w:rsidRDefault="0080730E" w:rsidP="00352ED5">
                            <w:pPr>
                              <w:autoSpaceDE w:val="0"/>
                              <w:autoSpaceDN w:val="0"/>
                              <w:adjustRightInd w:val="0"/>
                              <w:snapToGrid w:val="0"/>
                              <w:ind w:firstLineChars="0" w:firstLine="0"/>
                              <w:rPr>
                                <w:color w:val="000000" w:themeColor="text1"/>
                                <w:spacing w:val="-6"/>
                                <w:sz w:val="20"/>
                                <w:szCs w:val="22"/>
                              </w:rPr>
                            </w:pPr>
                            <w:r w:rsidRPr="00352ED5">
                              <w:rPr>
                                <w:rFonts w:hint="eastAsia"/>
                                <w:color w:val="000000" w:themeColor="text1"/>
                                <w:spacing w:val="-6"/>
                                <w:sz w:val="20"/>
                                <w:szCs w:val="22"/>
                              </w:rPr>
                              <w:t>鋼構、預拌混凝土、擋土牆、模板、景觀及防水</w:t>
                            </w:r>
                          </w:p>
                        </w:tc>
                        <w:tc>
                          <w:tcPr>
                            <w:tcW w:w="956" w:type="dxa"/>
                            <w:shd w:val="clear" w:color="auto" w:fill="auto"/>
                            <w:vAlign w:val="center"/>
                          </w:tcPr>
                          <w:p w14:paraId="140CECF6"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09.02.26</w:t>
                            </w:r>
                          </w:p>
                        </w:tc>
                        <w:tc>
                          <w:tcPr>
                            <w:tcW w:w="1058" w:type="dxa"/>
                            <w:shd w:val="clear" w:color="auto" w:fill="auto"/>
                            <w:vAlign w:val="center"/>
                          </w:tcPr>
                          <w:p w14:paraId="4EEB5F33" w14:textId="6C387C6B"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934,000</w:t>
                            </w:r>
                          </w:p>
                        </w:tc>
                      </w:tr>
                      <w:tr w:rsidR="00DE0EFD" w:rsidRPr="00DE0EFD" w14:paraId="49F4A149" w14:textId="77777777" w:rsidTr="00352ED5">
                        <w:trPr>
                          <w:trHeight w:val="20"/>
                        </w:trPr>
                        <w:tc>
                          <w:tcPr>
                            <w:tcW w:w="1056" w:type="dxa"/>
                            <w:vMerge/>
                            <w:shd w:val="clear" w:color="auto" w:fill="auto"/>
                            <w:vAlign w:val="center"/>
                          </w:tcPr>
                          <w:p w14:paraId="1ADAB1AF"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52DF3D7F" w14:textId="48264626"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中壢區中正公園地下停車場興建工程</w:t>
                            </w:r>
                          </w:p>
                        </w:tc>
                        <w:tc>
                          <w:tcPr>
                            <w:tcW w:w="1999" w:type="dxa"/>
                            <w:shd w:val="clear" w:color="auto" w:fill="auto"/>
                            <w:vAlign w:val="center"/>
                          </w:tcPr>
                          <w:p w14:paraId="59471072" w14:textId="165C2880"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預拌混凝土、模板、景觀及防水</w:t>
                            </w:r>
                          </w:p>
                        </w:tc>
                        <w:tc>
                          <w:tcPr>
                            <w:tcW w:w="956" w:type="dxa"/>
                            <w:shd w:val="clear" w:color="auto" w:fill="auto"/>
                            <w:vAlign w:val="center"/>
                          </w:tcPr>
                          <w:p w14:paraId="164EC10E"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11.11.04</w:t>
                            </w:r>
                          </w:p>
                        </w:tc>
                        <w:tc>
                          <w:tcPr>
                            <w:tcW w:w="1058" w:type="dxa"/>
                            <w:shd w:val="clear" w:color="auto" w:fill="auto"/>
                            <w:vAlign w:val="center"/>
                          </w:tcPr>
                          <w:p w14:paraId="6650EF2E" w14:textId="4E0A07D0"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910,367</w:t>
                            </w:r>
                          </w:p>
                        </w:tc>
                      </w:tr>
                      <w:tr w:rsidR="00DE0EFD" w:rsidRPr="00DE0EFD" w14:paraId="0C3E6F74" w14:textId="77777777" w:rsidTr="00352ED5">
                        <w:trPr>
                          <w:trHeight w:val="20"/>
                        </w:trPr>
                        <w:tc>
                          <w:tcPr>
                            <w:tcW w:w="1056" w:type="dxa"/>
                            <w:vMerge w:val="restart"/>
                            <w:shd w:val="clear" w:color="auto" w:fill="auto"/>
                            <w:vAlign w:val="center"/>
                          </w:tcPr>
                          <w:p w14:paraId="48DC44BC"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r w:rsidRPr="00DE0EFD">
                              <w:rPr>
                                <w:rFonts w:hint="eastAsia"/>
                                <w:color w:val="000000" w:themeColor="text1"/>
                                <w:sz w:val="20"/>
                                <w:szCs w:val="22"/>
                              </w:rPr>
                              <w:t>新建工程處</w:t>
                            </w:r>
                          </w:p>
                        </w:tc>
                        <w:tc>
                          <w:tcPr>
                            <w:tcW w:w="2913" w:type="dxa"/>
                            <w:shd w:val="clear" w:color="auto" w:fill="auto"/>
                            <w:vAlign w:val="center"/>
                          </w:tcPr>
                          <w:p w14:paraId="4545CA9F" w14:textId="77777777"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桃園市立美術館新建工程</w:t>
                            </w:r>
                          </w:p>
                        </w:tc>
                        <w:tc>
                          <w:tcPr>
                            <w:tcW w:w="1999" w:type="dxa"/>
                            <w:shd w:val="clear" w:color="auto" w:fill="auto"/>
                            <w:vAlign w:val="center"/>
                          </w:tcPr>
                          <w:p w14:paraId="217B05F0" w14:textId="688A6195"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鋼構、預拌混凝土、模板及防水</w:t>
                            </w:r>
                          </w:p>
                        </w:tc>
                        <w:tc>
                          <w:tcPr>
                            <w:tcW w:w="956" w:type="dxa"/>
                            <w:shd w:val="clear" w:color="auto" w:fill="auto"/>
                            <w:vAlign w:val="center"/>
                          </w:tcPr>
                          <w:p w14:paraId="079F894E"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09.11.04</w:t>
                            </w:r>
                          </w:p>
                        </w:tc>
                        <w:tc>
                          <w:tcPr>
                            <w:tcW w:w="1058" w:type="dxa"/>
                            <w:shd w:val="clear" w:color="auto" w:fill="auto"/>
                            <w:vAlign w:val="center"/>
                          </w:tcPr>
                          <w:p w14:paraId="0E6322E5" w14:textId="71DA829D"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2,800,000</w:t>
                            </w:r>
                          </w:p>
                        </w:tc>
                      </w:tr>
                      <w:tr w:rsidR="00DE0EFD" w:rsidRPr="00DE0EFD" w14:paraId="2FD4598B" w14:textId="77777777" w:rsidTr="00352ED5">
                        <w:trPr>
                          <w:trHeight w:val="20"/>
                        </w:trPr>
                        <w:tc>
                          <w:tcPr>
                            <w:tcW w:w="1056" w:type="dxa"/>
                            <w:vMerge/>
                            <w:shd w:val="clear" w:color="auto" w:fill="auto"/>
                            <w:vAlign w:val="center"/>
                          </w:tcPr>
                          <w:p w14:paraId="52467AD3"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74E2C7A4" w14:textId="235786C6" w:rsidR="0080730E" w:rsidRPr="00DE0EFD" w:rsidRDefault="0080730E" w:rsidP="00352ED5">
                            <w:pPr>
                              <w:autoSpaceDE w:val="0"/>
                              <w:autoSpaceDN w:val="0"/>
                              <w:adjustRightInd w:val="0"/>
                              <w:snapToGrid w:val="0"/>
                              <w:ind w:firstLineChars="0" w:firstLine="0"/>
                              <w:rPr>
                                <w:color w:val="000000" w:themeColor="text1"/>
                                <w:sz w:val="20"/>
                                <w:szCs w:val="22"/>
                              </w:rPr>
                            </w:pPr>
                            <w:r w:rsidRPr="00352ED5">
                              <w:rPr>
                                <w:rFonts w:hint="eastAsia"/>
                                <w:color w:val="000000" w:themeColor="text1"/>
                                <w:spacing w:val="-6"/>
                                <w:sz w:val="20"/>
                                <w:szCs w:val="22"/>
                              </w:rPr>
                              <w:t>財團法人原住民族文化事業基金會暨財團法人原住民族語言研究發展基金會永久會址新建工程</w:t>
                            </w:r>
                          </w:p>
                        </w:tc>
                        <w:tc>
                          <w:tcPr>
                            <w:tcW w:w="1999" w:type="dxa"/>
                            <w:shd w:val="clear" w:color="auto" w:fill="auto"/>
                            <w:vAlign w:val="center"/>
                          </w:tcPr>
                          <w:p w14:paraId="3B11DA5C" w14:textId="77777777"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防水</w:t>
                            </w:r>
                          </w:p>
                        </w:tc>
                        <w:tc>
                          <w:tcPr>
                            <w:tcW w:w="956" w:type="dxa"/>
                            <w:shd w:val="clear" w:color="auto" w:fill="auto"/>
                            <w:vAlign w:val="center"/>
                          </w:tcPr>
                          <w:p w14:paraId="36F2D7F6"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10.12.16</w:t>
                            </w:r>
                          </w:p>
                        </w:tc>
                        <w:tc>
                          <w:tcPr>
                            <w:tcW w:w="1058" w:type="dxa"/>
                            <w:shd w:val="clear" w:color="auto" w:fill="auto"/>
                            <w:vAlign w:val="center"/>
                          </w:tcPr>
                          <w:p w14:paraId="1D53B85C" w14:textId="66D1A8E2"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1,017,310</w:t>
                            </w:r>
                          </w:p>
                        </w:tc>
                      </w:tr>
                      <w:tr w:rsidR="00DE0EFD" w:rsidRPr="00DE0EFD" w14:paraId="2E48AA70" w14:textId="77777777" w:rsidTr="00352ED5">
                        <w:trPr>
                          <w:trHeight w:val="20"/>
                        </w:trPr>
                        <w:tc>
                          <w:tcPr>
                            <w:tcW w:w="1056" w:type="dxa"/>
                            <w:vMerge/>
                            <w:shd w:val="clear" w:color="auto" w:fill="auto"/>
                            <w:vAlign w:val="center"/>
                          </w:tcPr>
                          <w:p w14:paraId="007C0536"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30E0A8AF" w14:textId="6FDA3078"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桃園地方檢察署檢察長暨檢察官職務宿舍統包工程</w:t>
                            </w:r>
                          </w:p>
                        </w:tc>
                        <w:tc>
                          <w:tcPr>
                            <w:tcW w:w="1999" w:type="dxa"/>
                            <w:shd w:val="clear" w:color="auto" w:fill="auto"/>
                            <w:vAlign w:val="center"/>
                          </w:tcPr>
                          <w:p w14:paraId="35B400AA" w14:textId="77777777"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模板及防水</w:t>
                            </w:r>
                          </w:p>
                        </w:tc>
                        <w:tc>
                          <w:tcPr>
                            <w:tcW w:w="956" w:type="dxa"/>
                            <w:shd w:val="clear" w:color="auto" w:fill="auto"/>
                            <w:vAlign w:val="center"/>
                          </w:tcPr>
                          <w:p w14:paraId="558A5CD9"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11.11.24</w:t>
                            </w:r>
                          </w:p>
                        </w:tc>
                        <w:tc>
                          <w:tcPr>
                            <w:tcW w:w="1058" w:type="dxa"/>
                            <w:shd w:val="clear" w:color="auto" w:fill="auto"/>
                            <w:vAlign w:val="center"/>
                          </w:tcPr>
                          <w:p w14:paraId="3818E652" w14:textId="1448DD04"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509,813</w:t>
                            </w:r>
                          </w:p>
                        </w:tc>
                      </w:tr>
                      <w:tr w:rsidR="00DE0EFD" w:rsidRPr="00DE0EFD" w14:paraId="2E1C2224" w14:textId="77777777" w:rsidTr="00352ED5">
                        <w:trPr>
                          <w:trHeight w:val="20"/>
                        </w:trPr>
                        <w:tc>
                          <w:tcPr>
                            <w:tcW w:w="1056" w:type="dxa"/>
                            <w:vMerge/>
                            <w:shd w:val="clear" w:color="auto" w:fill="auto"/>
                            <w:vAlign w:val="center"/>
                          </w:tcPr>
                          <w:p w14:paraId="34BF4B94"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p>
                        </w:tc>
                        <w:tc>
                          <w:tcPr>
                            <w:tcW w:w="2913" w:type="dxa"/>
                            <w:shd w:val="clear" w:color="auto" w:fill="auto"/>
                            <w:vAlign w:val="center"/>
                          </w:tcPr>
                          <w:p w14:paraId="29C32BC8" w14:textId="208263EE"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中壢殯葬服務中心火化場暨停車場新建工程</w:t>
                            </w:r>
                          </w:p>
                        </w:tc>
                        <w:tc>
                          <w:tcPr>
                            <w:tcW w:w="1999" w:type="dxa"/>
                            <w:shd w:val="clear" w:color="auto" w:fill="auto"/>
                            <w:vAlign w:val="center"/>
                          </w:tcPr>
                          <w:p w14:paraId="3F736848" w14:textId="653332C3" w:rsidR="0080730E" w:rsidRPr="00352ED5" w:rsidRDefault="0080730E" w:rsidP="00352ED5">
                            <w:pPr>
                              <w:autoSpaceDE w:val="0"/>
                              <w:autoSpaceDN w:val="0"/>
                              <w:adjustRightInd w:val="0"/>
                              <w:snapToGrid w:val="0"/>
                              <w:ind w:firstLineChars="0" w:firstLine="0"/>
                              <w:rPr>
                                <w:color w:val="000000" w:themeColor="text1"/>
                                <w:spacing w:val="-8"/>
                                <w:sz w:val="20"/>
                                <w:szCs w:val="22"/>
                              </w:rPr>
                            </w:pPr>
                            <w:r w:rsidRPr="00352ED5">
                              <w:rPr>
                                <w:rFonts w:hint="eastAsia"/>
                                <w:color w:val="000000" w:themeColor="text1"/>
                                <w:spacing w:val="-8"/>
                                <w:sz w:val="20"/>
                                <w:szCs w:val="22"/>
                              </w:rPr>
                              <w:t>預拌混凝土、模板及防水</w:t>
                            </w:r>
                          </w:p>
                        </w:tc>
                        <w:tc>
                          <w:tcPr>
                            <w:tcW w:w="956" w:type="dxa"/>
                            <w:shd w:val="clear" w:color="auto" w:fill="auto"/>
                            <w:vAlign w:val="center"/>
                          </w:tcPr>
                          <w:p w14:paraId="497456B7"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12.04.26</w:t>
                            </w:r>
                          </w:p>
                        </w:tc>
                        <w:tc>
                          <w:tcPr>
                            <w:tcW w:w="1058" w:type="dxa"/>
                            <w:shd w:val="clear" w:color="auto" w:fill="auto"/>
                            <w:vAlign w:val="center"/>
                          </w:tcPr>
                          <w:p w14:paraId="0F2F8C0A" w14:textId="4A53A00B"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542,998</w:t>
                            </w:r>
                          </w:p>
                        </w:tc>
                      </w:tr>
                      <w:tr w:rsidR="00DE0EFD" w:rsidRPr="00DE0EFD" w14:paraId="1D86BCFF" w14:textId="77777777" w:rsidTr="00352ED5">
                        <w:trPr>
                          <w:trHeight w:val="20"/>
                        </w:trPr>
                        <w:tc>
                          <w:tcPr>
                            <w:tcW w:w="1056" w:type="dxa"/>
                            <w:tcBorders>
                              <w:bottom w:val="single" w:sz="4" w:space="0" w:color="auto"/>
                            </w:tcBorders>
                            <w:shd w:val="clear" w:color="auto" w:fill="auto"/>
                            <w:vAlign w:val="center"/>
                          </w:tcPr>
                          <w:p w14:paraId="08569600" w14:textId="77777777" w:rsidR="0080730E" w:rsidRPr="00DE0EFD" w:rsidRDefault="0080730E" w:rsidP="00352ED5">
                            <w:pPr>
                              <w:autoSpaceDE w:val="0"/>
                              <w:autoSpaceDN w:val="0"/>
                              <w:adjustRightInd w:val="0"/>
                              <w:snapToGrid w:val="0"/>
                              <w:ind w:firstLineChars="0" w:firstLine="0"/>
                              <w:jc w:val="center"/>
                              <w:rPr>
                                <w:color w:val="000000" w:themeColor="text1"/>
                                <w:sz w:val="20"/>
                                <w:szCs w:val="22"/>
                              </w:rPr>
                            </w:pPr>
                            <w:r w:rsidRPr="00DE0EFD">
                              <w:rPr>
                                <w:rFonts w:hint="eastAsia"/>
                                <w:color w:val="000000" w:themeColor="text1"/>
                                <w:sz w:val="20"/>
                                <w:szCs w:val="22"/>
                              </w:rPr>
                              <w:t>住宅發展處</w:t>
                            </w:r>
                          </w:p>
                        </w:tc>
                        <w:tc>
                          <w:tcPr>
                            <w:tcW w:w="2913" w:type="dxa"/>
                            <w:tcBorders>
                              <w:bottom w:val="single" w:sz="4" w:space="0" w:color="auto"/>
                            </w:tcBorders>
                            <w:shd w:val="clear" w:color="auto" w:fill="auto"/>
                            <w:vAlign w:val="center"/>
                          </w:tcPr>
                          <w:p w14:paraId="7CC52615" w14:textId="45407083"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桃園航空城G17基地新建安置住宅統包工程</w:t>
                            </w:r>
                          </w:p>
                        </w:tc>
                        <w:tc>
                          <w:tcPr>
                            <w:tcW w:w="1999" w:type="dxa"/>
                            <w:tcBorders>
                              <w:bottom w:val="single" w:sz="4" w:space="0" w:color="auto"/>
                            </w:tcBorders>
                            <w:shd w:val="clear" w:color="auto" w:fill="auto"/>
                            <w:vAlign w:val="center"/>
                          </w:tcPr>
                          <w:p w14:paraId="3252FAA7" w14:textId="782F42E5" w:rsidR="0080730E" w:rsidRPr="00DE0EFD" w:rsidRDefault="0080730E" w:rsidP="00352ED5">
                            <w:pPr>
                              <w:autoSpaceDE w:val="0"/>
                              <w:autoSpaceDN w:val="0"/>
                              <w:adjustRightInd w:val="0"/>
                              <w:snapToGrid w:val="0"/>
                              <w:ind w:firstLineChars="0" w:firstLine="0"/>
                              <w:rPr>
                                <w:color w:val="000000" w:themeColor="text1"/>
                                <w:sz w:val="20"/>
                                <w:szCs w:val="22"/>
                              </w:rPr>
                            </w:pPr>
                            <w:r w:rsidRPr="00DE0EFD">
                              <w:rPr>
                                <w:rFonts w:hint="eastAsia"/>
                                <w:color w:val="000000" w:themeColor="text1"/>
                                <w:sz w:val="20"/>
                                <w:szCs w:val="22"/>
                              </w:rPr>
                              <w:t>預拌混凝土、模板、景觀及防水</w:t>
                            </w:r>
                          </w:p>
                        </w:tc>
                        <w:tc>
                          <w:tcPr>
                            <w:tcW w:w="956" w:type="dxa"/>
                            <w:tcBorders>
                              <w:bottom w:val="single" w:sz="4" w:space="0" w:color="auto"/>
                            </w:tcBorders>
                            <w:shd w:val="clear" w:color="auto" w:fill="auto"/>
                            <w:vAlign w:val="center"/>
                          </w:tcPr>
                          <w:p w14:paraId="3466986F" w14:textId="77777777" w:rsidR="0080730E" w:rsidRPr="00DE0EFD" w:rsidRDefault="0080730E" w:rsidP="00352ED5">
                            <w:pPr>
                              <w:autoSpaceDE w:val="0"/>
                              <w:autoSpaceDN w:val="0"/>
                              <w:adjustRightInd w:val="0"/>
                              <w:snapToGrid w:val="0"/>
                              <w:ind w:firstLineChars="0" w:firstLine="0"/>
                              <w:rPr>
                                <w:sz w:val="20"/>
                                <w:szCs w:val="22"/>
                              </w:rPr>
                            </w:pPr>
                            <w:r w:rsidRPr="00DE0EFD">
                              <w:rPr>
                                <w:rFonts w:hint="eastAsia"/>
                                <w:sz w:val="20"/>
                                <w:szCs w:val="22"/>
                              </w:rPr>
                              <w:t>1</w:t>
                            </w:r>
                            <w:r w:rsidRPr="00DE0EFD">
                              <w:rPr>
                                <w:sz w:val="20"/>
                                <w:szCs w:val="22"/>
                              </w:rPr>
                              <w:t>11.04.22</w:t>
                            </w:r>
                          </w:p>
                        </w:tc>
                        <w:tc>
                          <w:tcPr>
                            <w:tcW w:w="1058" w:type="dxa"/>
                            <w:tcBorders>
                              <w:bottom w:val="single" w:sz="4" w:space="0" w:color="auto"/>
                            </w:tcBorders>
                            <w:shd w:val="clear" w:color="auto" w:fill="auto"/>
                            <w:vAlign w:val="center"/>
                          </w:tcPr>
                          <w:p w14:paraId="5EF2A3E7" w14:textId="052FABAD" w:rsidR="0080730E" w:rsidRPr="00DE0EFD" w:rsidRDefault="0080730E" w:rsidP="00352ED5">
                            <w:pPr>
                              <w:autoSpaceDE w:val="0"/>
                              <w:autoSpaceDN w:val="0"/>
                              <w:adjustRightInd w:val="0"/>
                              <w:snapToGrid w:val="0"/>
                              <w:ind w:firstLineChars="0" w:firstLine="0"/>
                              <w:jc w:val="right"/>
                              <w:rPr>
                                <w:sz w:val="20"/>
                                <w:szCs w:val="22"/>
                              </w:rPr>
                            </w:pPr>
                            <w:r w:rsidRPr="00DE0EFD">
                              <w:rPr>
                                <w:sz w:val="20"/>
                                <w:szCs w:val="22"/>
                              </w:rPr>
                              <w:t>2,006,779</w:t>
                            </w:r>
                          </w:p>
                        </w:tc>
                      </w:tr>
                      <w:tr w:rsidR="00352ED5" w:rsidRPr="00DE0EFD" w14:paraId="4CBD84BF" w14:textId="77777777" w:rsidTr="00352ED5">
                        <w:trPr>
                          <w:trHeight w:val="20"/>
                        </w:trPr>
                        <w:tc>
                          <w:tcPr>
                            <w:tcW w:w="7982" w:type="dxa"/>
                            <w:gridSpan w:val="5"/>
                            <w:tcBorders>
                              <w:top w:val="single" w:sz="4" w:space="0" w:color="auto"/>
                              <w:left w:val="nil"/>
                              <w:bottom w:val="nil"/>
                              <w:right w:val="nil"/>
                            </w:tcBorders>
                            <w:shd w:val="clear" w:color="auto" w:fill="auto"/>
                            <w:vAlign w:val="center"/>
                          </w:tcPr>
                          <w:p w14:paraId="30B28C4F" w14:textId="61319E7E" w:rsidR="00352ED5" w:rsidRPr="00352ED5" w:rsidRDefault="00352ED5" w:rsidP="00352ED5">
                            <w:pPr>
                              <w:autoSpaceDE w:val="0"/>
                              <w:autoSpaceDN w:val="0"/>
                              <w:adjustRightInd w:val="0"/>
                              <w:snapToGrid w:val="0"/>
                              <w:ind w:firstLineChars="0" w:firstLine="0"/>
                              <w:rPr>
                                <w:sz w:val="18"/>
                                <w:szCs w:val="18"/>
                              </w:rPr>
                            </w:pPr>
                            <w:r w:rsidRPr="00352ED5">
                              <w:rPr>
                                <w:rFonts w:hint="eastAsia"/>
                                <w:sz w:val="18"/>
                                <w:szCs w:val="18"/>
                              </w:rPr>
                              <w:t>資料來源：整理自交通局、新建工程處及住宅發展處提供資料。</w:t>
                            </w:r>
                          </w:p>
                        </w:tc>
                      </w:tr>
                    </w:tbl>
                    <w:p w14:paraId="550D4193" w14:textId="38F50940" w:rsidR="0080730E" w:rsidRPr="001B3750" w:rsidRDefault="0080730E" w:rsidP="00352ED5">
                      <w:pPr>
                        <w:spacing w:line="240" w:lineRule="exact"/>
                        <w:ind w:rightChars="-12" w:right="-34" w:firstLineChars="0" w:firstLine="0"/>
                      </w:pPr>
                    </w:p>
                  </w:txbxContent>
                </v:textbox>
                <w10:wrap type="square" anchorx="margin" anchory="margin"/>
              </v:shape>
            </w:pict>
          </mc:Fallback>
        </mc:AlternateContent>
      </w:r>
      <w:r>
        <w:rPr>
          <w:rFonts w:cs="標楷體" w:hint="eastAsia"/>
          <w:spacing w:val="-4"/>
          <w:kern w:val="0"/>
          <w:sz w:val="24"/>
          <w:szCs w:val="24"/>
        </w:rPr>
        <w:t>市政府</w:t>
      </w:r>
      <w:r w:rsidRPr="008C6502">
        <w:rPr>
          <w:rFonts w:hint="eastAsia"/>
          <w:color w:val="000000" w:themeColor="text1"/>
          <w:sz w:val="24"/>
          <w:szCs w:val="24"/>
        </w:rPr>
        <w:t>為提升轄內公共設施服務水準</w:t>
      </w:r>
      <w:r w:rsidRPr="00D132D8">
        <w:rPr>
          <w:rFonts w:hint="eastAsia"/>
          <w:color w:val="000000" w:themeColor="text1"/>
          <w:sz w:val="24"/>
          <w:szCs w:val="24"/>
        </w:rPr>
        <w:t>，積極推動重大公共建設，又營造業法於92年2月7日公布施行時，已規定由營造業承攬之工程，其專業工程特定施工項目，應置一定種類、比率或人數之技術士等，以確保工程施工品質，內政部並於99年就特定施工項目、技術士種類及工項規模等，訂定「營造業專業工程特定施工項目應置之技術士種類比率或人數標準表」，</w:t>
      </w:r>
      <w:proofErr w:type="gramStart"/>
      <w:r w:rsidRPr="00D132D8">
        <w:rPr>
          <w:rFonts w:hint="eastAsia"/>
          <w:color w:val="000000" w:themeColor="text1"/>
          <w:sz w:val="24"/>
          <w:szCs w:val="24"/>
        </w:rPr>
        <w:t>爰</w:t>
      </w:r>
      <w:proofErr w:type="gramEnd"/>
      <w:r w:rsidRPr="00D132D8">
        <w:rPr>
          <w:rFonts w:hint="eastAsia"/>
          <w:color w:val="000000" w:themeColor="text1"/>
          <w:sz w:val="24"/>
          <w:szCs w:val="24"/>
        </w:rPr>
        <w:t>市政府辦理營造業技術士查核作業，</w:t>
      </w:r>
      <w:r w:rsidRPr="00D132D8">
        <w:rPr>
          <w:rFonts w:hint="eastAsia"/>
          <w:sz w:val="24"/>
          <w:szCs w:val="24"/>
        </w:rPr>
        <w:t>確保轄內營造業落實上開技術士管制規定，以維工程施工品質及公共安全。</w:t>
      </w:r>
      <w:r w:rsidRPr="00D132D8">
        <w:rPr>
          <w:rFonts w:hint="eastAsia"/>
          <w:color w:val="000000" w:themeColor="text1"/>
          <w:sz w:val="24"/>
          <w:szCs w:val="24"/>
        </w:rPr>
        <w:t>經查公共工程技術士設置管理及</w:t>
      </w:r>
      <w:r w:rsidRPr="00D132D8">
        <w:rPr>
          <w:rFonts w:hint="eastAsia"/>
          <w:sz w:val="24"/>
          <w:szCs w:val="24"/>
        </w:rPr>
        <w:t>查核作業</w:t>
      </w:r>
      <w:r w:rsidRPr="00D132D8">
        <w:rPr>
          <w:rFonts w:hint="eastAsia"/>
          <w:color w:val="000000" w:themeColor="text1"/>
          <w:sz w:val="24"/>
          <w:szCs w:val="24"/>
        </w:rPr>
        <w:t>執行情形</w:t>
      </w:r>
      <w:r w:rsidRPr="00D132D8">
        <w:rPr>
          <w:rFonts w:hint="eastAsia"/>
          <w:color w:val="000000" w:themeColor="text1"/>
          <w:sz w:val="23"/>
          <w:szCs w:val="23"/>
        </w:rPr>
        <w:t>，核有：1.</w:t>
      </w:r>
      <w:r w:rsidRPr="00D132D8">
        <w:rPr>
          <w:rFonts w:hint="eastAsia"/>
          <w:color w:val="000000" w:themeColor="text1"/>
          <w:sz w:val="24"/>
          <w:szCs w:val="24"/>
        </w:rPr>
        <w:t>交通局等3個機關辦理之桃園市中壢區中壢國</w:t>
      </w:r>
      <w:r w:rsidRPr="00B67B44">
        <w:rPr>
          <w:rFonts w:hint="eastAsia"/>
          <w:color w:val="000000" w:themeColor="text1"/>
          <w:spacing w:val="-16"/>
          <w:sz w:val="24"/>
          <w:szCs w:val="22"/>
        </w:rPr>
        <w:t>民</w:t>
      </w:r>
      <w:r w:rsidRPr="00D132D8">
        <w:rPr>
          <w:rFonts w:hint="eastAsia"/>
          <w:color w:val="000000" w:themeColor="text1"/>
          <w:sz w:val="24"/>
          <w:szCs w:val="24"/>
        </w:rPr>
        <w:t>小學老舊校舍拆除重建</w:t>
      </w:r>
      <w:r w:rsidRPr="00D132D8">
        <w:rPr>
          <w:color w:val="000000" w:themeColor="text1"/>
          <w:sz w:val="24"/>
          <w:szCs w:val="24"/>
        </w:rPr>
        <w:t>暨地下停車場興建工程</w:t>
      </w:r>
      <w:r w:rsidRPr="00D132D8">
        <w:rPr>
          <w:rFonts w:hint="eastAsia"/>
          <w:color w:val="000000" w:themeColor="text1"/>
          <w:sz w:val="24"/>
          <w:szCs w:val="24"/>
        </w:rPr>
        <w:t>等7案（表</w:t>
      </w:r>
      <w:r>
        <w:rPr>
          <w:rFonts w:hint="eastAsia"/>
          <w:color w:val="000000" w:themeColor="text1"/>
          <w:sz w:val="24"/>
          <w:szCs w:val="24"/>
        </w:rPr>
        <w:t>27</w:t>
      </w:r>
      <w:r w:rsidRPr="00D132D8">
        <w:rPr>
          <w:rFonts w:hint="eastAsia"/>
          <w:color w:val="000000" w:themeColor="text1"/>
          <w:sz w:val="24"/>
          <w:szCs w:val="24"/>
        </w:rPr>
        <w:t>），依契約及營造業法等規定，</w:t>
      </w:r>
      <w:proofErr w:type="gramStart"/>
      <w:r w:rsidRPr="00D132D8">
        <w:rPr>
          <w:rFonts w:hint="eastAsia"/>
          <w:color w:val="000000" w:themeColor="text1"/>
          <w:sz w:val="24"/>
          <w:szCs w:val="24"/>
        </w:rPr>
        <w:t>均須於施</w:t>
      </w:r>
      <w:proofErr w:type="gramEnd"/>
      <w:r w:rsidRPr="00D132D8">
        <w:rPr>
          <w:rFonts w:hint="eastAsia"/>
          <w:color w:val="000000" w:themeColor="text1"/>
          <w:sz w:val="24"/>
          <w:szCs w:val="24"/>
        </w:rPr>
        <w:t>作特定施工項目時，設置一定人數之技術士，惟依該等工程之</w:t>
      </w:r>
      <w:proofErr w:type="gramStart"/>
      <w:r w:rsidRPr="00D132D8">
        <w:rPr>
          <w:rFonts w:hint="eastAsia"/>
          <w:color w:val="000000" w:themeColor="text1"/>
          <w:sz w:val="24"/>
          <w:szCs w:val="24"/>
        </w:rPr>
        <w:t>113</w:t>
      </w:r>
      <w:proofErr w:type="gramEnd"/>
      <w:r w:rsidRPr="00D132D8">
        <w:rPr>
          <w:rFonts w:hint="eastAsia"/>
          <w:color w:val="000000" w:themeColor="text1"/>
          <w:sz w:val="24"/>
          <w:szCs w:val="24"/>
        </w:rPr>
        <w:t>年度施工日誌及技術士簽章表</w:t>
      </w:r>
      <w:r w:rsidR="00352ED5">
        <w:rPr>
          <w:color w:val="000000" w:themeColor="text1"/>
          <w:sz w:val="24"/>
          <w:szCs w:val="24"/>
        </w:rPr>
        <w:br w:type="page"/>
      </w:r>
    </w:p>
    <w:p w14:paraId="5EF7F82A" w14:textId="35333AF9" w:rsidR="0080730E" w:rsidRDefault="0080730E" w:rsidP="00352ED5">
      <w:pPr>
        <w:suppressAutoHyphens/>
        <w:overflowPunct w:val="0"/>
        <w:snapToGrid w:val="0"/>
        <w:spacing w:line="410" w:lineRule="exact"/>
        <w:ind w:firstLineChars="0" w:firstLine="0"/>
        <w:rPr>
          <w:sz w:val="24"/>
          <w:szCs w:val="24"/>
        </w:rPr>
      </w:pPr>
      <w:r w:rsidRPr="00D132D8">
        <w:rPr>
          <w:rFonts w:hint="eastAsia"/>
          <w:color w:val="000000" w:themeColor="text1"/>
          <w:sz w:val="24"/>
          <w:szCs w:val="24"/>
        </w:rPr>
        <w:lastRenderedPageBreak/>
        <w:t>結果顯示，於施工</w:t>
      </w:r>
      <w:proofErr w:type="gramStart"/>
      <w:r w:rsidRPr="00D132D8">
        <w:rPr>
          <w:rFonts w:hint="eastAsia"/>
          <w:color w:val="000000" w:themeColor="text1"/>
          <w:sz w:val="24"/>
          <w:szCs w:val="24"/>
        </w:rPr>
        <w:t>期間均未依</w:t>
      </w:r>
      <w:proofErr w:type="gramEnd"/>
      <w:r w:rsidRPr="00D132D8">
        <w:rPr>
          <w:rFonts w:hint="eastAsia"/>
          <w:color w:val="000000" w:themeColor="text1"/>
          <w:sz w:val="24"/>
          <w:szCs w:val="24"/>
        </w:rPr>
        <w:t>相關規定設置足額或符合資格之技術士；2.交通局等3個工程主辦機關，</w:t>
      </w:r>
      <w:proofErr w:type="gramStart"/>
      <w:r w:rsidRPr="00D132D8">
        <w:rPr>
          <w:rFonts w:hint="eastAsia"/>
          <w:color w:val="000000" w:themeColor="text1"/>
          <w:sz w:val="24"/>
          <w:szCs w:val="24"/>
        </w:rPr>
        <w:t>均未依</w:t>
      </w:r>
      <w:proofErr w:type="gramEnd"/>
      <w:r w:rsidRPr="00D132D8">
        <w:rPr>
          <w:rFonts w:hint="eastAsia"/>
          <w:color w:val="000000" w:themeColor="text1"/>
          <w:sz w:val="24"/>
          <w:szCs w:val="24"/>
        </w:rPr>
        <w:t>行政院公共工程委員會函文規定，確實於公共工程雲端服務網填報個案工程所須置之技術士種類、人數及實際設置技術士等相關資訊，不利於技術士管理作業；3.該7案工程契約雖有載列</w:t>
      </w:r>
      <w:r w:rsidRPr="00D132D8">
        <w:rPr>
          <w:color w:val="000000" w:themeColor="text1"/>
          <w:sz w:val="24"/>
          <w:szCs w:val="24"/>
        </w:rPr>
        <w:t>營造業廠商應於特定施</w:t>
      </w:r>
      <w:r w:rsidRPr="00D132D8">
        <w:rPr>
          <w:noProof/>
          <w:color w:val="000000" w:themeColor="text1"/>
          <w:sz w:val="24"/>
          <w:szCs w:val="24"/>
        </w:rPr>
        <mc:AlternateContent>
          <mc:Choice Requires="wps">
            <w:drawing>
              <wp:anchor distT="0" distB="0" distL="114300" distR="114300" simplePos="0" relativeHeight="251706368" behindDoc="0" locked="0" layoutInCell="1" allowOverlap="1" wp14:anchorId="25E112B4" wp14:editId="1CC37EAE">
                <wp:simplePos x="4667250" y="937895"/>
                <wp:positionH relativeFrom="margin">
                  <wp:align>right</wp:align>
                </wp:positionH>
                <wp:positionV relativeFrom="margin">
                  <wp:align>top</wp:align>
                </wp:positionV>
                <wp:extent cx="2318385" cy="2000250"/>
                <wp:effectExtent l="0" t="0" r="5715" b="0"/>
                <wp:wrapSquare wrapText="bothSides"/>
                <wp:docPr id="207" name="文字方塊 11"/>
                <wp:cNvGraphicFramePr/>
                <a:graphic xmlns:a="http://schemas.openxmlformats.org/drawingml/2006/main">
                  <a:graphicData uri="http://schemas.microsoft.com/office/word/2010/wordprocessingShape">
                    <wps:wsp>
                      <wps:cNvSpPr txBox="1"/>
                      <wps:spPr>
                        <a:xfrm>
                          <a:off x="0" y="0"/>
                          <a:ext cx="2318385" cy="2000250"/>
                        </a:xfrm>
                        <a:prstGeom prst="rect">
                          <a:avLst/>
                        </a:prstGeom>
                        <a:solidFill>
                          <a:sysClr val="window" lastClr="FFFFFF"/>
                        </a:solidFill>
                        <a:ln w="6350">
                          <a:noFill/>
                        </a:ln>
                      </wps:spPr>
                      <wps:txbx>
                        <w:txbxContent>
                          <w:p w14:paraId="36DFBBEA" w14:textId="77777777" w:rsidR="0080730E" w:rsidRDefault="0080730E" w:rsidP="008C395E">
                            <w:pPr>
                              <w:pStyle w:val="Web"/>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0525591E" wp14:editId="04D898C3">
                                  <wp:extent cx="1847140" cy="1314913"/>
                                  <wp:effectExtent l="133350" t="76200" r="77470" b="133350"/>
                                  <wp:docPr id="192" name="圖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桃園市政府網站照片.jpg"/>
                                          <pic:cNvPicPr/>
                                        </pic:nvPicPr>
                                        <pic:blipFill>
                                          <a:blip r:embed="rId31">
                                            <a:extLst>
                                              <a:ext uri="{28A0092B-C50C-407E-A947-70E740481C1C}">
                                                <a14:useLocalDpi xmlns:a14="http://schemas.microsoft.com/office/drawing/2010/main" val="0"/>
                                              </a:ext>
                                            </a:extLst>
                                          </a:blip>
                                          <a:stretch>
                                            <a:fillRect/>
                                          </a:stretch>
                                        </pic:blipFill>
                                        <pic:spPr>
                                          <a:xfrm>
                                            <a:off x="0" y="0"/>
                                            <a:ext cx="1867816" cy="132963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038E157" w14:textId="77777777" w:rsidR="0080730E" w:rsidRPr="00F3107A" w:rsidRDefault="0080730E" w:rsidP="008C395E">
                            <w:pPr>
                              <w:pStyle w:val="Web"/>
                              <w:snapToGrid w:val="0"/>
                              <w:spacing w:before="0" w:beforeAutospacing="0" w:after="0" w:afterAutospacing="0"/>
                              <w:jc w:val="center"/>
                              <w:rPr>
                                <w:b/>
                              </w:rPr>
                            </w:pPr>
                            <w:r w:rsidRPr="00B272AB">
                              <w:rPr>
                                <w:rFonts w:ascii="標楷體" w:eastAsia="標楷體" w:hAnsi="標楷體" w:cs="Times New Roman" w:hint="eastAsia"/>
                                <w:b/>
                                <w:color w:val="000000" w:themeColor="text1"/>
                                <w:kern w:val="2"/>
                                <w:szCs w:val="20"/>
                              </w:rPr>
                              <w:t>桃園市立美術館</w:t>
                            </w:r>
                            <w:r>
                              <w:rPr>
                                <w:rFonts w:ascii="標楷體" w:eastAsia="標楷體" w:hAnsi="標楷體" w:cs="Times New Roman" w:hint="eastAsia"/>
                                <w:b/>
                                <w:color w:val="000000" w:themeColor="text1"/>
                                <w:kern w:val="2"/>
                                <w:szCs w:val="20"/>
                              </w:rPr>
                              <w:t>施工中外觀</w:t>
                            </w:r>
                          </w:p>
                          <w:p w14:paraId="61299E92" w14:textId="2072261A" w:rsidR="0080730E" w:rsidRPr="003A7C7B" w:rsidRDefault="0080730E" w:rsidP="008C395E">
                            <w:pPr>
                              <w:pStyle w:val="Web"/>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市政府</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E112B4" id="_x0000_s1062" type="#_x0000_t202" style="position:absolute;left:0;text-align:left;margin-left:131.35pt;margin-top:0;width:182.55pt;height:157.5pt;z-index:251706368;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" fillcolor="window" stroked="f" strokeweight=".5pt">
                <v:textbox>
                  <w:txbxContent>
                    <w:p w14:paraId="36DFBBEA" w14:textId="77777777" w:rsidR="0080730E" w:rsidRDefault="0080730E" w:rsidP="008C395E">
                      <w:pPr>
                        <w:pStyle w:val="Web"/>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0525591E" wp14:editId="04D898C3">
                            <wp:extent cx="1847140" cy="1314913"/>
                            <wp:effectExtent l="133350" t="76200" r="77470" b="133350"/>
                            <wp:docPr id="192" name="圖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桃園市政府網站照片.jpg"/>
                                    <pic:cNvPicPr/>
                                  </pic:nvPicPr>
                                  <pic:blipFill>
                                    <a:blip r:embed="rId31">
                                      <a:extLst>
                                        <a:ext uri="{28A0092B-C50C-407E-A947-70E740481C1C}">
                                          <a14:useLocalDpi xmlns:a14="http://schemas.microsoft.com/office/drawing/2010/main" val="0"/>
                                        </a:ext>
                                      </a:extLst>
                                    </a:blip>
                                    <a:stretch>
                                      <a:fillRect/>
                                    </a:stretch>
                                  </pic:blipFill>
                                  <pic:spPr>
                                    <a:xfrm>
                                      <a:off x="0" y="0"/>
                                      <a:ext cx="1867816" cy="132963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4038E157" w14:textId="77777777" w:rsidR="0080730E" w:rsidRPr="00F3107A" w:rsidRDefault="0080730E" w:rsidP="008C395E">
                      <w:pPr>
                        <w:pStyle w:val="Web"/>
                        <w:snapToGrid w:val="0"/>
                        <w:spacing w:before="0" w:beforeAutospacing="0" w:after="0" w:afterAutospacing="0"/>
                        <w:jc w:val="center"/>
                        <w:rPr>
                          <w:b/>
                        </w:rPr>
                      </w:pPr>
                      <w:r w:rsidRPr="00B272AB">
                        <w:rPr>
                          <w:rFonts w:ascii="標楷體" w:eastAsia="標楷體" w:hAnsi="標楷體" w:cs="Times New Roman" w:hint="eastAsia"/>
                          <w:b/>
                          <w:color w:val="000000" w:themeColor="text1"/>
                          <w:kern w:val="2"/>
                          <w:szCs w:val="20"/>
                        </w:rPr>
                        <w:t>桃園市立美術館</w:t>
                      </w:r>
                      <w:r>
                        <w:rPr>
                          <w:rFonts w:ascii="標楷體" w:eastAsia="標楷體" w:hAnsi="標楷體" w:cs="Times New Roman" w:hint="eastAsia"/>
                          <w:b/>
                          <w:color w:val="000000" w:themeColor="text1"/>
                          <w:kern w:val="2"/>
                          <w:szCs w:val="20"/>
                        </w:rPr>
                        <w:t>施工中外觀</w:t>
                      </w:r>
                    </w:p>
                    <w:p w14:paraId="61299E92" w14:textId="2072261A" w:rsidR="0080730E" w:rsidRPr="003A7C7B" w:rsidRDefault="0080730E" w:rsidP="008C395E">
                      <w:pPr>
                        <w:pStyle w:val="Web"/>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市政府</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v:textbox>
                <w10:wrap type="square" anchorx="margin" anchory="margin"/>
              </v:shape>
            </w:pict>
          </mc:Fallback>
        </mc:AlternateContent>
      </w:r>
      <w:r w:rsidRPr="00D132D8">
        <w:rPr>
          <w:color w:val="000000" w:themeColor="text1"/>
          <w:sz w:val="24"/>
          <w:szCs w:val="24"/>
        </w:rPr>
        <w:t>工項目施工期間設置技術士</w:t>
      </w:r>
      <w:r w:rsidRPr="00D132D8">
        <w:rPr>
          <w:rFonts w:hint="eastAsia"/>
          <w:color w:val="000000" w:themeColor="text1"/>
          <w:sz w:val="24"/>
          <w:szCs w:val="24"/>
        </w:rPr>
        <w:t>等相關規定，</w:t>
      </w:r>
      <w:proofErr w:type="gramStart"/>
      <w:r w:rsidRPr="00D132D8">
        <w:rPr>
          <w:rFonts w:hint="eastAsia"/>
          <w:color w:val="000000" w:themeColor="text1"/>
          <w:sz w:val="24"/>
          <w:szCs w:val="24"/>
        </w:rPr>
        <w:t>惟均未納入</w:t>
      </w:r>
      <w:proofErr w:type="gramEnd"/>
      <w:r w:rsidRPr="00D132D8">
        <w:rPr>
          <w:rFonts w:hint="eastAsia"/>
          <w:color w:val="000000" w:themeColor="text1"/>
          <w:sz w:val="24"/>
          <w:szCs w:val="24"/>
        </w:rPr>
        <w:t>違反時之處罰規定，不利於</w:t>
      </w:r>
      <w:r w:rsidRPr="00D132D8">
        <w:rPr>
          <w:color w:val="000000" w:themeColor="text1"/>
          <w:sz w:val="24"/>
          <w:szCs w:val="24"/>
        </w:rPr>
        <w:t>確保廠商</w:t>
      </w:r>
      <w:r w:rsidRPr="00D132D8">
        <w:rPr>
          <w:rFonts w:hint="eastAsia"/>
          <w:color w:val="000000" w:themeColor="text1"/>
          <w:sz w:val="24"/>
          <w:szCs w:val="24"/>
        </w:rPr>
        <w:t>依約</w:t>
      </w:r>
      <w:r w:rsidRPr="00D132D8">
        <w:rPr>
          <w:color w:val="000000" w:themeColor="text1"/>
          <w:sz w:val="24"/>
          <w:szCs w:val="24"/>
        </w:rPr>
        <w:t>履</w:t>
      </w:r>
      <w:r w:rsidRPr="00D132D8">
        <w:rPr>
          <w:rFonts w:hint="eastAsia"/>
          <w:color w:val="000000" w:themeColor="text1"/>
          <w:sz w:val="24"/>
          <w:szCs w:val="24"/>
        </w:rPr>
        <w:t>行</w:t>
      </w:r>
      <w:r w:rsidRPr="00D132D8">
        <w:rPr>
          <w:color w:val="000000" w:themeColor="text1"/>
          <w:sz w:val="24"/>
          <w:szCs w:val="24"/>
        </w:rPr>
        <w:t>設置技術士義務</w:t>
      </w:r>
      <w:r w:rsidRPr="00D132D8">
        <w:rPr>
          <w:rFonts w:hint="eastAsia"/>
          <w:color w:val="000000" w:themeColor="text1"/>
          <w:sz w:val="24"/>
          <w:szCs w:val="24"/>
        </w:rPr>
        <w:t>；</w:t>
      </w:r>
      <w:r w:rsidRPr="00D132D8">
        <w:rPr>
          <w:rFonts w:hint="eastAsia"/>
          <w:sz w:val="24"/>
          <w:szCs w:val="24"/>
        </w:rPr>
        <w:t>4.建築管理處查核轄內營造業於施工期間有無依法設置足額或符合資格技術士之方式計2類，其一係於營造業申請建築物工程竣工註記時，檢核營造業所填之技術士查核表內容，其二則係先隨機選取建築物工程，再檢核營造業所填之施工日誌內容，113年共執行1</w:t>
      </w:r>
      <w:r w:rsidRPr="00D132D8">
        <w:rPr>
          <w:sz w:val="24"/>
          <w:szCs w:val="24"/>
        </w:rPr>
        <w:t>71</w:t>
      </w:r>
      <w:r w:rsidRPr="00D132D8">
        <w:rPr>
          <w:rFonts w:hint="eastAsia"/>
          <w:sz w:val="24"/>
          <w:szCs w:val="24"/>
        </w:rPr>
        <w:t>件竣工註記及95件隨機抽查（均為建築物工程），查核結果為無營造業違反上開管制規定，原因係受查之營造業於技術士查核表或施工日誌，</w:t>
      </w:r>
      <w:proofErr w:type="gramStart"/>
      <w:r w:rsidRPr="00D132D8">
        <w:rPr>
          <w:rFonts w:hint="eastAsia"/>
          <w:sz w:val="24"/>
          <w:szCs w:val="24"/>
        </w:rPr>
        <w:t>均勾選</w:t>
      </w:r>
      <w:proofErr w:type="gramEnd"/>
      <w:r w:rsidRPr="00D132D8">
        <w:rPr>
          <w:rFonts w:hint="eastAsia"/>
          <w:sz w:val="24"/>
          <w:szCs w:val="24"/>
        </w:rPr>
        <w:t>無須設置技術士或無施作特定施工項目，惟此查核方式僅依憑受查業者勾選內容為據，未進一步詳查該等建築物工程究有無特定施工項目及其金額，</w:t>
      </w:r>
      <w:proofErr w:type="gramStart"/>
      <w:r w:rsidRPr="00D132D8">
        <w:rPr>
          <w:rFonts w:hint="eastAsia"/>
          <w:sz w:val="24"/>
          <w:szCs w:val="24"/>
        </w:rPr>
        <w:t>暨依人數</w:t>
      </w:r>
      <w:proofErr w:type="gramEnd"/>
      <w:r w:rsidRPr="00D132D8">
        <w:rPr>
          <w:rFonts w:hint="eastAsia"/>
          <w:sz w:val="24"/>
          <w:szCs w:val="24"/>
        </w:rPr>
        <w:t>標準表所應設置之技術士種類及人數等，且查核結果亦與上開本處抽查交通局等3個機關辦理「桃園市中壢區中壢國民小學老舊校舍拆除重建</w:t>
      </w:r>
      <w:r w:rsidRPr="00D132D8">
        <w:rPr>
          <w:sz w:val="24"/>
          <w:szCs w:val="24"/>
        </w:rPr>
        <w:t>暨地下停車場興建工程</w:t>
      </w:r>
      <w:r w:rsidRPr="00D132D8">
        <w:rPr>
          <w:rFonts w:hint="eastAsia"/>
          <w:sz w:val="24"/>
          <w:szCs w:val="24"/>
        </w:rPr>
        <w:t>」等7案，</w:t>
      </w:r>
      <w:proofErr w:type="gramStart"/>
      <w:r w:rsidRPr="00D132D8">
        <w:rPr>
          <w:rFonts w:hint="eastAsia"/>
          <w:sz w:val="24"/>
          <w:szCs w:val="24"/>
        </w:rPr>
        <w:t>所示均涉有</w:t>
      </w:r>
      <w:proofErr w:type="gramEnd"/>
      <w:r w:rsidRPr="00D132D8">
        <w:rPr>
          <w:rFonts w:hint="eastAsia"/>
          <w:sz w:val="24"/>
          <w:szCs w:val="24"/>
        </w:rPr>
        <w:t>於施工期間未依相關法規設置足額或符合資格技術士情事，顯示現行執行查核營造業於施工期間有無依法設置足額或符合資格技術士之方式</w:t>
      </w:r>
      <w:r w:rsidRPr="00D132D8">
        <w:rPr>
          <w:sz w:val="24"/>
          <w:szCs w:val="24"/>
        </w:rPr>
        <w:t>尚</w:t>
      </w:r>
      <w:r w:rsidRPr="00D132D8">
        <w:rPr>
          <w:rFonts w:hint="eastAsia"/>
          <w:sz w:val="24"/>
          <w:szCs w:val="24"/>
        </w:rPr>
        <w:t>待</w:t>
      </w:r>
      <w:proofErr w:type="gramStart"/>
      <w:r w:rsidRPr="00D132D8">
        <w:rPr>
          <w:rFonts w:hint="eastAsia"/>
          <w:sz w:val="24"/>
          <w:szCs w:val="24"/>
        </w:rPr>
        <w:t>研議精</w:t>
      </w:r>
      <w:proofErr w:type="gramEnd"/>
      <w:r w:rsidRPr="00D132D8">
        <w:rPr>
          <w:rFonts w:hint="eastAsia"/>
          <w:sz w:val="24"/>
          <w:szCs w:val="24"/>
        </w:rPr>
        <w:t>進；5.依營造業法第3條規定略</w:t>
      </w:r>
      <w:proofErr w:type="gramStart"/>
      <w:r w:rsidRPr="00D132D8">
        <w:rPr>
          <w:rFonts w:hint="eastAsia"/>
          <w:sz w:val="24"/>
          <w:szCs w:val="24"/>
        </w:rPr>
        <w:t>以</w:t>
      </w:r>
      <w:proofErr w:type="gramEnd"/>
      <w:r w:rsidRPr="00D132D8">
        <w:rPr>
          <w:rFonts w:hint="eastAsia"/>
          <w:sz w:val="24"/>
          <w:szCs w:val="24"/>
        </w:rPr>
        <w:t>，營</w:t>
      </w:r>
      <w:proofErr w:type="gramStart"/>
      <w:r w:rsidRPr="00D132D8">
        <w:rPr>
          <w:rFonts w:hint="eastAsia"/>
          <w:sz w:val="24"/>
          <w:szCs w:val="24"/>
        </w:rPr>
        <w:t>繕</w:t>
      </w:r>
      <w:proofErr w:type="gramEnd"/>
      <w:r w:rsidRPr="00D132D8">
        <w:rPr>
          <w:rFonts w:hint="eastAsia"/>
          <w:sz w:val="24"/>
          <w:szCs w:val="24"/>
        </w:rPr>
        <w:t>工程係指土木、建築工程及其相關業務，惟建築管理處現行執行查核營造業於施工期間有無依法設置足額或符合資格技術士之範圍，僅限於建築工程，允宜</w:t>
      </w:r>
      <w:proofErr w:type="gramStart"/>
      <w:r w:rsidRPr="00D132D8">
        <w:rPr>
          <w:rFonts w:hint="eastAsia"/>
          <w:sz w:val="24"/>
          <w:szCs w:val="24"/>
        </w:rPr>
        <w:t>研</w:t>
      </w:r>
      <w:proofErr w:type="gramEnd"/>
      <w:r w:rsidRPr="00D132D8">
        <w:rPr>
          <w:rFonts w:hint="eastAsia"/>
          <w:sz w:val="24"/>
          <w:szCs w:val="24"/>
        </w:rPr>
        <w:t>議將查核範圍含</w:t>
      </w:r>
      <w:proofErr w:type="gramStart"/>
      <w:r w:rsidRPr="00D132D8">
        <w:rPr>
          <w:rFonts w:hint="eastAsia"/>
          <w:sz w:val="24"/>
          <w:szCs w:val="24"/>
        </w:rPr>
        <w:t>括</w:t>
      </w:r>
      <w:proofErr w:type="gramEnd"/>
      <w:r w:rsidRPr="00D132D8">
        <w:rPr>
          <w:rFonts w:hint="eastAsia"/>
          <w:sz w:val="24"/>
          <w:szCs w:val="24"/>
        </w:rPr>
        <w:t>至土木工程，</w:t>
      </w:r>
      <w:proofErr w:type="gramStart"/>
      <w:r w:rsidRPr="00D132D8">
        <w:rPr>
          <w:rFonts w:hint="eastAsia"/>
          <w:sz w:val="24"/>
          <w:szCs w:val="24"/>
        </w:rPr>
        <w:t>俾</w:t>
      </w:r>
      <w:proofErr w:type="gramEnd"/>
      <w:r w:rsidRPr="00D132D8">
        <w:rPr>
          <w:sz w:val="24"/>
          <w:szCs w:val="24"/>
        </w:rPr>
        <w:t>健全營造業管理</w:t>
      </w:r>
      <w:r w:rsidRPr="00D132D8">
        <w:rPr>
          <w:rFonts w:hint="eastAsia"/>
          <w:sz w:val="24"/>
          <w:szCs w:val="24"/>
        </w:rPr>
        <w:t>機制，確保轄內各類營</w:t>
      </w:r>
      <w:proofErr w:type="gramStart"/>
      <w:r w:rsidRPr="00D132D8">
        <w:rPr>
          <w:rFonts w:hint="eastAsia"/>
          <w:sz w:val="24"/>
          <w:szCs w:val="24"/>
        </w:rPr>
        <w:t>繕</w:t>
      </w:r>
      <w:proofErr w:type="gramEnd"/>
      <w:r w:rsidRPr="00D132D8">
        <w:rPr>
          <w:rFonts w:hint="eastAsia"/>
          <w:sz w:val="24"/>
          <w:szCs w:val="24"/>
        </w:rPr>
        <w:t>工程均依法設置技術士等情事</w:t>
      </w:r>
      <w:r w:rsidRPr="00D132D8">
        <w:rPr>
          <w:rFonts w:hint="eastAsia"/>
          <w:color w:val="000000" w:themeColor="text1"/>
          <w:sz w:val="24"/>
          <w:szCs w:val="24"/>
        </w:rPr>
        <w:t>，經函請</w:t>
      </w:r>
      <w:proofErr w:type="gramStart"/>
      <w:r w:rsidRPr="00D132D8">
        <w:rPr>
          <w:rFonts w:hint="eastAsia"/>
          <w:color w:val="000000" w:themeColor="text1"/>
          <w:sz w:val="24"/>
          <w:szCs w:val="24"/>
        </w:rPr>
        <w:t>研</w:t>
      </w:r>
      <w:proofErr w:type="gramEnd"/>
      <w:r w:rsidRPr="00D132D8">
        <w:rPr>
          <w:rFonts w:hint="eastAsia"/>
          <w:color w:val="000000" w:themeColor="text1"/>
          <w:sz w:val="24"/>
          <w:szCs w:val="24"/>
        </w:rPr>
        <w:t>謀改善。據復：1.已請各</w:t>
      </w:r>
      <w:r w:rsidRPr="00D132D8">
        <w:rPr>
          <w:color w:val="000000" w:themeColor="text1"/>
          <w:sz w:val="24"/>
          <w:szCs w:val="24"/>
        </w:rPr>
        <w:t>主辦工程機關，</w:t>
      </w:r>
      <w:r w:rsidRPr="00D132D8">
        <w:rPr>
          <w:rFonts w:hint="eastAsia"/>
          <w:color w:val="000000" w:themeColor="text1"/>
          <w:sz w:val="24"/>
          <w:szCs w:val="24"/>
        </w:rPr>
        <w:t>應落實並</w:t>
      </w:r>
      <w:r w:rsidRPr="00D132D8">
        <w:rPr>
          <w:color w:val="000000" w:themeColor="text1"/>
          <w:sz w:val="24"/>
          <w:szCs w:val="24"/>
        </w:rPr>
        <w:t>強化廠商依營造業法等相關規定設置足額或符合技術士之履約管理</w:t>
      </w:r>
      <w:r w:rsidRPr="00D132D8">
        <w:rPr>
          <w:rFonts w:hint="eastAsia"/>
          <w:color w:val="000000" w:themeColor="text1"/>
          <w:sz w:val="24"/>
          <w:szCs w:val="24"/>
        </w:rPr>
        <w:t>作業；2.已請</w:t>
      </w:r>
      <w:r w:rsidRPr="00D132D8">
        <w:rPr>
          <w:color w:val="000000" w:themeColor="text1"/>
          <w:sz w:val="24"/>
          <w:szCs w:val="24"/>
        </w:rPr>
        <w:t>各主辦工程機關於施工</w:t>
      </w:r>
      <w:proofErr w:type="gramStart"/>
      <w:r w:rsidRPr="00D132D8">
        <w:rPr>
          <w:color w:val="000000" w:themeColor="text1"/>
          <w:sz w:val="24"/>
          <w:szCs w:val="24"/>
        </w:rPr>
        <w:t>期間</w:t>
      </w:r>
      <w:r w:rsidRPr="00D132D8">
        <w:rPr>
          <w:rFonts w:hint="eastAsia"/>
          <w:color w:val="000000" w:themeColor="text1"/>
          <w:sz w:val="24"/>
          <w:szCs w:val="24"/>
        </w:rPr>
        <w:t>，</w:t>
      </w:r>
      <w:proofErr w:type="gramEnd"/>
      <w:r w:rsidRPr="00D132D8">
        <w:rPr>
          <w:rFonts w:hint="eastAsia"/>
          <w:color w:val="000000" w:themeColor="text1"/>
          <w:sz w:val="24"/>
          <w:szCs w:val="24"/>
        </w:rPr>
        <w:t>應</w:t>
      </w:r>
      <w:r w:rsidRPr="00D132D8">
        <w:rPr>
          <w:color w:val="000000" w:themeColor="text1"/>
          <w:sz w:val="24"/>
          <w:szCs w:val="24"/>
        </w:rPr>
        <w:t>確實於公共工程雲端服務網填報技術士相關資訊</w:t>
      </w:r>
      <w:r w:rsidRPr="00D132D8">
        <w:rPr>
          <w:rFonts w:hint="eastAsia"/>
          <w:color w:val="000000" w:themeColor="text1"/>
          <w:sz w:val="24"/>
          <w:szCs w:val="24"/>
        </w:rPr>
        <w:t>，</w:t>
      </w:r>
      <w:r w:rsidRPr="00D132D8">
        <w:rPr>
          <w:color w:val="000000" w:themeColor="text1"/>
          <w:sz w:val="24"/>
          <w:szCs w:val="24"/>
        </w:rPr>
        <w:t>另</w:t>
      </w:r>
      <w:r w:rsidRPr="00D132D8">
        <w:rPr>
          <w:rFonts w:hint="eastAsia"/>
          <w:color w:val="000000" w:themeColor="text1"/>
          <w:sz w:val="24"/>
          <w:szCs w:val="24"/>
        </w:rPr>
        <w:t>市政</w:t>
      </w:r>
      <w:r w:rsidRPr="00D132D8">
        <w:rPr>
          <w:color w:val="000000" w:themeColor="text1"/>
          <w:sz w:val="24"/>
          <w:szCs w:val="24"/>
        </w:rPr>
        <w:t>府爾後執行施工查核時，將加強檢核廠商是否依契約及</w:t>
      </w:r>
      <w:r w:rsidRPr="00D132D8">
        <w:rPr>
          <w:rFonts w:hint="eastAsia"/>
          <w:color w:val="000000" w:themeColor="text1"/>
          <w:sz w:val="24"/>
          <w:szCs w:val="24"/>
        </w:rPr>
        <w:t>營造業法等</w:t>
      </w:r>
      <w:r w:rsidRPr="00D132D8">
        <w:rPr>
          <w:color w:val="000000" w:themeColor="text1"/>
          <w:sz w:val="24"/>
          <w:szCs w:val="24"/>
        </w:rPr>
        <w:t>規定，確實設置符合資格、種類及足額之技術士，暨機關執行公共工程雲端服務網填報作業之完整度</w:t>
      </w:r>
      <w:r w:rsidRPr="00D132D8">
        <w:rPr>
          <w:rFonts w:hint="eastAsia"/>
          <w:color w:val="000000" w:themeColor="text1"/>
          <w:sz w:val="24"/>
          <w:szCs w:val="24"/>
        </w:rPr>
        <w:t>；3.已請</w:t>
      </w:r>
      <w:r w:rsidRPr="00D132D8">
        <w:rPr>
          <w:color w:val="000000" w:themeColor="text1"/>
          <w:sz w:val="24"/>
          <w:szCs w:val="24"/>
        </w:rPr>
        <w:t>各主辦工程機關</w:t>
      </w:r>
      <w:r w:rsidRPr="00D132D8">
        <w:rPr>
          <w:rFonts w:hint="eastAsia"/>
          <w:color w:val="000000" w:themeColor="text1"/>
          <w:sz w:val="24"/>
          <w:szCs w:val="24"/>
        </w:rPr>
        <w:t>應參</w:t>
      </w:r>
      <w:proofErr w:type="gramStart"/>
      <w:r w:rsidRPr="00D132D8">
        <w:rPr>
          <w:rFonts w:hint="eastAsia"/>
          <w:color w:val="000000" w:themeColor="text1"/>
          <w:sz w:val="24"/>
          <w:szCs w:val="24"/>
        </w:rPr>
        <w:t>採</w:t>
      </w:r>
      <w:proofErr w:type="gramEnd"/>
      <w:r w:rsidRPr="00D132D8">
        <w:rPr>
          <w:rFonts w:hint="eastAsia"/>
          <w:color w:val="000000" w:themeColor="text1"/>
          <w:sz w:val="24"/>
          <w:szCs w:val="24"/>
        </w:rPr>
        <w:t>行政院公共工程委員會訂定之工程採購契約範本，將廠商未依規定設置足額且符合</w:t>
      </w:r>
      <w:proofErr w:type="gramStart"/>
      <w:r w:rsidRPr="00D132D8">
        <w:rPr>
          <w:rFonts w:hint="eastAsia"/>
          <w:color w:val="000000" w:themeColor="text1"/>
          <w:sz w:val="24"/>
          <w:szCs w:val="24"/>
        </w:rPr>
        <w:t>技術士時之</w:t>
      </w:r>
      <w:proofErr w:type="gramEnd"/>
      <w:r w:rsidRPr="00D132D8">
        <w:rPr>
          <w:rFonts w:hint="eastAsia"/>
          <w:color w:val="000000" w:themeColor="text1"/>
          <w:sz w:val="24"/>
          <w:szCs w:val="24"/>
        </w:rPr>
        <w:t>處罰規定納入契約；4.建築管理處為</w:t>
      </w:r>
      <w:r w:rsidRPr="00D132D8">
        <w:rPr>
          <w:rFonts w:hint="eastAsia"/>
          <w:color w:val="000000" w:themeColor="text1"/>
          <w:kern w:val="0"/>
          <w:sz w:val="24"/>
          <w:szCs w:val="24"/>
        </w:rPr>
        <w:t>強化營造業技術士查核作業</w:t>
      </w:r>
      <w:r w:rsidRPr="00D132D8">
        <w:rPr>
          <w:rFonts w:hint="eastAsia"/>
          <w:color w:val="000000" w:themeColor="text1"/>
          <w:sz w:val="24"/>
          <w:szCs w:val="24"/>
        </w:rPr>
        <w:t>，刻正於</w:t>
      </w:r>
      <w:r w:rsidRPr="00D132D8">
        <w:rPr>
          <w:rFonts w:hint="eastAsia"/>
          <w:color w:val="000000" w:themeColor="text1"/>
          <w:kern w:val="0"/>
          <w:sz w:val="24"/>
          <w:szCs w:val="24"/>
        </w:rPr>
        <w:t>「</w:t>
      </w:r>
      <w:r w:rsidRPr="00D132D8">
        <w:rPr>
          <w:color w:val="000000" w:themeColor="text1"/>
          <w:kern w:val="0"/>
          <w:sz w:val="24"/>
          <w:szCs w:val="24"/>
        </w:rPr>
        <w:t>桃園市建築物施工勘驗網路申報管理資訊系統</w:t>
      </w:r>
      <w:r w:rsidRPr="00D132D8">
        <w:rPr>
          <w:rFonts w:hint="eastAsia"/>
          <w:color w:val="000000" w:themeColor="text1"/>
          <w:kern w:val="0"/>
          <w:sz w:val="24"/>
          <w:szCs w:val="24"/>
        </w:rPr>
        <w:t>」</w:t>
      </w:r>
      <w:r w:rsidRPr="00D132D8">
        <w:rPr>
          <w:rFonts w:hint="eastAsia"/>
          <w:color w:val="000000" w:themeColor="text1"/>
          <w:sz w:val="24"/>
          <w:szCs w:val="24"/>
        </w:rPr>
        <w:t>新增</w:t>
      </w:r>
      <w:r w:rsidRPr="00D132D8">
        <w:rPr>
          <w:rFonts w:hint="eastAsia"/>
          <w:color w:val="000000" w:themeColor="text1"/>
          <w:kern w:val="0"/>
          <w:sz w:val="24"/>
          <w:szCs w:val="24"/>
        </w:rPr>
        <w:t>「</w:t>
      </w:r>
      <w:proofErr w:type="gramStart"/>
      <w:r w:rsidRPr="00D132D8">
        <w:rPr>
          <w:rFonts w:hint="eastAsia"/>
          <w:color w:val="000000" w:themeColor="text1"/>
          <w:kern w:val="0"/>
          <w:sz w:val="24"/>
          <w:szCs w:val="24"/>
        </w:rPr>
        <w:t>線上填報</w:t>
      </w:r>
      <w:proofErr w:type="gramEnd"/>
      <w:r w:rsidRPr="00D132D8">
        <w:rPr>
          <w:rFonts w:hint="eastAsia"/>
          <w:color w:val="000000" w:themeColor="text1"/>
          <w:kern w:val="0"/>
          <w:sz w:val="24"/>
          <w:szCs w:val="24"/>
        </w:rPr>
        <w:t>施工日誌」功能</w:t>
      </w:r>
      <w:r w:rsidRPr="00D132D8">
        <w:rPr>
          <w:rFonts w:hint="eastAsia"/>
          <w:color w:val="000000" w:themeColor="text1"/>
          <w:sz w:val="24"/>
          <w:szCs w:val="24"/>
        </w:rPr>
        <w:t>之建置工作，並預計114年下半年可正式上線，屆時可利用該功能檢視轄內施工中建築工程有無依法</w:t>
      </w:r>
      <w:r w:rsidRPr="00D132D8">
        <w:rPr>
          <w:color w:val="000000" w:themeColor="text1"/>
          <w:sz w:val="24"/>
          <w:szCs w:val="24"/>
        </w:rPr>
        <w:t>設置技術士</w:t>
      </w:r>
      <w:r w:rsidRPr="00D132D8">
        <w:rPr>
          <w:rFonts w:hint="eastAsia"/>
          <w:color w:val="000000" w:themeColor="text1"/>
          <w:sz w:val="24"/>
          <w:szCs w:val="24"/>
        </w:rPr>
        <w:t>等，以強化查核作業成效；5.持續</w:t>
      </w:r>
      <w:proofErr w:type="gramStart"/>
      <w:r w:rsidRPr="00D132D8">
        <w:rPr>
          <w:rFonts w:hint="eastAsia"/>
          <w:color w:val="000000" w:themeColor="text1"/>
          <w:sz w:val="24"/>
          <w:szCs w:val="24"/>
        </w:rPr>
        <w:t>研</w:t>
      </w:r>
      <w:proofErr w:type="gramEnd"/>
      <w:r w:rsidRPr="00D132D8">
        <w:rPr>
          <w:rFonts w:hint="eastAsia"/>
          <w:color w:val="000000" w:themeColor="text1"/>
          <w:sz w:val="24"/>
          <w:szCs w:val="24"/>
        </w:rPr>
        <w:t>議將查核轄內營</w:t>
      </w:r>
      <w:proofErr w:type="gramStart"/>
      <w:r w:rsidRPr="00D132D8">
        <w:rPr>
          <w:rFonts w:hint="eastAsia"/>
          <w:color w:val="000000" w:themeColor="text1"/>
          <w:sz w:val="24"/>
          <w:szCs w:val="24"/>
        </w:rPr>
        <w:t>繕</w:t>
      </w:r>
      <w:proofErr w:type="gramEnd"/>
      <w:r w:rsidRPr="00D132D8">
        <w:rPr>
          <w:rFonts w:hint="eastAsia"/>
          <w:color w:val="000000" w:themeColor="text1"/>
          <w:sz w:val="24"/>
          <w:szCs w:val="24"/>
        </w:rPr>
        <w:t>工程有無依法</w:t>
      </w:r>
      <w:r w:rsidRPr="00D132D8">
        <w:rPr>
          <w:rFonts w:hint="eastAsia"/>
          <w:sz w:val="24"/>
          <w:szCs w:val="24"/>
        </w:rPr>
        <w:t>設置足額或符合資格技術士之範圍，含</w:t>
      </w:r>
      <w:proofErr w:type="gramStart"/>
      <w:r w:rsidRPr="00D132D8">
        <w:rPr>
          <w:rFonts w:hint="eastAsia"/>
          <w:sz w:val="24"/>
          <w:szCs w:val="24"/>
        </w:rPr>
        <w:t>括</w:t>
      </w:r>
      <w:proofErr w:type="gramEnd"/>
      <w:r w:rsidRPr="00D132D8">
        <w:rPr>
          <w:rFonts w:hint="eastAsia"/>
          <w:sz w:val="24"/>
          <w:szCs w:val="24"/>
        </w:rPr>
        <w:t>至土木工程之作法，</w:t>
      </w:r>
      <w:r w:rsidRPr="00D132D8">
        <w:rPr>
          <w:rFonts w:hint="eastAsia"/>
          <w:color w:val="000000" w:themeColor="text1"/>
          <w:sz w:val="24"/>
          <w:szCs w:val="24"/>
        </w:rPr>
        <w:t>以落實及強化營造業技術士查核制度</w:t>
      </w:r>
      <w:r>
        <w:rPr>
          <w:rFonts w:cs="標楷體" w:hint="eastAsia"/>
          <w:spacing w:val="-4"/>
          <w:kern w:val="0"/>
          <w:sz w:val="24"/>
          <w:szCs w:val="24"/>
        </w:rPr>
        <w:t>。</w:t>
      </w:r>
    </w:p>
    <w:p w14:paraId="1FBCAC67" w14:textId="242EA7F6" w:rsidR="00352ED5" w:rsidRDefault="0080730E" w:rsidP="00352ED5">
      <w:pPr>
        <w:pStyle w:val="af4"/>
        <w:keepNext w:val="0"/>
        <w:suppressAutoHyphens/>
        <w:overflowPunct w:val="0"/>
        <w:snapToGrid w:val="0"/>
        <w:spacing w:beforeLines="20" w:before="48" w:line="410" w:lineRule="exact"/>
        <w:ind w:firstLine="280"/>
        <w:rPr>
          <w:b w:val="0"/>
          <w:color w:val="000000" w:themeColor="text1"/>
          <w:kern w:val="32"/>
        </w:rPr>
      </w:pPr>
      <w:r>
        <w:rPr>
          <w:rFonts w:hint="eastAsia"/>
          <w:color w:val="000000" w:themeColor="text1"/>
        </w:rPr>
        <w:t>（十七</w:t>
      </w:r>
      <w:r w:rsidRPr="00D132D8">
        <w:rPr>
          <w:color w:val="000000" w:themeColor="text1"/>
        </w:rPr>
        <w:t>）</w:t>
      </w:r>
      <w:r w:rsidRPr="00D132D8">
        <w:rPr>
          <w:rFonts w:hint="eastAsia"/>
          <w:color w:val="000000" w:themeColor="text1"/>
          <w:kern w:val="32"/>
        </w:rPr>
        <w:t>工程</w:t>
      </w:r>
      <w:r w:rsidRPr="00D132D8">
        <w:rPr>
          <w:color w:val="000000" w:themeColor="text1"/>
          <w:kern w:val="32"/>
        </w:rPr>
        <w:t>施工查核小組查核件數及甲等</w:t>
      </w:r>
      <w:proofErr w:type="gramStart"/>
      <w:r w:rsidRPr="00D132D8">
        <w:rPr>
          <w:color w:val="000000" w:themeColor="text1"/>
          <w:kern w:val="32"/>
        </w:rPr>
        <w:t>比例均有增加</w:t>
      </w:r>
      <w:proofErr w:type="gramEnd"/>
      <w:r w:rsidRPr="00D132D8">
        <w:rPr>
          <w:color w:val="000000" w:themeColor="text1"/>
          <w:kern w:val="32"/>
        </w:rPr>
        <w:t>，惟未能防止設計</w:t>
      </w:r>
      <w:r w:rsidRPr="00D132D8">
        <w:rPr>
          <w:rFonts w:hint="eastAsia"/>
          <w:color w:val="000000" w:themeColor="text1"/>
          <w:kern w:val="32"/>
        </w:rPr>
        <w:t>不</w:t>
      </w:r>
      <w:r w:rsidRPr="00D132D8">
        <w:rPr>
          <w:color w:val="000000" w:themeColor="text1"/>
          <w:kern w:val="32"/>
        </w:rPr>
        <w:t>周導致</w:t>
      </w:r>
      <w:r w:rsidRPr="00D132D8">
        <w:rPr>
          <w:rFonts w:hint="eastAsia"/>
          <w:color w:val="000000" w:themeColor="text1"/>
          <w:kern w:val="32"/>
        </w:rPr>
        <w:t>重</w:t>
      </w:r>
      <w:r w:rsidRPr="00D132D8">
        <w:rPr>
          <w:color w:val="000000" w:themeColor="text1"/>
          <w:kern w:val="32"/>
        </w:rPr>
        <w:t>大事故，</w:t>
      </w:r>
      <w:r w:rsidRPr="00D132D8">
        <w:rPr>
          <w:rFonts w:hint="eastAsia"/>
          <w:color w:val="000000" w:themeColor="text1"/>
          <w:kern w:val="32"/>
        </w:rPr>
        <w:t>另部分工程採購招標多次未能決標，尚</w:t>
      </w:r>
      <w:r w:rsidRPr="00D132D8">
        <w:rPr>
          <w:color w:val="000000" w:themeColor="text1"/>
          <w:kern w:val="32"/>
        </w:rPr>
        <w:t>待</w:t>
      </w:r>
      <w:r w:rsidRPr="00D132D8">
        <w:rPr>
          <w:rFonts w:hint="eastAsia"/>
          <w:color w:val="000000" w:themeColor="text1"/>
          <w:kern w:val="32"/>
        </w:rPr>
        <w:t>強化審查機制，</w:t>
      </w:r>
      <w:r w:rsidRPr="00D132D8">
        <w:rPr>
          <w:color w:val="000000" w:themeColor="text1"/>
          <w:kern w:val="32"/>
        </w:rPr>
        <w:t>及時檢</w:t>
      </w:r>
      <w:r w:rsidRPr="00D132D8">
        <w:rPr>
          <w:rFonts w:hint="eastAsia"/>
          <w:color w:val="000000" w:themeColor="text1"/>
          <w:kern w:val="32"/>
        </w:rPr>
        <w:t>視</w:t>
      </w:r>
      <w:r w:rsidRPr="00D132D8">
        <w:rPr>
          <w:color w:val="000000" w:themeColor="text1"/>
          <w:kern w:val="32"/>
        </w:rPr>
        <w:t>修</w:t>
      </w:r>
      <w:r w:rsidRPr="00D132D8">
        <w:rPr>
          <w:rFonts w:hint="eastAsia"/>
          <w:color w:val="000000" w:themeColor="text1"/>
          <w:kern w:val="32"/>
        </w:rPr>
        <w:t>正</w:t>
      </w:r>
      <w:r w:rsidRPr="00D132D8">
        <w:rPr>
          <w:color w:val="000000" w:themeColor="text1"/>
          <w:kern w:val="32"/>
        </w:rPr>
        <w:t>招標</w:t>
      </w:r>
      <w:r w:rsidRPr="00D132D8">
        <w:rPr>
          <w:rFonts w:hint="eastAsia"/>
          <w:color w:val="000000" w:themeColor="text1"/>
          <w:kern w:val="32"/>
        </w:rPr>
        <w:t>文件</w:t>
      </w:r>
      <w:r w:rsidRPr="00D132D8">
        <w:rPr>
          <w:color w:val="000000" w:themeColor="text1"/>
          <w:kern w:val="32"/>
        </w:rPr>
        <w:t>，以降低工程風險</w:t>
      </w:r>
      <w:r w:rsidRPr="00D132D8">
        <w:rPr>
          <w:rFonts w:hint="eastAsia"/>
          <w:color w:val="000000" w:themeColor="text1"/>
          <w:kern w:val="32"/>
        </w:rPr>
        <w:t>，並提升工程執行效率。</w:t>
      </w:r>
      <w:r w:rsidR="00352ED5">
        <w:rPr>
          <w:color w:val="000000" w:themeColor="text1"/>
          <w:kern w:val="32"/>
        </w:rPr>
        <w:br w:type="page"/>
      </w:r>
    </w:p>
    <w:p w14:paraId="74C828AE" w14:textId="1C544F33" w:rsidR="0080730E" w:rsidRDefault="0025188F" w:rsidP="0025188F">
      <w:pPr>
        <w:suppressAutoHyphens/>
        <w:overflowPunct w:val="0"/>
        <w:snapToGrid w:val="0"/>
        <w:spacing w:line="466" w:lineRule="exact"/>
        <w:ind w:firstLine="480"/>
        <w:rPr>
          <w:rFonts w:cs="標楷體"/>
          <w:spacing w:val="-4"/>
          <w:kern w:val="0"/>
          <w:sz w:val="24"/>
          <w:szCs w:val="24"/>
        </w:rPr>
      </w:pPr>
      <w:r>
        <w:rPr>
          <w:noProof/>
          <w:sz w:val="24"/>
        </w:rPr>
        <w:lastRenderedPageBreak/>
        <mc:AlternateContent>
          <mc:Choice Requires="wpg">
            <w:drawing>
              <wp:anchor distT="0" distB="0" distL="114300" distR="114300" simplePos="0" relativeHeight="251739136" behindDoc="0" locked="0" layoutInCell="1" allowOverlap="1" wp14:anchorId="32882FAA" wp14:editId="12DFA09F">
                <wp:simplePos x="0" y="0"/>
                <wp:positionH relativeFrom="margin">
                  <wp:posOffset>3211530</wp:posOffset>
                </wp:positionH>
                <wp:positionV relativeFrom="margin">
                  <wp:posOffset>0</wp:posOffset>
                </wp:positionV>
                <wp:extent cx="3056890" cy="3233420"/>
                <wp:effectExtent l="0" t="0" r="0" b="5080"/>
                <wp:wrapSquare wrapText="bothSides"/>
                <wp:docPr id="212" name="群組 212"/>
                <wp:cNvGraphicFramePr/>
                <a:graphic xmlns:a="http://schemas.openxmlformats.org/drawingml/2006/main">
                  <a:graphicData uri="http://schemas.microsoft.com/office/word/2010/wordprocessingGroup">
                    <wpg:wgp>
                      <wpg:cNvGrpSpPr/>
                      <wpg:grpSpPr>
                        <a:xfrm>
                          <a:off x="0" y="0"/>
                          <a:ext cx="3056890" cy="3233420"/>
                          <a:chOff x="0" y="0"/>
                          <a:chExt cx="3056890" cy="3233420"/>
                        </a:xfrm>
                      </wpg:grpSpPr>
                      <wpg:grpSp>
                        <wpg:cNvPr id="213" name="群組 213"/>
                        <wpg:cNvGrpSpPr/>
                        <wpg:grpSpPr>
                          <a:xfrm>
                            <a:off x="0" y="0"/>
                            <a:ext cx="3054350" cy="3233420"/>
                            <a:chOff x="-90607" y="0"/>
                            <a:chExt cx="3631804" cy="3785428"/>
                          </a:xfrm>
                        </wpg:grpSpPr>
                        <wpg:graphicFrame>
                          <wpg:cNvPr id="214" name="圖表 214"/>
                          <wpg:cNvFrPr/>
                          <wpg:xfrm>
                            <a:off x="31873" y="420974"/>
                            <a:ext cx="3407411" cy="3204210"/>
                          </wpg:xfrm>
                          <a:graphic>
                            <a:graphicData uri="http://schemas.openxmlformats.org/drawingml/2006/chart">
                              <c:chart xmlns:c="http://schemas.openxmlformats.org/drawingml/2006/chart" xmlns:r="http://schemas.openxmlformats.org/officeDocument/2006/relationships" r:id="rId32"/>
                            </a:graphicData>
                          </a:graphic>
                        </wpg:graphicFrame>
                        <wps:wsp>
                          <wps:cNvPr id="215" name="文字方塊 2"/>
                          <wps:cNvSpPr txBox="1">
                            <a:spLocks noChangeArrowheads="1"/>
                          </wps:cNvSpPr>
                          <wps:spPr bwMode="auto">
                            <a:xfrm>
                              <a:off x="-90607" y="0"/>
                              <a:ext cx="3631804" cy="339073"/>
                            </a:xfrm>
                            <a:prstGeom prst="rect">
                              <a:avLst/>
                            </a:prstGeom>
                            <a:solidFill>
                              <a:srgbClr val="FFFFFF"/>
                            </a:solidFill>
                            <a:ln w="9525">
                              <a:noFill/>
                              <a:miter lim="800000"/>
                              <a:headEnd/>
                              <a:tailEnd/>
                            </a:ln>
                          </wps:spPr>
                          <wps:txbx>
                            <w:txbxContent>
                              <w:p w14:paraId="0469218C" w14:textId="5491EB24" w:rsidR="0080730E" w:rsidRPr="005036CA" w:rsidRDefault="0080730E" w:rsidP="008D73F9">
                                <w:pPr>
                                  <w:spacing w:line="280" w:lineRule="exact"/>
                                  <w:ind w:firstLineChars="0" w:firstLine="0"/>
                                  <w:jc w:val="center"/>
                                  <w:rPr>
                                    <w:b/>
                                    <w:sz w:val="24"/>
                                  </w:rPr>
                                </w:pPr>
                                <w:r>
                                  <w:rPr>
                                    <w:rFonts w:hint="eastAsia"/>
                                    <w:b/>
                                    <w:sz w:val="24"/>
                                  </w:rPr>
                                  <w:t>圖</w:t>
                                </w:r>
                                <w:r w:rsidR="006C4323">
                                  <w:rPr>
                                    <w:rFonts w:hint="eastAsia"/>
                                    <w:b/>
                                    <w:sz w:val="24"/>
                                  </w:rPr>
                                  <w:t>6</w:t>
                                </w:r>
                                <w:r w:rsidR="00352ED5">
                                  <w:rPr>
                                    <w:rFonts w:hint="eastAsia"/>
                                    <w:b/>
                                    <w:sz w:val="24"/>
                                  </w:rPr>
                                  <w:t xml:space="preserve">　</w:t>
                                </w:r>
                                <w:r w:rsidRPr="005036CA">
                                  <w:rPr>
                                    <w:b/>
                                    <w:sz w:val="24"/>
                                  </w:rPr>
                                  <w:t>近5年</w:t>
                                </w:r>
                                <w:r w:rsidRPr="00B67B44">
                                  <w:rPr>
                                    <w:rFonts w:hint="eastAsia"/>
                                    <w:b/>
                                    <w:color w:val="000000" w:themeColor="text1"/>
                                    <w:sz w:val="24"/>
                                  </w:rPr>
                                  <w:t>度</w:t>
                                </w:r>
                                <w:r w:rsidRPr="005036CA">
                                  <w:rPr>
                                    <w:rFonts w:hint="eastAsia"/>
                                    <w:b/>
                                    <w:sz w:val="24"/>
                                  </w:rPr>
                                  <w:t>施工</w:t>
                                </w:r>
                                <w:r w:rsidRPr="005036CA">
                                  <w:rPr>
                                    <w:b/>
                                    <w:sz w:val="24"/>
                                  </w:rPr>
                                  <w:t>查核</w:t>
                                </w:r>
                                <w:r w:rsidRPr="005036CA">
                                  <w:rPr>
                                    <w:rFonts w:hint="eastAsia"/>
                                    <w:b/>
                                    <w:sz w:val="24"/>
                                  </w:rPr>
                                  <w:t>情形</w:t>
                                </w:r>
                              </w:p>
                            </w:txbxContent>
                          </wps:txbx>
                          <wps:bodyPr rot="0" vert="horz" wrap="square" lIns="91440" tIns="45720" rIns="91440" bIns="45720" anchor="t" anchorCtr="0">
                            <a:noAutofit/>
                          </wps:bodyPr>
                        </wps:wsp>
                        <wps:wsp>
                          <wps:cNvPr id="216" name="文字方塊 2"/>
                          <wps:cNvSpPr txBox="1">
                            <a:spLocks noChangeArrowheads="1"/>
                          </wps:cNvSpPr>
                          <wps:spPr bwMode="auto">
                            <a:xfrm>
                              <a:off x="31873" y="302668"/>
                              <a:ext cx="389960" cy="256762"/>
                            </a:xfrm>
                            <a:prstGeom prst="rect">
                              <a:avLst/>
                            </a:prstGeom>
                            <a:noFill/>
                            <a:ln w="9525">
                              <a:noFill/>
                              <a:miter lim="800000"/>
                              <a:headEnd/>
                              <a:tailEnd/>
                            </a:ln>
                          </wps:spPr>
                          <wps:txbx>
                            <w:txbxContent>
                              <w:p w14:paraId="29738F85" w14:textId="77777777" w:rsidR="0080730E" w:rsidRPr="002C6054" w:rsidRDefault="0080730E" w:rsidP="008D73F9">
                                <w:pPr>
                                  <w:spacing w:line="180" w:lineRule="exact"/>
                                  <w:ind w:firstLineChars="0" w:firstLine="0"/>
                                  <w:rPr>
                                    <w:sz w:val="20"/>
                                    <w:szCs w:val="18"/>
                                  </w:rPr>
                                </w:pPr>
                                <w:r w:rsidRPr="002C6054">
                                  <w:rPr>
                                    <w:rFonts w:hint="eastAsia"/>
                                    <w:sz w:val="20"/>
                                    <w:szCs w:val="18"/>
                                  </w:rPr>
                                  <w:t>件</w:t>
                                </w:r>
                              </w:p>
                            </w:txbxContent>
                          </wps:txbx>
                          <wps:bodyPr rot="0" vert="horz" wrap="square" lIns="91440" tIns="45720" rIns="91440" bIns="45720" anchor="t" anchorCtr="0">
                            <a:noAutofit/>
                          </wps:bodyPr>
                        </wps:wsp>
                        <wps:wsp>
                          <wps:cNvPr id="218" name="文字方塊 2"/>
                          <wps:cNvSpPr txBox="1">
                            <a:spLocks noChangeArrowheads="1"/>
                          </wps:cNvSpPr>
                          <wps:spPr bwMode="auto">
                            <a:xfrm>
                              <a:off x="-37753" y="3511649"/>
                              <a:ext cx="2657786" cy="273779"/>
                            </a:xfrm>
                            <a:prstGeom prst="rect">
                              <a:avLst/>
                            </a:prstGeom>
                            <a:solidFill>
                              <a:srgbClr val="FFFFFF"/>
                            </a:solidFill>
                            <a:ln w="9525">
                              <a:noFill/>
                              <a:miter lim="800000"/>
                              <a:headEnd/>
                              <a:tailEnd/>
                            </a:ln>
                          </wps:spPr>
                          <wps:txbx>
                            <w:txbxContent>
                              <w:p w14:paraId="5D286B2C" w14:textId="77777777" w:rsidR="0080730E" w:rsidRPr="00F25400" w:rsidRDefault="0080730E" w:rsidP="008D73F9">
                                <w:pPr>
                                  <w:spacing w:line="180" w:lineRule="exact"/>
                                  <w:ind w:firstLineChars="0" w:firstLine="0"/>
                                  <w:rPr>
                                    <w:rFonts w:cs="新細明體"/>
                                    <w:color w:val="000000"/>
                                    <w:kern w:val="0"/>
                                    <w:sz w:val="18"/>
                                    <w:szCs w:val="18"/>
                                  </w:rPr>
                                </w:pPr>
                                <w:r w:rsidRPr="00F25400">
                                  <w:rPr>
                                    <w:rFonts w:hint="eastAsia"/>
                                    <w:kern w:val="0"/>
                                    <w:sz w:val="18"/>
                                    <w:szCs w:val="18"/>
                                  </w:rPr>
                                  <w:t>資料來</w:t>
                                </w:r>
                                <w:r>
                                  <w:rPr>
                                    <w:rFonts w:cs="新細明體" w:hint="eastAsia"/>
                                    <w:color w:val="000000"/>
                                    <w:kern w:val="0"/>
                                    <w:sz w:val="18"/>
                                    <w:szCs w:val="18"/>
                                  </w:rPr>
                                  <w:t>源：整理自</w:t>
                                </w:r>
                                <w:r w:rsidRPr="00F25400">
                                  <w:rPr>
                                    <w:rFonts w:cs="新細明體" w:hint="eastAsia"/>
                                    <w:color w:val="000000"/>
                                    <w:kern w:val="0"/>
                                    <w:sz w:val="18"/>
                                    <w:szCs w:val="18"/>
                                  </w:rPr>
                                  <w:t>市政府提供資料。</w:t>
                                </w:r>
                              </w:p>
                              <w:p w14:paraId="72A46474" w14:textId="77777777" w:rsidR="0080730E" w:rsidRPr="00F25400" w:rsidRDefault="0080730E" w:rsidP="008D73F9">
                                <w:pPr>
                                  <w:spacing w:line="200" w:lineRule="exact"/>
                                  <w:ind w:firstLine="400"/>
                                  <w:rPr>
                                    <w:sz w:val="20"/>
                                  </w:rPr>
                                </w:pPr>
                              </w:p>
                            </w:txbxContent>
                          </wps:txbx>
                          <wps:bodyPr rot="0" vert="horz" wrap="square" lIns="91440" tIns="45720" rIns="91440" bIns="45720" anchor="t" anchorCtr="0">
                            <a:noAutofit/>
                          </wps:bodyPr>
                        </wps:wsp>
                        <wps:wsp>
                          <wps:cNvPr id="219" name="文字方塊 2"/>
                          <wps:cNvSpPr txBox="1">
                            <a:spLocks noChangeArrowheads="1"/>
                          </wps:cNvSpPr>
                          <wps:spPr bwMode="auto">
                            <a:xfrm>
                              <a:off x="2765720" y="1097464"/>
                              <a:ext cx="511889" cy="356604"/>
                            </a:xfrm>
                            <a:prstGeom prst="rect">
                              <a:avLst/>
                            </a:prstGeom>
                            <a:noFill/>
                            <a:ln w="9525">
                              <a:noFill/>
                              <a:miter lim="800000"/>
                              <a:headEnd/>
                              <a:tailEnd/>
                            </a:ln>
                          </wps:spPr>
                          <wps:txbx>
                            <w:txbxContent>
                              <w:p w14:paraId="710128E5" w14:textId="77777777" w:rsidR="0080730E" w:rsidRPr="00FE3994" w:rsidRDefault="0080730E" w:rsidP="008D73F9">
                                <w:pPr>
                                  <w:ind w:firstLineChars="0" w:firstLine="0"/>
                                  <w:rPr>
                                    <w:b/>
                                    <w:spacing w:val="-20"/>
                                    <w:sz w:val="16"/>
                                    <w:szCs w:val="16"/>
                                  </w:rPr>
                                </w:pPr>
                                <w:r w:rsidRPr="00FE3994">
                                  <w:rPr>
                                    <w:b/>
                                    <w:spacing w:val="-20"/>
                                    <w:sz w:val="16"/>
                                    <w:szCs w:val="16"/>
                                  </w:rPr>
                                  <w:t>21</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0" name="文字方塊 2"/>
                          <wps:cNvSpPr txBox="1">
                            <a:spLocks noChangeArrowheads="1"/>
                          </wps:cNvSpPr>
                          <wps:spPr bwMode="auto">
                            <a:xfrm>
                              <a:off x="2199422" y="1253748"/>
                              <a:ext cx="486243" cy="356604"/>
                            </a:xfrm>
                            <a:prstGeom prst="rect">
                              <a:avLst/>
                            </a:prstGeom>
                            <a:noFill/>
                            <a:ln w="9525">
                              <a:noFill/>
                              <a:miter lim="800000"/>
                              <a:headEnd/>
                              <a:tailEnd/>
                            </a:ln>
                          </wps:spPr>
                          <wps:txbx>
                            <w:txbxContent>
                              <w:p w14:paraId="697B9AC9" w14:textId="77777777" w:rsidR="0080730E" w:rsidRPr="00FE3994" w:rsidRDefault="0080730E" w:rsidP="008D73F9">
                                <w:pPr>
                                  <w:ind w:firstLineChars="0" w:firstLine="0"/>
                                  <w:rPr>
                                    <w:b/>
                                    <w:spacing w:val="-20"/>
                                    <w:sz w:val="16"/>
                                    <w:szCs w:val="16"/>
                                  </w:rPr>
                                </w:pPr>
                                <w:r w:rsidRPr="00FE3994">
                                  <w:rPr>
                                    <w:b/>
                                    <w:spacing w:val="-20"/>
                                    <w:sz w:val="16"/>
                                    <w:szCs w:val="16"/>
                                  </w:rPr>
                                  <w:t>30</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1" name="文字方塊 2"/>
                          <wps:cNvSpPr txBox="1">
                            <a:spLocks noChangeArrowheads="1"/>
                          </wps:cNvSpPr>
                          <wps:spPr bwMode="auto">
                            <a:xfrm>
                              <a:off x="1642416" y="1369187"/>
                              <a:ext cx="492593" cy="356604"/>
                            </a:xfrm>
                            <a:prstGeom prst="rect">
                              <a:avLst/>
                            </a:prstGeom>
                            <a:noFill/>
                            <a:ln w="9525">
                              <a:noFill/>
                              <a:miter lim="800000"/>
                              <a:headEnd/>
                              <a:tailEnd/>
                            </a:ln>
                          </wps:spPr>
                          <wps:txbx>
                            <w:txbxContent>
                              <w:p w14:paraId="54F2D919" w14:textId="77777777" w:rsidR="0080730E" w:rsidRPr="00FE3994" w:rsidRDefault="0080730E" w:rsidP="008D73F9">
                                <w:pPr>
                                  <w:ind w:firstLineChars="0" w:firstLine="0"/>
                                  <w:rPr>
                                    <w:b/>
                                    <w:spacing w:val="-20"/>
                                    <w:sz w:val="16"/>
                                    <w:szCs w:val="16"/>
                                  </w:rPr>
                                </w:pPr>
                                <w:r w:rsidRPr="00FE3994">
                                  <w:rPr>
                                    <w:b/>
                                    <w:spacing w:val="-20"/>
                                    <w:sz w:val="16"/>
                                    <w:szCs w:val="16"/>
                                  </w:rPr>
                                  <w:t>32</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2" name="文字方塊 2"/>
                          <wps:cNvSpPr txBox="1">
                            <a:spLocks noChangeArrowheads="1"/>
                          </wps:cNvSpPr>
                          <wps:spPr bwMode="auto">
                            <a:xfrm>
                              <a:off x="1080717" y="1411800"/>
                              <a:ext cx="519316" cy="356604"/>
                            </a:xfrm>
                            <a:prstGeom prst="rect">
                              <a:avLst/>
                            </a:prstGeom>
                            <a:noFill/>
                            <a:ln w="9525">
                              <a:noFill/>
                              <a:miter lim="800000"/>
                              <a:headEnd/>
                              <a:tailEnd/>
                            </a:ln>
                          </wps:spPr>
                          <wps:txbx>
                            <w:txbxContent>
                              <w:p w14:paraId="4E437EE4" w14:textId="77777777" w:rsidR="0080730E" w:rsidRPr="00FE3994" w:rsidRDefault="0080730E" w:rsidP="008D73F9">
                                <w:pPr>
                                  <w:ind w:firstLineChars="0" w:firstLine="0"/>
                                  <w:rPr>
                                    <w:b/>
                                    <w:spacing w:val="-20"/>
                                    <w:sz w:val="16"/>
                                    <w:szCs w:val="16"/>
                                  </w:rPr>
                                </w:pPr>
                                <w:r w:rsidRPr="00FE3994">
                                  <w:rPr>
                                    <w:b/>
                                    <w:spacing w:val="-20"/>
                                    <w:sz w:val="16"/>
                                    <w:szCs w:val="16"/>
                                  </w:rPr>
                                  <w:t>34</w:t>
                                </w:r>
                                <w:r w:rsidRPr="00FE3994">
                                  <w:rPr>
                                    <w:rFonts w:hint="eastAsia"/>
                                    <w:b/>
                                    <w:spacing w:val="-20"/>
                                    <w:sz w:val="16"/>
                                    <w:szCs w:val="16"/>
                                  </w:rPr>
                                  <w:t>％</w:t>
                                </w:r>
                              </w:p>
                            </w:txbxContent>
                          </wps:txbx>
                          <wps:bodyPr rot="0" vert="horz" wrap="square" lIns="91440" tIns="45720" rIns="91440" bIns="45720" anchor="t" anchorCtr="0">
                            <a:noAutofit/>
                          </wps:bodyPr>
                        </wps:wsp>
                        <wps:wsp>
                          <wps:cNvPr id="223" name="文字方塊 2"/>
                          <wps:cNvSpPr txBox="1">
                            <a:spLocks noChangeArrowheads="1"/>
                          </wps:cNvSpPr>
                          <wps:spPr bwMode="auto">
                            <a:xfrm>
                              <a:off x="516065" y="1317954"/>
                              <a:ext cx="469941" cy="356604"/>
                            </a:xfrm>
                            <a:prstGeom prst="rect">
                              <a:avLst/>
                            </a:prstGeom>
                            <a:noFill/>
                            <a:ln w="9525">
                              <a:noFill/>
                              <a:miter lim="800000"/>
                              <a:headEnd/>
                              <a:tailEnd/>
                            </a:ln>
                          </wps:spPr>
                          <wps:txbx>
                            <w:txbxContent>
                              <w:p w14:paraId="41BF524C" w14:textId="77777777" w:rsidR="0080730E" w:rsidRPr="00FE3994" w:rsidRDefault="0080730E" w:rsidP="008D73F9">
                                <w:pPr>
                                  <w:ind w:firstLineChars="0" w:firstLine="0"/>
                                  <w:rPr>
                                    <w:b/>
                                    <w:spacing w:val="-20"/>
                                    <w:sz w:val="16"/>
                                    <w:szCs w:val="16"/>
                                  </w:rPr>
                                </w:pPr>
                                <w:r w:rsidRPr="00FE3994">
                                  <w:rPr>
                                    <w:b/>
                                    <w:spacing w:val="-20"/>
                                    <w:sz w:val="16"/>
                                    <w:szCs w:val="16"/>
                                  </w:rPr>
                                  <w:t>32</w:t>
                                </w:r>
                                <w:r w:rsidRPr="00FE3994">
                                  <w:rPr>
                                    <w:rFonts w:hint="eastAsia"/>
                                    <w:b/>
                                    <w:spacing w:val="-20"/>
                                    <w:sz w:val="16"/>
                                    <w:szCs w:val="16"/>
                                  </w:rPr>
                                  <w:t>％</w:t>
                                </w:r>
                              </w:p>
                            </w:txbxContent>
                          </wps:txbx>
                          <wps:bodyPr rot="0" vert="horz" wrap="square" lIns="91440" tIns="45720" rIns="91440" bIns="45720" anchor="t" anchorCtr="0">
                            <a:noAutofit/>
                          </wps:bodyPr>
                        </wps:wsp>
                        <wps:wsp>
                          <wps:cNvPr id="224" name="文字方塊 2"/>
                          <wps:cNvSpPr txBox="1">
                            <a:spLocks noChangeArrowheads="1"/>
                          </wps:cNvSpPr>
                          <wps:spPr bwMode="auto">
                            <a:xfrm>
                              <a:off x="2761227" y="2240586"/>
                              <a:ext cx="526990" cy="356604"/>
                            </a:xfrm>
                            <a:prstGeom prst="rect">
                              <a:avLst/>
                            </a:prstGeom>
                            <a:noFill/>
                            <a:ln w="9525">
                              <a:noFill/>
                              <a:miter lim="800000"/>
                              <a:headEnd/>
                              <a:tailEnd/>
                            </a:ln>
                          </wps:spPr>
                          <wps:txbx>
                            <w:txbxContent>
                              <w:p w14:paraId="19AFED76" w14:textId="77777777" w:rsidR="0080730E" w:rsidRPr="00FE3994" w:rsidRDefault="0080730E" w:rsidP="008D73F9">
                                <w:pPr>
                                  <w:ind w:firstLineChars="0" w:firstLine="0"/>
                                  <w:rPr>
                                    <w:b/>
                                    <w:spacing w:val="-20"/>
                                    <w:sz w:val="16"/>
                                    <w:szCs w:val="16"/>
                                  </w:rPr>
                                </w:pPr>
                                <w:r w:rsidRPr="00FE3994">
                                  <w:rPr>
                                    <w:b/>
                                    <w:spacing w:val="-20"/>
                                    <w:sz w:val="16"/>
                                    <w:szCs w:val="16"/>
                                  </w:rPr>
                                  <w:t>79</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5" name="文字方塊 2"/>
                          <wps:cNvSpPr txBox="1">
                            <a:spLocks noChangeArrowheads="1"/>
                          </wps:cNvSpPr>
                          <wps:spPr bwMode="auto">
                            <a:xfrm>
                              <a:off x="2199431" y="2362864"/>
                              <a:ext cx="469998" cy="356604"/>
                            </a:xfrm>
                            <a:prstGeom prst="rect">
                              <a:avLst/>
                            </a:prstGeom>
                            <a:noFill/>
                            <a:ln w="9525">
                              <a:noFill/>
                              <a:miter lim="800000"/>
                              <a:headEnd/>
                              <a:tailEnd/>
                            </a:ln>
                          </wps:spPr>
                          <wps:txbx>
                            <w:txbxContent>
                              <w:p w14:paraId="56F7DA15" w14:textId="77777777" w:rsidR="0080730E" w:rsidRPr="00FE3994" w:rsidRDefault="0080730E" w:rsidP="008D73F9">
                                <w:pPr>
                                  <w:ind w:firstLineChars="0" w:firstLine="0"/>
                                  <w:rPr>
                                    <w:b/>
                                    <w:spacing w:val="-20"/>
                                    <w:sz w:val="16"/>
                                    <w:szCs w:val="16"/>
                                  </w:rPr>
                                </w:pPr>
                                <w:r w:rsidRPr="00FE3994">
                                  <w:rPr>
                                    <w:b/>
                                    <w:spacing w:val="-20"/>
                                    <w:sz w:val="16"/>
                                    <w:szCs w:val="16"/>
                                  </w:rPr>
                                  <w:t>70</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6" name="文字方塊 2"/>
                          <wps:cNvSpPr txBox="1">
                            <a:spLocks noChangeArrowheads="1"/>
                          </wps:cNvSpPr>
                          <wps:spPr bwMode="auto">
                            <a:xfrm>
                              <a:off x="1641043" y="2465470"/>
                              <a:ext cx="503807" cy="356604"/>
                            </a:xfrm>
                            <a:prstGeom prst="rect">
                              <a:avLst/>
                            </a:prstGeom>
                            <a:noFill/>
                            <a:ln w="9525">
                              <a:noFill/>
                              <a:miter lim="800000"/>
                              <a:headEnd/>
                              <a:tailEnd/>
                            </a:ln>
                          </wps:spPr>
                          <wps:txbx>
                            <w:txbxContent>
                              <w:p w14:paraId="395A8585" w14:textId="77777777" w:rsidR="0080730E" w:rsidRPr="00FE3994" w:rsidRDefault="0080730E" w:rsidP="008D73F9">
                                <w:pPr>
                                  <w:ind w:firstLineChars="0" w:firstLine="0"/>
                                  <w:rPr>
                                    <w:b/>
                                    <w:spacing w:val="-20"/>
                                    <w:sz w:val="16"/>
                                    <w:szCs w:val="16"/>
                                  </w:rPr>
                                </w:pPr>
                                <w:r w:rsidRPr="00FE3994">
                                  <w:rPr>
                                    <w:b/>
                                    <w:spacing w:val="-20"/>
                                    <w:sz w:val="16"/>
                                    <w:szCs w:val="16"/>
                                  </w:rPr>
                                  <w:t>68</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7" name="文字方塊 2"/>
                          <wps:cNvSpPr txBox="1">
                            <a:spLocks noChangeArrowheads="1"/>
                          </wps:cNvSpPr>
                          <wps:spPr bwMode="auto">
                            <a:xfrm>
                              <a:off x="1080717" y="2557011"/>
                              <a:ext cx="521394" cy="356604"/>
                            </a:xfrm>
                            <a:prstGeom prst="rect">
                              <a:avLst/>
                            </a:prstGeom>
                            <a:noFill/>
                            <a:ln w="9525">
                              <a:noFill/>
                              <a:miter lim="800000"/>
                              <a:headEnd/>
                              <a:tailEnd/>
                            </a:ln>
                          </wps:spPr>
                          <wps:txbx>
                            <w:txbxContent>
                              <w:p w14:paraId="671D912C" w14:textId="77777777" w:rsidR="0080730E" w:rsidRPr="00FE3994" w:rsidRDefault="0080730E" w:rsidP="008D73F9">
                                <w:pPr>
                                  <w:ind w:firstLineChars="0" w:firstLine="0"/>
                                  <w:rPr>
                                    <w:b/>
                                    <w:spacing w:val="-20"/>
                                    <w:sz w:val="16"/>
                                    <w:szCs w:val="16"/>
                                  </w:rPr>
                                </w:pPr>
                                <w:r w:rsidRPr="00FE3994">
                                  <w:rPr>
                                    <w:b/>
                                    <w:spacing w:val="-20"/>
                                    <w:sz w:val="16"/>
                                    <w:szCs w:val="16"/>
                                  </w:rPr>
                                  <w:t>66</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s:wsp>
                          <wps:cNvPr id="228" name="文字方塊 2"/>
                          <wps:cNvSpPr txBox="1">
                            <a:spLocks noChangeArrowheads="1"/>
                          </wps:cNvSpPr>
                          <wps:spPr bwMode="auto">
                            <a:xfrm>
                              <a:off x="520986" y="2447628"/>
                              <a:ext cx="517447" cy="356604"/>
                            </a:xfrm>
                            <a:prstGeom prst="rect">
                              <a:avLst/>
                            </a:prstGeom>
                            <a:noFill/>
                            <a:ln w="9525">
                              <a:noFill/>
                              <a:miter lim="800000"/>
                              <a:headEnd/>
                              <a:tailEnd/>
                            </a:ln>
                          </wps:spPr>
                          <wps:txbx>
                            <w:txbxContent>
                              <w:p w14:paraId="50377471" w14:textId="77777777" w:rsidR="0080730E" w:rsidRPr="00FE3994" w:rsidRDefault="0080730E" w:rsidP="008D73F9">
                                <w:pPr>
                                  <w:ind w:firstLineChars="0" w:firstLine="0"/>
                                  <w:rPr>
                                    <w:b/>
                                    <w:spacing w:val="-20"/>
                                    <w:sz w:val="16"/>
                                    <w:szCs w:val="16"/>
                                  </w:rPr>
                                </w:pPr>
                                <w:r w:rsidRPr="00FE3994">
                                  <w:rPr>
                                    <w:b/>
                                    <w:spacing w:val="-20"/>
                                    <w:sz w:val="16"/>
                                    <w:szCs w:val="16"/>
                                  </w:rPr>
                                  <w:t>68</w:t>
                                </w:r>
                                <w:r w:rsidRPr="00FE3994">
                                  <w:rPr>
                                    <w:rFonts w:ascii="新細明體" w:hAnsi="新細明體" w:hint="eastAsia"/>
                                    <w:b/>
                                    <w:spacing w:val="-20"/>
                                    <w:sz w:val="16"/>
                                    <w:szCs w:val="16"/>
                                  </w:rPr>
                                  <w:t>％</w:t>
                                </w:r>
                              </w:p>
                            </w:txbxContent>
                          </wps:txbx>
                          <wps:bodyPr rot="0" vert="horz" wrap="square" lIns="91440" tIns="45720" rIns="91440" bIns="45720" anchor="t" anchorCtr="0">
                            <a:noAutofit/>
                          </wps:bodyPr>
                        </wps:wsp>
                      </wpg:grpSp>
                      <wps:wsp>
                        <wps:cNvPr id="229" name="文字方塊 2"/>
                        <wps:cNvSpPr txBox="1">
                          <a:spLocks noChangeArrowheads="1"/>
                        </wps:cNvSpPr>
                        <wps:spPr bwMode="auto">
                          <a:xfrm>
                            <a:off x="514350" y="2609850"/>
                            <a:ext cx="395605" cy="219075"/>
                          </a:xfrm>
                          <a:prstGeom prst="rect">
                            <a:avLst/>
                          </a:prstGeom>
                          <a:noFill/>
                          <a:ln w="9525">
                            <a:noFill/>
                            <a:miter lim="800000"/>
                            <a:headEnd/>
                            <a:tailEnd/>
                          </a:ln>
                        </wps:spPr>
                        <wps:txbx>
                          <w:txbxContent>
                            <w:p w14:paraId="57F8C2D8"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09</w:t>
                              </w:r>
                            </w:p>
                          </w:txbxContent>
                        </wps:txbx>
                        <wps:bodyPr rot="0" vert="horz" wrap="square" lIns="91440" tIns="45720" rIns="91440" bIns="45720" anchor="t" anchorCtr="0">
                          <a:noAutofit/>
                        </wps:bodyPr>
                      </wps:wsp>
                      <wps:wsp>
                        <wps:cNvPr id="230" name="文字方塊 2"/>
                        <wps:cNvSpPr txBox="1">
                          <a:spLocks noChangeArrowheads="1"/>
                        </wps:cNvSpPr>
                        <wps:spPr bwMode="auto">
                          <a:xfrm>
                            <a:off x="1000125" y="2614612"/>
                            <a:ext cx="395605" cy="219075"/>
                          </a:xfrm>
                          <a:prstGeom prst="rect">
                            <a:avLst/>
                          </a:prstGeom>
                          <a:noFill/>
                          <a:ln w="9525">
                            <a:noFill/>
                            <a:miter lim="800000"/>
                            <a:headEnd/>
                            <a:tailEnd/>
                          </a:ln>
                        </wps:spPr>
                        <wps:txbx>
                          <w:txbxContent>
                            <w:p w14:paraId="2BBEAB93"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10</w:t>
                              </w:r>
                            </w:p>
                          </w:txbxContent>
                        </wps:txbx>
                        <wps:bodyPr rot="0" vert="horz" wrap="square" lIns="91440" tIns="45720" rIns="91440" bIns="45720" anchor="t" anchorCtr="0">
                          <a:noAutofit/>
                        </wps:bodyPr>
                      </wps:wsp>
                      <wps:wsp>
                        <wps:cNvPr id="231" name="文字方塊 2"/>
                        <wps:cNvSpPr txBox="1">
                          <a:spLocks noChangeArrowheads="1"/>
                        </wps:cNvSpPr>
                        <wps:spPr bwMode="auto">
                          <a:xfrm>
                            <a:off x="1471613" y="2619375"/>
                            <a:ext cx="395605" cy="219075"/>
                          </a:xfrm>
                          <a:prstGeom prst="rect">
                            <a:avLst/>
                          </a:prstGeom>
                          <a:noFill/>
                          <a:ln w="9525">
                            <a:noFill/>
                            <a:miter lim="800000"/>
                            <a:headEnd/>
                            <a:tailEnd/>
                          </a:ln>
                        </wps:spPr>
                        <wps:txbx>
                          <w:txbxContent>
                            <w:p w14:paraId="54C22BB7"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11</w:t>
                              </w:r>
                            </w:p>
                          </w:txbxContent>
                        </wps:txbx>
                        <wps:bodyPr rot="0" vert="horz" wrap="square" lIns="91440" tIns="45720" rIns="91440" bIns="45720" anchor="t" anchorCtr="0">
                          <a:noAutofit/>
                        </wps:bodyPr>
                      </wps:wsp>
                      <wps:wsp>
                        <wps:cNvPr id="232" name="文字方塊 2"/>
                        <wps:cNvSpPr txBox="1">
                          <a:spLocks noChangeArrowheads="1"/>
                        </wps:cNvSpPr>
                        <wps:spPr bwMode="auto">
                          <a:xfrm>
                            <a:off x="1938338" y="2619375"/>
                            <a:ext cx="395605" cy="219075"/>
                          </a:xfrm>
                          <a:prstGeom prst="rect">
                            <a:avLst/>
                          </a:prstGeom>
                          <a:noFill/>
                          <a:ln w="9525">
                            <a:noFill/>
                            <a:miter lim="800000"/>
                            <a:headEnd/>
                            <a:tailEnd/>
                          </a:ln>
                        </wps:spPr>
                        <wps:txbx>
                          <w:txbxContent>
                            <w:p w14:paraId="6D9F147A"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12</w:t>
                              </w:r>
                            </w:p>
                          </w:txbxContent>
                        </wps:txbx>
                        <wps:bodyPr rot="0" vert="horz" wrap="square" lIns="91440" tIns="45720" rIns="91440" bIns="45720" anchor="t" anchorCtr="0">
                          <a:noAutofit/>
                        </wps:bodyPr>
                      </wps:wsp>
                      <wps:wsp>
                        <wps:cNvPr id="233" name="文字方塊 2"/>
                        <wps:cNvSpPr txBox="1">
                          <a:spLocks noChangeArrowheads="1"/>
                        </wps:cNvSpPr>
                        <wps:spPr bwMode="auto">
                          <a:xfrm>
                            <a:off x="2414588" y="2619375"/>
                            <a:ext cx="395605" cy="219075"/>
                          </a:xfrm>
                          <a:prstGeom prst="rect">
                            <a:avLst/>
                          </a:prstGeom>
                          <a:noFill/>
                          <a:ln w="9525">
                            <a:noFill/>
                            <a:miter lim="800000"/>
                            <a:headEnd/>
                            <a:tailEnd/>
                          </a:ln>
                        </wps:spPr>
                        <wps:txbx>
                          <w:txbxContent>
                            <w:p w14:paraId="07D359B5"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13</w:t>
                              </w:r>
                            </w:p>
                          </w:txbxContent>
                        </wps:txbx>
                        <wps:bodyPr rot="0" vert="horz" wrap="square" lIns="91440" tIns="45720" rIns="91440" bIns="45720" anchor="t" anchorCtr="0">
                          <a:noAutofit/>
                        </wps:bodyPr>
                      </wps:wsp>
                      <wps:wsp>
                        <wps:cNvPr id="234" name="文字方塊 2"/>
                        <wps:cNvSpPr txBox="1">
                          <a:spLocks noChangeArrowheads="1"/>
                        </wps:cNvSpPr>
                        <wps:spPr bwMode="auto">
                          <a:xfrm>
                            <a:off x="2771775" y="2609850"/>
                            <a:ext cx="285115" cy="293370"/>
                          </a:xfrm>
                          <a:prstGeom prst="rect">
                            <a:avLst/>
                          </a:prstGeom>
                          <a:noFill/>
                          <a:ln w="9525">
                            <a:noFill/>
                            <a:miter lim="800000"/>
                            <a:headEnd/>
                            <a:tailEnd/>
                          </a:ln>
                        </wps:spPr>
                        <wps:txbx>
                          <w:txbxContent>
                            <w:p w14:paraId="796DAF9B" w14:textId="77777777" w:rsidR="0080730E" w:rsidRPr="002C6054" w:rsidRDefault="0080730E" w:rsidP="008D73F9">
                              <w:pPr>
                                <w:spacing w:line="180" w:lineRule="exact"/>
                                <w:ind w:leftChars="-50" w:left="-140" w:rightChars="-50" w:right="-140" w:firstLineChars="0" w:firstLine="0"/>
                                <w:rPr>
                                  <w:sz w:val="20"/>
                                  <w:szCs w:val="18"/>
                                </w:rPr>
                              </w:pPr>
                              <w:r>
                                <w:rPr>
                                  <w:rFonts w:hint="eastAsia"/>
                                  <w:sz w:val="20"/>
                                  <w:szCs w:val="18"/>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882FAA" id="群組 212" o:spid="_x0000_s1063" style="position:absolute;left:0;text-align:left;margin-left:252.9pt;margin-top:0;width:240.7pt;height:254.6pt;z-index:251739136;mso-position-horizontal-relative:margin;mso-position-vertical-relative:margin;mso-width-relative:margin;mso-height-relative:margin" coordsize="30568,32334"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">
                <v:group id="群組 213" o:spid="_x0000_s1064" style="position:absolute;width:30543;height:32334" coordorigin="-906" coordsize="36318,37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14" o:spid="_x0000_s1065" type="#_x0000_t75" style="position:absolute;left:326;top:4210;width:34068;height:320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">
                    <v:imagedata r:id="rId33" o:title=""/>
                    <o:lock v:ext="edit" aspectratio="f"/>
                  </v:shape>
                  <v:shape id="_x0000_s1066" type="#_x0000_t202" style="position:absolute;left:-906;width:36317;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" stroked="f">
                    <v:textbox>
                      <w:txbxContent>
                        <w:p w14:paraId="0469218C" w14:textId="5491EB24" w:rsidR="0080730E" w:rsidRPr="005036CA" w:rsidRDefault="0080730E" w:rsidP="008D73F9">
                          <w:pPr>
                            <w:spacing w:line="280" w:lineRule="exact"/>
                            <w:ind w:firstLineChars="0" w:firstLine="0"/>
                            <w:jc w:val="center"/>
                            <w:rPr>
                              <w:b/>
                              <w:sz w:val="24"/>
                            </w:rPr>
                          </w:pPr>
                          <w:r>
                            <w:rPr>
                              <w:rFonts w:hint="eastAsia"/>
                              <w:b/>
                              <w:sz w:val="24"/>
                            </w:rPr>
                            <w:t>圖</w:t>
                          </w:r>
                          <w:r w:rsidR="006C4323">
                            <w:rPr>
                              <w:rFonts w:hint="eastAsia"/>
                              <w:b/>
                              <w:sz w:val="24"/>
                            </w:rPr>
                            <w:t>6</w:t>
                          </w:r>
                          <w:r w:rsidR="00352ED5">
                            <w:rPr>
                              <w:rFonts w:hint="eastAsia"/>
                              <w:b/>
                              <w:sz w:val="24"/>
                            </w:rPr>
                            <w:t xml:space="preserve">　</w:t>
                          </w:r>
                          <w:r w:rsidRPr="005036CA">
                            <w:rPr>
                              <w:b/>
                              <w:sz w:val="24"/>
                            </w:rPr>
                            <w:t>近5年</w:t>
                          </w:r>
                          <w:r w:rsidRPr="00B67B44">
                            <w:rPr>
                              <w:rFonts w:hint="eastAsia"/>
                              <w:b/>
                              <w:color w:val="000000" w:themeColor="text1"/>
                              <w:sz w:val="24"/>
                            </w:rPr>
                            <w:t>度</w:t>
                          </w:r>
                          <w:r w:rsidRPr="005036CA">
                            <w:rPr>
                              <w:rFonts w:hint="eastAsia"/>
                              <w:b/>
                              <w:sz w:val="24"/>
                            </w:rPr>
                            <w:t>施工</w:t>
                          </w:r>
                          <w:r w:rsidRPr="005036CA">
                            <w:rPr>
                              <w:b/>
                              <w:sz w:val="24"/>
                            </w:rPr>
                            <w:t>查核</w:t>
                          </w:r>
                          <w:r w:rsidRPr="005036CA">
                            <w:rPr>
                              <w:rFonts w:hint="eastAsia"/>
                              <w:b/>
                              <w:sz w:val="24"/>
                            </w:rPr>
                            <w:t>情形</w:t>
                          </w:r>
                        </w:p>
                      </w:txbxContent>
                    </v:textbox>
                  </v:shape>
                  <v:shape id="_x0000_s1067" type="#_x0000_t202" style="position:absolute;left:318;top:3026;width:3900;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29738F85" w14:textId="77777777" w:rsidR="0080730E" w:rsidRPr="002C6054" w:rsidRDefault="0080730E" w:rsidP="008D73F9">
                          <w:pPr>
                            <w:spacing w:line="180" w:lineRule="exact"/>
                            <w:ind w:firstLineChars="0" w:firstLine="0"/>
                            <w:rPr>
                              <w:sz w:val="20"/>
                              <w:szCs w:val="18"/>
                            </w:rPr>
                          </w:pPr>
                          <w:r w:rsidRPr="002C6054">
                            <w:rPr>
                              <w:rFonts w:hint="eastAsia"/>
                              <w:sz w:val="20"/>
                              <w:szCs w:val="18"/>
                            </w:rPr>
                            <w:t>件</w:t>
                          </w:r>
                        </w:p>
                      </w:txbxContent>
                    </v:textbox>
                  </v:shape>
                  <v:shape id="_x0000_s1068" type="#_x0000_t202" style="position:absolute;left:-377;top:35116;width:26577;height:2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" stroked="f">
                    <v:textbox>
                      <w:txbxContent>
                        <w:p w14:paraId="5D286B2C" w14:textId="77777777" w:rsidR="0080730E" w:rsidRPr="00F25400" w:rsidRDefault="0080730E" w:rsidP="008D73F9">
                          <w:pPr>
                            <w:spacing w:line="180" w:lineRule="exact"/>
                            <w:ind w:firstLineChars="0" w:firstLine="0"/>
                            <w:rPr>
                              <w:rFonts w:cs="新細明體"/>
                              <w:color w:val="000000"/>
                              <w:kern w:val="0"/>
                              <w:sz w:val="18"/>
                              <w:szCs w:val="18"/>
                            </w:rPr>
                          </w:pPr>
                          <w:r w:rsidRPr="00F25400">
                            <w:rPr>
                              <w:rFonts w:hint="eastAsia"/>
                              <w:kern w:val="0"/>
                              <w:sz w:val="18"/>
                              <w:szCs w:val="18"/>
                            </w:rPr>
                            <w:t>資料來</w:t>
                          </w:r>
                          <w:r>
                            <w:rPr>
                              <w:rFonts w:cs="新細明體" w:hint="eastAsia"/>
                              <w:color w:val="000000"/>
                              <w:kern w:val="0"/>
                              <w:sz w:val="18"/>
                              <w:szCs w:val="18"/>
                            </w:rPr>
                            <w:t>源：整理自</w:t>
                          </w:r>
                          <w:r w:rsidRPr="00F25400">
                            <w:rPr>
                              <w:rFonts w:cs="新細明體" w:hint="eastAsia"/>
                              <w:color w:val="000000"/>
                              <w:kern w:val="0"/>
                              <w:sz w:val="18"/>
                              <w:szCs w:val="18"/>
                            </w:rPr>
                            <w:t>市政府提供資料。</w:t>
                          </w:r>
                        </w:p>
                        <w:p w14:paraId="72A46474" w14:textId="77777777" w:rsidR="0080730E" w:rsidRPr="00F25400" w:rsidRDefault="0080730E" w:rsidP="008D73F9">
                          <w:pPr>
                            <w:spacing w:line="200" w:lineRule="exact"/>
                            <w:ind w:firstLine="400"/>
                            <w:rPr>
                              <w:sz w:val="20"/>
                            </w:rPr>
                          </w:pPr>
                        </w:p>
                      </w:txbxContent>
                    </v:textbox>
                  </v:shape>
                  <v:shape id="_x0000_s1069" type="#_x0000_t202" style="position:absolute;left:27657;top:10974;width:5119;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710128E5" w14:textId="77777777" w:rsidR="0080730E" w:rsidRPr="00FE3994" w:rsidRDefault="0080730E" w:rsidP="008D73F9">
                          <w:pPr>
                            <w:ind w:firstLineChars="0" w:firstLine="0"/>
                            <w:rPr>
                              <w:b/>
                              <w:spacing w:val="-20"/>
                              <w:sz w:val="16"/>
                              <w:szCs w:val="16"/>
                            </w:rPr>
                          </w:pPr>
                          <w:r w:rsidRPr="00FE3994">
                            <w:rPr>
                              <w:b/>
                              <w:spacing w:val="-20"/>
                              <w:sz w:val="16"/>
                              <w:szCs w:val="16"/>
                            </w:rPr>
                            <w:t>21</w:t>
                          </w:r>
                          <w:r w:rsidRPr="00FE3994">
                            <w:rPr>
                              <w:rFonts w:ascii="新細明體" w:hAnsi="新細明體" w:hint="eastAsia"/>
                              <w:b/>
                              <w:spacing w:val="-20"/>
                              <w:sz w:val="16"/>
                              <w:szCs w:val="16"/>
                            </w:rPr>
                            <w:t>％</w:t>
                          </w:r>
                        </w:p>
                      </w:txbxContent>
                    </v:textbox>
                  </v:shape>
                  <v:shape id="_x0000_s1070" type="#_x0000_t202" style="position:absolute;left:21994;top:12537;width:4862;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697B9AC9" w14:textId="77777777" w:rsidR="0080730E" w:rsidRPr="00FE3994" w:rsidRDefault="0080730E" w:rsidP="008D73F9">
                          <w:pPr>
                            <w:ind w:firstLineChars="0" w:firstLine="0"/>
                            <w:rPr>
                              <w:b/>
                              <w:spacing w:val="-20"/>
                              <w:sz w:val="16"/>
                              <w:szCs w:val="16"/>
                            </w:rPr>
                          </w:pPr>
                          <w:r w:rsidRPr="00FE3994">
                            <w:rPr>
                              <w:b/>
                              <w:spacing w:val="-20"/>
                              <w:sz w:val="16"/>
                              <w:szCs w:val="16"/>
                            </w:rPr>
                            <w:t>30</w:t>
                          </w:r>
                          <w:r w:rsidRPr="00FE3994">
                            <w:rPr>
                              <w:rFonts w:ascii="新細明體" w:hAnsi="新細明體" w:hint="eastAsia"/>
                              <w:b/>
                              <w:spacing w:val="-20"/>
                              <w:sz w:val="16"/>
                              <w:szCs w:val="16"/>
                            </w:rPr>
                            <w:t>％</w:t>
                          </w:r>
                        </w:p>
                      </w:txbxContent>
                    </v:textbox>
                  </v:shape>
                  <v:shape id="_x0000_s1071" type="#_x0000_t202" style="position:absolute;left:16424;top:13691;width:4926;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54F2D919" w14:textId="77777777" w:rsidR="0080730E" w:rsidRPr="00FE3994" w:rsidRDefault="0080730E" w:rsidP="008D73F9">
                          <w:pPr>
                            <w:ind w:firstLineChars="0" w:firstLine="0"/>
                            <w:rPr>
                              <w:b/>
                              <w:spacing w:val="-20"/>
                              <w:sz w:val="16"/>
                              <w:szCs w:val="16"/>
                            </w:rPr>
                          </w:pPr>
                          <w:r w:rsidRPr="00FE3994">
                            <w:rPr>
                              <w:b/>
                              <w:spacing w:val="-20"/>
                              <w:sz w:val="16"/>
                              <w:szCs w:val="16"/>
                            </w:rPr>
                            <w:t>32</w:t>
                          </w:r>
                          <w:r w:rsidRPr="00FE3994">
                            <w:rPr>
                              <w:rFonts w:ascii="新細明體" w:hAnsi="新細明體" w:hint="eastAsia"/>
                              <w:b/>
                              <w:spacing w:val="-20"/>
                              <w:sz w:val="16"/>
                              <w:szCs w:val="16"/>
                            </w:rPr>
                            <w:t>％</w:t>
                          </w:r>
                        </w:p>
                      </w:txbxContent>
                    </v:textbox>
                  </v:shape>
                  <v:shape id="_x0000_s1072" type="#_x0000_t202" style="position:absolute;left:10807;top:14118;width:5193;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4E437EE4" w14:textId="77777777" w:rsidR="0080730E" w:rsidRPr="00FE3994" w:rsidRDefault="0080730E" w:rsidP="008D73F9">
                          <w:pPr>
                            <w:ind w:firstLineChars="0" w:firstLine="0"/>
                            <w:rPr>
                              <w:b/>
                              <w:spacing w:val="-20"/>
                              <w:sz w:val="16"/>
                              <w:szCs w:val="16"/>
                            </w:rPr>
                          </w:pPr>
                          <w:r w:rsidRPr="00FE3994">
                            <w:rPr>
                              <w:b/>
                              <w:spacing w:val="-20"/>
                              <w:sz w:val="16"/>
                              <w:szCs w:val="16"/>
                            </w:rPr>
                            <w:t>34</w:t>
                          </w:r>
                          <w:r w:rsidRPr="00FE3994">
                            <w:rPr>
                              <w:rFonts w:hint="eastAsia"/>
                              <w:b/>
                              <w:spacing w:val="-20"/>
                              <w:sz w:val="16"/>
                              <w:szCs w:val="16"/>
                            </w:rPr>
                            <w:t>％</w:t>
                          </w:r>
                        </w:p>
                      </w:txbxContent>
                    </v:textbox>
                  </v:shape>
                  <v:shape id="_x0000_s1073" type="#_x0000_t202" style="position:absolute;left:5160;top:13179;width:4700;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41BF524C" w14:textId="77777777" w:rsidR="0080730E" w:rsidRPr="00FE3994" w:rsidRDefault="0080730E" w:rsidP="008D73F9">
                          <w:pPr>
                            <w:ind w:firstLineChars="0" w:firstLine="0"/>
                            <w:rPr>
                              <w:b/>
                              <w:spacing w:val="-20"/>
                              <w:sz w:val="16"/>
                              <w:szCs w:val="16"/>
                            </w:rPr>
                          </w:pPr>
                          <w:r w:rsidRPr="00FE3994">
                            <w:rPr>
                              <w:b/>
                              <w:spacing w:val="-20"/>
                              <w:sz w:val="16"/>
                              <w:szCs w:val="16"/>
                            </w:rPr>
                            <w:t>32</w:t>
                          </w:r>
                          <w:r w:rsidRPr="00FE3994">
                            <w:rPr>
                              <w:rFonts w:hint="eastAsia"/>
                              <w:b/>
                              <w:spacing w:val="-20"/>
                              <w:sz w:val="16"/>
                              <w:szCs w:val="16"/>
                            </w:rPr>
                            <w:t>％</w:t>
                          </w:r>
                        </w:p>
                      </w:txbxContent>
                    </v:textbox>
                  </v:shape>
                  <v:shape id="_x0000_s1074" type="#_x0000_t202" style="position:absolute;left:27612;top:22405;width:5270;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19AFED76" w14:textId="77777777" w:rsidR="0080730E" w:rsidRPr="00FE3994" w:rsidRDefault="0080730E" w:rsidP="008D73F9">
                          <w:pPr>
                            <w:ind w:firstLineChars="0" w:firstLine="0"/>
                            <w:rPr>
                              <w:b/>
                              <w:spacing w:val="-20"/>
                              <w:sz w:val="16"/>
                              <w:szCs w:val="16"/>
                            </w:rPr>
                          </w:pPr>
                          <w:r w:rsidRPr="00FE3994">
                            <w:rPr>
                              <w:b/>
                              <w:spacing w:val="-20"/>
                              <w:sz w:val="16"/>
                              <w:szCs w:val="16"/>
                            </w:rPr>
                            <w:t>79</w:t>
                          </w:r>
                          <w:r w:rsidRPr="00FE3994">
                            <w:rPr>
                              <w:rFonts w:ascii="新細明體" w:hAnsi="新細明體" w:hint="eastAsia"/>
                              <w:b/>
                              <w:spacing w:val="-20"/>
                              <w:sz w:val="16"/>
                              <w:szCs w:val="16"/>
                            </w:rPr>
                            <w:t>％</w:t>
                          </w:r>
                        </w:p>
                      </w:txbxContent>
                    </v:textbox>
                  </v:shape>
                  <v:shape id="_x0000_s1075" type="#_x0000_t202" style="position:absolute;left:21994;top:23628;width:4700;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56F7DA15" w14:textId="77777777" w:rsidR="0080730E" w:rsidRPr="00FE3994" w:rsidRDefault="0080730E" w:rsidP="008D73F9">
                          <w:pPr>
                            <w:ind w:firstLineChars="0" w:firstLine="0"/>
                            <w:rPr>
                              <w:b/>
                              <w:spacing w:val="-20"/>
                              <w:sz w:val="16"/>
                              <w:szCs w:val="16"/>
                            </w:rPr>
                          </w:pPr>
                          <w:r w:rsidRPr="00FE3994">
                            <w:rPr>
                              <w:b/>
                              <w:spacing w:val="-20"/>
                              <w:sz w:val="16"/>
                              <w:szCs w:val="16"/>
                            </w:rPr>
                            <w:t>70</w:t>
                          </w:r>
                          <w:r w:rsidRPr="00FE3994">
                            <w:rPr>
                              <w:rFonts w:ascii="新細明體" w:hAnsi="新細明體" w:hint="eastAsia"/>
                              <w:b/>
                              <w:spacing w:val="-20"/>
                              <w:sz w:val="16"/>
                              <w:szCs w:val="16"/>
                            </w:rPr>
                            <w:t>％</w:t>
                          </w:r>
                        </w:p>
                      </w:txbxContent>
                    </v:textbox>
                  </v:shape>
                  <v:shape id="_x0000_s1076" type="#_x0000_t202" style="position:absolute;left:16410;top:24654;width:5038;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395A8585" w14:textId="77777777" w:rsidR="0080730E" w:rsidRPr="00FE3994" w:rsidRDefault="0080730E" w:rsidP="008D73F9">
                          <w:pPr>
                            <w:ind w:firstLineChars="0" w:firstLine="0"/>
                            <w:rPr>
                              <w:b/>
                              <w:spacing w:val="-20"/>
                              <w:sz w:val="16"/>
                              <w:szCs w:val="16"/>
                            </w:rPr>
                          </w:pPr>
                          <w:r w:rsidRPr="00FE3994">
                            <w:rPr>
                              <w:b/>
                              <w:spacing w:val="-20"/>
                              <w:sz w:val="16"/>
                              <w:szCs w:val="16"/>
                            </w:rPr>
                            <w:t>68</w:t>
                          </w:r>
                          <w:r w:rsidRPr="00FE3994">
                            <w:rPr>
                              <w:rFonts w:ascii="新細明體" w:hAnsi="新細明體" w:hint="eastAsia"/>
                              <w:b/>
                              <w:spacing w:val="-20"/>
                              <w:sz w:val="16"/>
                              <w:szCs w:val="16"/>
                            </w:rPr>
                            <w:t>％</w:t>
                          </w:r>
                        </w:p>
                      </w:txbxContent>
                    </v:textbox>
                  </v:shape>
                  <v:shape id="_x0000_s1077" type="#_x0000_t202" style="position:absolute;left:10807;top:25570;width:5214;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671D912C" w14:textId="77777777" w:rsidR="0080730E" w:rsidRPr="00FE3994" w:rsidRDefault="0080730E" w:rsidP="008D73F9">
                          <w:pPr>
                            <w:ind w:firstLineChars="0" w:firstLine="0"/>
                            <w:rPr>
                              <w:b/>
                              <w:spacing w:val="-20"/>
                              <w:sz w:val="16"/>
                              <w:szCs w:val="16"/>
                            </w:rPr>
                          </w:pPr>
                          <w:r w:rsidRPr="00FE3994">
                            <w:rPr>
                              <w:b/>
                              <w:spacing w:val="-20"/>
                              <w:sz w:val="16"/>
                              <w:szCs w:val="16"/>
                            </w:rPr>
                            <w:t>66</w:t>
                          </w:r>
                          <w:r w:rsidRPr="00FE3994">
                            <w:rPr>
                              <w:rFonts w:ascii="新細明體" w:hAnsi="新細明體" w:hint="eastAsia"/>
                              <w:b/>
                              <w:spacing w:val="-20"/>
                              <w:sz w:val="16"/>
                              <w:szCs w:val="16"/>
                            </w:rPr>
                            <w:t>％</w:t>
                          </w:r>
                        </w:p>
                      </w:txbxContent>
                    </v:textbox>
                  </v:shape>
                  <v:shape id="_x0000_s1078" type="#_x0000_t202" style="position:absolute;left:5209;top:24476;width:517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50377471" w14:textId="77777777" w:rsidR="0080730E" w:rsidRPr="00FE3994" w:rsidRDefault="0080730E" w:rsidP="008D73F9">
                          <w:pPr>
                            <w:ind w:firstLineChars="0" w:firstLine="0"/>
                            <w:rPr>
                              <w:b/>
                              <w:spacing w:val="-20"/>
                              <w:sz w:val="16"/>
                              <w:szCs w:val="16"/>
                            </w:rPr>
                          </w:pPr>
                          <w:r w:rsidRPr="00FE3994">
                            <w:rPr>
                              <w:b/>
                              <w:spacing w:val="-20"/>
                              <w:sz w:val="16"/>
                              <w:szCs w:val="16"/>
                            </w:rPr>
                            <w:t>68</w:t>
                          </w:r>
                          <w:r w:rsidRPr="00FE3994">
                            <w:rPr>
                              <w:rFonts w:ascii="新細明體" w:hAnsi="新細明體" w:hint="eastAsia"/>
                              <w:b/>
                              <w:spacing w:val="-20"/>
                              <w:sz w:val="16"/>
                              <w:szCs w:val="16"/>
                            </w:rPr>
                            <w:t>％</w:t>
                          </w:r>
                        </w:p>
                      </w:txbxContent>
                    </v:textbox>
                  </v:shape>
                </v:group>
                <v:shape id="_x0000_s1079" type="#_x0000_t202" style="position:absolute;left:5143;top:26098;width:395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57F8C2D8"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09</w:t>
                        </w:r>
                      </w:p>
                    </w:txbxContent>
                  </v:textbox>
                </v:shape>
                <v:shape id="_x0000_s1080" type="#_x0000_t202" style="position:absolute;left:10001;top:26146;width:395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2BBEAB93"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10</w:t>
                        </w:r>
                      </w:p>
                    </w:txbxContent>
                  </v:textbox>
                </v:shape>
                <v:shape id="_x0000_s1081" type="#_x0000_t202" style="position:absolute;left:14716;top:26193;width:395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54C22BB7"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11</w:t>
                        </w:r>
                      </w:p>
                    </w:txbxContent>
                  </v:textbox>
                </v:shape>
                <v:shape id="_x0000_s1082" type="#_x0000_t202" style="position:absolute;left:19383;top:26193;width:395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14:paraId="6D9F147A"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12</w:t>
                        </w:r>
                      </w:p>
                    </w:txbxContent>
                  </v:textbox>
                </v:shape>
                <v:shape id="_x0000_s1083" type="#_x0000_t202" style="position:absolute;left:24145;top:26193;width:395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07D359B5" w14:textId="77777777" w:rsidR="0080730E" w:rsidRPr="002C6054" w:rsidRDefault="0080730E" w:rsidP="008D73F9">
                        <w:pPr>
                          <w:spacing w:line="180" w:lineRule="exact"/>
                          <w:ind w:firstLineChars="0" w:firstLine="0"/>
                          <w:rPr>
                            <w:sz w:val="20"/>
                            <w:szCs w:val="18"/>
                          </w:rPr>
                        </w:pPr>
                        <w:r>
                          <w:rPr>
                            <w:rFonts w:hint="eastAsia"/>
                            <w:sz w:val="20"/>
                            <w:szCs w:val="18"/>
                          </w:rPr>
                          <w:t>1</w:t>
                        </w:r>
                        <w:r>
                          <w:rPr>
                            <w:sz w:val="20"/>
                            <w:szCs w:val="18"/>
                          </w:rPr>
                          <w:t>13</w:t>
                        </w:r>
                      </w:p>
                    </w:txbxContent>
                  </v:textbox>
                </v:shape>
                <v:shape id="_x0000_s1084" type="#_x0000_t202" style="position:absolute;left:27717;top:26098;width:2851;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796DAF9B" w14:textId="77777777" w:rsidR="0080730E" w:rsidRPr="002C6054" w:rsidRDefault="0080730E" w:rsidP="008D73F9">
                        <w:pPr>
                          <w:spacing w:line="180" w:lineRule="exact"/>
                          <w:ind w:leftChars="-50" w:left="-140" w:rightChars="-50" w:right="-140" w:firstLineChars="0" w:firstLine="0"/>
                          <w:rPr>
                            <w:sz w:val="20"/>
                            <w:szCs w:val="18"/>
                          </w:rPr>
                        </w:pPr>
                        <w:r>
                          <w:rPr>
                            <w:rFonts w:hint="eastAsia"/>
                            <w:sz w:val="20"/>
                            <w:szCs w:val="18"/>
                          </w:rPr>
                          <w:t>年度</w:t>
                        </w:r>
                      </w:p>
                    </w:txbxContent>
                  </v:textbox>
                </v:shape>
                <w10:wrap type="square" anchorx="margin" anchory="margin"/>
              </v:group>
            </w:pict>
          </mc:Fallback>
        </mc:AlternateContent>
      </w:r>
      <w:r w:rsidRPr="00425DDA">
        <w:rPr>
          <w:noProof/>
          <w:sz w:val="24"/>
        </w:rPr>
        <mc:AlternateContent>
          <mc:Choice Requires="wps">
            <w:drawing>
              <wp:anchor distT="45720" distB="0" distL="114300" distR="114300" simplePos="0" relativeHeight="251740160" behindDoc="1" locked="0" layoutInCell="1" allowOverlap="1" wp14:anchorId="71B4053C" wp14:editId="2821AB36">
                <wp:simplePos x="0" y="0"/>
                <wp:positionH relativeFrom="margin">
                  <wp:posOffset>1503045</wp:posOffset>
                </wp:positionH>
                <wp:positionV relativeFrom="margin">
                  <wp:posOffset>3443605</wp:posOffset>
                </wp:positionV>
                <wp:extent cx="5857875" cy="2880000"/>
                <wp:effectExtent l="0" t="0" r="3175" b="0"/>
                <wp:wrapSquare wrapText="bothSides"/>
                <wp:docPr id="211" name="文字方塊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288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456"/>
                              <w:gridCol w:w="2056"/>
                              <w:gridCol w:w="3034"/>
                              <w:gridCol w:w="1058"/>
                              <w:gridCol w:w="858"/>
                            </w:tblGrid>
                            <w:tr w:rsidR="0025188F" w:rsidRPr="0025188F" w14:paraId="260BCB3B" w14:textId="77777777" w:rsidTr="0025188F">
                              <w:trPr>
                                <w:trHeight w:val="20"/>
                              </w:trPr>
                              <w:tc>
                                <w:tcPr>
                                  <w:tcW w:w="7462" w:type="dxa"/>
                                  <w:gridSpan w:val="5"/>
                                  <w:tcBorders>
                                    <w:bottom w:val="single" w:sz="4" w:space="0" w:color="auto"/>
                                  </w:tcBorders>
                                  <w:shd w:val="clear" w:color="auto" w:fill="auto"/>
                                  <w:noWrap/>
                                  <w:vAlign w:val="center"/>
                                </w:tcPr>
                                <w:p w14:paraId="2A9E9FA7" w14:textId="77777777" w:rsidR="0025188F" w:rsidRPr="0025188F" w:rsidRDefault="0025188F" w:rsidP="0025188F">
                                  <w:pPr>
                                    <w:adjustRightInd w:val="0"/>
                                    <w:snapToGrid w:val="0"/>
                                    <w:ind w:firstLineChars="0" w:firstLine="0"/>
                                    <w:jc w:val="center"/>
                                    <w:rPr>
                                      <w:rFonts w:cs="新細明體"/>
                                      <w:b/>
                                      <w:kern w:val="0"/>
                                      <w:sz w:val="24"/>
                                      <w:szCs w:val="24"/>
                                    </w:rPr>
                                  </w:pPr>
                                  <w:r w:rsidRPr="0025188F">
                                    <w:rPr>
                                      <w:rFonts w:cs="新細明體" w:hint="eastAsia"/>
                                      <w:b/>
                                      <w:kern w:val="0"/>
                                      <w:sz w:val="24"/>
                                      <w:szCs w:val="24"/>
                                    </w:rPr>
                                    <w:t>表2</w:t>
                                  </w:r>
                                  <w:r w:rsidRPr="0025188F">
                                    <w:rPr>
                                      <w:rFonts w:cs="新細明體"/>
                                      <w:b/>
                                      <w:kern w:val="0"/>
                                      <w:sz w:val="24"/>
                                      <w:szCs w:val="24"/>
                                    </w:rPr>
                                    <w:t>8</w:t>
                                  </w:r>
                                  <w:r w:rsidRPr="0025188F">
                                    <w:rPr>
                                      <w:rFonts w:cs="新細明體" w:hint="eastAsia"/>
                                      <w:b/>
                                      <w:kern w:val="0"/>
                                      <w:sz w:val="24"/>
                                      <w:szCs w:val="24"/>
                                    </w:rPr>
                                    <w:t xml:space="preserve"> </w:t>
                                  </w:r>
                                  <w:r w:rsidRPr="0025188F">
                                    <w:rPr>
                                      <w:rFonts w:cs="新細明體"/>
                                      <w:b/>
                                      <w:kern w:val="0"/>
                                      <w:sz w:val="24"/>
                                      <w:szCs w:val="24"/>
                                    </w:rPr>
                                    <w:t xml:space="preserve"> </w:t>
                                  </w:r>
                                  <w:r w:rsidRPr="0025188F">
                                    <w:rPr>
                                      <w:rFonts w:cs="新細明體" w:hint="eastAsia"/>
                                      <w:b/>
                                      <w:kern w:val="0"/>
                                      <w:sz w:val="24"/>
                                      <w:szCs w:val="24"/>
                                    </w:rPr>
                                    <w:t>近年重大公共工程設計</w:t>
                                  </w:r>
                                  <w:r w:rsidRPr="0025188F">
                                    <w:rPr>
                                      <w:rFonts w:hint="eastAsia"/>
                                      <w:b/>
                                      <w:noProof/>
                                      <w:sz w:val="24"/>
                                    </w:rPr>
                                    <w:t>不</w:t>
                                  </w:r>
                                  <w:r w:rsidRPr="0025188F">
                                    <w:rPr>
                                      <w:rFonts w:cs="新細明體" w:hint="eastAsia"/>
                                      <w:b/>
                                      <w:kern w:val="0"/>
                                      <w:sz w:val="24"/>
                                      <w:szCs w:val="24"/>
                                    </w:rPr>
                                    <w:t>周案件</w:t>
                                  </w:r>
                                </w:p>
                                <w:p w14:paraId="232A3A50" w14:textId="225F9E44" w:rsidR="0025188F" w:rsidRPr="0025188F" w:rsidRDefault="0025188F" w:rsidP="0025188F">
                                  <w:pPr>
                                    <w:widowControl/>
                                    <w:adjustRightInd w:val="0"/>
                                    <w:snapToGrid w:val="0"/>
                                    <w:ind w:firstLineChars="0" w:firstLine="0"/>
                                    <w:jc w:val="right"/>
                                    <w:textAlignment w:val="auto"/>
                                    <w:rPr>
                                      <w:rFonts w:cs="新細明體"/>
                                      <w:color w:val="000000"/>
                                      <w:kern w:val="0"/>
                                      <w:sz w:val="20"/>
                                      <w:szCs w:val="24"/>
                                    </w:rPr>
                                  </w:pPr>
                                  <w:r w:rsidRPr="0025188F">
                                    <w:rPr>
                                      <w:rFonts w:cs="新細明體" w:hint="eastAsia"/>
                                      <w:kern w:val="0"/>
                                      <w:sz w:val="20"/>
                                      <w:szCs w:val="24"/>
                                    </w:rPr>
                                    <w:t>單位：</w:t>
                                  </w:r>
                                  <w:r w:rsidRPr="0025188F">
                                    <w:rPr>
                                      <w:rFonts w:cs="新細明體"/>
                                      <w:kern w:val="0"/>
                                      <w:sz w:val="20"/>
                                      <w:szCs w:val="24"/>
                                    </w:rPr>
                                    <w:t>新</w:t>
                                  </w:r>
                                  <w:r w:rsidRPr="0025188F">
                                    <w:rPr>
                                      <w:rFonts w:cs="新細明體" w:hint="eastAsia"/>
                                      <w:kern w:val="0"/>
                                      <w:sz w:val="20"/>
                                      <w:szCs w:val="24"/>
                                    </w:rPr>
                                    <w:t>臺</w:t>
                                  </w:r>
                                  <w:r w:rsidRPr="0025188F">
                                    <w:rPr>
                                      <w:rFonts w:cs="新細明體"/>
                                      <w:kern w:val="0"/>
                                      <w:sz w:val="20"/>
                                      <w:szCs w:val="24"/>
                                    </w:rPr>
                                    <w:t>幣千元</w:t>
                                  </w:r>
                                </w:p>
                              </w:tc>
                            </w:tr>
                            <w:tr w:rsidR="0080730E" w:rsidRPr="0025188F" w14:paraId="072098C9" w14:textId="77777777" w:rsidTr="0025188F">
                              <w:trPr>
                                <w:trHeight w:val="2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01844"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項次</w:t>
                                  </w:r>
                                </w:p>
                              </w:tc>
                              <w:tc>
                                <w:tcPr>
                                  <w:tcW w:w="2056" w:type="dxa"/>
                                  <w:tcBorders>
                                    <w:top w:val="single" w:sz="4" w:space="0" w:color="auto"/>
                                    <w:left w:val="nil"/>
                                    <w:bottom w:val="single" w:sz="4" w:space="0" w:color="auto"/>
                                    <w:right w:val="single" w:sz="4" w:space="0" w:color="auto"/>
                                  </w:tcBorders>
                                  <w:shd w:val="clear" w:color="auto" w:fill="auto"/>
                                  <w:noWrap/>
                                  <w:vAlign w:val="center"/>
                                  <w:hideMark/>
                                </w:tcPr>
                                <w:p w14:paraId="410FB7E7"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工程名稱</w:t>
                                  </w:r>
                                </w:p>
                              </w:tc>
                              <w:tc>
                                <w:tcPr>
                                  <w:tcW w:w="3034" w:type="dxa"/>
                                  <w:tcBorders>
                                    <w:top w:val="single" w:sz="4" w:space="0" w:color="auto"/>
                                    <w:left w:val="nil"/>
                                    <w:bottom w:val="single" w:sz="4" w:space="0" w:color="auto"/>
                                    <w:right w:val="single" w:sz="4" w:space="0" w:color="auto"/>
                                  </w:tcBorders>
                                  <w:shd w:val="clear" w:color="auto" w:fill="auto"/>
                                  <w:noWrap/>
                                  <w:vAlign w:val="center"/>
                                  <w:hideMark/>
                                </w:tcPr>
                                <w:p w14:paraId="130EF289"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工程事故簡述</w:t>
                                  </w:r>
                                </w:p>
                              </w:tc>
                              <w:tc>
                                <w:tcPr>
                                  <w:tcW w:w="1058" w:type="dxa"/>
                                  <w:tcBorders>
                                    <w:top w:val="single" w:sz="4" w:space="0" w:color="auto"/>
                                    <w:left w:val="nil"/>
                                    <w:bottom w:val="single" w:sz="4" w:space="0" w:color="auto"/>
                                    <w:right w:val="single" w:sz="4" w:space="0" w:color="auto"/>
                                  </w:tcBorders>
                                  <w:shd w:val="clear" w:color="auto" w:fill="auto"/>
                                  <w:noWrap/>
                                  <w:vAlign w:val="center"/>
                                  <w:hideMark/>
                                </w:tcPr>
                                <w:p w14:paraId="3F7B2E89"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契約</w:t>
                                  </w:r>
                                  <w:r w:rsidRPr="0025188F">
                                    <w:rPr>
                                      <w:rFonts w:cs="新細明體"/>
                                      <w:color w:val="000000"/>
                                      <w:kern w:val="0"/>
                                      <w:sz w:val="20"/>
                                      <w:szCs w:val="24"/>
                                    </w:rPr>
                                    <w:t>金額</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52385"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財損預估</w:t>
                                  </w:r>
                                </w:p>
                              </w:tc>
                            </w:tr>
                            <w:tr w:rsidR="0080730E" w:rsidRPr="0025188F" w14:paraId="1C313EC2" w14:textId="77777777" w:rsidTr="0025188F">
                              <w:trPr>
                                <w:trHeight w:val="20"/>
                              </w:trPr>
                              <w:tc>
                                <w:tcPr>
                                  <w:tcW w:w="5546" w:type="dxa"/>
                                  <w:gridSpan w:val="3"/>
                                  <w:tcBorders>
                                    <w:top w:val="nil"/>
                                    <w:left w:val="single" w:sz="4" w:space="0" w:color="auto"/>
                                    <w:bottom w:val="single" w:sz="4" w:space="0" w:color="auto"/>
                                    <w:right w:val="single" w:sz="4" w:space="0" w:color="auto"/>
                                  </w:tcBorders>
                                  <w:shd w:val="clear" w:color="auto" w:fill="auto"/>
                                  <w:noWrap/>
                                  <w:vAlign w:val="center"/>
                                </w:tcPr>
                                <w:p w14:paraId="0892070D" w14:textId="77777777" w:rsidR="0080730E" w:rsidRPr="0025188F" w:rsidRDefault="0080730E" w:rsidP="0025188F">
                                  <w:pPr>
                                    <w:widowControl/>
                                    <w:snapToGrid w:val="0"/>
                                    <w:ind w:firstLineChars="0" w:firstLine="0"/>
                                    <w:jc w:val="center"/>
                                    <w:textAlignment w:val="auto"/>
                                    <w:rPr>
                                      <w:rFonts w:cs="新細明體"/>
                                      <w:b/>
                                      <w:color w:val="000000"/>
                                      <w:kern w:val="0"/>
                                      <w:sz w:val="20"/>
                                      <w:szCs w:val="24"/>
                                    </w:rPr>
                                  </w:pPr>
                                  <w:r w:rsidRPr="0025188F">
                                    <w:rPr>
                                      <w:rFonts w:cs="新細明體" w:hint="eastAsia"/>
                                      <w:b/>
                                      <w:color w:val="000000"/>
                                      <w:kern w:val="0"/>
                                      <w:sz w:val="20"/>
                                      <w:szCs w:val="24"/>
                                    </w:rPr>
                                    <w:t>合計</w:t>
                                  </w:r>
                                </w:p>
                              </w:tc>
                              <w:tc>
                                <w:tcPr>
                                  <w:tcW w:w="1058" w:type="dxa"/>
                                  <w:tcBorders>
                                    <w:top w:val="nil"/>
                                    <w:left w:val="nil"/>
                                    <w:bottom w:val="single" w:sz="4" w:space="0" w:color="auto"/>
                                    <w:right w:val="single" w:sz="4" w:space="0" w:color="auto"/>
                                  </w:tcBorders>
                                  <w:shd w:val="clear" w:color="auto" w:fill="auto"/>
                                  <w:vAlign w:val="center"/>
                                </w:tcPr>
                                <w:p w14:paraId="652541C1" w14:textId="42AC4E1F" w:rsidR="0080730E" w:rsidRPr="0025188F" w:rsidRDefault="0025188F" w:rsidP="0025188F">
                                  <w:pPr>
                                    <w:widowControl/>
                                    <w:snapToGrid w:val="0"/>
                                    <w:ind w:firstLineChars="0" w:firstLine="0"/>
                                    <w:jc w:val="right"/>
                                    <w:textAlignment w:val="auto"/>
                                    <w:rPr>
                                      <w:rFonts w:cs="新細明體"/>
                                      <w:b/>
                                      <w:color w:val="000000"/>
                                      <w:kern w:val="0"/>
                                      <w:sz w:val="20"/>
                                      <w:szCs w:val="24"/>
                                    </w:rPr>
                                  </w:pPr>
                                  <w:r>
                                    <w:rPr>
                                      <w:rFonts w:cs="新細明體"/>
                                      <w:b/>
                                      <w:color w:val="000000"/>
                                      <w:kern w:val="0"/>
                                      <w:sz w:val="20"/>
                                      <w:szCs w:val="24"/>
                                    </w:rPr>
                                    <w:t xml:space="preserve"> </w:t>
                                  </w:r>
                                  <w:r w:rsidR="0080730E" w:rsidRPr="0025188F">
                                    <w:rPr>
                                      <w:rFonts w:cs="新細明體"/>
                                      <w:b/>
                                      <w:color w:val="000000"/>
                                      <w:kern w:val="0"/>
                                      <w:sz w:val="20"/>
                                      <w:szCs w:val="24"/>
                                    </w:rPr>
                                    <w:t>2,201,795</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8869E" w14:textId="08EE8D38" w:rsidR="0080730E" w:rsidRPr="0025188F" w:rsidRDefault="0025188F" w:rsidP="0025188F">
                                  <w:pPr>
                                    <w:widowControl/>
                                    <w:snapToGrid w:val="0"/>
                                    <w:ind w:firstLineChars="0" w:firstLine="0"/>
                                    <w:jc w:val="right"/>
                                    <w:textAlignment w:val="auto"/>
                                    <w:rPr>
                                      <w:rFonts w:cs="新細明體"/>
                                      <w:b/>
                                      <w:color w:val="000000"/>
                                      <w:kern w:val="0"/>
                                      <w:sz w:val="20"/>
                                      <w:szCs w:val="24"/>
                                    </w:rPr>
                                  </w:pPr>
                                  <w:r>
                                    <w:rPr>
                                      <w:rFonts w:cs="新細明體" w:hint="eastAsia"/>
                                      <w:b/>
                                      <w:color w:val="000000"/>
                                      <w:kern w:val="0"/>
                                      <w:sz w:val="20"/>
                                      <w:szCs w:val="24"/>
                                    </w:rPr>
                                    <w:t xml:space="preserve"> </w:t>
                                  </w:r>
                                  <w:r w:rsidR="0080730E" w:rsidRPr="0025188F">
                                    <w:rPr>
                                      <w:rFonts w:cs="新細明體"/>
                                      <w:b/>
                                      <w:color w:val="000000"/>
                                      <w:kern w:val="0"/>
                                      <w:sz w:val="20"/>
                                      <w:szCs w:val="24"/>
                                    </w:rPr>
                                    <w:t>184,509</w:t>
                                  </w:r>
                                </w:p>
                              </w:tc>
                            </w:tr>
                            <w:tr w:rsidR="0080730E" w:rsidRPr="0025188F" w14:paraId="2A2588B6"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8414669"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1</w:t>
                                  </w:r>
                                </w:p>
                              </w:tc>
                              <w:tc>
                                <w:tcPr>
                                  <w:tcW w:w="2056" w:type="dxa"/>
                                  <w:tcBorders>
                                    <w:top w:val="nil"/>
                                    <w:left w:val="nil"/>
                                    <w:bottom w:val="single" w:sz="4" w:space="0" w:color="auto"/>
                                    <w:right w:val="single" w:sz="4" w:space="0" w:color="auto"/>
                                  </w:tcBorders>
                                  <w:shd w:val="clear" w:color="auto" w:fill="auto"/>
                                  <w:vAlign w:val="center"/>
                                  <w:hideMark/>
                                </w:tcPr>
                                <w:p w14:paraId="6B36EAE1" w14:textId="61E659D0" w:rsidR="0080730E" w:rsidRPr="0025188F" w:rsidRDefault="0080730E" w:rsidP="0025188F">
                                  <w:pPr>
                                    <w:widowControl/>
                                    <w:snapToGrid w:val="0"/>
                                    <w:ind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桃園市平鎮區文化公園地下停車場興建工程</w:t>
                                  </w:r>
                                </w:p>
                              </w:tc>
                              <w:tc>
                                <w:tcPr>
                                  <w:tcW w:w="3034" w:type="dxa"/>
                                  <w:tcBorders>
                                    <w:top w:val="nil"/>
                                    <w:left w:val="nil"/>
                                    <w:bottom w:val="single" w:sz="4" w:space="0" w:color="auto"/>
                                    <w:right w:val="single" w:sz="4" w:space="0" w:color="auto"/>
                                  </w:tcBorders>
                                  <w:shd w:val="clear" w:color="auto" w:fill="auto"/>
                                  <w:vAlign w:val="center"/>
                                </w:tcPr>
                                <w:p w14:paraId="34DDB78B" w14:textId="3BF46C74" w:rsidR="0080730E" w:rsidRPr="0025188F" w:rsidRDefault="0080730E" w:rsidP="0025188F">
                                  <w:pPr>
                                    <w:widowControl/>
                                    <w:snapToGrid w:val="0"/>
                                    <w:ind w:rightChars="10" w:right="28"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剪力計算錯誤，109年4月30日樓板貫穿坍</w:t>
                                  </w:r>
                                  <w:r w:rsidRPr="0025188F">
                                    <w:rPr>
                                      <w:rFonts w:cs="新細明體"/>
                                      <w:color w:val="000000" w:themeColor="text1"/>
                                      <w:kern w:val="0"/>
                                      <w:sz w:val="20"/>
                                      <w:szCs w:val="24"/>
                                    </w:rPr>
                                    <w:t>塌</w:t>
                                  </w:r>
                                  <w:r w:rsidRPr="0025188F">
                                    <w:rPr>
                                      <w:rFonts w:cs="新細明體" w:hint="eastAsia"/>
                                      <w:color w:val="000000" w:themeColor="text1"/>
                                      <w:kern w:val="0"/>
                                      <w:sz w:val="20"/>
                                      <w:szCs w:val="24"/>
                                    </w:rPr>
                                    <w:t>事故。</w:t>
                                  </w:r>
                                </w:p>
                              </w:tc>
                              <w:tc>
                                <w:tcPr>
                                  <w:tcW w:w="1058" w:type="dxa"/>
                                  <w:tcBorders>
                                    <w:top w:val="nil"/>
                                    <w:left w:val="nil"/>
                                    <w:bottom w:val="single" w:sz="4" w:space="0" w:color="auto"/>
                                    <w:right w:val="single" w:sz="4" w:space="0" w:color="auto"/>
                                  </w:tcBorders>
                                  <w:shd w:val="clear" w:color="auto" w:fill="auto"/>
                                  <w:vAlign w:val="center"/>
                                </w:tcPr>
                                <w:p w14:paraId="38D72870"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295,000</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71B78"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hint="eastAsia"/>
                                      <w:color w:val="000000"/>
                                      <w:kern w:val="0"/>
                                      <w:sz w:val="20"/>
                                      <w:szCs w:val="24"/>
                                    </w:rPr>
                                    <w:t>95</w:t>
                                  </w:r>
                                  <w:r w:rsidRPr="0025188F">
                                    <w:rPr>
                                      <w:rFonts w:cs="新細明體"/>
                                      <w:color w:val="000000"/>
                                      <w:kern w:val="0"/>
                                      <w:sz w:val="20"/>
                                      <w:szCs w:val="24"/>
                                    </w:rPr>
                                    <w:t>,</w:t>
                                  </w:r>
                                  <w:r w:rsidRPr="0025188F">
                                    <w:rPr>
                                      <w:rFonts w:cs="新細明體" w:hint="eastAsia"/>
                                      <w:color w:val="000000"/>
                                      <w:kern w:val="0"/>
                                      <w:sz w:val="20"/>
                                      <w:szCs w:val="24"/>
                                    </w:rPr>
                                    <w:t>150</w:t>
                                  </w:r>
                                </w:p>
                              </w:tc>
                            </w:tr>
                            <w:tr w:rsidR="0080730E" w:rsidRPr="0025188F" w14:paraId="6013DE23"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CFA77D8"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2</w:t>
                                  </w:r>
                                </w:p>
                              </w:tc>
                              <w:tc>
                                <w:tcPr>
                                  <w:tcW w:w="2056" w:type="dxa"/>
                                  <w:tcBorders>
                                    <w:top w:val="nil"/>
                                    <w:left w:val="nil"/>
                                    <w:bottom w:val="single" w:sz="4" w:space="0" w:color="auto"/>
                                    <w:right w:val="single" w:sz="4" w:space="0" w:color="auto"/>
                                  </w:tcBorders>
                                  <w:shd w:val="clear" w:color="auto" w:fill="auto"/>
                                  <w:vAlign w:val="center"/>
                                  <w:hideMark/>
                                </w:tcPr>
                                <w:p w14:paraId="2FD48F7B" w14:textId="5A293367" w:rsidR="0080730E" w:rsidRPr="0025188F" w:rsidRDefault="0080730E" w:rsidP="0025188F">
                                  <w:pPr>
                                    <w:widowControl/>
                                    <w:snapToGrid w:val="0"/>
                                    <w:ind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竹圍漁港上架場(修船碼頭)興建計畫－第二期工程</w:t>
                                  </w:r>
                                </w:p>
                              </w:tc>
                              <w:tc>
                                <w:tcPr>
                                  <w:tcW w:w="3034" w:type="dxa"/>
                                  <w:tcBorders>
                                    <w:top w:val="nil"/>
                                    <w:left w:val="nil"/>
                                    <w:bottom w:val="single" w:sz="4" w:space="0" w:color="auto"/>
                                    <w:right w:val="single" w:sz="4" w:space="0" w:color="auto"/>
                                  </w:tcBorders>
                                  <w:shd w:val="clear" w:color="auto" w:fill="auto"/>
                                  <w:vAlign w:val="center"/>
                                </w:tcPr>
                                <w:p w14:paraId="08913ED3" w14:textId="2AF17356" w:rsidR="0080730E" w:rsidRPr="0025188F" w:rsidRDefault="0080730E" w:rsidP="0025188F">
                                  <w:pPr>
                                    <w:widowControl/>
                                    <w:snapToGrid w:val="0"/>
                                    <w:ind w:rightChars="10" w:right="28"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採用臺北港浪高參數設計，110年3月完工起浮動碼頭陸續損壞。</w:t>
                                  </w:r>
                                </w:p>
                              </w:tc>
                              <w:tc>
                                <w:tcPr>
                                  <w:tcW w:w="1058" w:type="dxa"/>
                                  <w:tcBorders>
                                    <w:top w:val="nil"/>
                                    <w:left w:val="nil"/>
                                    <w:bottom w:val="single" w:sz="4" w:space="0" w:color="auto"/>
                                    <w:right w:val="single" w:sz="4" w:space="0" w:color="auto"/>
                                  </w:tcBorders>
                                  <w:shd w:val="clear" w:color="auto" w:fill="auto"/>
                                  <w:vAlign w:val="center"/>
                                </w:tcPr>
                                <w:p w14:paraId="4723CFA9"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hint="eastAsia"/>
                                      <w:color w:val="000000"/>
                                      <w:kern w:val="0"/>
                                      <w:sz w:val="20"/>
                                      <w:szCs w:val="24"/>
                                    </w:rPr>
                                    <w:t>17</w:t>
                                  </w:r>
                                  <w:r w:rsidRPr="0025188F">
                                    <w:rPr>
                                      <w:rFonts w:cs="新細明體"/>
                                      <w:color w:val="000000"/>
                                      <w:kern w:val="0"/>
                                      <w:sz w:val="20"/>
                                      <w:szCs w:val="24"/>
                                    </w:rPr>
                                    <w:t>7,</w:t>
                                  </w:r>
                                  <w:r w:rsidRPr="0025188F">
                                    <w:rPr>
                                      <w:rFonts w:cs="新細明體" w:hint="eastAsia"/>
                                      <w:color w:val="000000"/>
                                      <w:kern w:val="0"/>
                                      <w:sz w:val="20"/>
                                      <w:szCs w:val="24"/>
                                    </w:rPr>
                                    <w:t>0</w:t>
                                  </w:r>
                                  <w:r w:rsidRPr="0025188F">
                                    <w:rPr>
                                      <w:rFonts w:cs="新細明體"/>
                                      <w:color w:val="000000"/>
                                      <w:kern w:val="0"/>
                                      <w:sz w:val="20"/>
                                      <w:szCs w:val="24"/>
                                    </w:rPr>
                                    <w:t>0</w:t>
                                  </w:r>
                                  <w:r w:rsidRPr="0025188F">
                                    <w:rPr>
                                      <w:rFonts w:cs="新細明體" w:hint="eastAsia"/>
                                      <w:color w:val="000000"/>
                                      <w:kern w:val="0"/>
                                      <w:sz w:val="20"/>
                                      <w:szCs w:val="24"/>
                                    </w:rPr>
                                    <w:t>0</w:t>
                                  </w:r>
                                  <w:r w:rsidRPr="0025188F">
                                    <w:rPr>
                                      <w:rFonts w:cs="新細明體"/>
                                      <w:color w:val="000000"/>
                                      <w:kern w:val="0"/>
                                      <w:sz w:val="20"/>
                                      <w:szCs w:val="24"/>
                                    </w:rPr>
                                    <w:t xml:space="preserve"> </w:t>
                                  </w:r>
                                </w:p>
                              </w:tc>
                              <w:tc>
                                <w:tcPr>
                                  <w:tcW w:w="8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26A46"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hint="eastAsia"/>
                                      <w:color w:val="000000"/>
                                      <w:kern w:val="0"/>
                                      <w:sz w:val="20"/>
                                      <w:szCs w:val="24"/>
                                    </w:rPr>
                                    <w:t>13</w:t>
                                  </w:r>
                                  <w:r w:rsidRPr="0025188F">
                                    <w:rPr>
                                      <w:rFonts w:cs="新細明體"/>
                                      <w:color w:val="000000"/>
                                      <w:kern w:val="0"/>
                                      <w:sz w:val="20"/>
                                      <w:szCs w:val="24"/>
                                    </w:rPr>
                                    <w:t>,</w:t>
                                  </w:r>
                                  <w:r w:rsidRPr="0025188F">
                                    <w:rPr>
                                      <w:rFonts w:cs="新細明體" w:hint="eastAsia"/>
                                      <w:color w:val="000000"/>
                                      <w:kern w:val="0"/>
                                      <w:sz w:val="20"/>
                                      <w:szCs w:val="24"/>
                                    </w:rPr>
                                    <w:t>68</w:t>
                                  </w:r>
                                  <w:r w:rsidRPr="0025188F">
                                    <w:rPr>
                                      <w:rFonts w:cs="新細明體"/>
                                      <w:color w:val="000000"/>
                                      <w:kern w:val="0"/>
                                      <w:sz w:val="20"/>
                                      <w:szCs w:val="24"/>
                                    </w:rPr>
                                    <w:t xml:space="preserve">0 </w:t>
                                  </w:r>
                                </w:p>
                              </w:tc>
                            </w:tr>
                            <w:tr w:rsidR="0080730E" w:rsidRPr="0025188F" w14:paraId="5201BA81"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53DD554"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3</w:t>
                                  </w:r>
                                </w:p>
                              </w:tc>
                              <w:tc>
                                <w:tcPr>
                                  <w:tcW w:w="2056" w:type="dxa"/>
                                  <w:tcBorders>
                                    <w:top w:val="nil"/>
                                    <w:left w:val="nil"/>
                                    <w:bottom w:val="single" w:sz="4" w:space="0" w:color="auto"/>
                                    <w:right w:val="single" w:sz="4" w:space="0" w:color="auto"/>
                                  </w:tcBorders>
                                  <w:shd w:val="clear" w:color="auto" w:fill="auto"/>
                                  <w:vAlign w:val="center"/>
                                  <w:hideMark/>
                                </w:tcPr>
                                <w:p w14:paraId="28287EDC" w14:textId="77777777" w:rsidR="0025188F" w:rsidRDefault="0080730E" w:rsidP="0025188F">
                                  <w:pPr>
                                    <w:widowControl/>
                                    <w:snapToGrid w:val="0"/>
                                    <w:ind w:firstLineChars="0" w:firstLine="0"/>
                                    <w:textAlignment w:val="auto"/>
                                    <w:rPr>
                                      <w:rFonts w:cs="新細明體"/>
                                      <w:color w:val="000000"/>
                                      <w:kern w:val="0"/>
                                      <w:sz w:val="20"/>
                                      <w:szCs w:val="24"/>
                                    </w:rPr>
                                  </w:pPr>
                                  <w:r w:rsidRPr="0025188F">
                                    <w:rPr>
                                      <w:rFonts w:cs="新細明體" w:hint="eastAsia"/>
                                      <w:color w:val="000000"/>
                                      <w:kern w:val="0"/>
                                      <w:sz w:val="20"/>
                                      <w:szCs w:val="24"/>
                                    </w:rPr>
                                    <w:t>桃園市楊梅區公所行政</w:t>
                                  </w:r>
                                </w:p>
                                <w:p w14:paraId="602DF7F1" w14:textId="41099867" w:rsidR="0080730E" w:rsidRPr="0025188F" w:rsidRDefault="0080730E" w:rsidP="0025188F">
                                  <w:pPr>
                                    <w:widowControl/>
                                    <w:snapToGrid w:val="0"/>
                                    <w:ind w:firstLineChars="0" w:firstLine="0"/>
                                    <w:textAlignment w:val="auto"/>
                                    <w:rPr>
                                      <w:rFonts w:cs="新細明體"/>
                                      <w:color w:val="000000"/>
                                      <w:kern w:val="0"/>
                                      <w:sz w:val="20"/>
                                      <w:szCs w:val="24"/>
                                    </w:rPr>
                                  </w:pPr>
                                  <w:r w:rsidRPr="0025188F">
                                    <w:rPr>
                                      <w:rFonts w:cs="新細明體" w:hint="eastAsia"/>
                                      <w:color w:val="000000"/>
                                      <w:kern w:val="0"/>
                                      <w:sz w:val="20"/>
                                      <w:szCs w:val="24"/>
                                    </w:rPr>
                                    <w:t>大樓暨停車場興建工程</w:t>
                                  </w:r>
                                </w:p>
                              </w:tc>
                              <w:tc>
                                <w:tcPr>
                                  <w:tcW w:w="3034" w:type="dxa"/>
                                  <w:tcBorders>
                                    <w:top w:val="nil"/>
                                    <w:left w:val="nil"/>
                                    <w:bottom w:val="single" w:sz="4" w:space="0" w:color="auto"/>
                                    <w:right w:val="single" w:sz="4" w:space="0" w:color="auto"/>
                                  </w:tcBorders>
                                  <w:shd w:val="clear" w:color="auto" w:fill="auto"/>
                                  <w:vAlign w:val="center"/>
                                </w:tcPr>
                                <w:p w14:paraId="5E8DBF47" w14:textId="09376ABB" w:rsidR="0080730E" w:rsidRPr="0025188F" w:rsidRDefault="0080730E" w:rsidP="0025188F">
                                  <w:pPr>
                                    <w:widowControl/>
                                    <w:snapToGrid w:val="0"/>
                                    <w:ind w:rightChars="10" w:right="28" w:firstLineChars="0" w:firstLine="0"/>
                                    <w:textAlignment w:val="auto"/>
                                    <w:rPr>
                                      <w:rFonts w:cs="新細明體"/>
                                      <w:color w:val="000000"/>
                                      <w:kern w:val="0"/>
                                      <w:sz w:val="20"/>
                                      <w:szCs w:val="24"/>
                                    </w:rPr>
                                  </w:pPr>
                                  <w:r w:rsidRPr="0025188F">
                                    <w:rPr>
                                      <w:rFonts w:cs="新細明體" w:hint="eastAsia"/>
                                      <w:color w:val="000000"/>
                                      <w:kern w:val="0"/>
                                      <w:sz w:val="20"/>
                                      <w:szCs w:val="24"/>
                                    </w:rPr>
                                    <w:t>低估地下水位設計，後續施工未重新檢核及緊急處理，110年8月7日豪</w:t>
                                  </w:r>
                                  <w:r w:rsidRPr="0025188F">
                                    <w:rPr>
                                      <w:rFonts w:cs="新細明體"/>
                                      <w:color w:val="000000"/>
                                      <w:kern w:val="0"/>
                                      <w:sz w:val="20"/>
                                      <w:szCs w:val="24"/>
                                    </w:rPr>
                                    <w:t>大雨</w:t>
                                  </w:r>
                                  <w:r w:rsidRPr="0025188F">
                                    <w:rPr>
                                      <w:rFonts w:cs="新細明體" w:hint="eastAsia"/>
                                      <w:color w:val="000000"/>
                                      <w:kern w:val="0"/>
                                      <w:sz w:val="20"/>
                                      <w:szCs w:val="24"/>
                                    </w:rPr>
                                    <w:t>建築物上浮傾斜。</w:t>
                                  </w:r>
                                </w:p>
                              </w:tc>
                              <w:tc>
                                <w:tcPr>
                                  <w:tcW w:w="1058" w:type="dxa"/>
                                  <w:tcBorders>
                                    <w:top w:val="nil"/>
                                    <w:left w:val="nil"/>
                                    <w:bottom w:val="single" w:sz="4" w:space="0" w:color="auto"/>
                                    <w:right w:val="single" w:sz="4" w:space="0" w:color="auto"/>
                                  </w:tcBorders>
                                  <w:shd w:val="clear" w:color="auto" w:fill="auto"/>
                                  <w:vAlign w:val="center"/>
                                </w:tcPr>
                                <w:p w14:paraId="7EEFE1C1"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674,465</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49695"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61,744</w:t>
                                  </w:r>
                                </w:p>
                              </w:tc>
                            </w:tr>
                            <w:tr w:rsidR="0025188F" w:rsidRPr="0025188F" w14:paraId="4747F16E"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75CC1AE"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4</w:t>
                                  </w:r>
                                </w:p>
                              </w:tc>
                              <w:tc>
                                <w:tcPr>
                                  <w:tcW w:w="2056" w:type="dxa"/>
                                  <w:tcBorders>
                                    <w:top w:val="nil"/>
                                    <w:left w:val="nil"/>
                                    <w:bottom w:val="single" w:sz="4" w:space="0" w:color="auto"/>
                                    <w:right w:val="single" w:sz="4" w:space="0" w:color="auto"/>
                                  </w:tcBorders>
                                  <w:shd w:val="clear" w:color="auto" w:fill="auto"/>
                                  <w:vAlign w:val="center"/>
                                  <w:hideMark/>
                                </w:tcPr>
                                <w:p w14:paraId="2C7EE962" w14:textId="667998C3" w:rsidR="0080730E" w:rsidRPr="0025188F" w:rsidRDefault="0080730E" w:rsidP="0025188F">
                                  <w:pPr>
                                    <w:widowControl/>
                                    <w:snapToGrid w:val="0"/>
                                    <w:ind w:firstLineChars="0" w:firstLine="0"/>
                                    <w:textAlignment w:val="auto"/>
                                    <w:rPr>
                                      <w:rFonts w:cs="新細明體"/>
                                      <w:color w:val="000000"/>
                                      <w:kern w:val="0"/>
                                      <w:sz w:val="20"/>
                                      <w:szCs w:val="24"/>
                                    </w:rPr>
                                  </w:pPr>
                                  <w:r w:rsidRPr="0025188F">
                                    <w:rPr>
                                      <w:rFonts w:cs="新細明體" w:hint="eastAsia"/>
                                      <w:color w:val="000000"/>
                                      <w:kern w:val="0"/>
                                      <w:sz w:val="20"/>
                                      <w:szCs w:val="24"/>
                                    </w:rPr>
                                    <w:t>北景雲計畫(八德國民運動中心、大湳消防分隊、市民活動中心暨公托日照中心)統包工程</w:t>
                                  </w:r>
                                </w:p>
                              </w:tc>
                              <w:tc>
                                <w:tcPr>
                                  <w:tcW w:w="3034" w:type="dxa"/>
                                  <w:tcBorders>
                                    <w:top w:val="nil"/>
                                    <w:left w:val="nil"/>
                                    <w:bottom w:val="single" w:sz="4" w:space="0" w:color="auto"/>
                                    <w:right w:val="single" w:sz="4" w:space="0" w:color="auto"/>
                                  </w:tcBorders>
                                  <w:shd w:val="clear" w:color="auto" w:fill="auto"/>
                                  <w:vAlign w:val="center"/>
                                </w:tcPr>
                                <w:p w14:paraId="1BCC1EC8" w14:textId="40A916BD" w:rsidR="0080730E" w:rsidRPr="0025188F" w:rsidRDefault="0080730E" w:rsidP="0025188F">
                                  <w:pPr>
                                    <w:widowControl/>
                                    <w:snapToGrid w:val="0"/>
                                    <w:ind w:rightChars="10" w:right="28" w:firstLineChars="0" w:firstLine="0"/>
                                    <w:textAlignment w:val="auto"/>
                                    <w:rPr>
                                      <w:rFonts w:cs="新細明體"/>
                                      <w:color w:val="000000"/>
                                      <w:kern w:val="0"/>
                                      <w:sz w:val="20"/>
                                      <w:szCs w:val="24"/>
                                    </w:rPr>
                                  </w:pPr>
                                  <w:r w:rsidRPr="0025188F">
                                    <w:rPr>
                                      <w:rFonts w:cs="新細明體" w:hint="eastAsia"/>
                                      <w:color w:val="000000"/>
                                      <w:kern w:val="0"/>
                                      <w:sz w:val="20"/>
                                      <w:szCs w:val="24"/>
                                    </w:rPr>
                                    <w:t>天花板未確認固定強度，111年9月18日地震導致5樓天花板及附屬吊架掉落。</w:t>
                                  </w:r>
                                </w:p>
                              </w:tc>
                              <w:tc>
                                <w:tcPr>
                                  <w:tcW w:w="1058" w:type="dxa"/>
                                  <w:tcBorders>
                                    <w:top w:val="nil"/>
                                    <w:left w:val="nil"/>
                                    <w:bottom w:val="single" w:sz="4" w:space="0" w:color="auto"/>
                                    <w:right w:val="single" w:sz="4" w:space="0" w:color="auto"/>
                                  </w:tcBorders>
                                  <w:shd w:val="clear" w:color="auto" w:fill="auto"/>
                                  <w:vAlign w:val="center"/>
                                </w:tcPr>
                                <w:p w14:paraId="00C5B1C2"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1,055,330</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0FD73"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13,935</w:t>
                                  </w:r>
                                </w:p>
                              </w:tc>
                            </w:tr>
                            <w:tr w:rsidR="0025188F" w:rsidRPr="0025188F" w14:paraId="1C49F387" w14:textId="77777777" w:rsidTr="0025188F">
                              <w:trPr>
                                <w:trHeight w:val="20"/>
                              </w:trPr>
                              <w:tc>
                                <w:tcPr>
                                  <w:tcW w:w="7462" w:type="dxa"/>
                                  <w:gridSpan w:val="5"/>
                                  <w:tcBorders>
                                    <w:top w:val="single" w:sz="4" w:space="0" w:color="auto"/>
                                  </w:tcBorders>
                                  <w:shd w:val="clear" w:color="auto" w:fill="auto"/>
                                  <w:noWrap/>
                                  <w:vAlign w:val="center"/>
                                </w:tcPr>
                                <w:p w14:paraId="3327E35B" w14:textId="43B48050" w:rsidR="0025188F" w:rsidRPr="0025188F" w:rsidRDefault="0025188F" w:rsidP="0025188F">
                                  <w:pPr>
                                    <w:widowControl/>
                                    <w:snapToGrid w:val="0"/>
                                    <w:ind w:firstLineChars="0" w:firstLine="0"/>
                                    <w:textAlignment w:val="auto"/>
                                    <w:rPr>
                                      <w:rFonts w:cs="新細明體"/>
                                      <w:color w:val="000000"/>
                                      <w:kern w:val="0"/>
                                      <w:sz w:val="18"/>
                                      <w:szCs w:val="18"/>
                                    </w:rPr>
                                  </w:pPr>
                                  <w:r w:rsidRPr="0025188F">
                                    <w:rPr>
                                      <w:rFonts w:cs="新細明體" w:hint="eastAsia"/>
                                      <w:color w:val="000000"/>
                                      <w:kern w:val="0"/>
                                      <w:sz w:val="18"/>
                                      <w:szCs w:val="18"/>
                                    </w:rPr>
                                    <w:t>資料來源：整理自市政府提供資料。</w:t>
                                  </w:r>
                                </w:p>
                              </w:tc>
                            </w:tr>
                          </w:tbl>
                          <w:p w14:paraId="2E05E74C" w14:textId="7EAB504E" w:rsidR="0080730E" w:rsidRPr="0025188F" w:rsidRDefault="0080730E" w:rsidP="0025188F">
                            <w:pPr>
                              <w:spacing w:line="240" w:lineRule="exact"/>
                              <w:ind w:firstLineChars="0" w:firstLine="0"/>
                              <w:jc w:val="left"/>
                              <w:rPr>
                                <w:rFonts w:cs="新細明體"/>
                                <w:color w:val="000000"/>
                                <w:kern w:val="0"/>
                                <w:sz w:val="18"/>
                                <w:szCs w:val="18"/>
                              </w:rPr>
                            </w:pP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B4053C" id="文字方塊 211" o:spid="_x0000_s1085" type="#_x0000_t202" style="position:absolute;left:0;text-align:left;margin-left:118.35pt;margin-top:271.15pt;width:461.25pt;height:226.75pt;z-index:-251576320;visibility:visible;mso-wrap-style:non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456"/>
                        <w:gridCol w:w="2056"/>
                        <w:gridCol w:w="3034"/>
                        <w:gridCol w:w="1058"/>
                        <w:gridCol w:w="858"/>
                      </w:tblGrid>
                      <w:tr w:rsidR="0025188F" w:rsidRPr="0025188F" w14:paraId="260BCB3B" w14:textId="77777777" w:rsidTr="0025188F">
                        <w:trPr>
                          <w:trHeight w:val="20"/>
                        </w:trPr>
                        <w:tc>
                          <w:tcPr>
                            <w:tcW w:w="7462" w:type="dxa"/>
                            <w:gridSpan w:val="5"/>
                            <w:tcBorders>
                              <w:bottom w:val="single" w:sz="4" w:space="0" w:color="auto"/>
                            </w:tcBorders>
                            <w:shd w:val="clear" w:color="auto" w:fill="auto"/>
                            <w:noWrap/>
                            <w:vAlign w:val="center"/>
                          </w:tcPr>
                          <w:p w14:paraId="2A9E9FA7" w14:textId="77777777" w:rsidR="0025188F" w:rsidRPr="0025188F" w:rsidRDefault="0025188F" w:rsidP="0025188F">
                            <w:pPr>
                              <w:adjustRightInd w:val="0"/>
                              <w:snapToGrid w:val="0"/>
                              <w:ind w:firstLineChars="0" w:firstLine="0"/>
                              <w:jc w:val="center"/>
                              <w:rPr>
                                <w:rFonts w:cs="新細明體"/>
                                <w:b/>
                                <w:kern w:val="0"/>
                                <w:sz w:val="24"/>
                                <w:szCs w:val="24"/>
                              </w:rPr>
                            </w:pPr>
                            <w:r w:rsidRPr="0025188F">
                              <w:rPr>
                                <w:rFonts w:cs="新細明體" w:hint="eastAsia"/>
                                <w:b/>
                                <w:kern w:val="0"/>
                                <w:sz w:val="24"/>
                                <w:szCs w:val="24"/>
                              </w:rPr>
                              <w:t>表2</w:t>
                            </w:r>
                            <w:r w:rsidRPr="0025188F">
                              <w:rPr>
                                <w:rFonts w:cs="新細明體"/>
                                <w:b/>
                                <w:kern w:val="0"/>
                                <w:sz w:val="24"/>
                                <w:szCs w:val="24"/>
                              </w:rPr>
                              <w:t>8</w:t>
                            </w:r>
                            <w:r w:rsidRPr="0025188F">
                              <w:rPr>
                                <w:rFonts w:cs="新細明體" w:hint="eastAsia"/>
                                <w:b/>
                                <w:kern w:val="0"/>
                                <w:sz w:val="24"/>
                                <w:szCs w:val="24"/>
                              </w:rPr>
                              <w:t xml:space="preserve"> </w:t>
                            </w:r>
                            <w:r w:rsidRPr="0025188F">
                              <w:rPr>
                                <w:rFonts w:cs="新細明體"/>
                                <w:b/>
                                <w:kern w:val="0"/>
                                <w:sz w:val="24"/>
                                <w:szCs w:val="24"/>
                              </w:rPr>
                              <w:t xml:space="preserve"> </w:t>
                            </w:r>
                            <w:r w:rsidRPr="0025188F">
                              <w:rPr>
                                <w:rFonts w:cs="新細明體" w:hint="eastAsia"/>
                                <w:b/>
                                <w:kern w:val="0"/>
                                <w:sz w:val="24"/>
                                <w:szCs w:val="24"/>
                              </w:rPr>
                              <w:t>近年重大公共工程設計</w:t>
                            </w:r>
                            <w:r w:rsidRPr="0025188F">
                              <w:rPr>
                                <w:rFonts w:hint="eastAsia"/>
                                <w:b/>
                                <w:noProof/>
                                <w:sz w:val="24"/>
                              </w:rPr>
                              <w:t>不</w:t>
                            </w:r>
                            <w:r w:rsidRPr="0025188F">
                              <w:rPr>
                                <w:rFonts w:cs="新細明體" w:hint="eastAsia"/>
                                <w:b/>
                                <w:kern w:val="0"/>
                                <w:sz w:val="24"/>
                                <w:szCs w:val="24"/>
                              </w:rPr>
                              <w:t>周案件</w:t>
                            </w:r>
                          </w:p>
                          <w:p w14:paraId="232A3A50" w14:textId="225F9E44" w:rsidR="0025188F" w:rsidRPr="0025188F" w:rsidRDefault="0025188F" w:rsidP="0025188F">
                            <w:pPr>
                              <w:widowControl/>
                              <w:adjustRightInd w:val="0"/>
                              <w:snapToGrid w:val="0"/>
                              <w:ind w:firstLineChars="0" w:firstLine="0"/>
                              <w:jc w:val="right"/>
                              <w:textAlignment w:val="auto"/>
                              <w:rPr>
                                <w:rFonts w:cs="新細明體"/>
                                <w:color w:val="000000"/>
                                <w:kern w:val="0"/>
                                <w:sz w:val="20"/>
                                <w:szCs w:val="24"/>
                              </w:rPr>
                            </w:pPr>
                            <w:r w:rsidRPr="0025188F">
                              <w:rPr>
                                <w:rFonts w:cs="新細明體" w:hint="eastAsia"/>
                                <w:kern w:val="0"/>
                                <w:sz w:val="20"/>
                                <w:szCs w:val="24"/>
                              </w:rPr>
                              <w:t>單位：</w:t>
                            </w:r>
                            <w:r w:rsidRPr="0025188F">
                              <w:rPr>
                                <w:rFonts w:cs="新細明體"/>
                                <w:kern w:val="0"/>
                                <w:sz w:val="20"/>
                                <w:szCs w:val="24"/>
                              </w:rPr>
                              <w:t>新</w:t>
                            </w:r>
                            <w:r w:rsidRPr="0025188F">
                              <w:rPr>
                                <w:rFonts w:cs="新細明體" w:hint="eastAsia"/>
                                <w:kern w:val="0"/>
                                <w:sz w:val="20"/>
                                <w:szCs w:val="24"/>
                              </w:rPr>
                              <w:t>臺</w:t>
                            </w:r>
                            <w:r w:rsidRPr="0025188F">
                              <w:rPr>
                                <w:rFonts w:cs="新細明體"/>
                                <w:kern w:val="0"/>
                                <w:sz w:val="20"/>
                                <w:szCs w:val="24"/>
                              </w:rPr>
                              <w:t>幣千元</w:t>
                            </w:r>
                          </w:p>
                        </w:tc>
                      </w:tr>
                      <w:tr w:rsidR="0080730E" w:rsidRPr="0025188F" w14:paraId="072098C9" w14:textId="77777777" w:rsidTr="0025188F">
                        <w:trPr>
                          <w:trHeight w:val="20"/>
                        </w:trPr>
                        <w:tc>
                          <w:tcPr>
                            <w:tcW w:w="4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01844"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項次</w:t>
                            </w:r>
                          </w:p>
                        </w:tc>
                        <w:tc>
                          <w:tcPr>
                            <w:tcW w:w="2056" w:type="dxa"/>
                            <w:tcBorders>
                              <w:top w:val="single" w:sz="4" w:space="0" w:color="auto"/>
                              <w:left w:val="nil"/>
                              <w:bottom w:val="single" w:sz="4" w:space="0" w:color="auto"/>
                              <w:right w:val="single" w:sz="4" w:space="0" w:color="auto"/>
                            </w:tcBorders>
                            <w:shd w:val="clear" w:color="auto" w:fill="auto"/>
                            <w:noWrap/>
                            <w:vAlign w:val="center"/>
                            <w:hideMark/>
                          </w:tcPr>
                          <w:p w14:paraId="410FB7E7"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工程名稱</w:t>
                            </w:r>
                          </w:p>
                        </w:tc>
                        <w:tc>
                          <w:tcPr>
                            <w:tcW w:w="3034" w:type="dxa"/>
                            <w:tcBorders>
                              <w:top w:val="single" w:sz="4" w:space="0" w:color="auto"/>
                              <w:left w:val="nil"/>
                              <w:bottom w:val="single" w:sz="4" w:space="0" w:color="auto"/>
                              <w:right w:val="single" w:sz="4" w:space="0" w:color="auto"/>
                            </w:tcBorders>
                            <w:shd w:val="clear" w:color="auto" w:fill="auto"/>
                            <w:noWrap/>
                            <w:vAlign w:val="center"/>
                            <w:hideMark/>
                          </w:tcPr>
                          <w:p w14:paraId="130EF289"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工程事故簡述</w:t>
                            </w:r>
                          </w:p>
                        </w:tc>
                        <w:tc>
                          <w:tcPr>
                            <w:tcW w:w="1058" w:type="dxa"/>
                            <w:tcBorders>
                              <w:top w:val="single" w:sz="4" w:space="0" w:color="auto"/>
                              <w:left w:val="nil"/>
                              <w:bottom w:val="single" w:sz="4" w:space="0" w:color="auto"/>
                              <w:right w:val="single" w:sz="4" w:space="0" w:color="auto"/>
                            </w:tcBorders>
                            <w:shd w:val="clear" w:color="auto" w:fill="auto"/>
                            <w:noWrap/>
                            <w:vAlign w:val="center"/>
                            <w:hideMark/>
                          </w:tcPr>
                          <w:p w14:paraId="3F7B2E89"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契約</w:t>
                            </w:r>
                            <w:r w:rsidRPr="0025188F">
                              <w:rPr>
                                <w:rFonts w:cs="新細明體"/>
                                <w:color w:val="000000"/>
                                <w:kern w:val="0"/>
                                <w:sz w:val="20"/>
                                <w:szCs w:val="24"/>
                              </w:rPr>
                              <w:t>金額</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52385"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財損預估</w:t>
                            </w:r>
                          </w:p>
                        </w:tc>
                      </w:tr>
                      <w:tr w:rsidR="0080730E" w:rsidRPr="0025188F" w14:paraId="1C313EC2" w14:textId="77777777" w:rsidTr="0025188F">
                        <w:trPr>
                          <w:trHeight w:val="20"/>
                        </w:trPr>
                        <w:tc>
                          <w:tcPr>
                            <w:tcW w:w="5546" w:type="dxa"/>
                            <w:gridSpan w:val="3"/>
                            <w:tcBorders>
                              <w:top w:val="nil"/>
                              <w:left w:val="single" w:sz="4" w:space="0" w:color="auto"/>
                              <w:bottom w:val="single" w:sz="4" w:space="0" w:color="auto"/>
                              <w:right w:val="single" w:sz="4" w:space="0" w:color="auto"/>
                            </w:tcBorders>
                            <w:shd w:val="clear" w:color="auto" w:fill="auto"/>
                            <w:noWrap/>
                            <w:vAlign w:val="center"/>
                          </w:tcPr>
                          <w:p w14:paraId="0892070D" w14:textId="77777777" w:rsidR="0080730E" w:rsidRPr="0025188F" w:rsidRDefault="0080730E" w:rsidP="0025188F">
                            <w:pPr>
                              <w:widowControl/>
                              <w:snapToGrid w:val="0"/>
                              <w:ind w:firstLineChars="0" w:firstLine="0"/>
                              <w:jc w:val="center"/>
                              <w:textAlignment w:val="auto"/>
                              <w:rPr>
                                <w:rFonts w:cs="新細明體"/>
                                <w:b/>
                                <w:color w:val="000000"/>
                                <w:kern w:val="0"/>
                                <w:sz w:val="20"/>
                                <w:szCs w:val="24"/>
                              </w:rPr>
                            </w:pPr>
                            <w:r w:rsidRPr="0025188F">
                              <w:rPr>
                                <w:rFonts w:cs="新細明體" w:hint="eastAsia"/>
                                <w:b/>
                                <w:color w:val="000000"/>
                                <w:kern w:val="0"/>
                                <w:sz w:val="20"/>
                                <w:szCs w:val="24"/>
                              </w:rPr>
                              <w:t>合計</w:t>
                            </w:r>
                          </w:p>
                        </w:tc>
                        <w:tc>
                          <w:tcPr>
                            <w:tcW w:w="1058" w:type="dxa"/>
                            <w:tcBorders>
                              <w:top w:val="nil"/>
                              <w:left w:val="nil"/>
                              <w:bottom w:val="single" w:sz="4" w:space="0" w:color="auto"/>
                              <w:right w:val="single" w:sz="4" w:space="0" w:color="auto"/>
                            </w:tcBorders>
                            <w:shd w:val="clear" w:color="auto" w:fill="auto"/>
                            <w:vAlign w:val="center"/>
                          </w:tcPr>
                          <w:p w14:paraId="652541C1" w14:textId="42AC4E1F" w:rsidR="0080730E" w:rsidRPr="0025188F" w:rsidRDefault="0025188F" w:rsidP="0025188F">
                            <w:pPr>
                              <w:widowControl/>
                              <w:snapToGrid w:val="0"/>
                              <w:ind w:firstLineChars="0" w:firstLine="0"/>
                              <w:jc w:val="right"/>
                              <w:textAlignment w:val="auto"/>
                              <w:rPr>
                                <w:rFonts w:cs="新細明體"/>
                                <w:b/>
                                <w:color w:val="000000"/>
                                <w:kern w:val="0"/>
                                <w:sz w:val="20"/>
                                <w:szCs w:val="24"/>
                              </w:rPr>
                            </w:pPr>
                            <w:r>
                              <w:rPr>
                                <w:rFonts w:cs="新細明體"/>
                                <w:b/>
                                <w:color w:val="000000"/>
                                <w:kern w:val="0"/>
                                <w:sz w:val="20"/>
                                <w:szCs w:val="24"/>
                              </w:rPr>
                              <w:t xml:space="preserve"> </w:t>
                            </w:r>
                            <w:r w:rsidR="0080730E" w:rsidRPr="0025188F">
                              <w:rPr>
                                <w:rFonts w:cs="新細明體"/>
                                <w:b/>
                                <w:color w:val="000000"/>
                                <w:kern w:val="0"/>
                                <w:sz w:val="20"/>
                                <w:szCs w:val="24"/>
                              </w:rPr>
                              <w:t>2,201,795</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8869E" w14:textId="08EE8D38" w:rsidR="0080730E" w:rsidRPr="0025188F" w:rsidRDefault="0025188F" w:rsidP="0025188F">
                            <w:pPr>
                              <w:widowControl/>
                              <w:snapToGrid w:val="0"/>
                              <w:ind w:firstLineChars="0" w:firstLine="0"/>
                              <w:jc w:val="right"/>
                              <w:textAlignment w:val="auto"/>
                              <w:rPr>
                                <w:rFonts w:cs="新細明體"/>
                                <w:b/>
                                <w:color w:val="000000"/>
                                <w:kern w:val="0"/>
                                <w:sz w:val="20"/>
                                <w:szCs w:val="24"/>
                              </w:rPr>
                            </w:pPr>
                            <w:r>
                              <w:rPr>
                                <w:rFonts w:cs="新細明體" w:hint="eastAsia"/>
                                <w:b/>
                                <w:color w:val="000000"/>
                                <w:kern w:val="0"/>
                                <w:sz w:val="20"/>
                                <w:szCs w:val="24"/>
                              </w:rPr>
                              <w:t xml:space="preserve"> </w:t>
                            </w:r>
                            <w:r w:rsidR="0080730E" w:rsidRPr="0025188F">
                              <w:rPr>
                                <w:rFonts w:cs="新細明體"/>
                                <w:b/>
                                <w:color w:val="000000"/>
                                <w:kern w:val="0"/>
                                <w:sz w:val="20"/>
                                <w:szCs w:val="24"/>
                              </w:rPr>
                              <w:t>184,509</w:t>
                            </w:r>
                          </w:p>
                        </w:tc>
                      </w:tr>
                      <w:tr w:rsidR="0080730E" w:rsidRPr="0025188F" w14:paraId="2A2588B6"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8414669"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1</w:t>
                            </w:r>
                          </w:p>
                        </w:tc>
                        <w:tc>
                          <w:tcPr>
                            <w:tcW w:w="2056" w:type="dxa"/>
                            <w:tcBorders>
                              <w:top w:val="nil"/>
                              <w:left w:val="nil"/>
                              <w:bottom w:val="single" w:sz="4" w:space="0" w:color="auto"/>
                              <w:right w:val="single" w:sz="4" w:space="0" w:color="auto"/>
                            </w:tcBorders>
                            <w:shd w:val="clear" w:color="auto" w:fill="auto"/>
                            <w:vAlign w:val="center"/>
                            <w:hideMark/>
                          </w:tcPr>
                          <w:p w14:paraId="6B36EAE1" w14:textId="61E659D0" w:rsidR="0080730E" w:rsidRPr="0025188F" w:rsidRDefault="0080730E" w:rsidP="0025188F">
                            <w:pPr>
                              <w:widowControl/>
                              <w:snapToGrid w:val="0"/>
                              <w:ind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桃園市平鎮區文化公園地下停車場興建工程</w:t>
                            </w:r>
                          </w:p>
                        </w:tc>
                        <w:tc>
                          <w:tcPr>
                            <w:tcW w:w="3034" w:type="dxa"/>
                            <w:tcBorders>
                              <w:top w:val="nil"/>
                              <w:left w:val="nil"/>
                              <w:bottom w:val="single" w:sz="4" w:space="0" w:color="auto"/>
                              <w:right w:val="single" w:sz="4" w:space="0" w:color="auto"/>
                            </w:tcBorders>
                            <w:shd w:val="clear" w:color="auto" w:fill="auto"/>
                            <w:vAlign w:val="center"/>
                          </w:tcPr>
                          <w:p w14:paraId="34DDB78B" w14:textId="3BF46C74" w:rsidR="0080730E" w:rsidRPr="0025188F" w:rsidRDefault="0080730E" w:rsidP="0025188F">
                            <w:pPr>
                              <w:widowControl/>
                              <w:snapToGrid w:val="0"/>
                              <w:ind w:rightChars="10" w:right="28"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剪力計算錯誤，109年4月30日樓板貫穿坍</w:t>
                            </w:r>
                            <w:r w:rsidRPr="0025188F">
                              <w:rPr>
                                <w:rFonts w:cs="新細明體"/>
                                <w:color w:val="000000" w:themeColor="text1"/>
                                <w:kern w:val="0"/>
                                <w:sz w:val="20"/>
                                <w:szCs w:val="24"/>
                              </w:rPr>
                              <w:t>塌</w:t>
                            </w:r>
                            <w:r w:rsidRPr="0025188F">
                              <w:rPr>
                                <w:rFonts w:cs="新細明體" w:hint="eastAsia"/>
                                <w:color w:val="000000" w:themeColor="text1"/>
                                <w:kern w:val="0"/>
                                <w:sz w:val="20"/>
                                <w:szCs w:val="24"/>
                              </w:rPr>
                              <w:t>事故。</w:t>
                            </w:r>
                          </w:p>
                        </w:tc>
                        <w:tc>
                          <w:tcPr>
                            <w:tcW w:w="1058" w:type="dxa"/>
                            <w:tcBorders>
                              <w:top w:val="nil"/>
                              <w:left w:val="nil"/>
                              <w:bottom w:val="single" w:sz="4" w:space="0" w:color="auto"/>
                              <w:right w:val="single" w:sz="4" w:space="0" w:color="auto"/>
                            </w:tcBorders>
                            <w:shd w:val="clear" w:color="auto" w:fill="auto"/>
                            <w:vAlign w:val="center"/>
                          </w:tcPr>
                          <w:p w14:paraId="38D72870"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295,000</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71B78"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hint="eastAsia"/>
                                <w:color w:val="000000"/>
                                <w:kern w:val="0"/>
                                <w:sz w:val="20"/>
                                <w:szCs w:val="24"/>
                              </w:rPr>
                              <w:t>95</w:t>
                            </w:r>
                            <w:r w:rsidRPr="0025188F">
                              <w:rPr>
                                <w:rFonts w:cs="新細明體"/>
                                <w:color w:val="000000"/>
                                <w:kern w:val="0"/>
                                <w:sz w:val="20"/>
                                <w:szCs w:val="24"/>
                              </w:rPr>
                              <w:t>,</w:t>
                            </w:r>
                            <w:r w:rsidRPr="0025188F">
                              <w:rPr>
                                <w:rFonts w:cs="新細明體" w:hint="eastAsia"/>
                                <w:color w:val="000000"/>
                                <w:kern w:val="0"/>
                                <w:sz w:val="20"/>
                                <w:szCs w:val="24"/>
                              </w:rPr>
                              <w:t>150</w:t>
                            </w:r>
                          </w:p>
                        </w:tc>
                      </w:tr>
                      <w:tr w:rsidR="0080730E" w:rsidRPr="0025188F" w14:paraId="6013DE23"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CFA77D8"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2</w:t>
                            </w:r>
                          </w:p>
                        </w:tc>
                        <w:tc>
                          <w:tcPr>
                            <w:tcW w:w="2056" w:type="dxa"/>
                            <w:tcBorders>
                              <w:top w:val="nil"/>
                              <w:left w:val="nil"/>
                              <w:bottom w:val="single" w:sz="4" w:space="0" w:color="auto"/>
                              <w:right w:val="single" w:sz="4" w:space="0" w:color="auto"/>
                            </w:tcBorders>
                            <w:shd w:val="clear" w:color="auto" w:fill="auto"/>
                            <w:vAlign w:val="center"/>
                            <w:hideMark/>
                          </w:tcPr>
                          <w:p w14:paraId="2FD48F7B" w14:textId="5A293367" w:rsidR="0080730E" w:rsidRPr="0025188F" w:rsidRDefault="0080730E" w:rsidP="0025188F">
                            <w:pPr>
                              <w:widowControl/>
                              <w:snapToGrid w:val="0"/>
                              <w:ind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竹圍漁港上架場(修船碼頭)興建計畫－第二期工程</w:t>
                            </w:r>
                          </w:p>
                        </w:tc>
                        <w:tc>
                          <w:tcPr>
                            <w:tcW w:w="3034" w:type="dxa"/>
                            <w:tcBorders>
                              <w:top w:val="nil"/>
                              <w:left w:val="nil"/>
                              <w:bottom w:val="single" w:sz="4" w:space="0" w:color="auto"/>
                              <w:right w:val="single" w:sz="4" w:space="0" w:color="auto"/>
                            </w:tcBorders>
                            <w:shd w:val="clear" w:color="auto" w:fill="auto"/>
                            <w:vAlign w:val="center"/>
                          </w:tcPr>
                          <w:p w14:paraId="08913ED3" w14:textId="2AF17356" w:rsidR="0080730E" w:rsidRPr="0025188F" w:rsidRDefault="0080730E" w:rsidP="0025188F">
                            <w:pPr>
                              <w:widowControl/>
                              <w:snapToGrid w:val="0"/>
                              <w:ind w:rightChars="10" w:right="28" w:firstLineChars="0" w:firstLine="0"/>
                              <w:textAlignment w:val="auto"/>
                              <w:rPr>
                                <w:rFonts w:cs="新細明體"/>
                                <w:color w:val="000000" w:themeColor="text1"/>
                                <w:kern w:val="0"/>
                                <w:sz w:val="20"/>
                                <w:szCs w:val="24"/>
                              </w:rPr>
                            </w:pPr>
                            <w:r w:rsidRPr="0025188F">
                              <w:rPr>
                                <w:rFonts w:cs="新細明體" w:hint="eastAsia"/>
                                <w:color w:val="000000" w:themeColor="text1"/>
                                <w:kern w:val="0"/>
                                <w:sz w:val="20"/>
                                <w:szCs w:val="24"/>
                              </w:rPr>
                              <w:t>採用臺北港浪高參數設計，110年3月完工起浮動碼頭陸續損壞。</w:t>
                            </w:r>
                          </w:p>
                        </w:tc>
                        <w:tc>
                          <w:tcPr>
                            <w:tcW w:w="1058" w:type="dxa"/>
                            <w:tcBorders>
                              <w:top w:val="nil"/>
                              <w:left w:val="nil"/>
                              <w:bottom w:val="single" w:sz="4" w:space="0" w:color="auto"/>
                              <w:right w:val="single" w:sz="4" w:space="0" w:color="auto"/>
                            </w:tcBorders>
                            <w:shd w:val="clear" w:color="auto" w:fill="auto"/>
                            <w:vAlign w:val="center"/>
                          </w:tcPr>
                          <w:p w14:paraId="4723CFA9"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hint="eastAsia"/>
                                <w:color w:val="000000"/>
                                <w:kern w:val="0"/>
                                <w:sz w:val="20"/>
                                <w:szCs w:val="24"/>
                              </w:rPr>
                              <w:t>17</w:t>
                            </w:r>
                            <w:r w:rsidRPr="0025188F">
                              <w:rPr>
                                <w:rFonts w:cs="新細明體"/>
                                <w:color w:val="000000"/>
                                <w:kern w:val="0"/>
                                <w:sz w:val="20"/>
                                <w:szCs w:val="24"/>
                              </w:rPr>
                              <w:t>7,</w:t>
                            </w:r>
                            <w:r w:rsidRPr="0025188F">
                              <w:rPr>
                                <w:rFonts w:cs="新細明體" w:hint="eastAsia"/>
                                <w:color w:val="000000"/>
                                <w:kern w:val="0"/>
                                <w:sz w:val="20"/>
                                <w:szCs w:val="24"/>
                              </w:rPr>
                              <w:t>0</w:t>
                            </w:r>
                            <w:r w:rsidRPr="0025188F">
                              <w:rPr>
                                <w:rFonts w:cs="新細明體"/>
                                <w:color w:val="000000"/>
                                <w:kern w:val="0"/>
                                <w:sz w:val="20"/>
                                <w:szCs w:val="24"/>
                              </w:rPr>
                              <w:t>0</w:t>
                            </w:r>
                            <w:r w:rsidRPr="0025188F">
                              <w:rPr>
                                <w:rFonts w:cs="新細明體" w:hint="eastAsia"/>
                                <w:color w:val="000000"/>
                                <w:kern w:val="0"/>
                                <w:sz w:val="20"/>
                                <w:szCs w:val="24"/>
                              </w:rPr>
                              <w:t>0</w:t>
                            </w:r>
                            <w:r w:rsidRPr="0025188F">
                              <w:rPr>
                                <w:rFonts w:cs="新細明體"/>
                                <w:color w:val="000000"/>
                                <w:kern w:val="0"/>
                                <w:sz w:val="20"/>
                                <w:szCs w:val="24"/>
                              </w:rPr>
                              <w:t xml:space="preserve"> </w:t>
                            </w:r>
                          </w:p>
                        </w:tc>
                        <w:tc>
                          <w:tcPr>
                            <w:tcW w:w="8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26A46"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hint="eastAsia"/>
                                <w:color w:val="000000"/>
                                <w:kern w:val="0"/>
                                <w:sz w:val="20"/>
                                <w:szCs w:val="24"/>
                              </w:rPr>
                              <w:t>13</w:t>
                            </w:r>
                            <w:r w:rsidRPr="0025188F">
                              <w:rPr>
                                <w:rFonts w:cs="新細明體"/>
                                <w:color w:val="000000"/>
                                <w:kern w:val="0"/>
                                <w:sz w:val="20"/>
                                <w:szCs w:val="24"/>
                              </w:rPr>
                              <w:t>,</w:t>
                            </w:r>
                            <w:r w:rsidRPr="0025188F">
                              <w:rPr>
                                <w:rFonts w:cs="新細明體" w:hint="eastAsia"/>
                                <w:color w:val="000000"/>
                                <w:kern w:val="0"/>
                                <w:sz w:val="20"/>
                                <w:szCs w:val="24"/>
                              </w:rPr>
                              <w:t>68</w:t>
                            </w:r>
                            <w:r w:rsidRPr="0025188F">
                              <w:rPr>
                                <w:rFonts w:cs="新細明體"/>
                                <w:color w:val="000000"/>
                                <w:kern w:val="0"/>
                                <w:sz w:val="20"/>
                                <w:szCs w:val="24"/>
                              </w:rPr>
                              <w:t xml:space="preserve">0 </w:t>
                            </w:r>
                          </w:p>
                        </w:tc>
                      </w:tr>
                      <w:tr w:rsidR="0080730E" w:rsidRPr="0025188F" w14:paraId="5201BA81"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53DD554"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3</w:t>
                            </w:r>
                          </w:p>
                        </w:tc>
                        <w:tc>
                          <w:tcPr>
                            <w:tcW w:w="2056" w:type="dxa"/>
                            <w:tcBorders>
                              <w:top w:val="nil"/>
                              <w:left w:val="nil"/>
                              <w:bottom w:val="single" w:sz="4" w:space="0" w:color="auto"/>
                              <w:right w:val="single" w:sz="4" w:space="0" w:color="auto"/>
                            </w:tcBorders>
                            <w:shd w:val="clear" w:color="auto" w:fill="auto"/>
                            <w:vAlign w:val="center"/>
                            <w:hideMark/>
                          </w:tcPr>
                          <w:p w14:paraId="28287EDC" w14:textId="77777777" w:rsidR="0025188F" w:rsidRDefault="0080730E" w:rsidP="0025188F">
                            <w:pPr>
                              <w:widowControl/>
                              <w:snapToGrid w:val="0"/>
                              <w:ind w:firstLineChars="0" w:firstLine="0"/>
                              <w:textAlignment w:val="auto"/>
                              <w:rPr>
                                <w:rFonts w:cs="新細明體"/>
                                <w:color w:val="000000"/>
                                <w:kern w:val="0"/>
                                <w:sz w:val="20"/>
                                <w:szCs w:val="24"/>
                              </w:rPr>
                            </w:pPr>
                            <w:r w:rsidRPr="0025188F">
                              <w:rPr>
                                <w:rFonts w:cs="新細明體" w:hint="eastAsia"/>
                                <w:color w:val="000000"/>
                                <w:kern w:val="0"/>
                                <w:sz w:val="20"/>
                                <w:szCs w:val="24"/>
                              </w:rPr>
                              <w:t>桃園市楊梅區公所行政</w:t>
                            </w:r>
                          </w:p>
                          <w:p w14:paraId="602DF7F1" w14:textId="41099867" w:rsidR="0080730E" w:rsidRPr="0025188F" w:rsidRDefault="0080730E" w:rsidP="0025188F">
                            <w:pPr>
                              <w:widowControl/>
                              <w:snapToGrid w:val="0"/>
                              <w:ind w:firstLineChars="0" w:firstLine="0"/>
                              <w:textAlignment w:val="auto"/>
                              <w:rPr>
                                <w:rFonts w:cs="新細明體"/>
                                <w:color w:val="000000"/>
                                <w:kern w:val="0"/>
                                <w:sz w:val="20"/>
                                <w:szCs w:val="24"/>
                              </w:rPr>
                            </w:pPr>
                            <w:r w:rsidRPr="0025188F">
                              <w:rPr>
                                <w:rFonts w:cs="新細明體" w:hint="eastAsia"/>
                                <w:color w:val="000000"/>
                                <w:kern w:val="0"/>
                                <w:sz w:val="20"/>
                                <w:szCs w:val="24"/>
                              </w:rPr>
                              <w:t>大樓暨停車場興建工程</w:t>
                            </w:r>
                          </w:p>
                        </w:tc>
                        <w:tc>
                          <w:tcPr>
                            <w:tcW w:w="3034" w:type="dxa"/>
                            <w:tcBorders>
                              <w:top w:val="nil"/>
                              <w:left w:val="nil"/>
                              <w:bottom w:val="single" w:sz="4" w:space="0" w:color="auto"/>
                              <w:right w:val="single" w:sz="4" w:space="0" w:color="auto"/>
                            </w:tcBorders>
                            <w:shd w:val="clear" w:color="auto" w:fill="auto"/>
                            <w:vAlign w:val="center"/>
                          </w:tcPr>
                          <w:p w14:paraId="5E8DBF47" w14:textId="09376ABB" w:rsidR="0080730E" w:rsidRPr="0025188F" w:rsidRDefault="0080730E" w:rsidP="0025188F">
                            <w:pPr>
                              <w:widowControl/>
                              <w:snapToGrid w:val="0"/>
                              <w:ind w:rightChars="10" w:right="28" w:firstLineChars="0" w:firstLine="0"/>
                              <w:textAlignment w:val="auto"/>
                              <w:rPr>
                                <w:rFonts w:cs="新細明體"/>
                                <w:color w:val="000000"/>
                                <w:kern w:val="0"/>
                                <w:sz w:val="20"/>
                                <w:szCs w:val="24"/>
                              </w:rPr>
                            </w:pPr>
                            <w:r w:rsidRPr="0025188F">
                              <w:rPr>
                                <w:rFonts w:cs="新細明體" w:hint="eastAsia"/>
                                <w:color w:val="000000"/>
                                <w:kern w:val="0"/>
                                <w:sz w:val="20"/>
                                <w:szCs w:val="24"/>
                              </w:rPr>
                              <w:t>低估地下水位設計，後續施工未重新檢核及緊急處理，110年8月7日豪</w:t>
                            </w:r>
                            <w:r w:rsidRPr="0025188F">
                              <w:rPr>
                                <w:rFonts w:cs="新細明體"/>
                                <w:color w:val="000000"/>
                                <w:kern w:val="0"/>
                                <w:sz w:val="20"/>
                                <w:szCs w:val="24"/>
                              </w:rPr>
                              <w:t>大雨</w:t>
                            </w:r>
                            <w:r w:rsidRPr="0025188F">
                              <w:rPr>
                                <w:rFonts w:cs="新細明體" w:hint="eastAsia"/>
                                <w:color w:val="000000"/>
                                <w:kern w:val="0"/>
                                <w:sz w:val="20"/>
                                <w:szCs w:val="24"/>
                              </w:rPr>
                              <w:t>建築物上浮傾斜。</w:t>
                            </w:r>
                          </w:p>
                        </w:tc>
                        <w:tc>
                          <w:tcPr>
                            <w:tcW w:w="1058" w:type="dxa"/>
                            <w:tcBorders>
                              <w:top w:val="nil"/>
                              <w:left w:val="nil"/>
                              <w:bottom w:val="single" w:sz="4" w:space="0" w:color="auto"/>
                              <w:right w:val="single" w:sz="4" w:space="0" w:color="auto"/>
                            </w:tcBorders>
                            <w:shd w:val="clear" w:color="auto" w:fill="auto"/>
                            <w:vAlign w:val="center"/>
                          </w:tcPr>
                          <w:p w14:paraId="7EEFE1C1"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674,465</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49695"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61,744</w:t>
                            </w:r>
                          </w:p>
                        </w:tc>
                      </w:tr>
                      <w:tr w:rsidR="0025188F" w:rsidRPr="0025188F" w14:paraId="4747F16E" w14:textId="77777777" w:rsidTr="0025188F">
                        <w:trPr>
                          <w:trHeight w:val="20"/>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75CC1AE" w14:textId="77777777" w:rsidR="0080730E" w:rsidRPr="0025188F" w:rsidRDefault="0080730E" w:rsidP="0025188F">
                            <w:pPr>
                              <w:widowControl/>
                              <w:snapToGrid w:val="0"/>
                              <w:ind w:firstLineChars="0" w:firstLine="0"/>
                              <w:jc w:val="center"/>
                              <w:textAlignment w:val="auto"/>
                              <w:rPr>
                                <w:rFonts w:cs="新細明體"/>
                                <w:color w:val="000000"/>
                                <w:kern w:val="0"/>
                                <w:sz w:val="20"/>
                                <w:szCs w:val="24"/>
                              </w:rPr>
                            </w:pPr>
                            <w:r w:rsidRPr="0025188F">
                              <w:rPr>
                                <w:rFonts w:cs="新細明體" w:hint="eastAsia"/>
                                <w:color w:val="000000"/>
                                <w:kern w:val="0"/>
                                <w:sz w:val="20"/>
                                <w:szCs w:val="24"/>
                              </w:rPr>
                              <w:t>4</w:t>
                            </w:r>
                          </w:p>
                        </w:tc>
                        <w:tc>
                          <w:tcPr>
                            <w:tcW w:w="2056" w:type="dxa"/>
                            <w:tcBorders>
                              <w:top w:val="nil"/>
                              <w:left w:val="nil"/>
                              <w:bottom w:val="single" w:sz="4" w:space="0" w:color="auto"/>
                              <w:right w:val="single" w:sz="4" w:space="0" w:color="auto"/>
                            </w:tcBorders>
                            <w:shd w:val="clear" w:color="auto" w:fill="auto"/>
                            <w:vAlign w:val="center"/>
                            <w:hideMark/>
                          </w:tcPr>
                          <w:p w14:paraId="2C7EE962" w14:textId="667998C3" w:rsidR="0080730E" w:rsidRPr="0025188F" w:rsidRDefault="0080730E" w:rsidP="0025188F">
                            <w:pPr>
                              <w:widowControl/>
                              <w:snapToGrid w:val="0"/>
                              <w:ind w:firstLineChars="0" w:firstLine="0"/>
                              <w:textAlignment w:val="auto"/>
                              <w:rPr>
                                <w:rFonts w:cs="新細明體"/>
                                <w:color w:val="000000"/>
                                <w:kern w:val="0"/>
                                <w:sz w:val="20"/>
                                <w:szCs w:val="24"/>
                              </w:rPr>
                            </w:pPr>
                            <w:r w:rsidRPr="0025188F">
                              <w:rPr>
                                <w:rFonts w:cs="新細明體" w:hint="eastAsia"/>
                                <w:color w:val="000000"/>
                                <w:kern w:val="0"/>
                                <w:sz w:val="20"/>
                                <w:szCs w:val="24"/>
                              </w:rPr>
                              <w:t>北景雲計畫(八德國民運動中心、大湳消防分隊、市民活動中心暨公托日照中心)統包工程</w:t>
                            </w:r>
                          </w:p>
                        </w:tc>
                        <w:tc>
                          <w:tcPr>
                            <w:tcW w:w="3034" w:type="dxa"/>
                            <w:tcBorders>
                              <w:top w:val="nil"/>
                              <w:left w:val="nil"/>
                              <w:bottom w:val="single" w:sz="4" w:space="0" w:color="auto"/>
                              <w:right w:val="single" w:sz="4" w:space="0" w:color="auto"/>
                            </w:tcBorders>
                            <w:shd w:val="clear" w:color="auto" w:fill="auto"/>
                            <w:vAlign w:val="center"/>
                          </w:tcPr>
                          <w:p w14:paraId="1BCC1EC8" w14:textId="40A916BD" w:rsidR="0080730E" w:rsidRPr="0025188F" w:rsidRDefault="0080730E" w:rsidP="0025188F">
                            <w:pPr>
                              <w:widowControl/>
                              <w:snapToGrid w:val="0"/>
                              <w:ind w:rightChars="10" w:right="28" w:firstLineChars="0" w:firstLine="0"/>
                              <w:textAlignment w:val="auto"/>
                              <w:rPr>
                                <w:rFonts w:cs="新細明體"/>
                                <w:color w:val="000000"/>
                                <w:kern w:val="0"/>
                                <w:sz w:val="20"/>
                                <w:szCs w:val="24"/>
                              </w:rPr>
                            </w:pPr>
                            <w:r w:rsidRPr="0025188F">
                              <w:rPr>
                                <w:rFonts w:cs="新細明體" w:hint="eastAsia"/>
                                <w:color w:val="000000"/>
                                <w:kern w:val="0"/>
                                <w:sz w:val="20"/>
                                <w:szCs w:val="24"/>
                              </w:rPr>
                              <w:t>天花板未確認固定強度，111年9月18日地震導致5樓天花板及附屬吊架掉落。</w:t>
                            </w:r>
                          </w:p>
                        </w:tc>
                        <w:tc>
                          <w:tcPr>
                            <w:tcW w:w="1058" w:type="dxa"/>
                            <w:tcBorders>
                              <w:top w:val="nil"/>
                              <w:left w:val="nil"/>
                              <w:bottom w:val="single" w:sz="4" w:space="0" w:color="auto"/>
                              <w:right w:val="single" w:sz="4" w:space="0" w:color="auto"/>
                            </w:tcBorders>
                            <w:shd w:val="clear" w:color="auto" w:fill="auto"/>
                            <w:vAlign w:val="center"/>
                          </w:tcPr>
                          <w:p w14:paraId="00C5B1C2"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1,055,330</w:t>
                            </w:r>
                          </w:p>
                        </w:tc>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0FD73" w14:textId="77777777" w:rsidR="0080730E" w:rsidRPr="0025188F" w:rsidRDefault="0080730E" w:rsidP="0025188F">
                            <w:pPr>
                              <w:widowControl/>
                              <w:snapToGrid w:val="0"/>
                              <w:ind w:firstLineChars="0" w:firstLine="0"/>
                              <w:jc w:val="right"/>
                              <w:textAlignment w:val="auto"/>
                              <w:rPr>
                                <w:rFonts w:cs="新細明體"/>
                                <w:color w:val="000000"/>
                                <w:kern w:val="0"/>
                                <w:sz w:val="20"/>
                                <w:szCs w:val="24"/>
                              </w:rPr>
                            </w:pPr>
                            <w:r w:rsidRPr="0025188F">
                              <w:rPr>
                                <w:rFonts w:cs="新細明體"/>
                                <w:color w:val="000000"/>
                                <w:kern w:val="0"/>
                                <w:sz w:val="20"/>
                                <w:szCs w:val="24"/>
                              </w:rPr>
                              <w:t>13,935</w:t>
                            </w:r>
                          </w:p>
                        </w:tc>
                      </w:tr>
                      <w:tr w:rsidR="0025188F" w:rsidRPr="0025188F" w14:paraId="1C49F387" w14:textId="77777777" w:rsidTr="0025188F">
                        <w:trPr>
                          <w:trHeight w:val="20"/>
                        </w:trPr>
                        <w:tc>
                          <w:tcPr>
                            <w:tcW w:w="7462" w:type="dxa"/>
                            <w:gridSpan w:val="5"/>
                            <w:tcBorders>
                              <w:top w:val="single" w:sz="4" w:space="0" w:color="auto"/>
                            </w:tcBorders>
                            <w:shd w:val="clear" w:color="auto" w:fill="auto"/>
                            <w:noWrap/>
                            <w:vAlign w:val="center"/>
                          </w:tcPr>
                          <w:p w14:paraId="3327E35B" w14:textId="43B48050" w:rsidR="0025188F" w:rsidRPr="0025188F" w:rsidRDefault="0025188F" w:rsidP="0025188F">
                            <w:pPr>
                              <w:widowControl/>
                              <w:snapToGrid w:val="0"/>
                              <w:ind w:firstLineChars="0" w:firstLine="0"/>
                              <w:textAlignment w:val="auto"/>
                              <w:rPr>
                                <w:rFonts w:cs="新細明體"/>
                                <w:color w:val="000000"/>
                                <w:kern w:val="0"/>
                                <w:sz w:val="18"/>
                                <w:szCs w:val="18"/>
                              </w:rPr>
                            </w:pPr>
                            <w:r w:rsidRPr="0025188F">
                              <w:rPr>
                                <w:rFonts w:cs="新細明體" w:hint="eastAsia"/>
                                <w:color w:val="000000"/>
                                <w:kern w:val="0"/>
                                <w:sz w:val="18"/>
                                <w:szCs w:val="18"/>
                              </w:rPr>
                              <w:t>資料來源：整理自市政府提供資料。</w:t>
                            </w:r>
                          </w:p>
                        </w:tc>
                      </w:tr>
                    </w:tbl>
                    <w:p w14:paraId="2E05E74C" w14:textId="7EAB504E" w:rsidR="0080730E" w:rsidRPr="0025188F" w:rsidRDefault="0080730E" w:rsidP="0025188F">
                      <w:pPr>
                        <w:spacing w:line="240" w:lineRule="exact"/>
                        <w:ind w:firstLineChars="0" w:firstLine="0"/>
                        <w:jc w:val="left"/>
                        <w:rPr>
                          <w:rFonts w:cs="新細明體"/>
                          <w:color w:val="000000"/>
                          <w:kern w:val="0"/>
                          <w:sz w:val="18"/>
                          <w:szCs w:val="18"/>
                        </w:rPr>
                      </w:pPr>
                    </w:p>
                  </w:txbxContent>
                </v:textbox>
                <w10:wrap type="square" anchorx="margin" anchory="margin"/>
              </v:shape>
            </w:pict>
          </mc:Fallback>
        </mc:AlternateContent>
      </w:r>
      <w:r w:rsidR="0080730E">
        <w:rPr>
          <w:rFonts w:cs="標楷體" w:hint="eastAsia"/>
          <w:spacing w:val="-4"/>
          <w:kern w:val="0"/>
          <w:sz w:val="24"/>
          <w:szCs w:val="24"/>
        </w:rPr>
        <w:t>市政府</w:t>
      </w:r>
      <w:r w:rsidR="0080730E" w:rsidRPr="00AA6EF9">
        <w:rPr>
          <w:noProof/>
          <w:sz w:val="24"/>
        </w:rPr>
        <w:t>近5年</w:t>
      </w:r>
      <w:r w:rsidR="0080730E">
        <w:rPr>
          <w:rFonts w:hint="eastAsia"/>
          <w:noProof/>
          <w:sz w:val="24"/>
        </w:rPr>
        <w:t>度</w:t>
      </w:r>
      <w:r w:rsidR="0080730E" w:rsidRPr="00AA6EF9">
        <w:rPr>
          <w:rFonts w:hint="eastAsia"/>
          <w:noProof/>
          <w:sz w:val="24"/>
        </w:rPr>
        <w:t>（</w:t>
      </w:r>
      <w:r w:rsidR="0080730E">
        <w:rPr>
          <w:rFonts w:hint="eastAsia"/>
          <w:noProof/>
          <w:sz w:val="24"/>
        </w:rPr>
        <w:t>109至113年度</w:t>
      </w:r>
      <w:r w:rsidR="0080730E" w:rsidRPr="00AA6EF9">
        <w:rPr>
          <w:rFonts w:hint="eastAsia"/>
          <w:noProof/>
          <w:sz w:val="24"/>
        </w:rPr>
        <w:t>）</w:t>
      </w:r>
      <w:r w:rsidR="0080730E">
        <w:rPr>
          <w:rFonts w:hint="eastAsia"/>
          <w:noProof/>
          <w:sz w:val="24"/>
        </w:rPr>
        <w:t>施工</w:t>
      </w:r>
      <w:r w:rsidR="0080730E" w:rsidRPr="00AA6EF9">
        <w:rPr>
          <w:noProof/>
          <w:sz w:val="24"/>
        </w:rPr>
        <w:t>查核件數皆在150件以上</w:t>
      </w:r>
      <w:r w:rsidR="0080730E" w:rsidRPr="00D132D8">
        <w:rPr>
          <w:noProof/>
          <w:sz w:val="24"/>
        </w:rPr>
        <w:t>，且自110年</w:t>
      </w:r>
      <w:r w:rsidR="0080730E" w:rsidRPr="00D132D8">
        <w:rPr>
          <w:rFonts w:hint="eastAsia"/>
          <w:noProof/>
          <w:sz w:val="24"/>
        </w:rPr>
        <w:t>度</w:t>
      </w:r>
      <w:r w:rsidR="0080730E" w:rsidRPr="00D132D8">
        <w:rPr>
          <w:noProof/>
          <w:sz w:val="24"/>
        </w:rPr>
        <w:t>起，查核件數及甲等比例皆有上升趨</w:t>
      </w:r>
      <w:r w:rsidR="0080730E" w:rsidRPr="00B67B44">
        <w:rPr>
          <w:noProof/>
          <w:color w:val="000000" w:themeColor="text1"/>
          <w:sz w:val="24"/>
        </w:rPr>
        <w:t>勢</w:t>
      </w:r>
      <w:r w:rsidR="0080730E" w:rsidRPr="00B67B44">
        <w:rPr>
          <w:rFonts w:hint="eastAsia"/>
          <w:noProof/>
          <w:color w:val="000000" w:themeColor="text1"/>
          <w:sz w:val="24"/>
        </w:rPr>
        <w:t>（圖</w:t>
      </w:r>
      <w:r w:rsidR="006C4323">
        <w:rPr>
          <w:rFonts w:hint="eastAsia"/>
          <w:noProof/>
          <w:color w:val="000000" w:themeColor="text1"/>
          <w:sz w:val="24"/>
        </w:rPr>
        <w:t>6</w:t>
      </w:r>
      <w:r w:rsidR="0080730E" w:rsidRPr="00B67B44">
        <w:rPr>
          <w:rFonts w:hint="eastAsia"/>
          <w:noProof/>
          <w:color w:val="000000" w:themeColor="text1"/>
          <w:sz w:val="24"/>
        </w:rPr>
        <w:t>），</w:t>
      </w:r>
      <w:r w:rsidR="0080730E" w:rsidRPr="00B67B44">
        <w:rPr>
          <w:noProof/>
          <w:color w:val="000000" w:themeColor="text1"/>
          <w:sz w:val="24"/>
        </w:rPr>
        <w:t>惟近年因設計</w:t>
      </w:r>
      <w:r w:rsidR="0080730E" w:rsidRPr="00B67B44">
        <w:rPr>
          <w:rFonts w:hint="eastAsia"/>
          <w:noProof/>
          <w:color w:val="000000" w:themeColor="text1"/>
          <w:sz w:val="24"/>
        </w:rPr>
        <w:t>不周</w:t>
      </w:r>
      <w:r w:rsidR="0080730E">
        <w:rPr>
          <w:noProof/>
          <w:color w:val="000000" w:themeColor="text1"/>
          <w:sz w:val="24"/>
        </w:rPr>
        <w:t>導致公共工程</w:t>
      </w:r>
      <w:r w:rsidR="0080730E">
        <w:rPr>
          <w:rFonts w:hint="eastAsia"/>
          <w:noProof/>
          <w:color w:val="000000" w:themeColor="text1"/>
          <w:sz w:val="24"/>
        </w:rPr>
        <w:t>鉅</w:t>
      </w:r>
      <w:r w:rsidR="0080730E" w:rsidRPr="00B67B44">
        <w:rPr>
          <w:noProof/>
          <w:color w:val="000000" w:themeColor="text1"/>
          <w:sz w:val="24"/>
        </w:rPr>
        <w:t>大損失事故頻傳，受外界關注案件有：桃園市平鎮區文化公園地下停車場興建工程等4案</w:t>
      </w:r>
      <w:r w:rsidR="0080730E" w:rsidRPr="00B67B44">
        <w:rPr>
          <w:rFonts w:hint="eastAsia"/>
          <w:noProof/>
          <w:color w:val="000000" w:themeColor="text1"/>
          <w:sz w:val="24"/>
        </w:rPr>
        <w:t>（表</w:t>
      </w:r>
      <w:r w:rsidR="0080730E">
        <w:rPr>
          <w:rFonts w:hint="eastAsia"/>
          <w:noProof/>
          <w:color w:val="000000" w:themeColor="text1"/>
          <w:sz w:val="24"/>
        </w:rPr>
        <w:t>28</w:t>
      </w:r>
      <w:r w:rsidR="0080730E" w:rsidRPr="00B67B44">
        <w:rPr>
          <w:rFonts w:hint="eastAsia"/>
          <w:noProof/>
          <w:color w:val="000000" w:themeColor="text1"/>
          <w:sz w:val="24"/>
        </w:rPr>
        <w:t>）</w:t>
      </w:r>
      <w:r w:rsidR="0080730E" w:rsidRPr="00B67B44">
        <w:rPr>
          <w:noProof/>
          <w:color w:val="000000" w:themeColor="text1"/>
          <w:sz w:val="24"/>
        </w:rPr>
        <w:t>，</w:t>
      </w:r>
      <w:r w:rsidR="0080730E" w:rsidRPr="00D132D8">
        <w:rPr>
          <w:rFonts w:hint="eastAsia"/>
          <w:noProof/>
          <w:sz w:val="24"/>
        </w:rPr>
        <w:t>契約金額合計</w:t>
      </w:r>
      <w:r w:rsidR="0080730E" w:rsidRPr="00D132D8">
        <w:rPr>
          <w:noProof/>
          <w:sz w:val="24"/>
        </w:rPr>
        <w:t>22億179萬餘元</w:t>
      </w:r>
      <w:r w:rsidR="0080730E" w:rsidRPr="00D132D8">
        <w:rPr>
          <w:rFonts w:hint="eastAsia"/>
          <w:noProof/>
          <w:sz w:val="24"/>
        </w:rPr>
        <w:t>，</w:t>
      </w:r>
      <w:r w:rsidR="0080730E" w:rsidRPr="00D132D8">
        <w:rPr>
          <w:noProof/>
          <w:sz w:val="24"/>
        </w:rPr>
        <w:t>預估造成財</w:t>
      </w:r>
      <w:r w:rsidR="0080730E" w:rsidRPr="00D132D8">
        <w:rPr>
          <w:rFonts w:hint="eastAsia"/>
          <w:noProof/>
          <w:sz w:val="24"/>
        </w:rPr>
        <w:t>物</w:t>
      </w:r>
      <w:r w:rsidR="0080730E" w:rsidRPr="00D132D8">
        <w:rPr>
          <w:noProof/>
          <w:sz w:val="24"/>
        </w:rPr>
        <w:t>損</w:t>
      </w:r>
      <w:r w:rsidR="0080730E" w:rsidRPr="00D132D8">
        <w:rPr>
          <w:rFonts w:hint="eastAsia"/>
          <w:noProof/>
          <w:sz w:val="24"/>
        </w:rPr>
        <w:t>失</w:t>
      </w:r>
      <w:r w:rsidR="0080730E" w:rsidRPr="00D132D8">
        <w:rPr>
          <w:noProof/>
          <w:sz w:val="24"/>
        </w:rPr>
        <w:t>1億8,4</w:t>
      </w:r>
      <w:r w:rsidR="0080730E" w:rsidRPr="00D132D8">
        <w:rPr>
          <w:rFonts w:hint="eastAsia"/>
          <w:noProof/>
          <w:sz w:val="24"/>
        </w:rPr>
        <w:t>50萬餘</w:t>
      </w:r>
      <w:r w:rsidR="0080730E" w:rsidRPr="00D132D8">
        <w:rPr>
          <w:noProof/>
          <w:sz w:val="24"/>
        </w:rPr>
        <w:t>元，經分析上開4案事故肇因，主要分為設計參數不符</w:t>
      </w:r>
      <w:r w:rsidR="0080730E" w:rsidRPr="00D132D8">
        <w:rPr>
          <w:rFonts w:hint="eastAsia"/>
          <w:noProof/>
          <w:sz w:val="24"/>
        </w:rPr>
        <w:t>現況、計算錯誤及應確認而未確認等所致</w:t>
      </w:r>
      <w:r w:rsidR="0080730E" w:rsidRPr="00D132D8">
        <w:rPr>
          <w:snapToGrid w:val="0"/>
          <w:spacing w:val="-2"/>
          <w:sz w:val="24"/>
        </w:rPr>
        <w:t>。經查</w:t>
      </w:r>
      <w:r w:rsidR="0080730E" w:rsidRPr="00D132D8">
        <w:rPr>
          <w:rFonts w:hint="eastAsia"/>
          <w:snapToGrid w:val="0"/>
          <w:spacing w:val="-2"/>
          <w:sz w:val="24"/>
        </w:rPr>
        <w:t>市政府辦理相關工程及施工查核</w:t>
      </w:r>
      <w:r w:rsidR="0080730E" w:rsidRPr="00D132D8">
        <w:rPr>
          <w:snapToGrid w:val="0"/>
          <w:spacing w:val="-2"/>
          <w:sz w:val="24"/>
        </w:rPr>
        <w:t>情形，核有：1.</w:t>
      </w:r>
      <w:r w:rsidR="0080730E" w:rsidRPr="00D132D8">
        <w:rPr>
          <w:rFonts w:hint="eastAsia"/>
          <w:snapToGrid w:val="0"/>
          <w:spacing w:val="-2"/>
          <w:sz w:val="24"/>
        </w:rPr>
        <w:t>積極辦理施工查核，惟因設計規劃非工程施工查核小組之主要查核項目，</w:t>
      </w:r>
      <w:r w:rsidR="0080730E" w:rsidRPr="00D132D8">
        <w:rPr>
          <w:snapToGrid w:val="0"/>
          <w:spacing w:val="-2"/>
          <w:sz w:val="24"/>
        </w:rPr>
        <w:t>查核時程不足無法詳細審查</w:t>
      </w:r>
      <w:r w:rsidR="0080730E" w:rsidRPr="00D132D8">
        <w:rPr>
          <w:rFonts w:hint="eastAsia"/>
          <w:snapToGrid w:val="0"/>
          <w:spacing w:val="-2"/>
          <w:sz w:val="24"/>
        </w:rPr>
        <w:t>，另</w:t>
      </w:r>
      <w:r w:rsidR="0080730E" w:rsidRPr="00D132D8">
        <w:rPr>
          <w:snapToGrid w:val="0"/>
          <w:spacing w:val="-2"/>
          <w:sz w:val="24"/>
        </w:rPr>
        <w:t>結構設計涉及模型分析及複雜計算</w:t>
      </w:r>
      <w:r w:rsidR="0080730E" w:rsidRPr="00D132D8">
        <w:rPr>
          <w:rFonts w:hint="eastAsia"/>
          <w:snapToGrid w:val="0"/>
          <w:spacing w:val="-2"/>
          <w:sz w:val="24"/>
        </w:rPr>
        <w:t>，</w:t>
      </w:r>
      <w:r w:rsidR="0080730E" w:rsidRPr="00D132D8">
        <w:rPr>
          <w:snapToGrid w:val="0"/>
          <w:spacing w:val="-2"/>
          <w:sz w:val="24"/>
        </w:rPr>
        <w:t>已完成之隱蔽部分難以現場查核等因素</w:t>
      </w:r>
      <w:r w:rsidR="0080730E" w:rsidRPr="00D132D8">
        <w:rPr>
          <w:rFonts w:hint="eastAsia"/>
          <w:snapToGrid w:val="0"/>
          <w:spacing w:val="-2"/>
          <w:sz w:val="24"/>
        </w:rPr>
        <w:t>，無法有效防止因結構設計缺失導致工程事故；2.市政府為防止公共工程設計錯誤情事發生，已訂定強化桃園市政府公共工程設計審查機制</w:t>
      </w:r>
      <w:r w:rsidR="0080730E" w:rsidRPr="00D132D8">
        <w:rPr>
          <w:snapToGrid w:val="0"/>
          <w:spacing w:val="-2"/>
          <w:sz w:val="24"/>
        </w:rPr>
        <w:t>，規範屬一定規模或特性之特殊結構工程，主辦機關應編</w:t>
      </w:r>
      <w:r w:rsidR="0080730E" w:rsidRPr="00D132D8">
        <w:rPr>
          <w:rFonts w:hint="eastAsia"/>
          <w:snapToGrid w:val="0"/>
          <w:spacing w:val="-2"/>
          <w:sz w:val="24"/>
        </w:rPr>
        <w:t>列經費，委託第三方於設計階段審查及於施工階段勘查，惟該機制設計階段側重結構審查，其餘</w:t>
      </w:r>
      <w:r w:rsidR="0080730E" w:rsidRPr="00D132D8">
        <w:rPr>
          <w:snapToGrid w:val="0"/>
          <w:spacing w:val="-2"/>
          <w:sz w:val="24"/>
        </w:rPr>
        <w:t>工程效益、功能及預算</w:t>
      </w:r>
      <w:r w:rsidR="0080730E" w:rsidRPr="00D132D8">
        <w:rPr>
          <w:rFonts w:hint="eastAsia"/>
          <w:snapToGrid w:val="0"/>
          <w:spacing w:val="-2"/>
          <w:sz w:val="24"/>
        </w:rPr>
        <w:t>等面向未包含在內，且未針對統包案件包含</w:t>
      </w:r>
      <w:r w:rsidR="0080730E" w:rsidRPr="00D132D8">
        <w:rPr>
          <w:snapToGrid w:val="0"/>
          <w:spacing w:val="-2"/>
          <w:sz w:val="24"/>
        </w:rPr>
        <w:t>設計</w:t>
      </w:r>
      <w:r w:rsidR="0080730E" w:rsidRPr="00D132D8">
        <w:rPr>
          <w:rFonts w:hint="eastAsia"/>
          <w:snapToGrid w:val="0"/>
          <w:spacing w:val="-2"/>
          <w:sz w:val="24"/>
        </w:rPr>
        <w:t>施工一體之特性</w:t>
      </w:r>
      <w:r w:rsidR="0080730E" w:rsidRPr="00D132D8">
        <w:rPr>
          <w:snapToGrid w:val="0"/>
          <w:spacing w:val="-2"/>
          <w:sz w:val="24"/>
        </w:rPr>
        <w:t>，具體</w:t>
      </w:r>
      <w:proofErr w:type="gramStart"/>
      <w:r w:rsidR="0080730E" w:rsidRPr="00D132D8">
        <w:rPr>
          <w:rFonts w:hint="eastAsia"/>
          <w:snapToGrid w:val="0"/>
          <w:spacing w:val="-2"/>
          <w:sz w:val="24"/>
        </w:rPr>
        <w:t>研</w:t>
      </w:r>
      <w:proofErr w:type="gramEnd"/>
      <w:r w:rsidR="0080730E" w:rsidRPr="00D132D8">
        <w:rPr>
          <w:rFonts w:hint="eastAsia"/>
          <w:snapToGrid w:val="0"/>
          <w:spacing w:val="-2"/>
          <w:sz w:val="24"/>
        </w:rPr>
        <w:t>訂</w:t>
      </w:r>
      <w:r w:rsidR="0080730E" w:rsidRPr="00D132D8">
        <w:rPr>
          <w:snapToGrid w:val="0"/>
          <w:spacing w:val="-2"/>
          <w:sz w:val="24"/>
        </w:rPr>
        <w:t>審查方式</w:t>
      </w:r>
      <w:r w:rsidR="0080730E" w:rsidRPr="00D132D8">
        <w:rPr>
          <w:rFonts w:hint="eastAsia"/>
          <w:snapToGrid w:val="0"/>
          <w:spacing w:val="-2"/>
          <w:sz w:val="24"/>
        </w:rPr>
        <w:t>，又市政府所屬機關、</w:t>
      </w:r>
      <w:proofErr w:type="gramStart"/>
      <w:r w:rsidR="0080730E" w:rsidRPr="00D132D8">
        <w:rPr>
          <w:rFonts w:hint="eastAsia"/>
          <w:snapToGrid w:val="0"/>
          <w:spacing w:val="-2"/>
          <w:sz w:val="24"/>
        </w:rPr>
        <w:t>學校均有主辦</w:t>
      </w:r>
      <w:proofErr w:type="gramEnd"/>
      <w:r w:rsidR="0080730E" w:rsidRPr="00D132D8">
        <w:rPr>
          <w:rFonts w:hint="eastAsia"/>
          <w:snapToGrid w:val="0"/>
          <w:spacing w:val="-2"/>
          <w:sz w:val="24"/>
        </w:rPr>
        <w:t>工程規劃設計案件，惟未督促所屬落實審查以降低設計風險；3.市政府所屬機關於</w:t>
      </w:r>
      <w:proofErr w:type="gramStart"/>
      <w:r w:rsidR="0080730E" w:rsidRPr="00D132D8">
        <w:rPr>
          <w:snapToGrid w:val="0"/>
          <w:spacing w:val="-2"/>
          <w:sz w:val="24"/>
        </w:rPr>
        <w:t>113</w:t>
      </w:r>
      <w:proofErr w:type="gramEnd"/>
      <w:r w:rsidR="0080730E" w:rsidRPr="00D132D8">
        <w:rPr>
          <w:snapToGrid w:val="0"/>
          <w:spacing w:val="-2"/>
          <w:sz w:val="24"/>
        </w:rPr>
        <w:t>年</w:t>
      </w:r>
      <w:r w:rsidR="0080730E" w:rsidRPr="00D132D8">
        <w:rPr>
          <w:rFonts w:hint="eastAsia"/>
          <w:noProof/>
          <w:sz w:val="24"/>
        </w:rPr>
        <w:t>度</w:t>
      </w:r>
      <w:r w:rsidR="0080730E" w:rsidRPr="00D132D8">
        <w:rPr>
          <w:rFonts w:hint="eastAsia"/>
          <w:snapToGrid w:val="0"/>
          <w:spacing w:val="-2"/>
          <w:sz w:val="24"/>
        </w:rPr>
        <w:t>決標</w:t>
      </w:r>
      <w:r w:rsidR="0080730E" w:rsidRPr="00D132D8">
        <w:rPr>
          <w:snapToGrid w:val="0"/>
          <w:spacing w:val="-2"/>
          <w:sz w:val="24"/>
        </w:rPr>
        <w:t>公告金額以上工程採購案件計835件，</w:t>
      </w:r>
      <w:r w:rsidR="0080730E" w:rsidRPr="00D132D8">
        <w:rPr>
          <w:rFonts w:hint="eastAsia"/>
          <w:snapToGrid w:val="0"/>
          <w:spacing w:val="-2"/>
          <w:sz w:val="24"/>
        </w:rPr>
        <w:t>預算金額合計</w:t>
      </w:r>
      <w:r w:rsidR="0080730E" w:rsidRPr="00D132D8">
        <w:rPr>
          <w:snapToGrid w:val="0"/>
          <w:spacing w:val="-2"/>
          <w:sz w:val="24"/>
        </w:rPr>
        <w:t>268</w:t>
      </w:r>
      <w:r w:rsidR="0080730E" w:rsidRPr="00D132D8">
        <w:rPr>
          <w:rFonts w:hint="eastAsia"/>
          <w:snapToGrid w:val="0"/>
          <w:spacing w:val="-2"/>
          <w:sz w:val="24"/>
        </w:rPr>
        <w:t>億</w:t>
      </w:r>
      <w:r w:rsidR="0080730E" w:rsidRPr="00D132D8">
        <w:rPr>
          <w:snapToGrid w:val="0"/>
          <w:spacing w:val="-2"/>
          <w:sz w:val="24"/>
        </w:rPr>
        <w:t>7,018</w:t>
      </w:r>
      <w:r w:rsidR="0080730E" w:rsidRPr="00D132D8">
        <w:rPr>
          <w:rFonts w:hint="eastAsia"/>
          <w:snapToGrid w:val="0"/>
          <w:spacing w:val="-2"/>
          <w:sz w:val="24"/>
        </w:rPr>
        <w:t>萬餘元，</w:t>
      </w:r>
      <w:r w:rsidR="0080730E" w:rsidRPr="00D132D8">
        <w:rPr>
          <w:snapToGrid w:val="0"/>
          <w:spacing w:val="-2"/>
          <w:sz w:val="24"/>
        </w:rPr>
        <w:t>其中流廢標3次以上計有73件</w:t>
      </w:r>
      <w:r w:rsidR="0080730E" w:rsidRPr="00D132D8">
        <w:rPr>
          <w:rFonts w:hint="eastAsia"/>
          <w:snapToGrid w:val="0"/>
          <w:spacing w:val="-2"/>
          <w:sz w:val="24"/>
        </w:rPr>
        <w:t>，預算金額合計</w:t>
      </w:r>
      <w:r w:rsidR="0080730E" w:rsidRPr="00D132D8">
        <w:rPr>
          <w:snapToGrid w:val="0"/>
          <w:spacing w:val="-2"/>
          <w:sz w:val="24"/>
        </w:rPr>
        <w:t>8</w:t>
      </w:r>
      <w:r w:rsidR="0080730E" w:rsidRPr="00D132D8">
        <w:rPr>
          <w:rFonts w:hint="eastAsia"/>
          <w:snapToGrid w:val="0"/>
          <w:spacing w:val="-2"/>
          <w:sz w:val="24"/>
        </w:rPr>
        <w:t>億</w:t>
      </w:r>
      <w:r w:rsidR="0080730E" w:rsidRPr="00D132D8">
        <w:rPr>
          <w:snapToGrid w:val="0"/>
          <w:spacing w:val="-2"/>
          <w:sz w:val="24"/>
        </w:rPr>
        <w:t>7,413</w:t>
      </w:r>
      <w:r w:rsidR="0080730E" w:rsidRPr="00D132D8">
        <w:rPr>
          <w:rFonts w:hint="eastAsia"/>
          <w:snapToGrid w:val="0"/>
          <w:spacing w:val="-2"/>
          <w:sz w:val="24"/>
        </w:rPr>
        <w:t>萬餘元，</w:t>
      </w:r>
      <w:proofErr w:type="gramStart"/>
      <w:r w:rsidR="0080730E" w:rsidRPr="00D132D8">
        <w:rPr>
          <w:rFonts w:hint="eastAsia"/>
          <w:snapToGrid w:val="0"/>
          <w:spacing w:val="-2"/>
          <w:sz w:val="24"/>
        </w:rPr>
        <w:t>經</w:t>
      </w:r>
      <w:r w:rsidR="0080730E" w:rsidRPr="00D132D8">
        <w:rPr>
          <w:snapToGrid w:val="0"/>
          <w:spacing w:val="-2"/>
          <w:sz w:val="24"/>
        </w:rPr>
        <w:t>查流廢標</w:t>
      </w:r>
      <w:proofErr w:type="gramEnd"/>
      <w:r w:rsidR="0080730E" w:rsidRPr="00D132D8">
        <w:rPr>
          <w:snapToGrid w:val="0"/>
          <w:spacing w:val="-2"/>
          <w:sz w:val="24"/>
        </w:rPr>
        <w:t>原因，主要</w:t>
      </w:r>
      <w:r w:rsidR="0080730E" w:rsidRPr="00D132D8">
        <w:rPr>
          <w:rFonts w:hint="eastAsia"/>
          <w:snapToGrid w:val="0"/>
          <w:spacing w:val="-2"/>
          <w:sz w:val="24"/>
        </w:rPr>
        <w:t>係</w:t>
      </w:r>
      <w:r w:rsidR="0080730E" w:rsidRPr="00D132D8">
        <w:rPr>
          <w:snapToGrid w:val="0"/>
          <w:spacing w:val="-2"/>
          <w:sz w:val="24"/>
        </w:rPr>
        <w:t>預算未符合市場行情</w:t>
      </w:r>
      <w:r w:rsidR="0080730E" w:rsidRPr="00D132D8">
        <w:rPr>
          <w:rFonts w:hint="eastAsia"/>
          <w:snapToGrid w:val="0"/>
          <w:spacing w:val="-2"/>
          <w:sz w:val="24"/>
        </w:rPr>
        <w:t>、</w:t>
      </w:r>
      <w:r w:rsidR="0080730E" w:rsidRPr="00D132D8">
        <w:rPr>
          <w:snapToGrid w:val="0"/>
          <w:spacing w:val="-2"/>
          <w:sz w:val="24"/>
        </w:rPr>
        <w:t>同</w:t>
      </w:r>
      <w:proofErr w:type="gramStart"/>
      <w:r w:rsidR="0080730E" w:rsidRPr="00D132D8">
        <w:rPr>
          <w:snapToGrid w:val="0"/>
          <w:spacing w:val="-2"/>
          <w:sz w:val="24"/>
        </w:rPr>
        <w:t>時期類案過多</w:t>
      </w:r>
      <w:proofErr w:type="gramEnd"/>
      <w:r w:rsidR="0080730E" w:rsidRPr="00D132D8">
        <w:rPr>
          <w:rFonts w:hint="eastAsia"/>
          <w:snapToGrid w:val="0"/>
          <w:spacing w:val="-2"/>
          <w:sz w:val="24"/>
        </w:rPr>
        <w:t>、</w:t>
      </w:r>
      <w:r w:rsidR="0080730E" w:rsidRPr="00D132D8">
        <w:rPr>
          <w:snapToGrid w:val="0"/>
          <w:spacing w:val="-2"/>
          <w:sz w:val="24"/>
        </w:rPr>
        <w:t>營建物價大幅上漲</w:t>
      </w:r>
      <w:r w:rsidR="0080730E" w:rsidRPr="00D132D8">
        <w:rPr>
          <w:rFonts w:hint="eastAsia"/>
          <w:snapToGrid w:val="0"/>
          <w:spacing w:val="-2"/>
          <w:sz w:val="24"/>
        </w:rPr>
        <w:t>或</w:t>
      </w:r>
      <w:proofErr w:type="gramStart"/>
      <w:r w:rsidR="0080730E" w:rsidRPr="00D132D8">
        <w:rPr>
          <w:snapToGrid w:val="0"/>
          <w:spacing w:val="-2"/>
          <w:sz w:val="24"/>
        </w:rPr>
        <w:t>缺工缺料</w:t>
      </w:r>
      <w:proofErr w:type="gramEnd"/>
      <w:r w:rsidR="0080730E" w:rsidRPr="00D132D8">
        <w:rPr>
          <w:snapToGrid w:val="0"/>
          <w:spacing w:val="-2"/>
          <w:sz w:val="24"/>
        </w:rPr>
        <w:t>等</w:t>
      </w:r>
      <w:r w:rsidR="0080730E" w:rsidRPr="00D132D8">
        <w:rPr>
          <w:rFonts w:hint="eastAsia"/>
          <w:snapToGrid w:val="0"/>
          <w:spacing w:val="-2"/>
          <w:sz w:val="24"/>
        </w:rPr>
        <w:t>原因（另流廢標次數7次以上案件計8件，包括學校修繕、道路養護</w:t>
      </w:r>
      <w:r w:rsidRPr="00D132D8">
        <w:rPr>
          <w:noProof/>
          <w:sz w:val="24"/>
        </w:rPr>
        <w:lastRenderedPageBreak/>
        <mc:AlternateContent>
          <mc:Choice Requires="wps">
            <w:drawing>
              <wp:anchor distT="45720" distB="0" distL="114300" distR="114300" simplePos="0" relativeHeight="251741184" behindDoc="1" locked="0" layoutInCell="1" allowOverlap="1" wp14:anchorId="1AEA313D" wp14:editId="2EB1F9FB">
                <wp:simplePos x="0" y="0"/>
                <wp:positionH relativeFrom="margin">
                  <wp:posOffset>1964055</wp:posOffset>
                </wp:positionH>
                <wp:positionV relativeFrom="margin">
                  <wp:posOffset>57150</wp:posOffset>
                </wp:positionV>
                <wp:extent cx="5535930" cy="3384000"/>
                <wp:effectExtent l="0" t="0" r="3175" b="6985"/>
                <wp:wrapSquare wrapText="bothSides"/>
                <wp:docPr id="210" name="文字方塊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5930" cy="3384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256"/>
                              <w:gridCol w:w="1256"/>
                              <w:gridCol w:w="2656"/>
                              <w:gridCol w:w="656"/>
                              <w:gridCol w:w="956"/>
                              <w:gridCol w:w="956"/>
                            </w:tblGrid>
                            <w:tr w:rsidR="00B207A9" w:rsidRPr="0025188F" w14:paraId="3A9A964E" w14:textId="77777777" w:rsidTr="00B207A9">
                              <w:trPr>
                                <w:trHeight w:val="20"/>
                              </w:trPr>
                              <w:tc>
                                <w:tcPr>
                                  <w:tcW w:w="6736" w:type="dxa"/>
                                  <w:gridSpan w:val="6"/>
                                  <w:tcBorders>
                                    <w:bottom w:val="single" w:sz="4" w:space="0" w:color="auto"/>
                                  </w:tcBorders>
                                  <w:vAlign w:val="center"/>
                                </w:tcPr>
                                <w:p w14:paraId="5FFAFBCB" w14:textId="7CDF29C8" w:rsidR="00B207A9" w:rsidRPr="00B207A9" w:rsidRDefault="00B207A9" w:rsidP="00B207A9">
                                  <w:pPr>
                                    <w:widowControl/>
                                    <w:snapToGrid w:val="0"/>
                                    <w:ind w:firstLineChars="0" w:firstLine="0"/>
                                    <w:jc w:val="center"/>
                                    <w:textAlignment w:val="auto"/>
                                    <w:rPr>
                                      <w:rFonts w:cs="新細明體"/>
                                      <w:bCs/>
                                      <w:color w:val="000000"/>
                                      <w:kern w:val="0"/>
                                      <w:sz w:val="20"/>
                                      <w:szCs w:val="20"/>
                                    </w:rPr>
                                  </w:pPr>
                                  <w:r w:rsidRPr="00B207A9">
                                    <w:rPr>
                                      <w:rFonts w:cs="新細明體" w:hint="eastAsia"/>
                                      <w:b/>
                                      <w:kern w:val="0"/>
                                      <w:sz w:val="24"/>
                                      <w:szCs w:val="24"/>
                                    </w:rPr>
                                    <w:t>表2</w:t>
                                  </w:r>
                                  <w:r w:rsidRPr="00B207A9">
                                    <w:rPr>
                                      <w:rFonts w:cs="新細明體"/>
                                      <w:b/>
                                      <w:kern w:val="0"/>
                                      <w:sz w:val="24"/>
                                      <w:szCs w:val="24"/>
                                    </w:rPr>
                                    <w:t>9</w:t>
                                  </w:r>
                                  <w:r w:rsidRPr="00B207A9">
                                    <w:rPr>
                                      <w:rFonts w:cs="新細明體" w:hint="eastAsia"/>
                                      <w:b/>
                                      <w:kern w:val="0"/>
                                      <w:sz w:val="24"/>
                                      <w:szCs w:val="24"/>
                                    </w:rPr>
                                    <w:t xml:space="preserve"> </w:t>
                                  </w:r>
                                  <w:r w:rsidRPr="00B207A9">
                                    <w:rPr>
                                      <w:rFonts w:cs="新細明體"/>
                                      <w:b/>
                                      <w:kern w:val="0"/>
                                      <w:sz w:val="24"/>
                                      <w:szCs w:val="24"/>
                                    </w:rPr>
                                    <w:t xml:space="preserve"> </w:t>
                                  </w:r>
                                  <w:r w:rsidRPr="00B207A9">
                                    <w:rPr>
                                      <w:rFonts w:cs="新細明體" w:hint="eastAsia"/>
                                      <w:b/>
                                      <w:kern w:val="0"/>
                                      <w:sz w:val="24"/>
                                      <w:szCs w:val="24"/>
                                    </w:rPr>
                                    <w:t>1</w:t>
                                  </w:r>
                                  <w:r w:rsidRPr="00B207A9">
                                    <w:rPr>
                                      <w:rFonts w:cs="新細明體"/>
                                      <w:b/>
                                      <w:kern w:val="0"/>
                                      <w:sz w:val="24"/>
                                      <w:szCs w:val="24"/>
                                    </w:rPr>
                                    <w:t>13</w:t>
                                  </w:r>
                                  <w:r w:rsidRPr="00B207A9">
                                    <w:rPr>
                                      <w:rFonts w:cs="新細明體" w:hint="eastAsia"/>
                                      <w:b/>
                                      <w:kern w:val="0"/>
                                      <w:sz w:val="24"/>
                                      <w:szCs w:val="24"/>
                                    </w:rPr>
                                    <w:t>年度多次流廢標工程採購案件</w:t>
                                  </w:r>
                                </w:p>
                              </w:tc>
                            </w:tr>
                            <w:tr w:rsidR="0080730E" w:rsidRPr="0025188F" w14:paraId="29A97E62" w14:textId="77777777" w:rsidTr="00B207A9">
                              <w:trPr>
                                <w:trHeight w:val="20"/>
                              </w:trPr>
                              <w:tc>
                                <w:tcPr>
                                  <w:tcW w:w="256" w:type="dxa"/>
                                  <w:tcBorders>
                                    <w:top w:val="single" w:sz="4" w:space="0" w:color="auto"/>
                                    <w:left w:val="single" w:sz="4" w:space="0" w:color="auto"/>
                                    <w:bottom w:val="single" w:sz="4" w:space="0" w:color="auto"/>
                                    <w:right w:val="single" w:sz="4" w:space="0" w:color="auto"/>
                                  </w:tcBorders>
                                  <w:vAlign w:val="center"/>
                                </w:tcPr>
                                <w:p w14:paraId="3B74E7D1" w14:textId="77777777" w:rsidR="00B207A9" w:rsidRDefault="0080730E" w:rsidP="00B207A9">
                                  <w:pPr>
                                    <w:widowControl/>
                                    <w:snapToGrid w:val="0"/>
                                    <w:ind w:firstLineChars="0" w:firstLine="0"/>
                                    <w:jc w:val="center"/>
                                    <w:textAlignment w:val="auto"/>
                                    <w:rPr>
                                      <w:rFonts w:cs="新細明體"/>
                                      <w:bCs/>
                                      <w:color w:val="000000"/>
                                      <w:kern w:val="0"/>
                                      <w:sz w:val="20"/>
                                      <w:szCs w:val="20"/>
                                    </w:rPr>
                                  </w:pPr>
                                  <w:r w:rsidRPr="0025188F">
                                    <w:rPr>
                                      <w:rFonts w:cs="新細明體" w:hint="eastAsia"/>
                                      <w:bCs/>
                                      <w:color w:val="000000"/>
                                      <w:kern w:val="0"/>
                                      <w:sz w:val="20"/>
                                      <w:szCs w:val="20"/>
                                    </w:rPr>
                                    <w:t>項</w:t>
                                  </w:r>
                                </w:p>
                                <w:p w14:paraId="26549DC6" w14:textId="204613DE" w:rsidR="0080730E" w:rsidRPr="0025188F" w:rsidRDefault="0080730E" w:rsidP="00B207A9">
                                  <w:pPr>
                                    <w:widowControl/>
                                    <w:snapToGrid w:val="0"/>
                                    <w:ind w:firstLineChars="0" w:firstLine="0"/>
                                    <w:jc w:val="center"/>
                                    <w:textAlignment w:val="auto"/>
                                    <w:rPr>
                                      <w:rFonts w:cs="新細明體"/>
                                      <w:bCs/>
                                      <w:color w:val="000000"/>
                                      <w:kern w:val="0"/>
                                      <w:sz w:val="20"/>
                                      <w:szCs w:val="20"/>
                                    </w:rPr>
                                  </w:pPr>
                                  <w:r w:rsidRPr="0025188F">
                                    <w:rPr>
                                      <w:rFonts w:cs="新細明體" w:hint="eastAsia"/>
                                      <w:bCs/>
                                      <w:color w:val="000000"/>
                                      <w:kern w:val="0"/>
                                      <w:sz w:val="20"/>
                                      <w:szCs w:val="20"/>
                                    </w:rPr>
                                    <w:t>次</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56D34"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辦理機關</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77AB272C"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標案名稱</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B8843" w14:textId="77777777" w:rsidR="00B207A9"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流廢標</w:t>
                                  </w:r>
                                </w:p>
                                <w:p w14:paraId="7C0AC787" w14:textId="7F3B954C"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次數</w:t>
                                  </w:r>
                                </w:p>
                              </w:tc>
                              <w:tc>
                                <w:tcPr>
                                  <w:tcW w:w="956" w:type="dxa"/>
                                  <w:tcBorders>
                                    <w:top w:val="single" w:sz="4" w:space="0" w:color="auto"/>
                                    <w:left w:val="single" w:sz="4" w:space="0" w:color="auto"/>
                                    <w:bottom w:val="single" w:sz="4" w:space="0" w:color="auto"/>
                                    <w:right w:val="single" w:sz="4" w:space="0" w:color="auto"/>
                                  </w:tcBorders>
                                  <w:vAlign w:val="center"/>
                                </w:tcPr>
                                <w:p w14:paraId="449592AF"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最初</w:t>
                                  </w:r>
                                </w:p>
                                <w:p w14:paraId="39291B2B"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公告日期</w:t>
                                  </w:r>
                                </w:p>
                              </w:tc>
                              <w:tc>
                                <w:tcPr>
                                  <w:tcW w:w="956" w:type="dxa"/>
                                  <w:tcBorders>
                                    <w:top w:val="single" w:sz="4" w:space="0" w:color="auto"/>
                                    <w:left w:val="single" w:sz="4" w:space="0" w:color="auto"/>
                                    <w:bottom w:val="single" w:sz="4" w:space="0" w:color="auto"/>
                                    <w:right w:val="single" w:sz="4" w:space="0" w:color="auto"/>
                                  </w:tcBorders>
                                  <w:vAlign w:val="center"/>
                                </w:tcPr>
                                <w:p w14:paraId="7904010E"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決標日期</w:t>
                                  </w:r>
                                </w:p>
                              </w:tc>
                            </w:tr>
                            <w:tr w:rsidR="0080730E" w:rsidRPr="0025188F" w14:paraId="350C4B33"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666238A9" w14:textId="77777777" w:rsidR="0080730E" w:rsidRPr="0025188F" w:rsidRDefault="0080730E" w:rsidP="00B207A9">
                                  <w:pPr>
                                    <w:widowControl/>
                                    <w:snapToGrid w:val="0"/>
                                    <w:ind w:firstLineChars="0" w:firstLine="0"/>
                                    <w:jc w:val="center"/>
                                    <w:textAlignment w:val="auto"/>
                                    <w:rPr>
                                      <w:rFonts w:cs="新細明體"/>
                                      <w:color w:val="000000"/>
                                      <w:kern w:val="0"/>
                                      <w:sz w:val="20"/>
                                      <w:szCs w:val="20"/>
                                    </w:rPr>
                                  </w:pPr>
                                  <w:r w:rsidRPr="0025188F">
                                    <w:rPr>
                                      <w:rFonts w:cs="新細明體" w:hint="eastAsia"/>
                                      <w:color w:val="000000"/>
                                      <w:kern w:val="0"/>
                                      <w:sz w:val="20"/>
                                      <w:szCs w:val="20"/>
                                    </w:rPr>
                                    <w:t>1</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76628A62" w14:textId="77777777" w:rsidR="00B207A9"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桃園市平鎮區</w:t>
                                  </w:r>
                                </w:p>
                                <w:p w14:paraId="61249B09" w14:textId="4B7F86C8"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北勢國民小學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545C9AD5"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圖書館空間環境改善工程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CD32A" w14:textId="77777777" w:rsidR="0080730E" w:rsidRPr="0025188F" w:rsidRDefault="0080730E" w:rsidP="00B207A9">
                                  <w:pPr>
                                    <w:widowControl/>
                                    <w:snapToGrid w:val="0"/>
                                    <w:ind w:firstLineChars="0" w:firstLine="0"/>
                                    <w:jc w:val="right"/>
                                    <w:textAlignment w:val="auto"/>
                                    <w:rPr>
                                      <w:rFonts w:cs="新細明體"/>
                                      <w:bCs/>
                                      <w:color w:val="000000"/>
                                      <w:kern w:val="0"/>
                                      <w:sz w:val="20"/>
                                      <w:szCs w:val="20"/>
                                    </w:rPr>
                                  </w:pPr>
                                  <w:r w:rsidRPr="0025188F">
                                    <w:rPr>
                                      <w:rFonts w:cs="新細明體" w:hint="eastAsia"/>
                                      <w:bCs/>
                                      <w:color w:val="000000"/>
                                      <w:kern w:val="0"/>
                                      <w:sz w:val="20"/>
                                      <w:szCs w:val="20"/>
                                    </w:rPr>
                                    <w:t>11</w:t>
                                  </w:r>
                                </w:p>
                              </w:tc>
                              <w:tc>
                                <w:tcPr>
                                  <w:tcW w:w="956" w:type="dxa"/>
                                  <w:tcBorders>
                                    <w:top w:val="single" w:sz="4" w:space="0" w:color="auto"/>
                                    <w:left w:val="single" w:sz="4" w:space="0" w:color="auto"/>
                                    <w:bottom w:val="single" w:sz="4" w:space="0" w:color="auto"/>
                                    <w:right w:val="single" w:sz="4" w:space="0" w:color="auto"/>
                                  </w:tcBorders>
                                  <w:vAlign w:val="center"/>
                                </w:tcPr>
                                <w:p w14:paraId="242DE0C7"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113.05.14</w:t>
                                  </w:r>
                                </w:p>
                              </w:tc>
                              <w:tc>
                                <w:tcPr>
                                  <w:tcW w:w="956" w:type="dxa"/>
                                  <w:tcBorders>
                                    <w:top w:val="single" w:sz="4" w:space="0" w:color="auto"/>
                                    <w:left w:val="single" w:sz="4" w:space="0" w:color="auto"/>
                                    <w:bottom w:val="single" w:sz="4" w:space="0" w:color="auto"/>
                                    <w:right w:val="single" w:sz="4" w:space="0" w:color="auto"/>
                                  </w:tcBorders>
                                  <w:vAlign w:val="center"/>
                                </w:tcPr>
                                <w:p w14:paraId="0F150923"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113.11.22</w:t>
                                  </w:r>
                                </w:p>
                              </w:tc>
                            </w:tr>
                            <w:tr w:rsidR="0080730E" w:rsidRPr="0025188F" w14:paraId="33D22DE5"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33ADA1F2" w14:textId="77777777" w:rsidR="0080730E" w:rsidRPr="0025188F" w:rsidRDefault="0080730E" w:rsidP="00B207A9">
                                  <w:pPr>
                                    <w:widowControl/>
                                    <w:snapToGrid w:val="0"/>
                                    <w:ind w:firstLineChars="0" w:firstLine="0"/>
                                    <w:jc w:val="center"/>
                                    <w:textAlignment w:val="auto"/>
                                    <w:rPr>
                                      <w:rFonts w:cs="新細明體"/>
                                      <w:color w:val="000000"/>
                                      <w:kern w:val="0"/>
                                      <w:sz w:val="20"/>
                                      <w:szCs w:val="20"/>
                                    </w:rPr>
                                  </w:pPr>
                                  <w:r w:rsidRPr="0025188F">
                                    <w:rPr>
                                      <w:rFonts w:cs="新細明體" w:hint="eastAsia"/>
                                      <w:color w:val="000000"/>
                                      <w:kern w:val="0"/>
                                      <w:sz w:val="20"/>
                                      <w:szCs w:val="20"/>
                                    </w:rPr>
                                    <w:t>2</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3818CD4F" w14:textId="77777777" w:rsidR="00B207A9"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桃園市立草漯</w:t>
                                  </w:r>
                                </w:p>
                                <w:p w14:paraId="272A8028" w14:textId="3D63C8BD"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國民中學</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24833DB3" w14:textId="528056C7" w:rsidR="0080730E" w:rsidRPr="0025188F" w:rsidRDefault="0080730E" w:rsidP="00B207A9">
                                  <w:pPr>
                                    <w:widowControl/>
                                    <w:snapToGrid w:val="0"/>
                                    <w:ind w:firstLineChars="0" w:firstLine="0"/>
                                    <w:textAlignment w:val="auto"/>
                                    <w:rPr>
                                      <w:rFonts w:cs="新細明體"/>
                                      <w:color w:val="000000"/>
                                      <w:kern w:val="0"/>
                                      <w:sz w:val="20"/>
                                      <w:szCs w:val="20"/>
                                      <w:highlight w:val="yellow"/>
                                    </w:rPr>
                                  </w:pPr>
                                  <w:r w:rsidRPr="0025188F">
                                    <w:rPr>
                                      <w:rFonts w:cs="新細明體" w:hint="eastAsia"/>
                                      <w:color w:val="000000"/>
                                      <w:kern w:val="0"/>
                                      <w:sz w:val="20"/>
                                      <w:szCs w:val="20"/>
                                    </w:rPr>
                                    <w:t>勤學樓左側1-4樓及右廁4樓老舊廁所整修工程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2B439" w14:textId="77777777" w:rsidR="0080730E" w:rsidRPr="0025188F" w:rsidRDefault="0080730E" w:rsidP="00B207A9">
                                  <w:pPr>
                                    <w:widowControl/>
                                    <w:snapToGrid w:val="0"/>
                                    <w:ind w:firstLineChars="0" w:firstLine="0"/>
                                    <w:jc w:val="right"/>
                                    <w:textAlignment w:val="auto"/>
                                    <w:rPr>
                                      <w:rFonts w:cs="新細明體"/>
                                      <w:bCs/>
                                      <w:color w:val="000000"/>
                                      <w:kern w:val="0"/>
                                      <w:sz w:val="20"/>
                                      <w:szCs w:val="20"/>
                                    </w:rPr>
                                  </w:pPr>
                                  <w:r w:rsidRPr="0025188F">
                                    <w:rPr>
                                      <w:rFonts w:cs="新細明體" w:hint="eastAsia"/>
                                      <w:bCs/>
                                      <w:color w:val="000000"/>
                                      <w:kern w:val="0"/>
                                      <w:sz w:val="20"/>
                                      <w:szCs w:val="20"/>
                                    </w:rPr>
                                    <w:t>9</w:t>
                                  </w:r>
                                </w:p>
                              </w:tc>
                              <w:tc>
                                <w:tcPr>
                                  <w:tcW w:w="956" w:type="dxa"/>
                                  <w:tcBorders>
                                    <w:top w:val="single" w:sz="4" w:space="0" w:color="auto"/>
                                    <w:left w:val="single" w:sz="4" w:space="0" w:color="auto"/>
                                    <w:bottom w:val="single" w:sz="4" w:space="0" w:color="auto"/>
                                    <w:right w:val="single" w:sz="4" w:space="0" w:color="auto"/>
                                  </w:tcBorders>
                                  <w:vAlign w:val="center"/>
                                </w:tcPr>
                                <w:p w14:paraId="6928D163"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113.06.04</w:t>
                                  </w:r>
                                </w:p>
                              </w:tc>
                              <w:tc>
                                <w:tcPr>
                                  <w:tcW w:w="956" w:type="dxa"/>
                                  <w:tcBorders>
                                    <w:top w:val="single" w:sz="4" w:space="0" w:color="auto"/>
                                    <w:left w:val="single" w:sz="4" w:space="0" w:color="auto"/>
                                    <w:bottom w:val="single" w:sz="4" w:space="0" w:color="auto"/>
                                    <w:right w:val="single" w:sz="4" w:space="0" w:color="auto"/>
                                  </w:tcBorders>
                                  <w:vAlign w:val="center"/>
                                </w:tcPr>
                                <w:p w14:paraId="5DF5A545"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w:t>
                                  </w:r>
                                  <w:r w:rsidRPr="0025188F">
                                    <w:rPr>
                                      <w:rFonts w:cs="新細明體" w:hint="eastAsia"/>
                                      <w:color w:val="000000"/>
                                      <w:kern w:val="0"/>
                                      <w:sz w:val="20"/>
                                      <w:szCs w:val="20"/>
                                    </w:rPr>
                                    <w:t>0</w:t>
                                  </w:r>
                                  <w:r w:rsidRPr="0025188F">
                                    <w:rPr>
                                      <w:rFonts w:cs="新細明體"/>
                                      <w:color w:val="000000"/>
                                      <w:kern w:val="0"/>
                                      <w:sz w:val="20"/>
                                      <w:szCs w:val="20"/>
                                    </w:rPr>
                                    <w:t>9.06</w:t>
                                  </w:r>
                                </w:p>
                              </w:tc>
                            </w:tr>
                            <w:tr w:rsidR="0080730E" w:rsidRPr="0025188F" w14:paraId="786FA121"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21377E43"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3</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674E2FDE"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桃園市中壢區</w:t>
                                  </w:r>
                                </w:p>
                                <w:p w14:paraId="68F3A289" w14:textId="2A89109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公所</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65AF4592" w14:textId="0B62C9DB"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113年度中壢區道路人本環境養護工程</w:t>
                                  </w:r>
                                  <w:r w:rsidR="00B207A9">
                                    <w:rPr>
                                      <w:rFonts w:cs="新細明體"/>
                                      <w:color w:val="000000" w:themeColor="text1"/>
                                      <w:kern w:val="0"/>
                                      <w:sz w:val="20"/>
                                      <w:szCs w:val="20"/>
                                    </w:rPr>
                                    <w:t>（</w:t>
                                  </w:r>
                                  <w:r w:rsidRPr="0025188F">
                                    <w:rPr>
                                      <w:rFonts w:cs="新細明體"/>
                                      <w:color w:val="000000" w:themeColor="text1"/>
                                      <w:kern w:val="0"/>
                                      <w:sz w:val="20"/>
                                      <w:szCs w:val="20"/>
                                    </w:rPr>
                                    <w:t>全區，開口契約</w:t>
                                  </w:r>
                                  <w:r w:rsidR="00B207A9">
                                    <w:rPr>
                                      <w:rFonts w:cs="新細明體"/>
                                      <w:color w:val="000000" w:themeColor="text1"/>
                                      <w:kern w:val="0"/>
                                      <w:sz w:val="20"/>
                                      <w:szCs w:val="20"/>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CF026"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9</w:t>
                                  </w:r>
                                </w:p>
                              </w:tc>
                              <w:tc>
                                <w:tcPr>
                                  <w:tcW w:w="956" w:type="dxa"/>
                                  <w:tcBorders>
                                    <w:top w:val="single" w:sz="4" w:space="0" w:color="auto"/>
                                    <w:left w:val="single" w:sz="4" w:space="0" w:color="auto"/>
                                    <w:bottom w:val="single" w:sz="4" w:space="0" w:color="auto"/>
                                    <w:right w:val="single" w:sz="4" w:space="0" w:color="auto"/>
                                  </w:tcBorders>
                                  <w:vAlign w:val="center"/>
                                </w:tcPr>
                                <w:p w14:paraId="5B6589D1"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01</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11</w:t>
                                  </w:r>
                                </w:p>
                              </w:tc>
                              <w:tc>
                                <w:tcPr>
                                  <w:tcW w:w="956" w:type="dxa"/>
                                  <w:tcBorders>
                                    <w:top w:val="single" w:sz="4" w:space="0" w:color="auto"/>
                                    <w:left w:val="single" w:sz="4" w:space="0" w:color="auto"/>
                                    <w:bottom w:val="single" w:sz="4" w:space="0" w:color="auto"/>
                                    <w:right w:val="single" w:sz="4" w:space="0" w:color="auto"/>
                                  </w:tcBorders>
                                  <w:vAlign w:val="center"/>
                                </w:tcPr>
                                <w:p w14:paraId="6164F09D"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07</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11</w:t>
                                  </w:r>
                                </w:p>
                              </w:tc>
                            </w:tr>
                            <w:tr w:rsidR="0080730E" w:rsidRPr="0025188F" w14:paraId="681FBE50"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6D8576FB"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4</w:t>
                                  </w:r>
                                </w:p>
                              </w:tc>
                              <w:tc>
                                <w:tcPr>
                                  <w:tcW w:w="1256" w:type="dxa"/>
                                  <w:tcBorders>
                                    <w:top w:val="nil"/>
                                    <w:left w:val="single" w:sz="4" w:space="0" w:color="auto"/>
                                    <w:bottom w:val="single" w:sz="4" w:space="0" w:color="auto"/>
                                    <w:right w:val="single" w:sz="4" w:space="0" w:color="auto"/>
                                  </w:tcBorders>
                                  <w:shd w:val="clear" w:color="auto" w:fill="auto"/>
                                  <w:noWrap/>
                                  <w:vAlign w:val="center"/>
                                </w:tcPr>
                                <w:p w14:paraId="3DC887C6"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桃園市平鎮區</w:t>
                                  </w:r>
                                </w:p>
                                <w:p w14:paraId="34326F19" w14:textId="3D8F4EA3"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宋屋國民小學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tcPr>
                                <w:p w14:paraId="0DDCEBED" w14:textId="12C8C741"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113年度改善無障礙校園環境</w:t>
                                  </w:r>
                                  <w:r w:rsidR="00B207A9">
                                    <w:rPr>
                                      <w:rFonts w:cs="新細明體" w:hint="eastAsia"/>
                                      <w:color w:val="000000" w:themeColor="text1"/>
                                      <w:kern w:val="0"/>
                                      <w:sz w:val="20"/>
                                      <w:szCs w:val="20"/>
                                    </w:rPr>
                                    <w:t>（</w:t>
                                  </w:r>
                                  <w:r w:rsidRPr="0025188F">
                                    <w:rPr>
                                      <w:rFonts w:cs="新細明體" w:hint="eastAsia"/>
                                      <w:color w:val="000000" w:themeColor="text1"/>
                                      <w:kern w:val="0"/>
                                      <w:sz w:val="20"/>
                                      <w:szCs w:val="20"/>
                                    </w:rPr>
                                    <w:t>東棟新建無障礙電梯</w:t>
                                  </w:r>
                                  <w:r w:rsidR="00B207A9">
                                    <w:rPr>
                                      <w:rFonts w:cs="新細明體" w:hint="eastAsia"/>
                                      <w:color w:val="000000" w:themeColor="text1"/>
                                      <w:kern w:val="0"/>
                                      <w:sz w:val="20"/>
                                      <w:szCs w:val="20"/>
                                    </w:rPr>
                                    <w:t>）</w:t>
                                  </w:r>
                                  <w:r w:rsidRPr="0025188F">
                                    <w:rPr>
                                      <w:rFonts w:cs="新細明體" w:hint="eastAsia"/>
                                      <w:color w:val="000000" w:themeColor="text1"/>
                                      <w:kern w:val="0"/>
                                      <w:sz w:val="20"/>
                                      <w:szCs w:val="20"/>
                                    </w:rPr>
                                    <w:t>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38E67"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bCs/>
                                      <w:color w:val="000000" w:themeColor="text1"/>
                                      <w:kern w:val="0"/>
                                      <w:sz w:val="20"/>
                                      <w:szCs w:val="20"/>
                                    </w:rPr>
                                    <w:t>9</w:t>
                                  </w:r>
                                </w:p>
                              </w:tc>
                              <w:tc>
                                <w:tcPr>
                                  <w:tcW w:w="956" w:type="dxa"/>
                                  <w:tcBorders>
                                    <w:top w:val="single" w:sz="4" w:space="0" w:color="auto"/>
                                    <w:left w:val="single" w:sz="4" w:space="0" w:color="auto"/>
                                    <w:bottom w:val="single" w:sz="4" w:space="0" w:color="auto"/>
                                    <w:right w:val="single" w:sz="4" w:space="0" w:color="auto"/>
                                  </w:tcBorders>
                                  <w:vAlign w:val="center"/>
                                </w:tcPr>
                                <w:p w14:paraId="738B052B"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09</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03</w:t>
                                  </w:r>
                                </w:p>
                              </w:tc>
                              <w:tc>
                                <w:tcPr>
                                  <w:tcW w:w="956" w:type="dxa"/>
                                  <w:tcBorders>
                                    <w:top w:val="single" w:sz="4" w:space="0" w:color="auto"/>
                                    <w:left w:val="single" w:sz="4" w:space="0" w:color="auto"/>
                                    <w:bottom w:val="single" w:sz="4" w:space="0" w:color="auto"/>
                                    <w:right w:val="single" w:sz="4" w:space="0" w:color="auto"/>
                                  </w:tcBorders>
                                  <w:vAlign w:val="center"/>
                                </w:tcPr>
                                <w:p w14:paraId="37523749"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114</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01</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23</w:t>
                                  </w:r>
                                </w:p>
                              </w:tc>
                            </w:tr>
                            <w:tr w:rsidR="0080730E" w:rsidRPr="0025188F" w14:paraId="7AFA8CF1"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24D4F841"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5</w:t>
                                  </w:r>
                                </w:p>
                              </w:tc>
                              <w:tc>
                                <w:tcPr>
                                  <w:tcW w:w="1256" w:type="dxa"/>
                                  <w:tcBorders>
                                    <w:top w:val="nil"/>
                                    <w:left w:val="single" w:sz="4" w:space="0" w:color="auto"/>
                                    <w:bottom w:val="single" w:sz="4" w:space="0" w:color="auto"/>
                                    <w:right w:val="single" w:sz="4" w:space="0" w:color="auto"/>
                                  </w:tcBorders>
                                  <w:shd w:val="clear" w:color="auto" w:fill="auto"/>
                                  <w:noWrap/>
                                  <w:vAlign w:val="center"/>
                                </w:tcPr>
                                <w:p w14:paraId="119FB9EC"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桃園市桃園區</w:t>
                                  </w:r>
                                </w:p>
                                <w:p w14:paraId="19448C63" w14:textId="510D987C"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東門國民小學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tcPr>
                                <w:p w14:paraId="75CA8356"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112學年度老舊廁所整修工程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D5E1E"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02B0AA0D"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113.05.14</w:t>
                                  </w:r>
                                </w:p>
                              </w:tc>
                              <w:tc>
                                <w:tcPr>
                                  <w:tcW w:w="956" w:type="dxa"/>
                                  <w:tcBorders>
                                    <w:top w:val="single" w:sz="4" w:space="0" w:color="auto"/>
                                    <w:left w:val="single" w:sz="4" w:space="0" w:color="auto"/>
                                    <w:bottom w:val="single" w:sz="4" w:space="0" w:color="auto"/>
                                    <w:right w:val="single" w:sz="4" w:space="0" w:color="auto"/>
                                  </w:tcBorders>
                                  <w:vAlign w:val="center"/>
                                </w:tcPr>
                                <w:p w14:paraId="4E785FA8"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113.10.18</w:t>
                                  </w:r>
                                </w:p>
                              </w:tc>
                            </w:tr>
                            <w:tr w:rsidR="0080730E" w:rsidRPr="0025188F" w14:paraId="1E5BCC26"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78FDF362"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6</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669E3C55"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桃園市中壢區</w:t>
                                  </w:r>
                                </w:p>
                                <w:p w14:paraId="416EDDEE" w14:textId="37AC434A"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元生國民小學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5544B985" w14:textId="6B063818"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113年度卓越樓2至3樓廁所整修美化工程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DF6C9"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09416433"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05</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16</w:t>
                                  </w:r>
                                </w:p>
                              </w:tc>
                              <w:tc>
                                <w:tcPr>
                                  <w:tcW w:w="956" w:type="dxa"/>
                                  <w:tcBorders>
                                    <w:top w:val="single" w:sz="4" w:space="0" w:color="auto"/>
                                    <w:left w:val="single" w:sz="4" w:space="0" w:color="auto"/>
                                    <w:bottom w:val="single" w:sz="4" w:space="0" w:color="auto"/>
                                    <w:right w:val="single" w:sz="4" w:space="0" w:color="auto"/>
                                  </w:tcBorders>
                                  <w:vAlign w:val="center"/>
                                </w:tcPr>
                                <w:p w14:paraId="2CADB093"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11</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12</w:t>
                                  </w:r>
                                </w:p>
                              </w:tc>
                            </w:tr>
                            <w:tr w:rsidR="0080730E" w:rsidRPr="0025188F" w14:paraId="49E08AB8"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42B391FD"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7</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694692BF"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桃園市蘆竹區</w:t>
                                  </w:r>
                                </w:p>
                                <w:p w14:paraId="7DF47BFC" w14:textId="5F7D6989"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公所</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27457406"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新莊里市民活動中心新建工程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0DF3A"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21006DC4"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113.03.25</w:t>
                                  </w:r>
                                </w:p>
                              </w:tc>
                              <w:tc>
                                <w:tcPr>
                                  <w:tcW w:w="956" w:type="dxa"/>
                                  <w:vMerge w:val="restart"/>
                                  <w:tcBorders>
                                    <w:top w:val="single" w:sz="4" w:space="0" w:color="auto"/>
                                    <w:left w:val="single" w:sz="4" w:space="0" w:color="auto"/>
                                    <w:right w:val="single" w:sz="4" w:space="0" w:color="auto"/>
                                  </w:tcBorders>
                                  <w:vAlign w:val="center"/>
                                </w:tcPr>
                                <w:p w14:paraId="4E174B07" w14:textId="77777777" w:rsidR="00B207A9" w:rsidRDefault="0080730E" w:rsidP="00B207A9">
                                  <w:pPr>
                                    <w:snapToGrid w:val="0"/>
                                    <w:ind w:firstLineChars="0" w:firstLine="0"/>
                                    <w:jc w:val="distribute"/>
                                    <w:rPr>
                                      <w:rFonts w:cs="新細明體"/>
                                      <w:color w:val="000000" w:themeColor="text1"/>
                                      <w:kern w:val="0"/>
                                      <w:sz w:val="20"/>
                                      <w:szCs w:val="20"/>
                                    </w:rPr>
                                  </w:pPr>
                                  <w:r w:rsidRPr="0025188F">
                                    <w:rPr>
                                      <w:rFonts w:cs="新細明體" w:hint="eastAsia"/>
                                      <w:color w:val="000000" w:themeColor="text1"/>
                                      <w:kern w:val="0"/>
                                      <w:sz w:val="20"/>
                                      <w:szCs w:val="20"/>
                                    </w:rPr>
                                    <w:t>截至</w:t>
                                  </w:r>
                                  <w:r w:rsidRPr="0025188F">
                                    <w:rPr>
                                      <w:rFonts w:cs="新細明體"/>
                                      <w:color w:val="000000" w:themeColor="text1"/>
                                      <w:kern w:val="0"/>
                                      <w:sz w:val="20"/>
                                      <w:szCs w:val="20"/>
                                    </w:rPr>
                                    <w:t>1</w:t>
                                  </w:r>
                                  <w:r w:rsidRPr="0025188F">
                                    <w:rPr>
                                      <w:rFonts w:cs="新細明體" w:hint="eastAsia"/>
                                      <w:color w:val="000000" w:themeColor="text1"/>
                                      <w:kern w:val="0"/>
                                      <w:sz w:val="20"/>
                                      <w:szCs w:val="20"/>
                                    </w:rPr>
                                    <w:t>14</w:t>
                                  </w:r>
                                  <w:r w:rsidRPr="0025188F">
                                    <w:rPr>
                                      <w:rFonts w:cs="新細明體"/>
                                      <w:color w:val="000000" w:themeColor="text1"/>
                                      <w:kern w:val="0"/>
                                      <w:sz w:val="20"/>
                                      <w:szCs w:val="20"/>
                                    </w:rPr>
                                    <w:t>.</w:t>
                                  </w:r>
                                </w:p>
                                <w:p w14:paraId="772E6FAF" w14:textId="77777777" w:rsidR="00B207A9" w:rsidRDefault="0080730E" w:rsidP="00B207A9">
                                  <w:pPr>
                                    <w:snapToGrid w:val="0"/>
                                    <w:ind w:firstLineChars="0" w:firstLine="0"/>
                                    <w:jc w:val="distribute"/>
                                    <w:rPr>
                                      <w:rFonts w:cs="新細明體"/>
                                      <w:color w:val="000000" w:themeColor="text1"/>
                                      <w:kern w:val="0"/>
                                      <w:sz w:val="20"/>
                                      <w:szCs w:val="20"/>
                                    </w:rPr>
                                  </w:pPr>
                                  <w:r w:rsidRPr="0025188F">
                                    <w:rPr>
                                      <w:rFonts w:cs="新細明體" w:hint="eastAsia"/>
                                      <w:color w:val="000000" w:themeColor="text1"/>
                                      <w:kern w:val="0"/>
                                      <w:sz w:val="20"/>
                                      <w:szCs w:val="20"/>
                                    </w:rPr>
                                    <w:t>05</w:t>
                                  </w:r>
                                  <w:r w:rsidRPr="0025188F">
                                    <w:rPr>
                                      <w:rFonts w:cs="新細明體"/>
                                      <w:color w:val="000000" w:themeColor="text1"/>
                                      <w:kern w:val="0"/>
                                      <w:sz w:val="20"/>
                                      <w:szCs w:val="20"/>
                                    </w:rPr>
                                    <w:t>.0</w:t>
                                  </w:r>
                                  <w:r w:rsidRPr="0025188F">
                                    <w:rPr>
                                      <w:rFonts w:cs="新細明體" w:hint="eastAsia"/>
                                      <w:color w:val="000000" w:themeColor="text1"/>
                                      <w:kern w:val="0"/>
                                      <w:sz w:val="20"/>
                                      <w:szCs w:val="20"/>
                                    </w:rPr>
                                    <w:t>8仍</w:t>
                                  </w:r>
                                </w:p>
                                <w:p w14:paraId="287FCCCD" w14:textId="6EA626E1" w:rsidR="0080730E" w:rsidRPr="0025188F" w:rsidRDefault="0080730E" w:rsidP="00B207A9">
                                  <w:pPr>
                                    <w:snapToGrid w:val="0"/>
                                    <w:ind w:firstLineChars="0" w:firstLine="0"/>
                                    <w:jc w:val="distribute"/>
                                    <w:rPr>
                                      <w:rFonts w:cs="新細明體"/>
                                      <w:color w:val="000000" w:themeColor="text1"/>
                                      <w:kern w:val="0"/>
                                      <w:sz w:val="20"/>
                                      <w:szCs w:val="20"/>
                                    </w:rPr>
                                  </w:pPr>
                                  <w:r w:rsidRPr="0025188F">
                                    <w:rPr>
                                      <w:rFonts w:cs="新細明體" w:hint="eastAsia"/>
                                      <w:color w:val="000000" w:themeColor="text1"/>
                                      <w:kern w:val="0"/>
                                      <w:sz w:val="20"/>
                                      <w:szCs w:val="20"/>
                                    </w:rPr>
                                    <w:t>無法決標</w:t>
                                  </w:r>
                                </w:p>
                              </w:tc>
                            </w:tr>
                            <w:tr w:rsidR="0080730E" w:rsidRPr="0025188F" w14:paraId="71162F5D"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4636A22A" w14:textId="77777777" w:rsidR="0080730E" w:rsidRPr="0025188F" w:rsidRDefault="0080730E" w:rsidP="00B207A9">
                                  <w:pPr>
                                    <w:widowControl/>
                                    <w:snapToGrid w:val="0"/>
                                    <w:ind w:firstLineChars="0" w:firstLine="0"/>
                                    <w:jc w:val="center"/>
                                    <w:textAlignment w:val="auto"/>
                                    <w:rPr>
                                      <w:rFonts w:cs="新細明體"/>
                                      <w:color w:val="000000"/>
                                      <w:kern w:val="0"/>
                                      <w:sz w:val="20"/>
                                      <w:szCs w:val="20"/>
                                    </w:rPr>
                                  </w:pPr>
                                  <w:r w:rsidRPr="0025188F">
                                    <w:rPr>
                                      <w:rFonts w:cs="新細明體" w:hint="eastAsia"/>
                                      <w:color w:val="000000"/>
                                      <w:kern w:val="0"/>
                                      <w:sz w:val="20"/>
                                      <w:szCs w:val="20"/>
                                    </w:rPr>
                                    <w:t>8</w:t>
                                  </w:r>
                                </w:p>
                              </w:tc>
                              <w:tc>
                                <w:tcPr>
                                  <w:tcW w:w="1256" w:type="dxa"/>
                                  <w:tcBorders>
                                    <w:top w:val="nil"/>
                                    <w:left w:val="single" w:sz="4" w:space="0" w:color="auto"/>
                                    <w:bottom w:val="single" w:sz="4" w:space="0" w:color="auto"/>
                                    <w:right w:val="single" w:sz="4" w:space="0" w:color="auto"/>
                                  </w:tcBorders>
                                  <w:shd w:val="clear" w:color="auto" w:fill="auto"/>
                                  <w:noWrap/>
                                  <w:vAlign w:val="center"/>
                                </w:tcPr>
                                <w:p w14:paraId="52886BA5" w14:textId="77777777" w:rsidR="00B207A9"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桃園市蘆竹區</w:t>
                                  </w:r>
                                </w:p>
                                <w:p w14:paraId="38F7FF9F" w14:textId="53788B64"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公所</w:t>
                                  </w:r>
                                </w:p>
                              </w:tc>
                              <w:tc>
                                <w:tcPr>
                                  <w:tcW w:w="2656" w:type="dxa"/>
                                  <w:tcBorders>
                                    <w:top w:val="single" w:sz="4" w:space="0" w:color="auto"/>
                                    <w:left w:val="nil"/>
                                    <w:bottom w:val="single" w:sz="4" w:space="0" w:color="auto"/>
                                    <w:right w:val="single" w:sz="4" w:space="0" w:color="auto"/>
                                  </w:tcBorders>
                                  <w:shd w:val="clear" w:color="auto" w:fill="auto"/>
                                  <w:noWrap/>
                                  <w:vAlign w:val="center"/>
                                </w:tcPr>
                                <w:p w14:paraId="1D1652DA"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新興市民活動中心新建工程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531BC" w14:textId="77777777" w:rsidR="0080730E" w:rsidRPr="0025188F" w:rsidRDefault="0080730E" w:rsidP="00B207A9">
                                  <w:pPr>
                                    <w:widowControl/>
                                    <w:snapToGrid w:val="0"/>
                                    <w:ind w:firstLineChars="0" w:firstLine="0"/>
                                    <w:jc w:val="right"/>
                                    <w:textAlignment w:val="auto"/>
                                    <w:rPr>
                                      <w:rFonts w:cs="新細明體"/>
                                      <w:bCs/>
                                      <w:color w:val="000000"/>
                                      <w:kern w:val="0"/>
                                      <w:sz w:val="20"/>
                                      <w:szCs w:val="20"/>
                                    </w:rPr>
                                  </w:pPr>
                                  <w:r w:rsidRPr="0025188F">
                                    <w:rPr>
                                      <w:rFonts w:cs="新細明體" w:hint="eastAsia"/>
                                      <w:bCs/>
                                      <w:color w:val="000000"/>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3701F082"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113.03.22</w:t>
                                  </w:r>
                                </w:p>
                              </w:tc>
                              <w:tc>
                                <w:tcPr>
                                  <w:tcW w:w="956" w:type="dxa"/>
                                  <w:vMerge/>
                                  <w:tcBorders>
                                    <w:left w:val="single" w:sz="4" w:space="0" w:color="auto"/>
                                    <w:bottom w:val="single" w:sz="4" w:space="0" w:color="auto"/>
                                    <w:right w:val="single" w:sz="4" w:space="0" w:color="auto"/>
                                  </w:tcBorders>
                                  <w:vAlign w:val="center"/>
                                </w:tcPr>
                                <w:p w14:paraId="607484C4" w14:textId="77777777" w:rsidR="0080730E" w:rsidRPr="0025188F" w:rsidRDefault="0080730E" w:rsidP="00B207A9">
                                  <w:pPr>
                                    <w:widowControl/>
                                    <w:snapToGrid w:val="0"/>
                                    <w:ind w:firstLineChars="0" w:firstLine="0"/>
                                    <w:textAlignment w:val="auto"/>
                                    <w:rPr>
                                      <w:rFonts w:cs="新細明體"/>
                                      <w:color w:val="000000"/>
                                      <w:kern w:val="0"/>
                                      <w:sz w:val="20"/>
                                      <w:szCs w:val="20"/>
                                    </w:rPr>
                                  </w:pPr>
                                </w:p>
                              </w:tc>
                            </w:tr>
                            <w:tr w:rsidR="00B207A9" w:rsidRPr="0025188F" w14:paraId="208E92F0" w14:textId="77777777" w:rsidTr="00B207A9">
                              <w:trPr>
                                <w:trHeight w:val="20"/>
                              </w:trPr>
                              <w:tc>
                                <w:tcPr>
                                  <w:tcW w:w="6736" w:type="dxa"/>
                                  <w:gridSpan w:val="6"/>
                                  <w:tcBorders>
                                    <w:top w:val="single" w:sz="4" w:space="0" w:color="auto"/>
                                  </w:tcBorders>
                                  <w:vAlign w:val="center"/>
                                </w:tcPr>
                                <w:p w14:paraId="323E7155" w14:textId="551886EC" w:rsidR="00B207A9" w:rsidRPr="00B207A9" w:rsidRDefault="00B207A9" w:rsidP="00B207A9">
                                  <w:pPr>
                                    <w:widowControl/>
                                    <w:snapToGrid w:val="0"/>
                                    <w:ind w:firstLineChars="0" w:firstLine="0"/>
                                    <w:textAlignment w:val="auto"/>
                                    <w:rPr>
                                      <w:rFonts w:cs="新細明體"/>
                                      <w:color w:val="000000"/>
                                      <w:kern w:val="0"/>
                                      <w:sz w:val="18"/>
                                      <w:szCs w:val="18"/>
                                    </w:rPr>
                                  </w:pPr>
                                  <w:r w:rsidRPr="00B207A9">
                                    <w:rPr>
                                      <w:rFonts w:cs="新細明體" w:hint="eastAsia"/>
                                      <w:color w:val="000000"/>
                                      <w:kern w:val="0"/>
                                      <w:sz w:val="18"/>
                                      <w:szCs w:val="18"/>
                                    </w:rPr>
                                    <w:t>資料來源：整理自政府電子採購網及市政府提供資料。</w:t>
                                  </w:r>
                                </w:p>
                              </w:tc>
                            </w:tr>
                          </w:tbl>
                          <w:p w14:paraId="7B23ECA8" w14:textId="4243A586" w:rsidR="0080730E" w:rsidRPr="008E7CD2" w:rsidRDefault="0080730E" w:rsidP="00B207A9">
                            <w:pPr>
                              <w:spacing w:line="240" w:lineRule="exact"/>
                              <w:ind w:firstLineChars="0" w:firstLine="0"/>
                              <w:jc w:val="left"/>
                              <w:rPr>
                                <w:rFonts w:cs="新細明體"/>
                                <w:color w:val="000000"/>
                                <w:kern w:val="0"/>
                                <w:sz w:val="18"/>
                                <w:szCs w:val="18"/>
                              </w:rPr>
                            </w:pP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EA313D" id="文字方塊 210" o:spid="_x0000_s1086" type="#_x0000_t202" style="position:absolute;left:0;text-align:left;margin-left:154.65pt;margin-top:4.5pt;width:435.9pt;height:266.45pt;z-index:-251575296;visibility:visible;mso-wrap-style:non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256"/>
                        <w:gridCol w:w="1256"/>
                        <w:gridCol w:w="2656"/>
                        <w:gridCol w:w="656"/>
                        <w:gridCol w:w="956"/>
                        <w:gridCol w:w="956"/>
                      </w:tblGrid>
                      <w:tr w:rsidR="00B207A9" w:rsidRPr="0025188F" w14:paraId="3A9A964E" w14:textId="77777777" w:rsidTr="00B207A9">
                        <w:trPr>
                          <w:trHeight w:val="20"/>
                        </w:trPr>
                        <w:tc>
                          <w:tcPr>
                            <w:tcW w:w="6736" w:type="dxa"/>
                            <w:gridSpan w:val="6"/>
                            <w:tcBorders>
                              <w:bottom w:val="single" w:sz="4" w:space="0" w:color="auto"/>
                            </w:tcBorders>
                            <w:vAlign w:val="center"/>
                          </w:tcPr>
                          <w:p w14:paraId="5FFAFBCB" w14:textId="7CDF29C8" w:rsidR="00B207A9" w:rsidRPr="00B207A9" w:rsidRDefault="00B207A9" w:rsidP="00B207A9">
                            <w:pPr>
                              <w:widowControl/>
                              <w:snapToGrid w:val="0"/>
                              <w:ind w:firstLineChars="0" w:firstLine="0"/>
                              <w:jc w:val="center"/>
                              <w:textAlignment w:val="auto"/>
                              <w:rPr>
                                <w:rFonts w:cs="新細明體"/>
                                <w:bCs/>
                                <w:color w:val="000000"/>
                                <w:kern w:val="0"/>
                                <w:sz w:val="20"/>
                                <w:szCs w:val="20"/>
                              </w:rPr>
                            </w:pPr>
                            <w:r w:rsidRPr="00B207A9">
                              <w:rPr>
                                <w:rFonts w:cs="新細明體" w:hint="eastAsia"/>
                                <w:b/>
                                <w:kern w:val="0"/>
                                <w:sz w:val="24"/>
                                <w:szCs w:val="24"/>
                              </w:rPr>
                              <w:t>表2</w:t>
                            </w:r>
                            <w:r w:rsidRPr="00B207A9">
                              <w:rPr>
                                <w:rFonts w:cs="新細明體"/>
                                <w:b/>
                                <w:kern w:val="0"/>
                                <w:sz w:val="24"/>
                                <w:szCs w:val="24"/>
                              </w:rPr>
                              <w:t>9</w:t>
                            </w:r>
                            <w:r w:rsidRPr="00B207A9">
                              <w:rPr>
                                <w:rFonts w:cs="新細明體" w:hint="eastAsia"/>
                                <w:b/>
                                <w:kern w:val="0"/>
                                <w:sz w:val="24"/>
                                <w:szCs w:val="24"/>
                              </w:rPr>
                              <w:t xml:space="preserve"> </w:t>
                            </w:r>
                            <w:r w:rsidRPr="00B207A9">
                              <w:rPr>
                                <w:rFonts w:cs="新細明體"/>
                                <w:b/>
                                <w:kern w:val="0"/>
                                <w:sz w:val="24"/>
                                <w:szCs w:val="24"/>
                              </w:rPr>
                              <w:t xml:space="preserve"> </w:t>
                            </w:r>
                            <w:r w:rsidRPr="00B207A9">
                              <w:rPr>
                                <w:rFonts w:cs="新細明體" w:hint="eastAsia"/>
                                <w:b/>
                                <w:kern w:val="0"/>
                                <w:sz w:val="24"/>
                                <w:szCs w:val="24"/>
                              </w:rPr>
                              <w:t>1</w:t>
                            </w:r>
                            <w:r w:rsidRPr="00B207A9">
                              <w:rPr>
                                <w:rFonts w:cs="新細明體"/>
                                <w:b/>
                                <w:kern w:val="0"/>
                                <w:sz w:val="24"/>
                                <w:szCs w:val="24"/>
                              </w:rPr>
                              <w:t>13</w:t>
                            </w:r>
                            <w:r w:rsidRPr="00B207A9">
                              <w:rPr>
                                <w:rFonts w:cs="新細明體" w:hint="eastAsia"/>
                                <w:b/>
                                <w:kern w:val="0"/>
                                <w:sz w:val="24"/>
                                <w:szCs w:val="24"/>
                              </w:rPr>
                              <w:t>年度多次流廢標工程採購案件</w:t>
                            </w:r>
                          </w:p>
                        </w:tc>
                      </w:tr>
                      <w:tr w:rsidR="0080730E" w:rsidRPr="0025188F" w14:paraId="29A97E62" w14:textId="77777777" w:rsidTr="00B207A9">
                        <w:trPr>
                          <w:trHeight w:val="20"/>
                        </w:trPr>
                        <w:tc>
                          <w:tcPr>
                            <w:tcW w:w="256" w:type="dxa"/>
                            <w:tcBorders>
                              <w:top w:val="single" w:sz="4" w:space="0" w:color="auto"/>
                              <w:left w:val="single" w:sz="4" w:space="0" w:color="auto"/>
                              <w:bottom w:val="single" w:sz="4" w:space="0" w:color="auto"/>
                              <w:right w:val="single" w:sz="4" w:space="0" w:color="auto"/>
                            </w:tcBorders>
                            <w:vAlign w:val="center"/>
                          </w:tcPr>
                          <w:p w14:paraId="3B74E7D1" w14:textId="77777777" w:rsidR="00B207A9" w:rsidRDefault="0080730E" w:rsidP="00B207A9">
                            <w:pPr>
                              <w:widowControl/>
                              <w:snapToGrid w:val="0"/>
                              <w:ind w:firstLineChars="0" w:firstLine="0"/>
                              <w:jc w:val="center"/>
                              <w:textAlignment w:val="auto"/>
                              <w:rPr>
                                <w:rFonts w:cs="新細明體"/>
                                <w:bCs/>
                                <w:color w:val="000000"/>
                                <w:kern w:val="0"/>
                                <w:sz w:val="20"/>
                                <w:szCs w:val="20"/>
                              </w:rPr>
                            </w:pPr>
                            <w:r w:rsidRPr="0025188F">
                              <w:rPr>
                                <w:rFonts w:cs="新細明體" w:hint="eastAsia"/>
                                <w:bCs/>
                                <w:color w:val="000000"/>
                                <w:kern w:val="0"/>
                                <w:sz w:val="20"/>
                                <w:szCs w:val="20"/>
                              </w:rPr>
                              <w:t>項</w:t>
                            </w:r>
                          </w:p>
                          <w:p w14:paraId="26549DC6" w14:textId="204613DE" w:rsidR="0080730E" w:rsidRPr="0025188F" w:rsidRDefault="0080730E" w:rsidP="00B207A9">
                            <w:pPr>
                              <w:widowControl/>
                              <w:snapToGrid w:val="0"/>
                              <w:ind w:firstLineChars="0" w:firstLine="0"/>
                              <w:jc w:val="center"/>
                              <w:textAlignment w:val="auto"/>
                              <w:rPr>
                                <w:rFonts w:cs="新細明體"/>
                                <w:bCs/>
                                <w:color w:val="000000"/>
                                <w:kern w:val="0"/>
                                <w:sz w:val="20"/>
                                <w:szCs w:val="20"/>
                              </w:rPr>
                            </w:pPr>
                            <w:r w:rsidRPr="0025188F">
                              <w:rPr>
                                <w:rFonts w:cs="新細明體" w:hint="eastAsia"/>
                                <w:bCs/>
                                <w:color w:val="000000"/>
                                <w:kern w:val="0"/>
                                <w:sz w:val="20"/>
                                <w:szCs w:val="20"/>
                              </w:rPr>
                              <w:t>次</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56D34"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辦理機關</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77AB272C"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標案名稱</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B8843" w14:textId="77777777" w:rsidR="00B207A9"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流廢標</w:t>
                            </w:r>
                          </w:p>
                          <w:p w14:paraId="7C0AC787" w14:textId="7F3B954C"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次數</w:t>
                            </w:r>
                          </w:p>
                        </w:tc>
                        <w:tc>
                          <w:tcPr>
                            <w:tcW w:w="956" w:type="dxa"/>
                            <w:tcBorders>
                              <w:top w:val="single" w:sz="4" w:space="0" w:color="auto"/>
                              <w:left w:val="single" w:sz="4" w:space="0" w:color="auto"/>
                              <w:bottom w:val="single" w:sz="4" w:space="0" w:color="auto"/>
                              <w:right w:val="single" w:sz="4" w:space="0" w:color="auto"/>
                            </w:tcBorders>
                            <w:vAlign w:val="center"/>
                          </w:tcPr>
                          <w:p w14:paraId="449592AF"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最初</w:t>
                            </w:r>
                          </w:p>
                          <w:p w14:paraId="39291B2B"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公告日期</w:t>
                            </w:r>
                          </w:p>
                        </w:tc>
                        <w:tc>
                          <w:tcPr>
                            <w:tcW w:w="956" w:type="dxa"/>
                            <w:tcBorders>
                              <w:top w:val="single" w:sz="4" w:space="0" w:color="auto"/>
                              <w:left w:val="single" w:sz="4" w:space="0" w:color="auto"/>
                              <w:bottom w:val="single" w:sz="4" w:space="0" w:color="auto"/>
                              <w:right w:val="single" w:sz="4" w:space="0" w:color="auto"/>
                            </w:tcBorders>
                            <w:vAlign w:val="center"/>
                          </w:tcPr>
                          <w:p w14:paraId="7904010E" w14:textId="77777777" w:rsidR="0080730E" w:rsidRPr="0025188F" w:rsidRDefault="0080730E" w:rsidP="00B207A9">
                            <w:pPr>
                              <w:widowControl/>
                              <w:snapToGrid w:val="0"/>
                              <w:ind w:firstLineChars="0" w:firstLine="0"/>
                              <w:jc w:val="distribute"/>
                              <w:textAlignment w:val="auto"/>
                              <w:rPr>
                                <w:rFonts w:cs="新細明體"/>
                                <w:bCs/>
                                <w:color w:val="000000"/>
                                <w:kern w:val="0"/>
                                <w:sz w:val="20"/>
                                <w:szCs w:val="20"/>
                              </w:rPr>
                            </w:pPr>
                            <w:r w:rsidRPr="0025188F">
                              <w:rPr>
                                <w:rFonts w:cs="新細明體" w:hint="eastAsia"/>
                                <w:bCs/>
                                <w:color w:val="000000"/>
                                <w:kern w:val="0"/>
                                <w:sz w:val="20"/>
                                <w:szCs w:val="20"/>
                              </w:rPr>
                              <w:t>決標日期</w:t>
                            </w:r>
                          </w:p>
                        </w:tc>
                      </w:tr>
                      <w:tr w:rsidR="0080730E" w:rsidRPr="0025188F" w14:paraId="350C4B33"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666238A9" w14:textId="77777777" w:rsidR="0080730E" w:rsidRPr="0025188F" w:rsidRDefault="0080730E" w:rsidP="00B207A9">
                            <w:pPr>
                              <w:widowControl/>
                              <w:snapToGrid w:val="0"/>
                              <w:ind w:firstLineChars="0" w:firstLine="0"/>
                              <w:jc w:val="center"/>
                              <w:textAlignment w:val="auto"/>
                              <w:rPr>
                                <w:rFonts w:cs="新細明體"/>
                                <w:color w:val="000000"/>
                                <w:kern w:val="0"/>
                                <w:sz w:val="20"/>
                                <w:szCs w:val="20"/>
                              </w:rPr>
                            </w:pPr>
                            <w:r w:rsidRPr="0025188F">
                              <w:rPr>
                                <w:rFonts w:cs="新細明體" w:hint="eastAsia"/>
                                <w:color w:val="000000"/>
                                <w:kern w:val="0"/>
                                <w:sz w:val="20"/>
                                <w:szCs w:val="20"/>
                              </w:rPr>
                              <w:t>1</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76628A62" w14:textId="77777777" w:rsidR="00B207A9"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桃園市平鎮區</w:t>
                            </w:r>
                          </w:p>
                          <w:p w14:paraId="61249B09" w14:textId="4B7F86C8"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北勢國民小學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545C9AD5"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圖書館空間環境改善工程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CD32A" w14:textId="77777777" w:rsidR="0080730E" w:rsidRPr="0025188F" w:rsidRDefault="0080730E" w:rsidP="00B207A9">
                            <w:pPr>
                              <w:widowControl/>
                              <w:snapToGrid w:val="0"/>
                              <w:ind w:firstLineChars="0" w:firstLine="0"/>
                              <w:jc w:val="right"/>
                              <w:textAlignment w:val="auto"/>
                              <w:rPr>
                                <w:rFonts w:cs="新細明體"/>
                                <w:bCs/>
                                <w:color w:val="000000"/>
                                <w:kern w:val="0"/>
                                <w:sz w:val="20"/>
                                <w:szCs w:val="20"/>
                              </w:rPr>
                            </w:pPr>
                            <w:r w:rsidRPr="0025188F">
                              <w:rPr>
                                <w:rFonts w:cs="新細明體" w:hint="eastAsia"/>
                                <w:bCs/>
                                <w:color w:val="000000"/>
                                <w:kern w:val="0"/>
                                <w:sz w:val="20"/>
                                <w:szCs w:val="20"/>
                              </w:rPr>
                              <w:t>11</w:t>
                            </w:r>
                          </w:p>
                        </w:tc>
                        <w:tc>
                          <w:tcPr>
                            <w:tcW w:w="956" w:type="dxa"/>
                            <w:tcBorders>
                              <w:top w:val="single" w:sz="4" w:space="0" w:color="auto"/>
                              <w:left w:val="single" w:sz="4" w:space="0" w:color="auto"/>
                              <w:bottom w:val="single" w:sz="4" w:space="0" w:color="auto"/>
                              <w:right w:val="single" w:sz="4" w:space="0" w:color="auto"/>
                            </w:tcBorders>
                            <w:vAlign w:val="center"/>
                          </w:tcPr>
                          <w:p w14:paraId="242DE0C7"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113.05.14</w:t>
                            </w:r>
                          </w:p>
                        </w:tc>
                        <w:tc>
                          <w:tcPr>
                            <w:tcW w:w="956" w:type="dxa"/>
                            <w:tcBorders>
                              <w:top w:val="single" w:sz="4" w:space="0" w:color="auto"/>
                              <w:left w:val="single" w:sz="4" w:space="0" w:color="auto"/>
                              <w:bottom w:val="single" w:sz="4" w:space="0" w:color="auto"/>
                              <w:right w:val="single" w:sz="4" w:space="0" w:color="auto"/>
                            </w:tcBorders>
                            <w:vAlign w:val="center"/>
                          </w:tcPr>
                          <w:p w14:paraId="0F150923"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113.11.22</w:t>
                            </w:r>
                          </w:p>
                        </w:tc>
                      </w:tr>
                      <w:tr w:rsidR="0080730E" w:rsidRPr="0025188F" w14:paraId="33D22DE5"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33ADA1F2" w14:textId="77777777" w:rsidR="0080730E" w:rsidRPr="0025188F" w:rsidRDefault="0080730E" w:rsidP="00B207A9">
                            <w:pPr>
                              <w:widowControl/>
                              <w:snapToGrid w:val="0"/>
                              <w:ind w:firstLineChars="0" w:firstLine="0"/>
                              <w:jc w:val="center"/>
                              <w:textAlignment w:val="auto"/>
                              <w:rPr>
                                <w:rFonts w:cs="新細明體"/>
                                <w:color w:val="000000"/>
                                <w:kern w:val="0"/>
                                <w:sz w:val="20"/>
                                <w:szCs w:val="20"/>
                              </w:rPr>
                            </w:pPr>
                            <w:r w:rsidRPr="0025188F">
                              <w:rPr>
                                <w:rFonts w:cs="新細明體" w:hint="eastAsia"/>
                                <w:color w:val="000000"/>
                                <w:kern w:val="0"/>
                                <w:sz w:val="20"/>
                                <w:szCs w:val="20"/>
                              </w:rPr>
                              <w:t>2</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3818CD4F" w14:textId="77777777" w:rsidR="00B207A9"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桃園市立草漯</w:t>
                            </w:r>
                          </w:p>
                          <w:p w14:paraId="272A8028" w14:textId="3D63C8BD"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國民中學</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24833DB3" w14:textId="528056C7" w:rsidR="0080730E" w:rsidRPr="0025188F" w:rsidRDefault="0080730E" w:rsidP="00B207A9">
                            <w:pPr>
                              <w:widowControl/>
                              <w:snapToGrid w:val="0"/>
                              <w:ind w:firstLineChars="0" w:firstLine="0"/>
                              <w:textAlignment w:val="auto"/>
                              <w:rPr>
                                <w:rFonts w:cs="新細明體"/>
                                <w:color w:val="000000"/>
                                <w:kern w:val="0"/>
                                <w:sz w:val="20"/>
                                <w:szCs w:val="20"/>
                                <w:highlight w:val="yellow"/>
                              </w:rPr>
                            </w:pPr>
                            <w:r w:rsidRPr="0025188F">
                              <w:rPr>
                                <w:rFonts w:cs="新細明體" w:hint="eastAsia"/>
                                <w:color w:val="000000"/>
                                <w:kern w:val="0"/>
                                <w:sz w:val="20"/>
                                <w:szCs w:val="20"/>
                              </w:rPr>
                              <w:t>勤學樓左側1-4樓及右廁4樓老舊廁所整修工程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2B439" w14:textId="77777777" w:rsidR="0080730E" w:rsidRPr="0025188F" w:rsidRDefault="0080730E" w:rsidP="00B207A9">
                            <w:pPr>
                              <w:widowControl/>
                              <w:snapToGrid w:val="0"/>
                              <w:ind w:firstLineChars="0" w:firstLine="0"/>
                              <w:jc w:val="right"/>
                              <w:textAlignment w:val="auto"/>
                              <w:rPr>
                                <w:rFonts w:cs="新細明體"/>
                                <w:bCs/>
                                <w:color w:val="000000"/>
                                <w:kern w:val="0"/>
                                <w:sz w:val="20"/>
                                <w:szCs w:val="20"/>
                              </w:rPr>
                            </w:pPr>
                            <w:r w:rsidRPr="0025188F">
                              <w:rPr>
                                <w:rFonts w:cs="新細明體" w:hint="eastAsia"/>
                                <w:bCs/>
                                <w:color w:val="000000"/>
                                <w:kern w:val="0"/>
                                <w:sz w:val="20"/>
                                <w:szCs w:val="20"/>
                              </w:rPr>
                              <w:t>9</w:t>
                            </w:r>
                          </w:p>
                        </w:tc>
                        <w:tc>
                          <w:tcPr>
                            <w:tcW w:w="956" w:type="dxa"/>
                            <w:tcBorders>
                              <w:top w:val="single" w:sz="4" w:space="0" w:color="auto"/>
                              <w:left w:val="single" w:sz="4" w:space="0" w:color="auto"/>
                              <w:bottom w:val="single" w:sz="4" w:space="0" w:color="auto"/>
                              <w:right w:val="single" w:sz="4" w:space="0" w:color="auto"/>
                            </w:tcBorders>
                            <w:vAlign w:val="center"/>
                          </w:tcPr>
                          <w:p w14:paraId="6928D163"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113.06.04</w:t>
                            </w:r>
                          </w:p>
                        </w:tc>
                        <w:tc>
                          <w:tcPr>
                            <w:tcW w:w="956" w:type="dxa"/>
                            <w:tcBorders>
                              <w:top w:val="single" w:sz="4" w:space="0" w:color="auto"/>
                              <w:left w:val="single" w:sz="4" w:space="0" w:color="auto"/>
                              <w:bottom w:val="single" w:sz="4" w:space="0" w:color="auto"/>
                              <w:right w:val="single" w:sz="4" w:space="0" w:color="auto"/>
                            </w:tcBorders>
                            <w:vAlign w:val="center"/>
                          </w:tcPr>
                          <w:p w14:paraId="5DF5A545"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w:t>
                            </w:r>
                            <w:r w:rsidRPr="0025188F">
                              <w:rPr>
                                <w:rFonts w:cs="新細明體" w:hint="eastAsia"/>
                                <w:color w:val="000000"/>
                                <w:kern w:val="0"/>
                                <w:sz w:val="20"/>
                                <w:szCs w:val="20"/>
                              </w:rPr>
                              <w:t>0</w:t>
                            </w:r>
                            <w:r w:rsidRPr="0025188F">
                              <w:rPr>
                                <w:rFonts w:cs="新細明體"/>
                                <w:color w:val="000000"/>
                                <w:kern w:val="0"/>
                                <w:sz w:val="20"/>
                                <w:szCs w:val="20"/>
                              </w:rPr>
                              <w:t>9.06</w:t>
                            </w:r>
                          </w:p>
                        </w:tc>
                      </w:tr>
                      <w:tr w:rsidR="0080730E" w:rsidRPr="0025188F" w14:paraId="786FA121"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21377E43"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3</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674E2FDE"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桃園市中壢區</w:t>
                            </w:r>
                          </w:p>
                          <w:p w14:paraId="68F3A289" w14:textId="2A89109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公所</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65AF4592" w14:textId="0B62C9DB"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113年度中壢區道路人本環境養護工程</w:t>
                            </w:r>
                            <w:r w:rsidR="00B207A9">
                              <w:rPr>
                                <w:rFonts w:cs="新細明體"/>
                                <w:color w:val="000000" w:themeColor="text1"/>
                                <w:kern w:val="0"/>
                                <w:sz w:val="20"/>
                                <w:szCs w:val="20"/>
                              </w:rPr>
                              <w:t>（</w:t>
                            </w:r>
                            <w:r w:rsidRPr="0025188F">
                              <w:rPr>
                                <w:rFonts w:cs="新細明體"/>
                                <w:color w:val="000000" w:themeColor="text1"/>
                                <w:kern w:val="0"/>
                                <w:sz w:val="20"/>
                                <w:szCs w:val="20"/>
                              </w:rPr>
                              <w:t>全區，開口契約</w:t>
                            </w:r>
                            <w:r w:rsidR="00B207A9">
                              <w:rPr>
                                <w:rFonts w:cs="新細明體"/>
                                <w:color w:val="000000" w:themeColor="text1"/>
                                <w:kern w:val="0"/>
                                <w:sz w:val="20"/>
                                <w:szCs w:val="20"/>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CF026"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9</w:t>
                            </w:r>
                          </w:p>
                        </w:tc>
                        <w:tc>
                          <w:tcPr>
                            <w:tcW w:w="956" w:type="dxa"/>
                            <w:tcBorders>
                              <w:top w:val="single" w:sz="4" w:space="0" w:color="auto"/>
                              <w:left w:val="single" w:sz="4" w:space="0" w:color="auto"/>
                              <w:bottom w:val="single" w:sz="4" w:space="0" w:color="auto"/>
                              <w:right w:val="single" w:sz="4" w:space="0" w:color="auto"/>
                            </w:tcBorders>
                            <w:vAlign w:val="center"/>
                          </w:tcPr>
                          <w:p w14:paraId="5B6589D1"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01</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11</w:t>
                            </w:r>
                          </w:p>
                        </w:tc>
                        <w:tc>
                          <w:tcPr>
                            <w:tcW w:w="956" w:type="dxa"/>
                            <w:tcBorders>
                              <w:top w:val="single" w:sz="4" w:space="0" w:color="auto"/>
                              <w:left w:val="single" w:sz="4" w:space="0" w:color="auto"/>
                              <w:bottom w:val="single" w:sz="4" w:space="0" w:color="auto"/>
                              <w:right w:val="single" w:sz="4" w:space="0" w:color="auto"/>
                            </w:tcBorders>
                            <w:vAlign w:val="center"/>
                          </w:tcPr>
                          <w:p w14:paraId="6164F09D"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07</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11</w:t>
                            </w:r>
                          </w:p>
                        </w:tc>
                      </w:tr>
                      <w:tr w:rsidR="0080730E" w:rsidRPr="0025188F" w14:paraId="681FBE50"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6D8576FB"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4</w:t>
                            </w:r>
                          </w:p>
                        </w:tc>
                        <w:tc>
                          <w:tcPr>
                            <w:tcW w:w="1256" w:type="dxa"/>
                            <w:tcBorders>
                              <w:top w:val="nil"/>
                              <w:left w:val="single" w:sz="4" w:space="0" w:color="auto"/>
                              <w:bottom w:val="single" w:sz="4" w:space="0" w:color="auto"/>
                              <w:right w:val="single" w:sz="4" w:space="0" w:color="auto"/>
                            </w:tcBorders>
                            <w:shd w:val="clear" w:color="auto" w:fill="auto"/>
                            <w:noWrap/>
                            <w:vAlign w:val="center"/>
                          </w:tcPr>
                          <w:p w14:paraId="3DC887C6"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桃園市平鎮區</w:t>
                            </w:r>
                          </w:p>
                          <w:p w14:paraId="34326F19" w14:textId="3D8F4EA3"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宋屋國民小學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tcPr>
                          <w:p w14:paraId="0DDCEBED" w14:textId="12C8C741"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113年度改善無障礙校園環境</w:t>
                            </w:r>
                            <w:r w:rsidR="00B207A9">
                              <w:rPr>
                                <w:rFonts w:cs="新細明體" w:hint="eastAsia"/>
                                <w:color w:val="000000" w:themeColor="text1"/>
                                <w:kern w:val="0"/>
                                <w:sz w:val="20"/>
                                <w:szCs w:val="20"/>
                              </w:rPr>
                              <w:t>（</w:t>
                            </w:r>
                            <w:r w:rsidRPr="0025188F">
                              <w:rPr>
                                <w:rFonts w:cs="新細明體" w:hint="eastAsia"/>
                                <w:color w:val="000000" w:themeColor="text1"/>
                                <w:kern w:val="0"/>
                                <w:sz w:val="20"/>
                                <w:szCs w:val="20"/>
                              </w:rPr>
                              <w:t>東棟新建無障礙電梯</w:t>
                            </w:r>
                            <w:r w:rsidR="00B207A9">
                              <w:rPr>
                                <w:rFonts w:cs="新細明體" w:hint="eastAsia"/>
                                <w:color w:val="000000" w:themeColor="text1"/>
                                <w:kern w:val="0"/>
                                <w:sz w:val="20"/>
                                <w:szCs w:val="20"/>
                              </w:rPr>
                              <w:t>）</w:t>
                            </w:r>
                            <w:r w:rsidRPr="0025188F">
                              <w:rPr>
                                <w:rFonts w:cs="新細明體" w:hint="eastAsia"/>
                                <w:color w:val="000000" w:themeColor="text1"/>
                                <w:kern w:val="0"/>
                                <w:sz w:val="20"/>
                                <w:szCs w:val="20"/>
                              </w:rPr>
                              <w:t>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38E67"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bCs/>
                                <w:color w:val="000000" w:themeColor="text1"/>
                                <w:kern w:val="0"/>
                                <w:sz w:val="20"/>
                                <w:szCs w:val="20"/>
                              </w:rPr>
                              <w:t>9</w:t>
                            </w:r>
                          </w:p>
                        </w:tc>
                        <w:tc>
                          <w:tcPr>
                            <w:tcW w:w="956" w:type="dxa"/>
                            <w:tcBorders>
                              <w:top w:val="single" w:sz="4" w:space="0" w:color="auto"/>
                              <w:left w:val="single" w:sz="4" w:space="0" w:color="auto"/>
                              <w:bottom w:val="single" w:sz="4" w:space="0" w:color="auto"/>
                              <w:right w:val="single" w:sz="4" w:space="0" w:color="auto"/>
                            </w:tcBorders>
                            <w:vAlign w:val="center"/>
                          </w:tcPr>
                          <w:p w14:paraId="738B052B"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09</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03</w:t>
                            </w:r>
                          </w:p>
                        </w:tc>
                        <w:tc>
                          <w:tcPr>
                            <w:tcW w:w="956" w:type="dxa"/>
                            <w:tcBorders>
                              <w:top w:val="single" w:sz="4" w:space="0" w:color="auto"/>
                              <w:left w:val="single" w:sz="4" w:space="0" w:color="auto"/>
                              <w:bottom w:val="single" w:sz="4" w:space="0" w:color="auto"/>
                              <w:right w:val="single" w:sz="4" w:space="0" w:color="auto"/>
                            </w:tcBorders>
                            <w:vAlign w:val="center"/>
                          </w:tcPr>
                          <w:p w14:paraId="37523749"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114</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01</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23</w:t>
                            </w:r>
                          </w:p>
                        </w:tc>
                      </w:tr>
                      <w:tr w:rsidR="0080730E" w:rsidRPr="0025188F" w14:paraId="7AFA8CF1"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24D4F841"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5</w:t>
                            </w:r>
                          </w:p>
                        </w:tc>
                        <w:tc>
                          <w:tcPr>
                            <w:tcW w:w="1256" w:type="dxa"/>
                            <w:tcBorders>
                              <w:top w:val="nil"/>
                              <w:left w:val="single" w:sz="4" w:space="0" w:color="auto"/>
                              <w:bottom w:val="single" w:sz="4" w:space="0" w:color="auto"/>
                              <w:right w:val="single" w:sz="4" w:space="0" w:color="auto"/>
                            </w:tcBorders>
                            <w:shd w:val="clear" w:color="auto" w:fill="auto"/>
                            <w:noWrap/>
                            <w:vAlign w:val="center"/>
                          </w:tcPr>
                          <w:p w14:paraId="119FB9EC"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桃園市桃園區</w:t>
                            </w:r>
                          </w:p>
                          <w:p w14:paraId="19448C63" w14:textId="510D987C"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東門國民小學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tcPr>
                          <w:p w14:paraId="75CA8356"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112學年度老舊廁所整修工程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D5E1E"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02B0AA0D"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113.05.14</w:t>
                            </w:r>
                          </w:p>
                        </w:tc>
                        <w:tc>
                          <w:tcPr>
                            <w:tcW w:w="956" w:type="dxa"/>
                            <w:tcBorders>
                              <w:top w:val="single" w:sz="4" w:space="0" w:color="auto"/>
                              <w:left w:val="single" w:sz="4" w:space="0" w:color="auto"/>
                              <w:bottom w:val="single" w:sz="4" w:space="0" w:color="auto"/>
                              <w:right w:val="single" w:sz="4" w:space="0" w:color="auto"/>
                            </w:tcBorders>
                            <w:vAlign w:val="center"/>
                          </w:tcPr>
                          <w:p w14:paraId="4E785FA8"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113.10.18</w:t>
                            </w:r>
                          </w:p>
                        </w:tc>
                      </w:tr>
                      <w:tr w:rsidR="0080730E" w:rsidRPr="0025188F" w14:paraId="1E5BCC26"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78FDF362"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6</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669E3C55"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桃園市中壢區</w:t>
                            </w:r>
                          </w:p>
                          <w:p w14:paraId="416EDDEE" w14:textId="37AC434A"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元生國民小學</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5544B985" w14:textId="6B063818"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113年度卓越樓2至3樓廁所整修美化工程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DF6C9"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09416433"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05</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16</w:t>
                            </w:r>
                          </w:p>
                        </w:tc>
                        <w:tc>
                          <w:tcPr>
                            <w:tcW w:w="956" w:type="dxa"/>
                            <w:tcBorders>
                              <w:top w:val="single" w:sz="4" w:space="0" w:color="auto"/>
                              <w:left w:val="single" w:sz="4" w:space="0" w:color="auto"/>
                              <w:bottom w:val="single" w:sz="4" w:space="0" w:color="auto"/>
                              <w:right w:val="single" w:sz="4" w:space="0" w:color="auto"/>
                            </w:tcBorders>
                            <w:vAlign w:val="center"/>
                          </w:tcPr>
                          <w:p w14:paraId="2CADB093"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113</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11</w:t>
                            </w:r>
                            <w:r w:rsidRPr="0025188F">
                              <w:rPr>
                                <w:rFonts w:cs="新細明體"/>
                                <w:color w:val="000000" w:themeColor="text1"/>
                                <w:kern w:val="0"/>
                                <w:sz w:val="20"/>
                                <w:szCs w:val="20"/>
                              </w:rPr>
                              <w:t>.</w:t>
                            </w:r>
                            <w:r w:rsidRPr="0025188F">
                              <w:rPr>
                                <w:rFonts w:cs="新細明體" w:hint="eastAsia"/>
                                <w:color w:val="000000" w:themeColor="text1"/>
                                <w:kern w:val="0"/>
                                <w:sz w:val="20"/>
                                <w:szCs w:val="20"/>
                              </w:rPr>
                              <w:t>12</w:t>
                            </w:r>
                          </w:p>
                        </w:tc>
                      </w:tr>
                      <w:tr w:rsidR="0080730E" w:rsidRPr="0025188F" w14:paraId="49E08AB8"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42B391FD" w14:textId="77777777" w:rsidR="0080730E" w:rsidRPr="0025188F" w:rsidRDefault="0080730E" w:rsidP="00B207A9">
                            <w:pPr>
                              <w:widowControl/>
                              <w:snapToGrid w:val="0"/>
                              <w:ind w:firstLineChars="0" w:firstLine="0"/>
                              <w:jc w:val="center"/>
                              <w:textAlignment w:val="auto"/>
                              <w:rPr>
                                <w:rFonts w:cs="新細明體"/>
                                <w:color w:val="000000" w:themeColor="text1"/>
                                <w:kern w:val="0"/>
                                <w:sz w:val="20"/>
                                <w:szCs w:val="20"/>
                              </w:rPr>
                            </w:pPr>
                            <w:r w:rsidRPr="0025188F">
                              <w:rPr>
                                <w:rFonts w:cs="新細明體" w:hint="eastAsia"/>
                                <w:color w:val="000000" w:themeColor="text1"/>
                                <w:kern w:val="0"/>
                                <w:sz w:val="20"/>
                                <w:szCs w:val="20"/>
                              </w:rPr>
                              <w:t>7</w:t>
                            </w:r>
                          </w:p>
                        </w:tc>
                        <w:tc>
                          <w:tcPr>
                            <w:tcW w:w="1256" w:type="dxa"/>
                            <w:tcBorders>
                              <w:top w:val="nil"/>
                              <w:left w:val="single" w:sz="4" w:space="0" w:color="auto"/>
                              <w:bottom w:val="single" w:sz="4" w:space="0" w:color="auto"/>
                              <w:right w:val="single" w:sz="4" w:space="0" w:color="auto"/>
                            </w:tcBorders>
                            <w:shd w:val="clear" w:color="auto" w:fill="auto"/>
                            <w:noWrap/>
                            <w:vAlign w:val="center"/>
                            <w:hideMark/>
                          </w:tcPr>
                          <w:p w14:paraId="694692BF" w14:textId="77777777" w:rsidR="00B207A9"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桃園市蘆竹區</w:t>
                            </w:r>
                          </w:p>
                          <w:p w14:paraId="7DF47BFC" w14:textId="5F7D6989"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公所</w:t>
                            </w:r>
                          </w:p>
                        </w:tc>
                        <w:tc>
                          <w:tcPr>
                            <w:tcW w:w="2656" w:type="dxa"/>
                            <w:tcBorders>
                              <w:top w:val="single" w:sz="4" w:space="0" w:color="auto"/>
                              <w:left w:val="nil"/>
                              <w:bottom w:val="single" w:sz="4" w:space="0" w:color="auto"/>
                              <w:right w:val="single" w:sz="4" w:space="0" w:color="auto"/>
                            </w:tcBorders>
                            <w:shd w:val="clear" w:color="auto" w:fill="auto"/>
                            <w:noWrap/>
                            <w:vAlign w:val="center"/>
                            <w:hideMark/>
                          </w:tcPr>
                          <w:p w14:paraId="27457406"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hint="eastAsia"/>
                                <w:color w:val="000000" w:themeColor="text1"/>
                                <w:kern w:val="0"/>
                                <w:sz w:val="20"/>
                                <w:szCs w:val="20"/>
                              </w:rPr>
                              <w:t>新莊里市民活動中心新建工程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0DF3A" w14:textId="77777777" w:rsidR="0080730E" w:rsidRPr="0025188F" w:rsidRDefault="0080730E" w:rsidP="00B207A9">
                            <w:pPr>
                              <w:widowControl/>
                              <w:snapToGrid w:val="0"/>
                              <w:ind w:firstLineChars="0" w:firstLine="0"/>
                              <w:jc w:val="right"/>
                              <w:textAlignment w:val="auto"/>
                              <w:rPr>
                                <w:rFonts w:cs="新細明體"/>
                                <w:bCs/>
                                <w:color w:val="000000" w:themeColor="text1"/>
                                <w:kern w:val="0"/>
                                <w:sz w:val="20"/>
                                <w:szCs w:val="20"/>
                              </w:rPr>
                            </w:pPr>
                            <w:r w:rsidRPr="0025188F">
                              <w:rPr>
                                <w:rFonts w:cs="新細明體" w:hint="eastAsia"/>
                                <w:bCs/>
                                <w:color w:val="000000" w:themeColor="text1"/>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21006DC4" w14:textId="77777777" w:rsidR="0080730E" w:rsidRPr="0025188F" w:rsidRDefault="0080730E" w:rsidP="00B207A9">
                            <w:pPr>
                              <w:widowControl/>
                              <w:snapToGrid w:val="0"/>
                              <w:ind w:firstLineChars="0" w:firstLine="0"/>
                              <w:textAlignment w:val="auto"/>
                              <w:rPr>
                                <w:rFonts w:cs="新細明體"/>
                                <w:color w:val="000000" w:themeColor="text1"/>
                                <w:kern w:val="0"/>
                                <w:sz w:val="20"/>
                                <w:szCs w:val="20"/>
                              </w:rPr>
                            </w:pPr>
                            <w:r w:rsidRPr="0025188F">
                              <w:rPr>
                                <w:rFonts w:cs="新細明體"/>
                                <w:color w:val="000000" w:themeColor="text1"/>
                                <w:kern w:val="0"/>
                                <w:sz w:val="20"/>
                                <w:szCs w:val="20"/>
                              </w:rPr>
                              <w:t>113.03.25</w:t>
                            </w:r>
                          </w:p>
                        </w:tc>
                        <w:tc>
                          <w:tcPr>
                            <w:tcW w:w="956" w:type="dxa"/>
                            <w:vMerge w:val="restart"/>
                            <w:tcBorders>
                              <w:top w:val="single" w:sz="4" w:space="0" w:color="auto"/>
                              <w:left w:val="single" w:sz="4" w:space="0" w:color="auto"/>
                              <w:right w:val="single" w:sz="4" w:space="0" w:color="auto"/>
                            </w:tcBorders>
                            <w:vAlign w:val="center"/>
                          </w:tcPr>
                          <w:p w14:paraId="4E174B07" w14:textId="77777777" w:rsidR="00B207A9" w:rsidRDefault="0080730E" w:rsidP="00B207A9">
                            <w:pPr>
                              <w:snapToGrid w:val="0"/>
                              <w:ind w:firstLineChars="0" w:firstLine="0"/>
                              <w:jc w:val="distribute"/>
                              <w:rPr>
                                <w:rFonts w:cs="新細明體"/>
                                <w:color w:val="000000" w:themeColor="text1"/>
                                <w:kern w:val="0"/>
                                <w:sz w:val="20"/>
                                <w:szCs w:val="20"/>
                              </w:rPr>
                            </w:pPr>
                            <w:r w:rsidRPr="0025188F">
                              <w:rPr>
                                <w:rFonts w:cs="新細明體" w:hint="eastAsia"/>
                                <w:color w:val="000000" w:themeColor="text1"/>
                                <w:kern w:val="0"/>
                                <w:sz w:val="20"/>
                                <w:szCs w:val="20"/>
                              </w:rPr>
                              <w:t>截至</w:t>
                            </w:r>
                            <w:r w:rsidRPr="0025188F">
                              <w:rPr>
                                <w:rFonts w:cs="新細明體"/>
                                <w:color w:val="000000" w:themeColor="text1"/>
                                <w:kern w:val="0"/>
                                <w:sz w:val="20"/>
                                <w:szCs w:val="20"/>
                              </w:rPr>
                              <w:t>1</w:t>
                            </w:r>
                            <w:r w:rsidRPr="0025188F">
                              <w:rPr>
                                <w:rFonts w:cs="新細明體" w:hint="eastAsia"/>
                                <w:color w:val="000000" w:themeColor="text1"/>
                                <w:kern w:val="0"/>
                                <w:sz w:val="20"/>
                                <w:szCs w:val="20"/>
                              </w:rPr>
                              <w:t>14</w:t>
                            </w:r>
                            <w:r w:rsidRPr="0025188F">
                              <w:rPr>
                                <w:rFonts w:cs="新細明體"/>
                                <w:color w:val="000000" w:themeColor="text1"/>
                                <w:kern w:val="0"/>
                                <w:sz w:val="20"/>
                                <w:szCs w:val="20"/>
                              </w:rPr>
                              <w:t>.</w:t>
                            </w:r>
                          </w:p>
                          <w:p w14:paraId="772E6FAF" w14:textId="77777777" w:rsidR="00B207A9" w:rsidRDefault="0080730E" w:rsidP="00B207A9">
                            <w:pPr>
                              <w:snapToGrid w:val="0"/>
                              <w:ind w:firstLineChars="0" w:firstLine="0"/>
                              <w:jc w:val="distribute"/>
                              <w:rPr>
                                <w:rFonts w:cs="新細明體"/>
                                <w:color w:val="000000" w:themeColor="text1"/>
                                <w:kern w:val="0"/>
                                <w:sz w:val="20"/>
                                <w:szCs w:val="20"/>
                              </w:rPr>
                            </w:pPr>
                            <w:r w:rsidRPr="0025188F">
                              <w:rPr>
                                <w:rFonts w:cs="新細明體" w:hint="eastAsia"/>
                                <w:color w:val="000000" w:themeColor="text1"/>
                                <w:kern w:val="0"/>
                                <w:sz w:val="20"/>
                                <w:szCs w:val="20"/>
                              </w:rPr>
                              <w:t>05</w:t>
                            </w:r>
                            <w:r w:rsidRPr="0025188F">
                              <w:rPr>
                                <w:rFonts w:cs="新細明體"/>
                                <w:color w:val="000000" w:themeColor="text1"/>
                                <w:kern w:val="0"/>
                                <w:sz w:val="20"/>
                                <w:szCs w:val="20"/>
                              </w:rPr>
                              <w:t>.0</w:t>
                            </w:r>
                            <w:r w:rsidRPr="0025188F">
                              <w:rPr>
                                <w:rFonts w:cs="新細明體" w:hint="eastAsia"/>
                                <w:color w:val="000000" w:themeColor="text1"/>
                                <w:kern w:val="0"/>
                                <w:sz w:val="20"/>
                                <w:szCs w:val="20"/>
                              </w:rPr>
                              <w:t>8仍</w:t>
                            </w:r>
                          </w:p>
                          <w:p w14:paraId="287FCCCD" w14:textId="6EA626E1" w:rsidR="0080730E" w:rsidRPr="0025188F" w:rsidRDefault="0080730E" w:rsidP="00B207A9">
                            <w:pPr>
                              <w:snapToGrid w:val="0"/>
                              <w:ind w:firstLineChars="0" w:firstLine="0"/>
                              <w:jc w:val="distribute"/>
                              <w:rPr>
                                <w:rFonts w:cs="新細明體"/>
                                <w:color w:val="000000" w:themeColor="text1"/>
                                <w:kern w:val="0"/>
                                <w:sz w:val="20"/>
                                <w:szCs w:val="20"/>
                              </w:rPr>
                            </w:pPr>
                            <w:r w:rsidRPr="0025188F">
                              <w:rPr>
                                <w:rFonts w:cs="新細明體" w:hint="eastAsia"/>
                                <w:color w:val="000000" w:themeColor="text1"/>
                                <w:kern w:val="0"/>
                                <w:sz w:val="20"/>
                                <w:szCs w:val="20"/>
                              </w:rPr>
                              <w:t>無法決標</w:t>
                            </w:r>
                          </w:p>
                        </w:tc>
                      </w:tr>
                      <w:tr w:rsidR="0080730E" w:rsidRPr="0025188F" w14:paraId="71162F5D" w14:textId="77777777" w:rsidTr="00B207A9">
                        <w:trPr>
                          <w:trHeight w:val="20"/>
                        </w:trPr>
                        <w:tc>
                          <w:tcPr>
                            <w:tcW w:w="256" w:type="dxa"/>
                            <w:tcBorders>
                              <w:top w:val="nil"/>
                              <w:left w:val="single" w:sz="4" w:space="0" w:color="auto"/>
                              <w:bottom w:val="single" w:sz="4" w:space="0" w:color="auto"/>
                              <w:right w:val="single" w:sz="4" w:space="0" w:color="auto"/>
                            </w:tcBorders>
                            <w:vAlign w:val="center"/>
                          </w:tcPr>
                          <w:p w14:paraId="4636A22A" w14:textId="77777777" w:rsidR="0080730E" w:rsidRPr="0025188F" w:rsidRDefault="0080730E" w:rsidP="00B207A9">
                            <w:pPr>
                              <w:widowControl/>
                              <w:snapToGrid w:val="0"/>
                              <w:ind w:firstLineChars="0" w:firstLine="0"/>
                              <w:jc w:val="center"/>
                              <w:textAlignment w:val="auto"/>
                              <w:rPr>
                                <w:rFonts w:cs="新細明體"/>
                                <w:color w:val="000000"/>
                                <w:kern w:val="0"/>
                                <w:sz w:val="20"/>
                                <w:szCs w:val="20"/>
                              </w:rPr>
                            </w:pPr>
                            <w:r w:rsidRPr="0025188F">
                              <w:rPr>
                                <w:rFonts w:cs="新細明體" w:hint="eastAsia"/>
                                <w:color w:val="000000"/>
                                <w:kern w:val="0"/>
                                <w:sz w:val="20"/>
                                <w:szCs w:val="20"/>
                              </w:rPr>
                              <w:t>8</w:t>
                            </w:r>
                          </w:p>
                        </w:tc>
                        <w:tc>
                          <w:tcPr>
                            <w:tcW w:w="1256" w:type="dxa"/>
                            <w:tcBorders>
                              <w:top w:val="nil"/>
                              <w:left w:val="single" w:sz="4" w:space="0" w:color="auto"/>
                              <w:bottom w:val="single" w:sz="4" w:space="0" w:color="auto"/>
                              <w:right w:val="single" w:sz="4" w:space="0" w:color="auto"/>
                            </w:tcBorders>
                            <w:shd w:val="clear" w:color="auto" w:fill="auto"/>
                            <w:noWrap/>
                            <w:vAlign w:val="center"/>
                          </w:tcPr>
                          <w:p w14:paraId="52886BA5" w14:textId="77777777" w:rsidR="00B207A9"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桃園市蘆竹區</w:t>
                            </w:r>
                          </w:p>
                          <w:p w14:paraId="38F7FF9F" w14:textId="53788B64"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公所</w:t>
                            </w:r>
                          </w:p>
                        </w:tc>
                        <w:tc>
                          <w:tcPr>
                            <w:tcW w:w="2656" w:type="dxa"/>
                            <w:tcBorders>
                              <w:top w:val="single" w:sz="4" w:space="0" w:color="auto"/>
                              <w:left w:val="nil"/>
                              <w:bottom w:val="single" w:sz="4" w:space="0" w:color="auto"/>
                              <w:right w:val="single" w:sz="4" w:space="0" w:color="auto"/>
                            </w:tcBorders>
                            <w:shd w:val="clear" w:color="auto" w:fill="auto"/>
                            <w:noWrap/>
                            <w:vAlign w:val="center"/>
                          </w:tcPr>
                          <w:p w14:paraId="1D1652DA"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hint="eastAsia"/>
                                <w:color w:val="000000"/>
                                <w:kern w:val="0"/>
                                <w:sz w:val="20"/>
                                <w:szCs w:val="20"/>
                              </w:rPr>
                              <w:t>新興市民活動中心新建工程</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531BC" w14:textId="77777777" w:rsidR="0080730E" w:rsidRPr="0025188F" w:rsidRDefault="0080730E" w:rsidP="00B207A9">
                            <w:pPr>
                              <w:widowControl/>
                              <w:snapToGrid w:val="0"/>
                              <w:ind w:firstLineChars="0" w:firstLine="0"/>
                              <w:jc w:val="right"/>
                              <w:textAlignment w:val="auto"/>
                              <w:rPr>
                                <w:rFonts w:cs="新細明體"/>
                                <w:bCs/>
                                <w:color w:val="000000"/>
                                <w:kern w:val="0"/>
                                <w:sz w:val="20"/>
                                <w:szCs w:val="20"/>
                              </w:rPr>
                            </w:pPr>
                            <w:r w:rsidRPr="0025188F">
                              <w:rPr>
                                <w:rFonts w:cs="新細明體" w:hint="eastAsia"/>
                                <w:bCs/>
                                <w:color w:val="000000"/>
                                <w:kern w:val="0"/>
                                <w:sz w:val="20"/>
                                <w:szCs w:val="20"/>
                              </w:rPr>
                              <w:t>8</w:t>
                            </w:r>
                          </w:p>
                        </w:tc>
                        <w:tc>
                          <w:tcPr>
                            <w:tcW w:w="956" w:type="dxa"/>
                            <w:tcBorders>
                              <w:top w:val="single" w:sz="4" w:space="0" w:color="auto"/>
                              <w:left w:val="single" w:sz="4" w:space="0" w:color="auto"/>
                              <w:bottom w:val="single" w:sz="4" w:space="0" w:color="auto"/>
                              <w:right w:val="single" w:sz="4" w:space="0" w:color="auto"/>
                            </w:tcBorders>
                            <w:vAlign w:val="center"/>
                          </w:tcPr>
                          <w:p w14:paraId="3701F082" w14:textId="77777777" w:rsidR="0080730E" w:rsidRPr="0025188F" w:rsidRDefault="0080730E" w:rsidP="00B207A9">
                            <w:pPr>
                              <w:widowControl/>
                              <w:snapToGrid w:val="0"/>
                              <w:ind w:firstLineChars="0" w:firstLine="0"/>
                              <w:textAlignment w:val="auto"/>
                              <w:rPr>
                                <w:rFonts w:cs="新細明體"/>
                                <w:color w:val="000000"/>
                                <w:kern w:val="0"/>
                                <w:sz w:val="20"/>
                                <w:szCs w:val="20"/>
                              </w:rPr>
                            </w:pPr>
                            <w:r w:rsidRPr="0025188F">
                              <w:rPr>
                                <w:rFonts w:cs="新細明體"/>
                                <w:color w:val="000000"/>
                                <w:kern w:val="0"/>
                                <w:sz w:val="20"/>
                                <w:szCs w:val="20"/>
                              </w:rPr>
                              <w:t>113.03.22</w:t>
                            </w:r>
                          </w:p>
                        </w:tc>
                        <w:tc>
                          <w:tcPr>
                            <w:tcW w:w="956" w:type="dxa"/>
                            <w:vMerge/>
                            <w:tcBorders>
                              <w:left w:val="single" w:sz="4" w:space="0" w:color="auto"/>
                              <w:bottom w:val="single" w:sz="4" w:space="0" w:color="auto"/>
                              <w:right w:val="single" w:sz="4" w:space="0" w:color="auto"/>
                            </w:tcBorders>
                            <w:vAlign w:val="center"/>
                          </w:tcPr>
                          <w:p w14:paraId="607484C4" w14:textId="77777777" w:rsidR="0080730E" w:rsidRPr="0025188F" w:rsidRDefault="0080730E" w:rsidP="00B207A9">
                            <w:pPr>
                              <w:widowControl/>
                              <w:snapToGrid w:val="0"/>
                              <w:ind w:firstLineChars="0" w:firstLine="0"/>
                              <w:textAlignment w:val="auto"/>
                              <w:rPr>
                                <w:rFonts w:cs="新細明體"/>
                                <w:color w:val="000000"/>
                                <w:kern w:val="0"/>
                                <w:sz w:val="20"/>
                                <w:szCs w:val="20"/>
                              </w:rPr>
                            </w:pPr>
                          </w:p>
                        </w:tc>
                      </w:tr>
                      <w:tr w:rsidR="00B207A9" w:rsidRPr="0025188F" w14:paraId="208E92F0" w14:textId="77777777" w:rsidTr="00B207A9">
                        <w:trPr>
                          <w:trHeight w:val="20"/>
                        </w:trPr>
                        <w:tc>
                          <w:tcPr>
                            <w:tcW w:w="6736" w:type="dxa"/>
                            <w:gridSpan w:val="6"/>
                            <w:tcBorders>
                              <w:top w:val="single" w:sz="4" w:space="0" w:color="auto"/>
                            </w:tcBorders>
                            <w:vAlign w:val="center"/>
                          </w:tcPr>
                          <w:p w14:paraId="323E7155" w14:textId="551886EC" w:rsidR="00B207A9" w:rsidRPr="00B207A9" w:rsidRDefault="00B207A9" w:rsidP="00B207A9">
                            <w:pPr>
                              <w:widowControl/>
                              <w:snapToGrid w:val="0"/>
                              <w:ind w:firstLineChars="0" w:firstLine="0"/>
                              <w:textAlignment w:val="auto"/>
                              <w:rPr>
                                <w:rFonts w:cs="新細明體"/>
                                <w:color w:val="000000"/>
                                <w:kern w:val="0"/>
                                <w:sz w:val="18"/>
                                <w:szCs w:val="18"/>
                              </w:rPr>
                            </w:pPr>
                            <w:r w:rsidRPr="00B207A9">
                              <w:rPr>
                                <w:rFonts w:cs="新細明體" w:hint="eastAsia"/>
                                <w:color w:val="000000"/>
                                <w:kern w:val="0"/>
                                <w:sz w:val="18"/>
                                <w:szCs w:val="18"/>
                              </w:rPr>
                              <w:t>資料來源：整理自政府電子採購網及市政府提供資料。</w:t>
                            </w:r>
                          </w:p>
                        </w:tc>
                      </w:tr>
                    </w:tbl>
                    <w:p w14:paraId="7B23ECA8" w14:textId="4243A586" w:rsidR="0080730E" w:rsidRPr="008E7CD2" w:rsidRDefault="0080730E" w:rsidP="00B207A9">
                      <w:pPr>
                        <w:spacing w:line="240" w:lineRule="exact"/>
                        <w:ind w:firstLineChars="0" w:firstLine="0"/>
                        <w:jc w:val="left"/>
                        <w:rPr>
                          <w:rFonts w:cs="新細明體"/>
                          <w:color w:val="000000"/>
                          <w:kern w:val="0"/>
                          <w:sz w:val="18"/>
                          <w:szCs w:val="18"/>
                        </w:rPr>
                      </w:pPr>
                    </w:p>
                  </w:txbxContent>
                </v:textbox>
                <w10:wrap type="square" anchorx="margin" anchory="margin"/>
              </v:shape>
            </w:pict>
          </mc:Fallback>
        </mc:AlternateContent>
      </w:r>
      <w:r w:rsidR="0080730E" w:rsidRPr="00D132D8">
        <w:rPr>
          <w:rFonts w:hint="eastAsia"/>
          <w:snapToGrid w:val="0"/>
          <w:spacing w:val="-2"/>
          <w:sz w:val="24"/>
        </w:rPr>
        <w:t>及市民活動中心等，</w:t>
      </w:r>
      <w:r w:rsidR="0080730E" w:rsidRPr="008C395E">
        <w:rPr>
          <w:rFonts w:hint="eastAsia"/>
          <w:snapToGrid w:val="0"/>
          <w:spacing w:val="-2"/>
          <w:sz w:val="24"/>
        </w:rPr>
        <w:t>表</w:t>
      </w:r>
      <w:r w:rsidR="0080730E">
        <w:rPr>
          <w:rFonts w:cs="新細明體" w:hint="eastAsia"/>
          <w:spacing w:val="-4"/>
          <w:kern w:val="0"/>
          <w:sz w:val="24"/>
          <w:szCs w:val="24"/>
        </w:rPr>
        <w:t>29</w:t>
      </w:r>
      <w:r w:rsidR="0080730E" w:rsidRPr="00D132D8">
        <w:rPr>
          <w:snapToGrid w:val="0"/>
          <w:spacing w:val="-2"/>
          <w:sz w:val="24"/>
        </w:rPr>
        <w:t>）</w:t>
      </w:r>
      <w:r w:rsidR="0080730E" w:rsidRPr="00D132D8">
        <w:rPr>
          <w:rFonts w:hint="eastAsia"/>
          <w:snapToGrid w:val="0"/>
          <w:spacing w:val="-2"/>
          <w:sz w:val="24"/>
        </w:rPr>
        <w:t>，</w:t>
      </w:r>
      <w:r w:rsidR="0080730E" w:rsidRPr="00D132D8">
        <w:rPr>
          <w:snapToGrid w:val="0"/>
          <w:spacing w:val="-2"/>
          <w:sz w:val="24"/>
        </w:rPr>
        <w:t>經函請檢討改善</w:t>
      </w:r>
      <w:r w:rsidR="0080730E" w:rsidRPr="00D132D8">
        <w:rPr>
          <w:rFonts w:hint="eastAsia"/>
          <w:snapToGrid w:val="0"/>
          <w:spacing w:val="-2"/>
          <w:sz w:val="24"/>
        </w:rPr>
        <w:t>。</w:t>
      </w:r>
      <w:r w:rsidR="0080730E" w:rsidRPr="00D132D8">
        <w:rPr>
          <w:snapToGrid w:val="0"/>
          <w:spacing w:val="-2"/>
          <w:sz w:val="24"/>
        </w:rPr>
        <w:t>據復：</w:t>
      </w:r>
      <w:r w:rsidR="0080730E" w:rsidRPr="00D132D8">
        <w:rPr>
          <w:rFonts w:hint="eastAsia"/>
          <w:snapToGrid w:val="0"/>
          <w:spacing w:val="-2"/>
          <w:sz w:val="24"/>
        </w:rPr>
        <w:t>1</w:t>
      </w:r>
      <w:r w:rsidR="0080730E" w:rsidRPr="00D132D8">
        <w:rPr>
          <w:snapToGrid w:val="0"/>
          <w:spacing w:val="-2"/>
          <w:sz w:val="24"/>
        </w:rPr>
        <w:t>.</w:t>
      </w:r>
      <w:r w:rsidR="0080730E" w:rsidRPr="00D132D8">
        <w:rPr>
          <w:rFonts w:hint="eastAsia"/>
          <w:snapToGrid w:val="0"/>
          <w:spacing w:val="-2"/>
          <w:sz w:val="24"/>
        </w:rPr>
        <w:t>將邀集土木、建築、水利、大地等專業技師公會，</w:t>
      </w:r>
      <w:proofErr w:type="gramStart"/>
      <w:r w:rsidR="0080730E" w:rsidRPr="00D132D8">
        <w:rPr>
          <w:rFonts w:hint="eastAsia"/>
          <w:snapToGrid w:val="0"/>
          <w:spacing w:val="-2"/>
          <w:sz w:val="24"/>
        </w:rPr>
        <w:t>研</w:t>
      </w:r>
      <w:proofErr w:type="gramEnd"/>
      <w:r w:rsidR="0080730E" w:rsidRPr="00D132D8">
        <w:rPr>
          <w:rFonts w:hint="eastAsia"/>
          <w:snapToGrid w:val="0"/>
          <w:spacing w:val="-2"/>
          <w:sz w:val="24"/>
        </w:rPr>
        <w:t>議於施工階段查核設計參數及簡易結構計算內容之可行性，並針對常見設計缺失類型及高風險案件進行分析，以作為未來查核選案及方向之依據</w:t>
      </w:r>
      <w:r w:rsidR="0080730E" w:rsidRPr="00D132D8">
        <w:rPr>
          <w:snapToGrid w:val="0"/>
          <w:spacing w:val="-2"/>
          <w:sz w:val="24"/>
        </w:rPr>
        <w:t>；</w:t>
      </w:r>
      <w:r w:rsidR="0080730E" w:rsidRPr="00D132D8">
        <w:rPr>
          <w:rFonts w:hint="eastAsia"/>
          <w:snapToGrid w:val="0"/>
          <w:spacing w:val="-2"/>
          <w:sz w:val="24"/>
        </w:rPr>
        <w:t>2.結構設計審查機制為全國首創，預計於</w:t>
      </w:r>
      <w:r w:rsidR="0080730E" w:rsidRPr="00D132D8">
        <w:rPr>
          <w:snapToGrid w:val="0"/>
          <w:spacing w:val="-2"/>
          <w:sz w:val="24"/>
        </w:rPr>
        <w:t>115年開始全面實施，目前初期推行</w:t>
      </w:r>
      <w:r w:rsidR="0080730E">
        <w:rPr>
          <w:snapToGrid w:val="0"/>
          <w:spacing w:val="-2"/>
          <w:sz w:val="24"/>
        </w:rPr>
        <w:t>階段，著重於結構安全審查，後續將依施行成效與實務需求，進行滾動</w:t>
      </w:r>
      <w:r w:rsidR="0080730E" w:rsidRPr="00D132D8">
        <w:rPr>
          <w:snapToGrid w:val="0"/>
          <w:spacing w:val="-2"/>
          <w:sz w:val="24"/>
        </w:rPr>
        <w:t>調整，逐步</w:t>
      </w:r>
      <w:proofErr w:type="gramStart"/>
      <w:r w:rsidR="0080730E" w:rsidRPr="00D132D8">
        <w:rPr>
          <w:snapToGrid w:val="0"/>
          <w:spacing w:val="-2"/>
          <w:sz w:val="24"/>
        </w:rPr>
        <w:t>研</w:t>
      </w:r>
      <w:proofErr w:type="gramEnd"/>
      <w:r w:rsidR="0080730E" w:rsidRPr="00D132D8">
        <w:rPr>
          <w:snapToGrid w:val="0"/>
          <w:spacing w:val="-2"/>
          <w:sz w:val="24"/>
        </w:rPr>
        <w:t>議擴充至涵蓋工程效益、功能及預算等面向，並納入統包案件適用方式，以提升審查機制之完整性與實用性</w:t>
      </w:r>
      <w:r w:rsidR="0080730E">
        <w:rPr>
          <w:rFonts w:hint="eastAsia"/>
          <w:snapToGrid w:val="0"/>
          <w:spacing w:val="-2"/>
          <w:sz w:val="24"/>
        </w:rPr>
        <w:t>，另</w:t>
      </w:r>
      <w:r w:rsidR="0080730E" w:rsidRPr="00D132D8">
        <w:rPr>
          <w:rFonts w:hint="eastAsia"/>
          <w:snapToGrid w:val="0"/>
          <w:spacing w:val="-2"/>
          <w:sz w:val="24"/>
        </w:rPr>
        <w:t>已通函所屬，針對辦理工程設計審查作業，如無人力或能力自行辦理者，應委外或邀請專家學者審查，並參考行政院公共工程委員會訂定「公共工程規劃設計成果審查作業建議事項表」辦理規劃設計成果審查事宜，以減低規劃設計錯誤風險，進一步強化公共工程品質；3.</w:t>
      </w:r>
      <w:r w:rsidR="0080730E" w:rsidRPr="00D132D8">
        <w:rPr>
          <w:snapToGrid w:val="0"/>
          <w:spacing w:val="-2"/>
          <w:sz w:val="24"/>
        </w:rPr>
        <w:t>已函請所屬針對經招標多次始能決標，應確實注意未能決標之原委，及時檢討修正招標文件；其中屬工程案件部分，允</w:t>
      </w:r>
      <w:proofErr w:type="gramStart"/>
      <w:r w:rsidR="0080730E" w:rsidRPr="00D132D8">
        <w:rPr>
          <w:snapToGrid w:val="0"/>
          <w:spacing w:val="-2"/>
          <w:sz w:val="24"/>
        </w:rPr>
        <w:t>宜確依</w:t>
      </w:r>
      <w:proofErr w:type="gramEnd"/>
      <w:r w:rsidR="0080730E" w:rsidRPr="00D132D8">
        <w:rPr>
          <w:snapToGrid w:val="0"/>
          <w:spacing w:val="-2"/>
          <w:sz w:val="24"/>
        </w:rPr>
        <w:t>行政院公共工程委員會111年6月22日</w:t>
      </w:r>
      <w:proofErr w:type="gramStart"/>
      <w:r w:rsidR="0080730E" w:rsidRPr="00D132D8">
        <w:rPr>
          <w:snapToGrid w:val="0"/>
          <w:spacing w:val="-2"/>
          <w:sz w:val="24"/>
        </w:rPr>
        <w:t>工程企字第1110100381號</w:t>
      </w:r>
      <w:proofErr w:type="gramEnd"/>
      <w:r w:rsidR="0080730E" w:rsidRPr="00D132D8">
        <w:rPr>
          <w:snapToGrid w:val="0"/>
          <w:spacing w:val="-2"/>
          <w:sz w:val="24"/>
        </w:rPr>
        <w:t>函</w:t>
      </w:r>
      <w:r w:rsidR="0080730E" w:rsidRPr="00D132D8">
        <w:rPr>
          <w:rFonts w:hint="eastAsia"/>
          <w:snapToGrid w:val="0"/>
          <w:spacing w:val="-2"/>
          <w:sz w:val="24"/>
        </w:rPr>
        <w:t>示工程採購流標主因及工程招標前各階段機關應注意重點</w:t>
      </w:r>
      <w:r w:rsidR="0080730E" w:rsidRPr="00D132D8">
        <w:rPr>
          <w:snapToGrid w:val="0"/>
          <w:spacing w:val="-2"/>
          <w:sz w:val="24"/>
        </w:rPr>
        <w:t>，</w:t>
      </w:r>
      <w:r w:rsidR="0080730E" w:rsidRPr="00D132D8">
        <w:rPr>
          <w:rFonts w:hint="eastAsia"/>
          <w:snapToGrid w:val="0"/>
          <w:spacing w:val="-2"/>
          <w:sz w:val="24"/>
        </w:rPr>
        <w:t>於工程採購時納入考量，</w:t>
      </w:r>
      <w:r w:rsidR="0080730E" w:rsidRPr="00D132D8">
        <w:rPr>
          <w:snapToGrid w:val="0"/>
          <w:spacing w:val="-2"/>
          <w:sz w:val="24"/>
        </w:rPr>
        <w:t>以降低</w:t>
      </w:r>
      <w:r w:rsidR="0080730E">
        <w:rPr>
          <w:rFonts w:hint="eastAsia"/>
          <w:snapToGrid w:val="0"/>
          <w:spacing w:val="-2"/>
          <w:sz w:val="24"/>
        </w:rPr>
        <w:t>流標情形發生，</w:t>
      </w:r>
      <w:proofErr w:type="gramStart"/>
      <w:r w:rsidR="0080730E">
        <w:rPr>
          <w:rFonts w:hint="eastAsia"/>
          <w:snapToGrid w:val="0"/>
          <w:spacing w:val="-2"/>
          <w:sz w:val="24"/>
        </w:rPr>
        <w:t>俾</w:t>
      </w:r>
      <w:proofErr w:type="gramEnd"/>
      <w:r w:rsidR="0080730E">
        <w:rPr>
          <w:rFonts w:hint="eastAsia"/>
          <w:snapToGrid w:val="0"/>
          <w:spacing w:val="-2"/>
          <w:sz w:val="24"/>
        </w:rPr>
        <w:t>利採購案件及公共工程順利推動</w:t>
      </w:r>
      <w:r w:rsidR="0080730E">
        <w:rPr>
          <w:rFonts w:cs="標楷體" w:hint="eastAsia"/>
          <w:spacing w:val="-4"/>
          <w:kern w:val="0"/>
          <w:sz w:val="24"/>
          <w:szCs w:val="24"/>
        </w:rPr>
        <w:t>。</w:t>
      </w:r>
    </w:p>
    <w:p w14:paraId="3DCD9412" w14:textId="77777777" w:rsidR="0080730E" w:rsidRPr="0012636E" w:rsidRDefault="0080730E" w:rsidP="00B207A9">
      <w:pPr>
        <w:suppressAutoHyphens/>
        <w:overflowPunct w:val="0"/>
        <w:snapToGrid w:val="0"/>
        <w:spacing w:beforeLines="20" w:before="48" w:line="463" w:lineRule="exact"/>
        <w:ind w:firstLineChars="100" w:firstLine="280"/>
        <w:outlineLvl w:val="3"/>
        <w:rPr>
          <w:b/>
        </w:rPr>
      </w:pPr>
      <w:r>
        <w:rPr>
          <w:rFonts w:hint="eastAsia"/>
          <w:b/>
        </w:rPr>
        <w:t>（十八</w:t>
      </w:r>
      <w:r w:rsidRPr="0012636E">
        <w:rPr>
          <w:rFonts w:hint="eastAsia"/>
          <w:b/>
        </w:rPr>
        <w:t>）</w:t>
      </w:r>
      <w:r w:rsidRPr="00486301">
        <w:rPr>
          <w:rFonts w:hint="eastAsia"/>
          <w:b/>
          <w:kern w:val="0"/>
        </w:rPr>
        <w:t>為行銷推廣地方創生成果，已建立桃園地方創生專屬網站，</w:t>
      </w:r>
      <w:proofErr w:type="gramStart"/>
      <w:r w:rsidRPr="00486301">
        <w:rPr>
          <w:rFonts w:hint="eastAsia"/>
          <w:b/>
          <w:kern w:val="0"/>
        </w:rPr>
        <w:t>惟</w:t>
      </w:r>
      <w:r>
        <w:rPr>
          <w:rFonts w:hint="eastAsia"/>
          <w:b/>
          <w:kern w:val="0"/>
        </w:rPr>
        <w:t>地方創生</w:t>
      </w:r>
      <w:proofErr w:type="gramEnd"/>
      <w:r>
        <w:rPr>
          <w:rFonts w:hint="eastAsia"/>
          <w:b/>
          <w:kern w:val="0"/>
        </w:rPr>
        <w:t>計畫推動區域集中於復興區及大溪區，</w:t>
      </w:r>
      <w:proofErr w:type="gramStart"/>
      <w:r>
        <w:rPr>
          <w:rFonts w:hint="eastAsia"/>
          <w:b/>
          <w:kern w:val="0"/>
        </w:rPr>
        <w:t>推動中件數</w:t>
      </w:r>
      <w:proofErr w:type="gramEnd"/>
      <w:r>
        <w:rPr>
          <w:rFonts w:hint="eastAsia"/>
          <w:b/>
          <w:kern w:val="0"/>
        </w:rPr>
        <w:t>及成效尚待提升，且部分網站未完整介紹計畫內容及活動，或已</w:t>
      </w:r>
      <w:proofErr w:type="gramStart"/>
      <w:r>
        <w:rPr>
          <w:rFonts w:hint="eastAsia"/>
          <w:b/>
          <w:kern w:val="0"/>
        </w:rPr>
        <w:t>關閉未維運</w:t>
      </w:r>
      <w:proofErr w:type="gramEnd"/>
      <w:r w:rsidRPr="00486301">
        <w:rPr>
          <w:b/>
          <w:kern w:val="0"/>
        </w:rPr>
        <w:t>，亟待持續追蹤計畫</w:t>
      </w:r>
      <w:r>
        <w:rPr>
          <w:b/>
          <w:kern w:val="0"/>
        </w:rPr>
        <w:t>執行</w:t>
      </w:r>
      <w:r>
        <w:rPr>
          <w:rFonts w:hint="eastAsia"/>
          <w:b/>
          <w:kern w:val="0"/>
        </w:rPr>
        <w:t>成效，</w:t>
      </w:r>
      <w:r w:rsidRPr="00486301">
        <w:rPr>
          <w:b/>
          <w:kern w:val="0"/>
        </w:rPr>
        <w:t>並協助各地區盤點所需資源，以利地方創生之推展</w:t>
      </w:r>
      <w:r w:rsidRPr="0012636E">
        <w:rPr>
          <w:rFonts w:hint="eastAsia"/>
          <w:b/>
          <w:kern w:val="0"/>
        </w:rPr>
        <w:t>。</w:t>
      </w:r>
    </w:p>
    <w:p w14:paraId="7AD57484" w14:textId="69E3E75C" w:rsidR="002527AD" w:rsidRDefault="0080730E" w:rsidP="002527AD">
      <w:pPr>
        <w:pStyle w:val="af4"/>
        <w:keepNext w:val="0"/>
        <w:suppressAutoHyphens/>
        <w:overflowPunct w:val="0"/>
        <w:snapToGrid w:val="0"/>
        <w:spacing w:line="463" w:lineRule="exact"/>
        <w:ind w:firstLineChars="200" w:firstLine="480"/>
        <w:outlineLvl w:val="9"/>
        <w:rPr>
          <w:snapToGrid w:val="0"/>
          <w:color w:val="000000"/>
          <w:sz w:val="24"/>
          <w:szCs w:val="24"/>
        </w:rPr>
      </w:pPr>
      <w:r w:rsidRPr="00551AB4">
        <w:rPr>
          <w:rFonts w:hint="eastAsia"/>
          <w:b w:val="0"/>
          <w:snapToGrid w:val="0"/>
          <w:color w:val="000000"/>
          <w:sz w:val="24"/>
          <w:szCs w:val="24"/>
        </w:rPr>
        <w:t>面對我國總人口減少、人口過度集中大都市，以及城鄉發展失衡等問題，行政院成立「地方創生會報」推動地方創生以促進均衡發展，宣布108年為臺灣地方創生元年，並定位地方創生為國家安全戰略層級的國家政策，</w:t>
      </w:r>
      <w:r>
        <w:rPr>
          <w:rFonts w:hint="eastAsia"/>
          <w:b w:val="0"/>
          <w:snapToGrid w:val="0"/>
          <w:color w:val="000000"/>
          <w:sz w:val="24"/>
          <w:szCs w:val="24"/>
        </w:rPr>
        <w:t>智慧城鄉發展委員會配合中央政府政策作為桃園市地方創生計畫窗口</w:t>
      </w:r>
      <w:r w:rsidRPr="00551AB4">
        <w:rPr>
          <w:rFonts w:hint="eastAsia"/>
          <w:b w:val="0"/>
          <w:snapToGrid w:val="0"/>
          <w:color w:val="000000"/>
          <w:sz w:val="24"/>
          <w:szCs w:val="24"/>
        </w:rPr>
        <w:t>，於110至113年度分別辦理「桃園市地方創生輔導團委外案」、「桃園市推動地方創生協力計畫」、「桃園市龍潭區地方創生輔導計畫（含後續擴充）」等勞務採購案，輔導各區</w:t>
      </w:r>
      <w:r w:rsidR="002527AD">
        <w:rPr>
          <w:b w:val="0"/>
          <w:snapToGrid w:val="0"/>
          <w:color w:val="000000"/>
          <w:sz w:val="24"/>
          <w:szCs w:val="24"/>
        </w:rPr>
        <w:br w:type="page"/>
      </w:r>
    </w:p>
    <w:p w14:paraId="12B64FEE" w14:textId="4BAA5033" w:rsidR="0080730E" w:rsidRDefault="006C4323" w:rsidP="002527AD">
      <w:pPr>
        <w:pStyle w:val="af4"/>
        <w:keepNext w:val="0"/>
        <w:suppressAutoHyphens/>
        <w:overflowPunct w:val="0"/>
        <w:snapToGrid w:val="0"/>
        <w:spacing w:line="436" w:lineRule="exact"/>
        <w:ind w:firstLineChars="0" w:firstLine="0"/>
        <w:outlineLvl w:val="9"/>
        <w:rPr>
          <w:color w:val="FF0000"/>
        </w:rPr>
      </w:pPr>
      <w:r>
        <w:rPr>
          <w:rFonts w:hint="eastAsia"/>
          <w:b w:val="0"/>
          <w:noProof/>
          <w:color w:val="000000"/>
          <w:sz w:val="24"/>
          <w:szCs w:val="24"/>
        </w:rPr>
        <w:lastRenderedPageBreak/>
        <mc:AlternateContent>
          <mc:Choice Requires="wps">
            <w:drawing>
              <wp:anchor distT="0" distB="0" distL="114300" distR="114300" simplePos="0" relativeHeight="251746304" behindDoc="0" locked="0" layoutInCell="1" allowOverlap="1" wp14:anchorId="60FD8233" wp14:editId="68B2B318">
                <wp:simplePos x="0" y="0"/>
                <wp:positionH relativeFrom="column">
                  <wp:posOffset>5304260</wp:posOffset>
                </wp:positionH>
                <wp:positionV relativeFrom="paragraph">
                  <wp:posOffset>1706245</wp:posOffset>
                </wp:positionV>
                <wp:extent cx="388620" cy="152400"/>
                <wp:effectExtent l="0" t="0" r="11430" b="19050"/>
                <wp:wrapTight wrapText="bothSides">
                  <wp:wrapPolygon edited="0">
                    <wp:start x="0" y="0"/>
                    <wp:lineTo x="0" y="21600"/>
                    <wp:lineTo x="21176" y="21600"/>
                    <wp:lineTo x="21176" y="0"/>
                    <wp:lineTo x="0" y="0"/>
                  </wp:wrapPolygon>
                </wp:wrapTight>
                <wp:docPr id="1282657637" name="矩形 1282657637"/>
                <wp:cNvGraphicFramePr/>
                <a:graphic xmlns:a="http://schemas.openxmlformats.org/drawingml/2006/main">
                  <a:graphicData uri="http://schemas.microsoft.com/office/word/2010/wordprocessingShape">
                    <wps:wsp>
                      <wps:cNvSpPr/>
                      <wps:spPr>
                        <a:xfrm>
                          <a:off x="0" y="0"/>
                          <a:ext cx="388620" cy="152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3F9E51" id="矩形 1282657637" o:spid="_x0000_s1026" style="position:absolute;margin-left:417.65pt;margin-top:134.35pt;width:30.6pt;height:12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" filled="f" strokecolor="black [3213]" strokeweight="2pt">
                <w10:wrap type="tight"/>
              </v:rect>
            </w:pict>
          </mc:Fallback>
        </mc:AlternateContent>
      </w:r>
      <w:r>
        <w:rPr>
          <w:rFonts w:hint="eastAsia"/>
          <w:b w:val="0"/>
          <w:noProof/>
          <w:color w:val="000000"/>
          <w:sz w:val="24"/>
          <w:szCs w:val="24"/>
        </w:rPr>
        <mc:AlternateContent>
          <mc:Choice Requires="wps">
            <w:drawing>
              <wp:anchor distT="0" distB="0" distL="114300" distR="114300" simplePos="0" relativeHeight="251745280" behindDoc="0" locked="0" layoutInCell="1" allowOverlap="1" wp14:anchorId="42680336" wp14:editId="5FD39EC6">
                <wp:simplePos x="0" y="0"/>
                <wp:positionH relativeFrom="column">
                  <wp:posOffset>3105995</wp:posOffset>
                </wp:positionH>
                <wp:positionV relativeFrom="paragraph">
                  <wp:posOffset>42019</wp:posOffset>
                </wp:positionV>
                <wp:extent cx="3247390" cy="2270760"/>
                <wp:effectExtent l="0" t="0" r="0" b="0"/>
                <wp:wrapTight wrapText="bothSides">
                  <wp:wrapPolygon edited="0">
                    <wp:start x="253" y="0"/>
                    <wp:lineTo x="253" y="21383"/>
                    <wp:lineTo x="21161" y="21383"/>
                    <wp:lineTo x="21161" y="0"/>
                    <wp:lineTo x="253" y="0"/>
                  </wp:wrapPolygon>
                </wp:wrapTight>
                <wp:docPr id="1282657636" name="文字方塊 1282657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2270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E4B0B" w14:textId="77777777" w:rsidR="0080730E" w:rsidRPr="00A90347" w:rsidRDefault="0080730E" w:rsidP="008D73F9">
                            <w:pPr>
                              <w:widowControl/>
                              <w:ind w:firstLineChars="0" w:firstLine="0"/>
                              <w:textAlignment w:val="auto"/>
                              <w:rPr>
                                <w:rFonts w:ascii="Times New Roman" w:eastAsia="Times New Roman" w:hAnsi="Times New Roman" w:cs="新細明體"/>
                                <w:kern w:val="0"/>
                                <w:sz w:val="20"/>
                                <w:szCs w:val="20"/>
                              </w:rPr>
                            </w:pPr>
                            <w:r>
                              <w:rPr>
                                <w:noProof/>
                              </w:rPr>
                              <w:drawing>
                                <wp:inline distT="0" distB="0" distL="0" distR="0" wp14:anchorId="27154F5A" wp14:editId="41CA423E">
                                  <wp:extent cx="3375660" cy="1882140"/>
                                  <wp:effectExtent l="0" t="0" r="0" b="0"/>
                                  <wp:docPr id="63" name="圖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107C49F" w14:textId="77777777" w:rsidR="0025188F" w:rsidRDefault="0080730E" w:rsidP="008D73F9">
                            <w:pPr>
                              <w:overflowPunct w:val="0"/>
                              <w:spacing w:line="240" w:lineRule="exact"/>
                              <w:ind w:firstLineChars="0" w:firstLine="0"/>
                              <w:rPr>
                                <w:snapToGrid w:val="0"/>
                                <w:kern w:val="0"/>
                                <w:sz w:val="18"/>
                                <w:szCs w:val="32"/>
                              </w:rPr>
                            </w:pPr>
                            <w:r>
                              <w:rPr>
                                <w:rFonts w:hint="eastAsia"/>
                                <w:snapToGrid w:val="0"/>
                                <w:kern w:val="0"/>
                                <w:sz w:val="18"/>
                                <w:szCs w:val="32"/>
                              </w:rPr>
                              <w:t>註</w:t>
                            </w:r>
                            <w:r>
                              <w:rPr>
                                <w:snapToGrid w:val="0"/>
                                <w:kern w:val="0"/>
                                <w:sz w:val="18"/>
                                <w:szCs w:val="32"/>
                              </w:rPr>
                              <w:t>：</w:t>
                            </w:r>
                            <w:r>
                              <w:rPr>
                                <w:rFonts w:hint="eastAsia"/>
                                <w:snapToGrid w:val="0"/>
                                <w:kern w:val="0"/>
                                <w:sz w:val="18"/>
                                <w:szCs w:val="32"/>
                              </w:rPr>
                              <w:t>1</w:t>
                            </w:r>
                            <w:r>
                              <w:rPr>
                                <w:snapToGrid w:val="0"/>
                                <w:kern w:val="0"/>
                                <w:sz w:val="18"/>
                                <w:szCs w:val="32"/>
                              </w:rPr>
                              <w:t>.</w:t>
                            </w:r>
                            <w:r>
                              <w:rPr>
                                <w:rFonts w:hint="eastAsia"/>
                                <w:snapToGrid w:val="0"/>
                                <w:kern w:val="0"/>
                                <w:sz w:val="18"/>
                                <w:szCs w:val="32"/>
                              </w:rPr>
                              <w:t>資料時間</w:t>
                            </w:r>
                            <w:r>
                              <w:rPr>
                                <w:snapToGrid w:val="0"/>
                                <w:kern w:val="0"/>
                                <w:sz w:val="18"/>
                                <w:szCs w:val="32"/>
                              </w:rPr>
                              <w:t>：截至113年底止。</w:t>
                            </w:r>
                          </w:p>
                          <w:p w14:paraId="76669061" w14:textId="220EAF40" w:rsidR="0080730E" w:rsidRPr="00105862" w:rsidRDefault="0025188F" w:rsidP="0025188F">
                            <w:pPr>
                              <w:overflowPunct w:val="0"/>
                              <w:spacing w:line="240" w:lineRule="exact"/>
                              <w:ind w:firstLineChars="0" w:firstLine="0"/>
                              <w:rPr>
                                <w:color w:val="000000"/>
                                <w:spacing w:val="5"/>
                                <w:kern w:val="0"/>
                                <w:sz w:val="18"/>
                                <w:szCs w:val="18"/>
                              </w:rPr>
                            </w:pPr>
                            <w:r>
                              <w:rPr>
                                <w:rFonts w:hint="eastAsia"/>
                                <w:snapToGrid w:val="0"/>
                                <w:kern w:val="0"/>
                                <w:sz w:val="18"/>
                                <w:szCs w:val="32"/>
                              </w:rPr>
                              <w:t xml:space="preserve">　　</w:t>
                            </w:r>
                            <w:r w:rsidR="0080730E">
                              <w:rPr>
                                <w:snapToGrid w:val="0"/>
                                <w:kern w:val="0"/>
                                <w:sz w:val="18"/>
                                <w:szCs w:val="32"/>
                              </w:rPr>
                              <w:t>2.</w:t>
                            </w:r>
                            <w:r w:rsidR="0080730E">
                              <w:rPr>
                                <w:rFonts w:hint="eastAsia"/>
                                <w:snapToGrid w:val="0"/>
                                <w:kern w:val="0"/>
                                <w:sz w:val="18"/>
                                <w:szCs w:val="32"/>
                              </w:rPr>
                              <w:t>資料來源：</w:t>
                            </w:r>
                            <w:r w:rsidR="0080730E">
                              <w:rPr>
                                <w:rFonts w:cs="新細明體" w:hint="eastAsia"/>
                                <w:kern w:val="0"/>
                                <w:sz w:val="18"/>
                                <w:szCs w:val="18"/>
                              </w:rPr>
                              <w:t>整理自地方創生資訊共享交流平臺</w:t>
                            </w:r>
                            <w:r w:rsidR="0080730E">
                              <w:rPr>
                                <w:rFonts w:hint="eastAsia"/>
                                <w:snapToGrid w:val="0"/>
                                <w:kern w:val="0"/>
                                <w:sz w:val="18"/>
                                <w:szCs w:val="32"/>
                              </w:rPr>
                              <w:t>。</w:t>
                            </w:r>
                          </w:p>
                        </w:txbxContent>
                      </wps:txbx>
                      <wps:bodyPr rot="0" vertOverflow="clip" horzOverflow="clip" vert="horz" wrap="square" lIns="91440" tIns="45720" rIns="91440" bIns="45720" anchor="t" anchorCtr="0" upright="1">
                        <a:noAutofit/>
                      </wps:bodyPr>
                    </wps:wsp>
                  </a:graphicData>
                </a:graphic>
              </wp:anchor>
            </w:drawing>
          </mc:Choice>
          <mc:Fallback>
            <w:pict>
              <v:shape w14:anchorId="42680336" id="文字方塊 1282657636" o:spid="_x0000_s1087" type="#_x0000_t202" style="position:absolute;left:0;text-align:left;margin-left:244.55pt;margin-top:3.3pt;width:255.7pt;height:178.8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" filled="f" stroked="f">
                <v:textbox>
                  <w:txbxContent>
                    <w:p w14:paraId="691E4B0B" w14:textId="77777777" w:rsidR="0080730E" w:rsidRPr="00A90347" w:rsidRDefault="0080730E" w:rsidP="008D73F9">
                      <w:pPr>
                        <w:widowControl/>
                        <w:ind w:firstLineChars="0" w:firstLine="0"/>
                        <w:textAlignment w:val="auto"/>
                        <w:rPr>
                          <w:rFonts w:ascii="Times New Roman" w:eastAsia="Times New Roman" w:hAnsi="Times New Roman" w:cs="新細明體"/>
                          <w:kern w:val="0"/>
                          <w:sz w:val="20"/>
                          <w:szCs w:val="20"/>
                        </w:rPr>
                      </w:pPr>
                      <w:r>
                        <w:rPr>
                          <w:noProof/>
                        </w:rPr>
                        <w:drawing>
                          <wp:inline distT="0" distB="0" distL="0" distR="0" wp14:anchorId="27154F5A" wp14:editId="41CA423E">
                            <wp:extent cx="3375660" cy="1882140"/>
                            <wp:effectExtent l="0" t="0" r="0" b="0"/>
                            <wp:docPr id="63" name="圖表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107C49F" w14:textId="77777777" w:rsidR="0025188F" w:rsidRDefault="0080730E" w:rsidP="008D73F9">
                      <w:pPr>
                        <w:overflowPunct w:val="0"/>
                        <w:spacing w:line="240" w:lineRule="exact"/>
                        <w:ind w:firstLineChars="0" w:firstLine="0"/>
                        <w:rPr>
                          <w:snapToGrid w:val="0"/>
                          <w:kern w:val="0"/>
                          <w:sz w:val="18"/>
                          <w:szCs w:val="32"/>
                        </w:rPr>
                      </w:pPr>
                      <w:r>
                        <w:rPr>
                          <w:rFonts w:hint="eastAsia"/>
                          <w:snapToGrid w:val="0"/>
                          <w:kern w:val="0"/>
                          <w:sz w:val="18"/>
                          <w:szCs w:val="32"/>
                        </w:rPr>
                        <w:t>註</w:t>
                      </w:r>
                      <w:r>
                        <w:rPr>
                          <w:snapToGrid w:val="0"/>
                          <w:kern w:val="0"/>
                          <w:sz w:val="18"/>
                          <w:szCs w:val="32"/>
                        </w:rPr>
                        <w:t>：</w:t>
                      </w:r>
                      <w:r>
                        <w:rPr>
                          <w:rFonts w:hint="eastAsia"/>
                          <w:snapToGrid w:val="0"/>
                          <w:kern w:val="0"/>
                          <w:sz w:val="18"/>
                          <w:szCs w:val="32"/>
                        </w:rPr>
                        <w:t>1</w:t>
                      </w:r>
                      <w:r>
                        <w:rPr>
                          <w:snapToGrid w:val="0"/>
                          <w:kern w:val="0"/>
                          <w:sz w:val="18"/>
                          <w:szCs w:val="32"/>
                        </w:rPr>
                        <w:t>.</w:t>
                      </w:r>
                      <w:r>
                        <w:rPr>
                          <w:rFonts w:hint="eastAsia"/>
                          <w:snapToGrid w:val="0"/>
                          <w:kern w:val="0"/>
                          <w:sz w:val="18"/>
                          <w:szCs w:val="32"/>
                        </w:rPr>
                        <w:t>資料時間</w:t>
                      </w:r>
                      <w:r>
                        <w:rPr>
                          <w:snapToGrid w:val="0"/>
                          <w:kern w:val="0"/>
                          <w:sz w:val="18"/>
                          <w:szCs w:val="32"/>
                        </w:rPr>
                        <w:t>：截至113年底止。</w:t>
                      </w:r>
                    </w:p>
                    <w:p w14:paraId="76669061" w14:textId="220EAF40" w:rsidR="0080730E" w:rsidRPr="00105862" w:rsidRDefault="0025188F" w:rsidP="0025188F">
                      <w:pPr>
                        <w:overflowPunct w:val="0"/>
                        <w:spacing w:line="240" w:lineRule="exact"/>
                        <w:ind w:firstLineChars="0" w:firstLine="0"/>
                        <w:rPr>
                          <w:color w:val="000000"/>
                          <w:spacing w:val="5"/>
                          <w:kern w:val="0"/>
                          <w:sz w:val="18"/>
                          <w:szCs w:val="18"/>
                        </w:rPr>
                      </w:pPr>
                      <w:r>
                        <w:rPr>
                          <w:rFonts w:hint="eastAsia"/>
                          <w:snapToGrid w:val="0"/>
                          <w:kern w:val="0"/>
                          <w:sz w:val="18"/>
                          <w:szCs w:val="32"/>
                        </w:rPr>
                        <w:t xml:space="preserve">　　</w:t>
                      </w:r>
                      <w:r w:rsidR="0080730E">
                        <w:rPr>
                          <w:snapToGrid w:val="0"/>
                          <w:kern w:val="0"/>
                          <w:sz w:val="18"/>
                          <w:szCs w:val="32"/>
                        </w:rPr>
                        <w:t>2.</w:t>
                      </w:r>
                      <w:r w:rsidR="0080730E">
                        <w:rPr>
                          <w:rFonts w:hint="eastAsia"/>
                          <w:snapToGrid w:val="0"/>
                          <w:kern w:val="0"/>
                          <w:sz w:val="18"/>
                          <w:szCs w:val="32"/>
                        </w:rPr>
                        <w:t>資料來源：</w:t>
                      </w:r>
                      <w:r w:rsidR="0080730E">
                        <w:rPr>
                          <w:rFonts w:cs="新細明體" w:hint="eastAsia"/>
                          <w:kern w:val="0"/>
                          <w:sz w:val="18"/>
                          <w:szCs w:val="18"/>
                        </w:rPr>
                        <w:t>整理自地方創生資訊共享交流平臺</w:t>
                      </w:r>
                      <w:r w:rsidR="0080730E">
                        <w:rPr>
                          <w:rFonts w:hint="eastAsia"/>
                          <w:snapToGrid w:val="0"/>
                          <w:kern w:val="0"/>
                          <w:sz w:val="18"/>
                          <w:szCs w:val="32"/>
                        </w:rPr>
                        <w:t>。</w:t>
                      </w:r>
                    </w:p>
                  </w:txbxContent>
                </v:textbox>
                <w10:wrap type="tight"/>
              </v:shape>
            </w:pict>
          </mc:Fallback>
        </mc:AlternateContent>
      </w:r>
      <w:r w:rsidR="0080730E" w:rsidRPr="00551AB4">
        <w:rPr>
          <w:rFonts w:hint="eastAsia"/>
          <w:b w:val="0"/>
          <w:snapToGrid w:val="0"/>
          <w:color w:val="000000"/>
          <w:sz w:val="24"/>
          <w:szCs w:val="24"/>
        </w:rPr>
        <w:t>推動地方創生計畫</w:t>
      </w:r>
      <w:r w:rsidR="0080730E">
        <w:rPr>
          <w:rFonts w:hint="eastAsia"/>
          <w:b w:val="0"/>
          <w:snapToGrid w:val="0"/>
          <w:color w:val="000000"/>
          <w:sz w:val="24"/>
          <w:szCs w:val="24"/>
        </w:rPr>
        <w:t>。經查執行</w:t>
      </w:r>
      <w:r w:rsidR="0080730E" w:rsidRPr="00551AB4">
        <w:rPr>
          <w:rFonts w:hint="eastAsia"/>
          <w:b w:val="0"/>
          <w:snapToGrid w:val="0"/>
          <w:color w:val="000000"/>
          <w:sz w:val="24"/>
          <w:szCs w:val="24"/>
        </w:rPr>
        <w:t>情形，核有</w:t>
      </w:r>
      <w:r w:rsidR="0080730E" w:rsidRPr="00464534">
        <w:rPr>
          <w:rFonts w:hint="eastAsia"/>
          <w:b w:val="0"/>
          <w:snapToGrid w:val="0"/>
          <w:color w:val="000000"/>
          <w:sz w:val="24"/>
          <w:szCs w:val="24"/>
        </w:rPr>
        <w:t>：1.</w:t>
      </w:r>
      <w:r w:rsidR="0080730E" w:rsidRPr="00551AB4">
        <w:rPr>
          <w:rFonts w:hint="eastAsia"/>
          <w:b w:val="0"/>
          <w:snapToGrid w:val="0"/>
          <w:color w:val="000000"/>
          <w:sz w:val="24"/>
          <w:szCs w:val="24"/>
        </w:rPr>
        <w:t>持續推動地方創生計畫，帶動青年返鄉就</w:t>
      </w:r>
      <w:r w:rsidR="0080730E">
        <w:rPr>
          <w:rFonts w:hint="eastAsia"/>
          <w:b w:val="0"/>
          <w:snapToGrid w:val="0"/>
          <w:color w:val="000000"/>
          <w:sz w:val="24"/>
          <w:szCs w:val="24"/>
        </w:rPr>
        <w:t>業及發展地方特色，惟桃園市僅輔導通過大溪區、復興區地方創生計畫</w:t>
      </w:r>
      <w:r w:rsidR="0080730E" w:rsidRPr="00551AB4">
        <w:rPr>
          <w:rFonts w:hint="eastAsia"/>
          <w:b w:val="0"/>
          <w:snapToGrid w:val="0"/>
          <w:color w:val="000000"/>
          <w:sz w:val="24"/>
          <w:szCs w:val="24"/>
        </w:rPr>
        <w:t>，</w:t>
      </w:r>
      <w:r w:rsidR="0080730E">
        <w:rPr>
          <w:rFonts w:hint="eastAsia"/>
          <w:b w:val="0"/>
          <w:snapToGrid w:val="0"/>
          <w:color w:val="000000"/>
          <w:sz w:val="24"/>
          <w:szCs w:val="24"/>
        </w:rPr>
        <w:t>且據</w:t>
      </w:r>
      <w:r w:rsidR="0080730E" w:rsidRPr="000B22A6">
        <w:rPr>
          <w:rFonts w:hint="eastAsia"/>
          <w:b w:val="0"/>
          <w:snapToGrid w:val="0"/>
          <w:color w:val="000000"/>
          <w:sz w:val="24"/>
          <w:szCs w:val="24"/>
        </w:rPr>
        <w:t>國家發展委員會建置之「</w:t>
      </w:r>
      <w:bookmarkStart w:id="58" w:name="_Hlk186733609"/>
      <w:r w:rsidR="0080730E" w:rsidRPr="000B22A6">
        <w:rPr>
          <w:rFonts w:hint="eastAsia"/>
          <w:b w:val="0"/>
          <w:snapToGrid w:val="0"/>
          <w:color w:val="000000"/>
          <w:sz w:val="24"/>
          <w:szCs w:val="24"/>
        </w:rPr>
        <w:t>地方創生資訊共享交流平</w:t>
      </w:r>
      <w:proofErr w:type="gramStart"/>
      <w:r w:rsidR="0080730E" w:rsidRPr="000B22A6">
        <w:rPr>
          <w:rFonts w:hint="eastAsia"/>
          <w:b w:val="0"/>
          <w:snapToGrid w:val="0"/>
          <w:color w:val="000000"/>
          <w:sz w:val="24"/>
          <w:szCs w:val="24"/>
        </w:rPr>
        <w:t>臺</w:t>
      </w:r>
      <w:bookmarkEnd w:id="58"/>
      <w:proofErr w:type="gramEnd"/>
      <w:r w:rsidR="0080730E" w:rsidRPr="000B22A6">
        <w:rPr>
          <w:rFonts w:hint="eastAsia"/>
          <w:b w:val="0"/>
          <w:snapToGrid w:val="0"/>
          <w:color w:val="000000"/>
          <w:sz w:val="24"/>
          <w:szCs w:val="24"/>
        </w:rPr>
        <w:t>」公布全</w:t>
      </w:r>
      <w:proofErr w:type="gramStart"/>
      <w:r w:rsidR="0080730E" w:rsidRPr="000B22A6">
        <w:rPr>
          <w:rFonts w:hint="eastAsia"/>
          <w:b w:val="0"/>
          <w:snapToGrid w:val="0"/>
          <w:color w:val="000000"/>
          <w:sz w:val="24"/>
          <w:szCs w:val="24"/>
        </w:rPr>
        <w:t>臺</w:t>
      </w:r>
      <w:proofErr w:type="gramEnd"/>
      <w:r w:rsidR="0080730E" w:rsidRPr="000B22A6">
        <w:rPr>
          <w:rFonts w:hint="eastAsia"/>
          <w:b w:val="0"/>
          <w:snapToGrid w:val="0"/>
          <w:color w:val="000000"/>
          <w:sz w:val="24"/>
          <w:szCs w:val="24"/>
        </w:rPr>
        <w:t>推動中之地方創生計畫</w:t>
      </w:r>
      <w:r w:rsidR="0080730E">
        <w:rPr>
          <w:rFonts w:hint="eastAsia"/>
          <w:b w:val="0"/>
          <w:snapToGrid w:val="0"/>
          <w:color w:val="000000"/>
          <w:sz w:val="24"/>
          <w:szCs w:val="24"/>
        </w:rPr>
        <w:t>，</w:t>
      </w:r>
      <w:r w:rsidR="0080730E" w:rsidRPr="000B22A6">
        <w:rPr>
          <w:rFonts w:hint="eastAsia"/>
          <w:b w:val="0"/>
          <w:snapToGrid w:val="0"/>
          <w:color w:val="000000"/>
          <w:sz w:val="24"/>
          <w:szCs w:val="24"/>
        </w:rPr>
        <w:t>截至113年底止，桃園市總計通過15件</w:t>
      </w:r>
      <w:r w:rsidR="0080730E">
        <w:rPr>
          <w:rFonts w:hint="eastAsia"/>
          <w:b w:val="0"/>
          <w:snapToGrid w:val="0"/>
          <w:color w:val="000000"/>
          <w:sz w:val="24"/>
          <w:szCs w:val="24"/>
        </w:rPr>
        <w:t>，其中包含復興區5件、大溪區4</w:t>
      </w:r>
      <w:r w:rsidR="0080730E">
        <w:rPr>
          <w:rFonts w:hint="eastAsia"/>
          <w:b w:val="0"/>
          <w:noProof/>
          <w:color w:val="000000"/>
          <w:sz w:val="24"/>
          <w:szCs w:val="24"/>
        </w:rPr>
        <w:drawing>
          <wp:anchor distT="0" distB="0" distL="114300" distR="114300" simplePos="0" relativeHeight="251699200" behindDoc="1" locked="0" layoutInCell="1" allowOverlap="1" wp14:anchorId="701B878E" wp14:editId="0B83F922">
            <wp:simplePos x="0" y="0"/>
            <wp:positionH relativeFrom="column">
              <wp:posOffset>4366260</wp:posOffset>
            </wp:positionH>
            <wp:positionV relativeFrom="paragraph">
              <wp:posOffset>536575</wp:posOffset>
            </wp:positionV>
            <wp:extent cx="1073150" cy="993775"/>
            <wp:effectExtent l="0" t="0" r="0" b="0"/>
            <wp:wrapTight wrapText="bothSides">
              <wp:wrapPolygon edited="0">
                <wp:start x="0" y="0"/>
                <wp:lineTo x="0" y="21117"/>
                <wp:lineTo x="21089" y="21117"/>
                <wp:lineTo x="21089" y="0"/>
                <wp:lineTo x="0" y="0"/>
              </wp:wrapPolygon>
            </wp:wrapTight>
            <wp:docPr id="1282657639" name="圖片 128265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2025-06-20 102145.png"/>
                    <pic:cNvPicPr/>
                  </pic:nvPicPr>
                  <pic:blipFill>
                    <a:blip r:embed="rId35">
                      <a:extLst>
                        <a:ext uri="{28A0092B-C50C-407E-A947-70E740481C1C}">
                          <a14:useLocalDpi xmlns:a14="http://schemas.microsoft.com/office/drawing/2010/main" val="0"/>
                        </a:ext>
                      </a:extLst>
                    </a:blip>
                    <a:stretch>
                      <a:fillRect/>
                    </a:stretch>
                  </pic:blipFill>
                  <pic:spPr>
                    <a:xfrm>
                      <a:off x="0" y="0"/>
                      <a:ext cx="1073150" cy="993775"/>
                    </a:xfrm>
                    <a:prstGeom prst="rect">
                      <a:avLst/>
                    </a:prstGeom>
                  </pic:spPr>
                </pic:pic>
              </a:graphicData>
            </a:graphic>
            <wp14:sizeRelH relativeFrom="margin">
              <wp14:pctWidth>0</wp14:pctWidth>
            </wp14:sizeRelH>
            <wp14:sizeRelV relativeFrom="margin">
              <wp14:pctHeight>0</wp14:pctHeight>
            </wp14:sizeRelV>
          </wp:anchor>
        </w:drawing>
      </w:r>
      <w:r w:rsidR="0080730E">
        <w:rPr>
          <w:rFonts w:hint="eastAsia"/>
          <w:b w:val="0"/>
          <w:snapToGrid w:val="0"/>
          <w:color w:val="000000"/>
          <w:sz w:val="24"/>
          <w:szCs w:val="24"/>
        </w:rPr>
        <w:t>件、龍潭區3件，桃園、中壢及楊梅區各1件</w:t>
      </w:r>
      <w:r w:rsidR="0080730E" w:rsidRPr="000B22A6">
        <w:rPr>
          <w:rFonts w:hint="eastAsia"/>
          <w:b w:val="0"/>
          <w:snapToGrid w:val="0"/>
          <w:color w:val="000000"/>
          <w:sz w:val="24"/>
          <w:szCs w:val="24"/>
        </w:rPr>
        <w:t>，為六都排名第5</w:t>
      </w:r>
      <w:r w:rsidR="0080730E" w:rsidRPr="00AB53A6">
        <w:rPr>
          <w:rFonts w:hint="eastAsia"/>
          <w:b w:val="0"/>
          <w:snapToGrid w:val="0"/>
          <w:color w:val="000000"/>
          <w:sz w:val="24"/>
          <w:szCs w:val="24"/>
        </w:rPr>
        <w:t>（</w:t>
      </w:r>
      <w:r w:rsidR="0080730E">
        <w:rPr>
          <w:rFonts w:hint="eastAsia"/>
          <w:b w:val="0"/>
          <w:snapToGrid w:val="0"/>
          <w:color w:val="000000"/>
          <w:sz w:val="24"/>
          <w:szCs w:val="24"/>
        </w:rPr>
        <w:t>圖</w:t>
      </w:r>
      <w:r>
        <w:rPr>
          <w:rFonts w:hint="eastAsia"/>
          <w:b w:val="0"/>
          <w:snapToGrid w:val="0"/>
          <w:color w:val="000000"/>
          <w:sz w:val="24"/>
          <w:szCs w:val="24"/>
        </w:rPr>
        <w:t>7</w:t>
      </w:r>
      <w:r w:rsidR="0080730E" w:rsidRPr="00AB53A6">
        <w:rPr>
          <w:rFonts w:hint="eastAsia"/>
          <w:b w:val="0"/>
          <w:snapToGrid w:val="0"/>
          <w:color w:val="000000"/>
          <w:sz w:val="24"/>
          <w:szCs w:val="24"/>
        </w:rPr>
        <w:t>）</w:t>
      </w:r>
      <w:r w:rsidR="0080730E" w:rsidRPr="000B22A6">
        <w:rPr>
          <w:rFonts w:hint="eastAsia"/>
          <w:b w:val="0"/>
          <w:snapToGrid w:val="0"/>
          <w:color w:val="000000"/>
          <w:sz w:val="24"/>
          <w:szCs w:val="24"/>
        </w:rPr>
        <w:t>，</w:t>
      </w:r>
      <w:r w:rsidR="0080730E">
        <w:rPr>
          <w:rFonts w:hint="eastAsia"/>
          <w:b w:val="0"/>
          <w:snapToGrid w:val="0"/>
          <w:color w:val="000000"/>
          <w:sz w:val="24"/>
          <w:szCs w:val="24"/>
        </w:rPr>
        <w:t>且</w:t>
      </w:r>
      <w:r w:rsidR="0080730E" w:rsidRPr="00551AB4">
        <w:rPr>
          <w:rFonts w:hint="eastAsia"/>
          <w:b w:val="0"/>
          <w:snapToGrid w:val="0"/>
          <w:color w:val="000000"/>
          <w:sz w:val="24"/>
          <w:szCs w:val="24"/>
        </w:rPr>
        <w:t>尚未結合濱海地區資源及當地文化特色提案推動</w:t>
      </w:r>
      <w:r w:rsidR="0080730E">
        <w:rPr>
          <w:rFonts w:hint="eastAsia"/>
          <w:b w:val="0"/>
          <w:snapToGrid w:val="0"/>
          <w:color w:val="000000"/>
          <w:sz w:val="24"/>
          <w:szCs w:val="24"/>
        </w:rPr>
        <w:t>，</w:t>
      </w:r>
      <w:r w:rsidR="0080730E" w:rsidRPr="00551AB4">
        <w:rPr>
          <w:rFonts w:hint="eastAsia"/>
          <w:b w:val="0"/>
          <w:snapToGrid w:val="0"/>
          <w:color w:val="000000"/>
          <w:sz w:val="24"/>
          <w:szCs w:val="24"/>
        </w:rPr>
        <w:t>亟待持續追蹤計畫執行情形並協助各地區盤點所需資源，以利地方創生計畫之推展；2.建立桃園地方創生網站協助推廣桃園市地方創生成果，惟未完整介紹通過之地方創生計畫及各</w:t>
      </w:r>
      <w:proofErr w:type="gramStart"/>
      <w:r w:rsidR="0080730E" w:rsidRPr="00551AB4">
        <w:rPr>
          <w:rFonts w:hint="eastAsia"/>
          <w:b w:val="0"/>
          <w:snapToGrid w:val="0"/>
          <w:color w:val="000000"/>
          <w:sz w:val="24"/>
          <w:szCs w:val="24"/>
        </w:rPr>
        <w:t>地區創生活動</w:t>
      </w:r>
      <w:proofErr w:type="gramEnd"/>
      <w:r w:rsidR="0080730E" w:rsidRPr="00551AB4">
        <w:rPr>
          <w:rFonts w:hint="eastAsia"/>
          <w:b w:val="0"/>
          <w:snapToGrid w:val="0"/>
          <w:color w:val="000000"/>
          <w:sz w:val="24"/>
          <w:szCs w:val="24"/>
        </w:rPr>
        <w:t>，且</w:t>
      </w:r>
      <w:proofErr w:type="gramStart"/>
      <w:r w:rsidR="0080730E" w:rsidRPr="00551AB4">
        <w:rPr>
          <w:rFonts w:hint="eastAsia"/>
          <w:b w:val="0"/>
          <w:snapToGrid w:val="0"/>
          <w:color w:val="000000"/>
          <w:sz w:val="24"/>
          <w:szCs w:val="24"/>
        </w:rPr>
        <w:t>部分創生計畫</w:t>
      </w:r>
      <w:proofErr w:type="gramEnd"/>
      <w:r w:rsidR="0080730E" w:rsidRPr="00551AB4">
        <w:rPr>
          <w:rFonts w:hint="eastAsia"/>
          <w:b w:val="0"/>
          <w:snapToGrid w:val="0"/>
          <w:color w:val="000000"/>
          <w:sz w:val="24"/>
          <w:szCs w:val="24"/>
        </w:rPr>
        <w:t>建置之網站已關閉</w:t>
      </w:r>
      <w:proofErr w:type="gramStart"/>
      <w:r w:rsidR="0080730E" w:rsidRPr="00551AB4">
        <w:rPr>
          <w:rFonts w:hint="eastAsia"/>
          <w:b w:val="0"/>
          <w:snapToGrid w:val="0"/>
          <w:color w:val="000000"/>
          <w:sz w:val="24"/>
          <w:szCs w:val="24"/>
        </w:rPr>
        <w:t>或未維運</w:t>
      </w:r>
      <w:r w:rsidR="0080730E">
        <w:rPr>
          <w:rFonts w:hint="eastAsia"/>
          <w:b w:val="0"/>
          <w:snapToGrid w:val="0"/>
          <w:color w:val="000000"/>
          <w:sz w:val="24"/>
          <w:szCs w:val="24"/>
        </w:rPr>
        <w:t>（</w:t>
      </w:r>
      <w:proofErr w:type="gramEnd"/>
      <w:r w:rsidR="0080730E">
        <w:rPr>
          <w:rFonts w:hint="eastAsia"/>
          <w:b w:val="0"/>
          <w:snapToGrid w:val="0"/>
          <w:color w:val="000000"/>
          <w:sz w:val="24"/>
          <w:szCs w:val="24"/>
        </w:rPr>
        <w:t>如：</w:t>
      </w:r>
      <w:r w:rsidR="0080730E" w:rsidRPr="000D0C3B">
        <w:rPr>
          <w:rFonts w:hint="eastAsia"/>
          <w:b w:val="0"/>
          <w:snapToGrid w:val="0"/>
          <w:color w:val="000000"/>
          <w:sz w:val="24"/>
          <w:szCs w:val="24"/>
        </w:rPr>
        <w:t>配合大溪農業資材自產自用培力與供給計畫建置供內部會員交流與對外宣傳之好料堆肥自產自用網站已關閉未使用，以及配合復興區咖啡產業計畫</w:t>
      </w:r>
      <w:r w:rsidR="0080730E">
        <w:rPr>
          <w:rFonts w:hint="eastAsia"/>
          <w:b w:val="0"/>
          <w:snapToGrid w:val="0"/>
          <w:color w:val="000000"/>
          <w:sz w:val="24"/>
          <w:szCs w:val="24"/>
        </w:rPr>
        <w:t>，</w:t>
      </w:r>
      <w:r w:rsidR="0080730E" w:rsidRPr="000D0C3B">
        <w:rPr>
          <w:rFonts w:hint="eastAsia"/>
          <w:b w:val="0"/>
          <w:snapToGrid w:val="0"/>
          <w:color w:val="000000"/>
          <w:sz w:val="24"/>
          <w:szCs w:val="24"/>
        </w:rPr>
        <w:t>設立供宣傳提升桃園咖啡知名度之拉拉山咖啡網站及拉拉山咖啡</w:t>
      </w:r>
      <w:proofErr w:type="spellStart"/>
      <w:r w:rsidR="0080730E" w:rsidRPr="000D0C3B">
        <w:rPr>
          <w:rFonts w:hint="eastAsia"/>
          <w:b w:val="0"/>
          <w:snapToGrid w:val="0"/>
          <w:color w:val="000000"/>
          <w:sz w:val="24"/>
          <w:szCs w:val="24"/>
        </w:rPr>
        <w:t>R'ra</w:t>
      </w:r>
      <w:proofErr w:type="spellEnd"/>
      <w:r w:rsidR="0080730E" w:rsidRPr="000D0C3B">
        <w:rPr>
          <w:rFonts w:hint="eastAsia"/>
          <w:b w:val="0"/>
          <w:snapToGrid w:val="0"/>
          <w:color w:val="000000"/>
          <w:sz w:val="24"/>
          <w:szCs w:val="24"/>
        </w:rPr>
        <w:t xml:space="preserve"> Coffee粉絲團，已逾2年未再更新資訊</w:t>
      </w:r>
      <w:proofErr w:type="gramStart"/>
      <w:r w:rsidR="0080730E">
        <w:rPr>
          <w:rFonts w:hint="eastAsia"/>
          <w:b w:val="0"/>
          <w:snapToGrid w:val="0"/>
          <w:color w:val="000000"/>
          <w:sz w:val="24"/>
          <w:szCs w:val="24"/>
        </w:rPr>
        <w:t>）</w:t>
      </w:r>
      <w:proofErr w:type="gramEnd"/>
      <w:r w:rsidR="0080730E" w:rsidRPr="00551AB4">
        <w:rPr>
          <w:rFonts w:hint="eastAsia"/>
          <w:b w:val="0"/>
          <w:snapToGrid w:val="0"/>
          <w:color w:val="000000"/>
          <w:sz w:val="24"/>
          <w:szCs w:val="24"/>
        </w:rPr>
        <w:t>，允宜規劃建立完善的資訊公開機制及持續更新，</w:t>
      </w:r>
      <w:proofErr w:type="gramStart"/>
      <w:r w:rsidR="0080730E" w:rsidRPr="00551AB4">
        <w:rPr>
          <w:rFonts w:hint="eastAsia"/>
          <w:b w:val="0"/>
          <w:snapToGrid w:val="0"/>
          <w:color w:val="000000"/>
          <w:sz w:val="24"/>
          <w:szCs w:val="24"/>
        </w:rPr>
        <w:t>俾</w:t>
      </w:r>
      <w:proofErr w:type="gramEnd"/>
      <w:r w:rsidR="0080730E" w:rsidRPr="00551AB4">
        <w:rPr>
          <w:rFonts w:hint="eastAsia"/>
          <w:b w:val="0"/>
          <w:snapToGrid w:val="0"/>
          <w:color w:val="000000"/>
          <w:sz w:val="24"/>
          <w:szCs w:val="24"/>
        </w:rPr>
        <w:t>利市民瞭解政策內涵及延續計畫執行成效</w:t>
      </w:r>
      <w:r w:rsidR="0080730E">
        <w:rPr>
          <w:rFonts w:hint="eastAsia"/>
          <w:b w:val="0"/>
          <w:snapToGrid w:val="0"/>
          <w:color w:val="000000"/>
          <w:sz w:val="24"/>
          <w:szCs w:val="24"/>
        </w:rPr>
        <w:t>等情事，</w:t>
      </w:r>
      <w:r w:rsidR="0080730E" w:rsidRPr="00551AB4">
        <w:rPr>
          <w:rFonts w:hint="eastAsia"/>
          <w:b w:val="0"/>
          <w:snapToGrid w:val="0"/>
          <w:color w:val="000000"/>
          <w:sz w:val="24"/>
          <w:szCs w:val="24"/>
        </w:rPr>
        <w:t>經函請檢討</w:t>
      </w:r>
      <w:r w:rsidR="0080730E" w:rsidRPr="00F534A6">
        <w:rPr>
          <w:rFonts w:hint="eastAsia"/>
          <w:b w:val="0"/>
          <w:snapToGrid w:val="0"/>
          <w:color w:val="000000"/>
          <w:sz w:val="24"/>
          <w:szCs w:val="24"/>
        </w:rPr>
        <w:t>改善。據復：</w:t>
      </w:r>
      <w:r w:rsidR="0080730E">
        <w:rPr>
          <w:rFonts w:hint="eastAsia"/>
          <w:b w:val="0"/>
          <w:snapToGrid w:val="0"/>
          <w:color w:val="000000"/>
          <w:sz w:val="24"/>
          <w:szCs w:val="24"/>
        </w:rPr>
        <w:t>1.市府</w:t>
      </w:r>
      <w:r w:rsidR="0080730E" w:rsidRPr="006060AF">
        <w:rPr>
          <w:rFonts w:hint="eastAsia"/>
          <w:b w:val="0"/>
          <w:snapToGrid w:val="0"/>
          <w:color w:val="000000"/>
          <w:sz w:val="24"/>
          <w:szCs w:val="24"/>
        </w:rPr>
        <w:t>與國家發展委員會成立之北區輔導中心合作，透過多元徵案方式爭取資源</w:t>
      </w:r>
      <w:proofErr w:type="gramStart"/>
      <w:r w:rsidR="0080730E" w:rsidRPr="006060AF">
        <w:rPr>
          <w:rFonts w:hint="eastAsia"/>
          <w:b w:val="0"/>
          <w:snapToGrid w:val="0"/>
          <w:color w:val="000000"/>
          <w:sz w:val="24"/>
          <w:szCs w:val="24"/>
        </w:rPr>
        <w:t>挹</w:t>
      </w:r>
      <w:proofErr w:type="gramEnd"/>
      <w:r w:rsidR="0080730E" w:rsidRPr="006060AF">
        <w:rPr>
          <w:rFonts w:hint="eastAsia"/>
          <w:b w:val="0"/>
          <w:snapToGrid w:val="0"/>
          <w:color w:val="000000"/>
          <w:sz w:val="24"/>
          <w:szCs w:val="24"/>
        </w:rPr>
        <w:t>注，其中新屋區「</w:t>
      </w:r>
      <w:proofErr w:type="gramStart"/>
      <w:r w:rsidR="0080730E" w:rsidRPr="006060AF">
        <w:rPr>
          <w:rFonts w:hint="eastAsia"/>
          <w:b w:val="0"/>
          <w:snapToGrid w:val="0"/>
          <w:color w:val="000000"/>
          <w:sz w:val="24"/>
          <w:szCs w:val="24"/>
        </w:rPr>
        <w:t>蚵間漁農創生</w:t>
      </w:r>
      <w:proofErr w:type="gramEnd"/>
      <w:r w:rsidR="0080730E" w:rsidRPr="006060AF">
        <w:rPr>
          <w:rFonts w:hint="eastAsia"/>
          <w:b w:val="0"/>
          <w:snapToGrid w:val="0"/>
          <w:color w:val="000000"/>
          <w:sz w:val="24"/>
          <w:szCs w:val="24"/>
        </w:rPr>
        <w:t>計畫」地方創生計畫已於114年1月22日獲行政院地方創生會報</w:t>
      </w:r>
      <w:proofErr w:type="gramStart"/>
      <w:r w:rsidR="0080730E" w:rsidRPr="006060AF">
        <w:rPr>
          <w:rFonts w:hint="eastAsia"/>
          <w:b w:val="0"/>
          <w:snapToGrid w:val="0"/>
          <w:color w:val="000000"/>
          <w:sz w:val="24"/>
          <w:szCs w:val="24"/>
        </w:rPr>
        <w:t>同意匡列預算</w:t>
      </w:r>
      <w:proofErr w:type="gramEnd"/>
      <w:r w:rsidR="0080730E" w:rsidRPr="006060AF">
        <w:rPr>
          <w:rFonts w:hint="eastAsia"/>
          <w:b w:val="0"/>
          <w:snapToGrid w:val="0"/>
          <w:color w:val="000000"/>
          <w:sz w:val="24"/>
          <w:szCs w:val="24"/>
        </w:rPr>
        <w:t>，並將加強追蹤計畫執行情形</w:t>
      </w:r>
      <w:r w:rsidR="0080730E" w:rsidRPr="00F534A6">
        <w:rPr>
          <w:rFonts w:hint="eastAsia"/>
          <w:b w:val="0"/>
          <w:snapToGrid w:val="0"/>
          <w:color w:val="000000"/>
          <w:sz w:val="24"/>
          <w:szCs w:val="24"/>
        </w:rPr>
        <w:t>；</w:t>
      </w:r>
      <w:r w:rsidR="0080730E">
        <w:rPr>
          <w:rFonts w:hint="eastAsia"/>
          <w:b w:val="0"/>
          <w:snapToGrid w:val="0"/>
          <w:color w:val="000000"/>
          <w:sz w:val="24"/>
          <w:szCs w:val="24"/>
        </w:rPr>
        <w:t>2.</w:t>
      </w:r>
      <w:r w:rsidR="0080730E" w:rsidRPr="006060AF">
        <w:rPr>
          <w:rFonts w:hint="eastAsia"/>
          <w:b w:val="0"/>
          <w:snapToGrid w:val="0"/>
          <w:color w:val="000000"/>
          <w:sz w:val="24"/>
          <w:szCs w:val="24"/>
        </w:rPr>
        <w:t>桃園地方創生網站，以故事方式讓青年瞭解團隊地方創生推動歷程及成果，未來亦將持續參考相關網站，作為網站優化之參考依據，又</w:t>
      </w:r>
      <w:proofErr w:type="gramStart"/>
      <w:r w:rsidR="0080730E" w:rsidRPr="006060AF">
        <w:rPr>
          <w:rFonts w:hint="eastAsia"/>
          <w:b w:val="0"/>
          <w:snapToGrid w:val="0"/>
          <w:color w:val="000000"/>
          <w:sz w:val="24"/>
          <w:szCs w:val="24"/>
        </w:rPr>
        <w:t>部分創生計畫</w:t>
      </w:r>
      <w:proofErr w:type="gramEnd"/>
      <w:r w:rsidR="0080730E" w:rsidRPr="006060AF">
        <w:rPr>
          <w:rFonts w:hint="eastAsia"/>
          <w:b w:val="0"/>
          <w:snapToGrid w:val="0"/>
          <w:color w:val="000000"/>
          <w:sz w:val="24"/>
          <w:szCs w:val="24"/>
        </w:rPr>
        <w:t>建置之網站已關閉或未持續維運情形係已交由在地團隊推廣及販售，並協助</w:t>
      </w:r>
      <w:proofErr w:type="gramStart"/>
      <w:r w:rsidR="0080730E" w:rsidRPr="006060AF">
        <w:rPr>
          <w:rFonts w:hint="eastAsia"/>
          <w:b w:val="0"/>
          <w:snapToGrid w:val="0"/>
          <w:color w:val="000000"/>
          <w:sz w:val="24"/>
          <w:szCs w:val="24"/>
        </w:rPr>
        <w:t>上架至</w:t>
      </w:r>
      <w:proofErr w:type="gramEnd"/>
      <w:r w:rsidR="0080730E" w:rsidRPr="006060AF">
        <w:rPr>
          <w:rFonts w:hint="eastAsia"/>
          <w:b w:val="0"/>
          <w:snapToGrid w:val="0"/>
          <w:color w:val="000000"/>
          <w:sz w:val="24"/>
          <w:szCs w:val="24"/>
        </w:rPr>
        <w:t>「</w:t>
      </w:r>
      <w:proofErr w:type="gramStart"/>
      <w:r w:rsidR="0080730E" w:rsidRPr="006060AF">
        <w:rPr>
          <w:rFonts w:hint="eastAsia"/>
          <w:b w:val="0"/>
          <w:snapToGrid w:val="0"/>
          <w:color w:val="000000"/>
          <w:sz w:val="24"/>
          <w:szCs w:val="24"/>
        </w:rPr>
        <w:t>桃園好農</w:t>
      </w:r>
      <w:proofErr w:type="gramEnd"/>
      <w:r w:rsidR="0080730E" w:rsidRPr="006060AF">
        <w:rPr>
          <w:rFonts w:hint="eastAsia"/>
          <w:b w:val="0"/>
          <w:snapToGrid w:val="0"/>
          <w:color w:val="000000"/>
          <w:sz w:val="24"/>
          <w:szCs w:val="24"/>
        </w:rPr>
        <w:t>」平台，</w:t>
      </w:r>
      <w:r w:rsidR="0080730E">
        <w:rPr>
          <w:rFonts w:hint="eastAsia"/>
          <w:b w:val="0"/>
          <w:snapToGrid w:val="0"/>
          <w:color w:val="000000"/>
          <w:sz w:val="24"/>
          <w:szCs w:val="24"/>
        </w:rPr>
        <w:t>及</w:t>
      </w:r>
      <w:r w:rsidR="0080730E" w:rsidRPr="006060AF">
        <w:rPr>
          <w:rFonts w:hint="eastAsia"/>
          <w:b w:val="0"/>
          <w:snapToGrid w:val="0"/>
          <w:color w:val="000000"/>
          <w:sz w:val="24"/>
          <w:szCs w:val="24"/>
        </w:rPr>
        <w:t>建置地方聯繫網絡</w:t>
      </w:r>
      <w:r w:rsidR="0080730E">
        <w:rPr>
          <w:rFonts w:hint="eastAsia"/>
          <w:b w:val="0"/>
          <w:snapToGrid w:val="0"/>
          <w:color w:val="000000"/>
          <w:sz w:val="24"/>
          <w:szCs w:val="24"/>
        </w:rPr>
        <w:t>。</w:t>
      </w:r>
    </w:p>
    <w:p w14:paraId="77252BAF" w14:textId="77777777" w:rsidR="0080730E" w:rsidRPr="00737B97" w:rsidRDefault="0080730E" w:rsidP="002527AD">
      <w:pPr>
        <w:pStyle w:val="af4"/>
        <w:keepNext w:val="0"/>
        <w:suppressAutoHyphens/>
        <w:overflowPunct w:val="0"/>
        <w:snapToGrid w:val="0"/>
        <w:spacing w:beforeLines="20" w:before="48" w:line="436" w:lineRule="exact"/>
        <w:ind w:firstLine="280"/>
      </w:pPr>
      <w:r w:rsidRPr="000D0C3B">
        <w:rPr>
          <w:rFonts w:hint="eastAsia"/>
          <w:color w:val="000000" w:themeColor="text1"/>
        </w:rPr>
        <w:t>（十</w:t>
      </w:r>
      <w:r>
        <w:rPr>
          <w:rFonts w:hint="eastAsia"/>
          <w:color w:val="000000" w:themeColor="text1"/>
        </w:rPr>
        <w:t>九</w:t>
      </w:r>
      <w:r w:rsidRPr="000D0C3B">
        <w:rPr>
          <w:color w:val="000000" w:themeColor="text1"/>
        </w:rPr>
        <w:t>）</w:t>
      </w:r>
      <w:r w:rsidRPr="00411780">
        <w:rPr>
          <w:rFonts w:hint="eastAsia"/>
        </w:rPr>
        <w:t>復興區公所持續推動區內各項建設等重大施政計畫，惟</w:t>
      </w:r>
      <w:r>
        <w:rPr>
          <w:rFonts w:hint="eastAsia"/>
        </w:rPr>
        <w:t>部分復建工程未依預定期限完工，又自籌收入比率逐年下降</w:t>
      </w:r>
      <w:r w:rsidRPr="00411780">
        <w:rPr>
          <w:rFonts w:hint="eastAsia"/>
        </w:rPr>
        <w:t>，</w:t>
      </w:r>
      <w:r>
        <w:rPr>
          <w:rFonts w:hint="eastAsia"/>
        </w:rPr>
        <w:t>端賴上級政府補助推行政務，</w:t>
      </w:r>
      <w:proofErr w:type="gramStart"/>
      <w:r>
        <w:rPr>
          <w:rFonts w:hint="eastAsia"/>
        </w:rPr>
        <w:t>且</w:t>
      </w:r>
      <w:r w:rsidRPr="00411780">
        <w:t>歲出資</w:t>
      </w:r>
      <w:proofErr w:type="gramEnd"/>
      <w:r w:rsidRPr="00411780">
        <w:t>本門預算實現率欠佳，亟待</w:t>
      </w:r>
      <w:r w:rsidRPr="00411780">
        <w:rPr>
          <w:rFonts w:hint="eastAsia"/>
        </w:rPr>
        <w:t>強化山坡地保育及積極督促落實工程進度</w:t>
      </w:r>
      <w:r>
        <w:rPr>
          <w:rFonts w:hint="eastAsia"/>
        </w:rPr>
        <w:t>，並</w:t>
      </w:r>
      <w:r w:rsidRPr="00411780">
        <w:t>加強預算</w:t>
      </w:r>
      <w:r>
        <w:rPr>
          <w:rFonts w:hint="eastAsia"/>
        </w:rPr>
        <w:t>管控，以</w:t>
      </w:r>
      <w:r w:rsidRPr="00411780">
        <w:t>提升施政效能</w:t>
      </w:r>
      <w:r>
        <w:rPr>
          <w:rFonts w:hint="eastAsia"/>
        </w:rPr>
        <w:t>。</w:t>
      </w:r>
    </w:p>
    <w:p w14:paraId="6809CAB0" w14:textId="77777777" w:rsidR="0080730E" w:rsidRPr="00D132D8" w:rsidRDefault="0080730E" w:rsidP="002527AD">
      <w:pPr>
        <w:pStyle w:val="af4"/>
        <w:keepNext w:val="0"/>
        <w:suppressAutoHyphens/>
        <w:overflowPunct w:val="0"/>
        <w:snapToGrid w:val="0"/>
        <w:spacing w:line="436" w:lineRule="exact"/>
        <w:ind w:firstLineChars="200" w:firstLine="464"/>
        <w:outlineLvl w:val="9"/>
        <w:rPr>
          <w:rFonts w:cs="標楷體"/>
          <w:b w:val="0"/>
          <w:color w:val="EE0000"/>
          <w:spacing w:val="-4"/>
          <w:sz w:val="24"/>
          <w:szCs w:val="24"/>
        </w:rPr>
      </w:pPr>
      <w:r w:rsidRPr="00D132D8">
        <w:rPr>
          <w:rFonts w:cs="標楷體" w:hint="eastAsia"/>
          <w:b w:val="0"/>
          <w:spacing w:val="-4"/>
          <w:sz w:val="24"/>
          <w:szCs w:val="24"/>
        </w:rPr>
        <w:t>復興區公所</w:t>
      </w:r>
      <w:proofErr w:type="gramStart"/>
      <w:r w:rsidRPr="00D132D8">
        <w:rPr>
          <w:rFonts w:cs="標楷體" w:hint="eastAsia"/>
          <w:b w:val="0"/>
          <w:spacing w:val="-4"/>
          <w:sz w:val="24"/>
          <w:szCs w:val="24"/>
        </w:rPr>
        <w:t>113</w:t>
      </w:r>
      <w:proofErr w:type="gramEnd"/>
      <w:r w:rsidRPr="00D132D8">
        <w:rPr>
          <w:rFonts w:cs="標楷體" w:hint="eastAsia"/>
          <w:b w:val="0"/>
          <w:spacing w:val="-4"/>
          <w:sz w:val="24"/>
          <w:szCs w:val="24"/>
        </w:rPr>
        <w:t>年度編列歲出預算數6億9,133萬元，持續辦理區內道路路面與附屬設施、各里社區部落環境改善，及照顧低收入戶之生活等重要施政項目。經查復建工程及預算執行情形，核有下列事項：</w:t>
      </w:r>
    </w:p>
    <w:p w14:paraId="4BD811B1" w14:textId="3B2B9708" w:rsidR="002527AD" w:rsidRDefault="00B207A9" w:rsidP="002527AD">
      <w:pPr>
        <w:pStyle w:val="af9"/>
        <w:tabs>
          <w:tab w:val="left" w:pos="851"/>
        </w:tabs>
        <w:suppressAutoHyphens/>
        <w:overflowPunct w:val="0"/>
        <w:snapToGrid w:val="0"/>
        <w:spacing w:line="436" w:lineRule="exact"/>
        <w:ind w:leftChars="0" w:left="0" w:firstLine="480"/>
        <w:jc w:val="distribute"/>
        <w:rPr>
          <w:bCs/>
          <w:sz w:val="24"/>
          <w:szCs w:val="24"/>
        </w:rPr>
      </w:pPr>
      <w:r>
        <w:rPr>
          <w:b/>
          <w:bCs/>
          <w:sz w:val="24"/>
          <w:szCs w:val="24"/>
        </w:rPr>
        <w:t>1.</w:t>
      </w:r>
      <w:r w:rsidR="0080730E" w:rsidRPr="00745525">
        <w:rPr>
          <w:rFonts w:hint="eastAsia"/>
          <w:b/>
          <w:bCs/>
          <w:sz w:val="24"/>
          <w:szCs w:val="24"/>
        </w:rPr>
        <w:t>部分復建工程</w:t>
      </w:r>
      <w:r w:rsidR="0080730E" w:rsidRPr="00C23333">
        <w:rPr>
          <w:rFonts w:hint="eastAsia"/>
          <w:b/>
          <w:bCs/>
          <w:sz w:val="24"/>
          <w:szCs w:val="24"/>
        </w:rPr>
        <w:t>位於土石流及大規模崩塌</w:t>
      </w:r>
      <w:proofErr w:type="gramStart"/>
      <w:r w:rsidR="0080730E" w:rsidRPr="00C23333">
        <w:rPr>
          <w:rFonts w:hint="eastAsia"/>
          <w:b/>
          <w:bCs/>
          <w:sz w:val="24"/>
          <w:szCs w:val="24"/>
        </w:rPr>
        <w:t>潛勢區</w:t>
      </w:r>
      <w:proofErr w:type="gramEnd"/>
      <w:r w:rsidR="0080730E" w:rsidRPr="00C23333">
        <w:rPr>
          <w:rFonts w:hint="eastAsia"/>
          <w:b/>
          <w:bCs/>
          <w:sz w:val="24"/>
          <w:szCs w:val="24"/>
        </w:rPr>
        <w:t>，</w:t>
      </w:r>
      <w:r w:rsidR="0080730E">
        <w:rPr>
          <w:rFonts w:hint="eastAsia"/>
          <w:b/>
          <w:bCs/>
          <w:sz w:val="24"/>
          <w:szCs w:val="24"/>
        </w:rPr>
        <w:t>投入復建</w:t>
      </w:r>
      <w:r w:rsidR="0080730E" w:rsidRPr="00745525">
        <w:rPr>
          <w:rFonts w:hint="eastAsia"/>
          <w:b/>
          <w:bCs/>
          <w:sz w:val="24"/>
          <w:szCs w:val="24"/>
        </w:rPr>
        <w:t>經費龐鉅，</w:t>
      </w:r>
      <w:r w:rsidR="0080730E">
        <w:rPr>
          <w:rFonts w:hint="eastAsia"/>
          <w:b/>
          <w:bCs/>
          <w:sz w:val="24"/>
          <w:szCs w:val="24"/>
        </w:rPr>
        <w:t>惟部分工程</w:t>
      </w:r>
      <w:r w:rsidR="0080730E" w:rsidRPr="003649F2">
        <w:rPr>
          <w:rFonts w:hint="eastAsia"/>
          <w:b/>
          <w:bCs/>
          <w:sz w:val="24"/>
          <w:szCs w:val="24"/>
        </w:rPr>
        <w:t>逾災害發生後</w:t>
      </w:r>
      <w:r w:rsidR="0080730E" w:rsidRPr="003649F2">
        <w:rPr>
          <w:b/>
          <w:bCs/>
          <w:sz w:val="24"/>
          <w:szCs w:val="24"/>
        </w:rPr>
        <w:t>8個月</w:t>
      </w:r>
      <w:r w:rsidR="0080730E">
        <w:rPr>
          <w:rFonts w:hint="eastAsia"/>
          <w:b/>
          <w:bCs/>
          <w:sz w:val="24"/>
          <w:szCs w:val="24"/>
        </w:rPr>
        <w:t>尚</w:t>
      </w:r>
      <w:r w:rsidR="0080730E" w:rsidRPr="003649F2">
        <w:rPr>
          <w:b/>
          <w:bCs/>
          <w:sz w:val="24"/>
          <w:szCs w:val="24"/>
        </w:rPr>
        <w:t>未施作</w:t>
      </w:r>
      <w:r w:rsidR="0080730E">
        <w:rPr>
          <w:rFonts w:hint="eastAsia"/>
          <w:b/>
          <w:bCs/>
          <w:sz w:val="24"/>
          <w:szCs w:val="24"/>
        </w:rPr>
        <w:t>完竣</w:t>
      </w:r>
      <w:r w:rsidR="0080730E" w:rsidRPr="00745525">
        <w:rPr>
          <w:b/>
          <w:bCs/>
          <w:sz w:val="24"/>
          <w:szCs w:val="24"/>
        </w:rPr>
        <w:t>，亟待</w:t>
      </w:r>
      <w:r w:rsidR="0080730E">
        <w:rPr>
          <w:rFonts w:hint="eastAsia"/>
          <w:b/>
          <w:bCs/>
          <w:sz w:val="24"/>
          <w:szCs w:val="24"/>
        </w:rPr>
        <w:t>強化山坡地保育作為及積極督促落實工程進度</w:t>
      </w:r>
      <w:r w:rsidR="0080730E" w:rsidRPr="00745525">
        <w:rPr>
          <w:b/>
          <w:bCs/>
          <w:sz w:val="24"/>
          <w:szCs w:val="24"/>
        </w:rPr>
        <w:t>，以</w:t>
      </w:r>
      <w:r w:rsidR="0080730E">
        <w:rPr>
          <w:rFonts w:hint="eastAsia"/>
          <w:b/>
          <w:bCs/>
          <w:sz w:val="24"/>
          <w:szCs w:val="24"/>
        </w:rPr>
        <w:t>維護民眾生命財產</w:t>
      </w:r>
      <w:r w:rsidR="0080730E" w:rsidRPr="00745525">
        <w:rPr>
          <w:b/>
          <w:bCs/>
          <w:sz w:val="24"/>
          <w:szCs w:val="24"/>
        </w:rPr>
        <w:t>安全</w:t>
      </w:r>
      <w:r w:rsidR="0080730E" w:rsidRPr="00C32B22">
        <w:rPr>
          <w:rFonts w:hint="eastAsia"/>
          <w:b/>
          <w:bCs/>
          <w:sz w:val="24"/>
          <w:szCs w:val="24"/>
        </w:rPr>
        <w:t>：</w:t>
      </w:r>
      <w:bookmarkStart w:id="59" w:name="_Hlk68550625"/>
      <w:r w:rsidR="0080730E" w:rsidRPr="0008794C">
        <w:rPr>
          <w:rFonts w:hint="eastAsia"/>
          <w:bCs/>
          <w:sz w:val="24"/>
          <w:szCs w:val="24"/>
        </w:rPr>
        <w:t>據農業部農村發展及</w:t>
      </w:r>
      <w:proofErr w:type="gramStart"/>
      <w:r w:rsidR="0080730E" w:rsidRPr="0008794C">
        <w:rPr>
          <w:rFonts w:hint="eastAsia"/>
          <w:bCs/>
          <w:sz w:val="24"/>
          <w:szCs w:val="24"/>
        </w:rPr>
        <w:t>水土保持署土石</w:t>
      </w:r>
      <w:proofErr w:type="gramEnd"/>
      <w:r w:rsidR="0080730E" w:rsidRPr="0008794C">
        <w:rPr>
          <w:rFonts w:hint="eastAsia"/>
          <w:bCs/>
          <w:sz w:val="24"/>
          <w:szCs w:val="24"/>
        </w:rPr>
        <w:t>流及大規模崩塌防災資訊網及國家災害防</w:t>
      </w:r>
      <w:r w:rsidR="002527AD">
        <w:rPr>
          <w:bCs/>
          <w:sz w:val="24"/>
          <w:szCs w:val="24"/>
        </w:rPr>
        <w:br w:type="page"/>
      </w:r>
    </w:p>
    <w:p w14:paraId="43FABB54" w14:textId="04F15E16" w:rsidR="0063066F" w:rsidRDefault="0080730E" w:rsidP="0063066F">
      <w:pPr>
        <w:pStyle w:val="af9"/>
        <w:tabs>
          <w:tab w:val="left" w:pos="851"/>
        </w:tabs>
        <w:suppressAutoHyphens/>
        <w:overflowPunct w:val="0"/>
        <w:snapToGrid w:val="0"/>
        <w:spacing w:line="434" w:lineRule="exact"/>
        <w:ind w:leftChars="0" w:left="0" w:firstLineChars="0" w:firstLine="0"/>
        <w:jc w:val="distribute"/>
        <w:rPr>
          <w:sz w:val="24"/>
          <w:szCs w:val="24"/>
        </w:rPr>
      </w:pPr>
      <w:r w:rsidRPr="0008794C">
        <w:rPr>
          <w:rFonts w:hint="eastAsia"/>
          <w:bCs/>
          <w:sz w:val="24"/>
          <w:szCs w:val="24"/>
        </w:rPr>
        <w:lastRenderedPageBreak/>
        <w:t>救科技中心NCDR 3D災害潛勢地圖查詢，截至113年12月底止，復興區共有31條土</w:t>
      </w:r>
      <w:proofErr w:type="gramStart"/>
      <w:r w:rsidRPr="0008794C">
        <w:rPr>
          <w:rFonts w:hint="eastAsia"/>
          <w:bCs/>
          <w:sz w:val="24"/>
          <w:szCs w:val="24"/>
        </w:rPr>
        <w:t>石流潛勢</w:t>
      </w:r>
      <w:proofErr w:type="gramEnd"/>
      <w:r w:rsidRPr="0008794C">
        <w:rPr>
          <w:rFonts w:hint="eastAsia"/>
          <w:bCs/>
          <w:sz w:val="24"/>
          <w:szCs w:val="24"/>
        </w:rPr>
        <w:t>溪流及</w:t>
      </w:r>
      <w:r w:rsidRPr="00FC13A5">
        <w:rPr>
          <w:rFonts w:hint="eastAsia"/>
          <w:bCs/>
          <w:sz w:val="24"/>
          <w:szCs w:val="24"/>
        </w:rPr>
        <w:t>4處大規模崩塌區，因該區地質脆弱，每逢颱風豪雨，發生土石流、大規模崩塌等坡地災害機率高。按桃園市政府天然災害救災經費處理及查報作業要點第10點規定略</w:t>
      </w:r>
      <w:proofErr w:type="gramStart"/>
      <w:r w:rsidRPr="00FC13A5">
        <w:rPr>
          <w:rFonts w:hint="eastAsia"/>
          <w:bCs/>
          <w:sz w:val="24"/>
          <w:szCs w:val="24"/>
        </w:rPr>
        <w:t>以</w:t>
      </w:r>
      <w:proofErr w:type="gramEnd"/>
      <w:r w:rsidRPr="00FC13A5">
        <w:rPr>
          <w:rFonts w:hint="eastAsia"/>
          <w:bCs/>
          <w:sz w:val="24"/>
          <w:szCs w:val="24"/>
        </w:rPr>
        <w:t>，復建工程完工期限，應依公共設施災後復建工程經費審議及執行作業要點規定，各項災害復建工程經市政府核定復建經費後，應於期限內自行控管工程執行進度；復依公共設施災後復建工程經費審議及執行作業要點</w:t>
      </w:r>
      <w:r w:rsidRPr="00FC13A5">
        <w:rPr>
          <w:bCs/>
          <w:snapToGrid w:val="0"/>
          <w:sz w:val="24"/>
          <w:szCs w:val="24"/>
        </w:rPr>
        <w:t>（</w:t>
      </w:r>
      <w:r w:rsidRPr="00FC13A5">
        <w:rPr>
          <w:rFonts w:hint="eastAsia"/>
          <w:bCs/>
          <w:snapToGrid w:val="0"/>
          <w:sz w:val="24"/>
          <w:szCs w:val="24"/>
        </w:rPr>
        <w:t>下稱</w:t>
      </w:r>
      <w:r w:rsidRPr="00FC13A5">
        <w:rPr>
          <w:rFonts w:hint="eastAsia"/>
          <w:bCs/>
          <w:sz w:val="24"/>
          <w:szCs w:val="24"/>
        </w:rPr>
        <w:t>復建工程作業要點</w:t>
      </w:r>
      <w:r w:rsidRPr="00FC13A5">
        <w:rPr>
          <w:bCs/>
          <w:snapToGrid w:val="0"/>
          <w:sz w:val="24"/>
          <w:szCs w:val="24"/>
        </w:rPr>
        <w:t>）</w:t>
      </w:r>
      <w:r w:rsidRPr="00FC13A5">
        <w:rPr>
          <w:rFonts w:hint="eastAsia"/>
          <w:bCs/>
          <w:sz w:val="24"/>
          <w:szCs w:val="24"/>
        </w:rPr>
        <w:t>第8點規定略</w:t>
      </w:r>
      <w:proofErr w:type="gramStart"/>
      <w:r w:rsidRPr="00FC13A5">
        <w:rPr>
          <w:rFonts w:hint="eastAsia"/>
          <w:bCs/>
          <w:sz w:val="24"/>
          <w:szCs w:val="24"/>
        </w:rPr>
        <w:t>以</w:t>
      </w:r>
      <w:proofErr w:type="gramEnd"/>
      <w:r w:rsidRPr="00FC13A5">
        <w:rPr>
          <w:rFonts w:hint="eastAsia"/>
          <w:bCs/>
          <w:sz w:val="24"/>
          <w:szCs w:val="24"/>
        </w:rPr>
        <w:t>，復建工程原核定經費未達新臺幣</w:t>
      </w:r>
      <w:r w:rsidRPr="00FC13A5">
        <w:rPr>
          <w:bCs/>
          <w:sz w:val="24"/>
          <w:szCs w:val="24"/>
        </w:rPr>
        <w:t>1千萬元之案件，應於災害發生後8個月內完工</w:t>
      </w:r>
      <w:r w:rsidRPr="00FC13A5">
        <w:rPr>
          <w:rFonts w:hint="eastAsia"/>
          <w:bCs/>
          <w:sz w:val="24"/>
          <w:szCs w:val="24"/>
        </w:rPr>
        <w:t>。</w:t>
      </w:r>
      <w:r w:rsidRPr="00FC13A5">
        <w:rPr>
          <w:rFonts w:hint="eastAsia"/>
          <w:spacing w:val="2"/>
          <w:sz w:val="24"/>
          <w:szCs w:val="24"/>
        </w:rPr>
        <w:t>復興區因受</w:t>
      </w:r>
      <w:r w:rsidRPr="00FC13A5">
        <w:rPr>
          <w:spacing w:val="2"/>
          <w:sz w:val="24"/>
          <w:szCs w:val="24"/>
        </w:rPr>
        <w:t>113年4月花蓮地震及7月</w:t>
      </w:r>
      <w:proofErr w:type="gramStart"/>
      <w:r w:rsidRPr="00FC13A5">
        <w:rPr>
          <w:spacing w:val="2"/>
          <w:sz w:val="24"/>
          <w:szCs w:val="24"/>
        </w:rPr>
        <w:t>凱</w:t>
      </w:r>
      <w:proofErr w:type="gramEnd"/>
      <w:r w:rsidRPr="00FC13A5">
        <w:rPr>
          <w:spacing w:val="2"/>
          <w:sz w:val="24"/>
          <w:szCs w:val="24"/>
        </w:rPr>
        <w:t>米颱風嚴重衝擊，</w:t>
      </w:r>
      <w:r w:rsidRPr="00FC13A5">
        <w:rPr>
          <w:rFonts w:hint="eastAsia"/>
          <w:spacing w:val="2"/>
          <w:sz w:val="24"/>
          <w:szCs w:val="24"/>
        </w:rPr>
        <w:t>多處</w:t>
      </w:r>
      <w:r>
        <w:rPr>
          <w:rFonts w:hint="eastAsia"/>
          <w:spacing w:val="2"/>
          <w:sz w:val="24"/>
          <w:szCs w:val="24"/>
        </w:rPr>
        <w:t>發</w:t>
      </w:r>
      <w:r w:rsidRPr="00FC13A5">
        <w:rPr>
          <w:rFonts w:hint="eastAsia"/>
          <w:spacing w:val="2"/>
          <w:sz w:val="24"/>
          <w:szCs w:val="24"/>
        </w:rPr>
        <w:t>生災情，</w:t>
      </w:r>
      <w:proofErr w:type="gramStart"/>
      <w:r>
        <w:rPr>
          <w:rFonts w:hint="eastAsia"/>
          <w:spacing w:val="2"/>
          <w:sz w:val="24"/>
          <w:szCs w:val="24"/>
        </w:rPr>
        <w:t>嗣</w:t>
      </w:r>
      <w:proofErr w:type="gramEnd"/>
      <w:r w:rsidRPr="00FC13A5">
        <w:rPr>
          <w:rFonts w:hint="eastAsia"/>
          <w:spacing w:val="2"/>
          <w:sz w:val="24"/>
          <w:szCs w:val="24"/>
        </w:rPr>
        <w:t>市</w:t>
      </w:r>
      <w:r w:rsidRPr="00FC13A5">
        <w:rPr>
          <w:spacing w:val="2"/>
          <w:sz w:val="24"/>
          <w:szCs w:val="24"/>
        </w:rPr>
        <w:t>府動支</w:t>
      </w:r>
      <w:proofErr w:type="gramStart"/>
      <w:r w:rsidRPr="00FC13A5">
        <w:rPr>
          <w:spacing w:val="2"/>
          <w:sz w:val="24"/>
          <w:szCs w:val="24"/>
        </w:rPr>
        <w:t>113</w:t>
      </w:r>
      <w:proofErr w:type="gramEnd"/>
      <w:r w:rsidRPr="00FC13A5">
        <w:rPr>
          <w:spacing w:val="2"/>
          <w:sz w:val="24"/>
          <w:szCs w:val="24"/>
        </w:rPr>
        <w:t>年度災害準備金計1億5,757萬餘元，補助</w:t>
      </w:r>
      <w:r w:rsidRPr="00FC13A5">
        <w:rPr>
          <w:rFonts w:hint="eastAsia"/>
          <w:spacing w:val="2"/>
          <w:sz w:val="24"/>
          <w:szCs w:val="24"/>
        </w:rPr>
        <w:t>復興區</w:t>
      </w:r>
      <w:r w:rsidRPr="00FC13A5">
        <w:rPr>
          <w:spacing w:val="2"/>
          <w:sz w:val="24"/>
          <w:szCs w:val="24"/>
        </w:rPr>
        <w:t>公所辦理47件災害</w:t>
      </w:r>
      <w:r w:rsidRPr="00FC13A5">
        <w:rPr>
          <w:bCs/>
          <w:snapToGrid w:val="0"/>
          <w:sz w:val="24"/>
          <w:szCs w:val="24"/>
        </w:rPr>
        <w:t>（</w:t>
      </w:r>
      <w:r w:rsidRPr="00FC13A5">
        <w:rPr>
          <w:rFonts w:hint="eastAsia"/>
          <w:bCs/>
          <w:snapToGrid w:val="0"/>
          <w:sz w:val="24"/>
          <w:szCs w:val="24"/>
        </w:rPr>
        <w:t>後</w:t>
      </w:r>
      <w:r w:rsidRPr="00FC13A5">
        <w:rPr>
          <w:bCs/>
          <w:snapToGrid w:val="0"/>
          <w:sz w:val="24"/>
          <w:szCs w:val="24"/>
        </w:rPr>
        <w:t>）</w:t>
      </w:r>
      <w:r w:rsidRPr="005029FC">
        <w:rPr>
          <w:spacing w:val="2"/>
          <w:sz w:val="24"/>
          <w:szCs w:val="24"/>
        </w:rPr>
        <w:t>復建工程</w:t>
      </w:r>
      <w:r w:rsidRPr="006E564D">
        <w:rPr>
          <w:bCs/>
          <w:snapToGrid w:val="0"/>
          <w:sz w:val="24"/>
          <w:szCs w:val="24"/>
        </w:rPr>
        <w:t>（</w:t>
      </w:r>
      <w:r w:rsidRPr="006E564D">
        <w:rPr>
          <w:rFonts w:hint="eastAsia"/>
          <w:bCs/>
          <w:snapToGrid w:val="0"/>
          <w:sz w:val="24"/>
          <w:szCs w:val="24"/>
        </w:rPr>
        <w:t>表</w:t>
      </w:r>
      <w:r>
        <w:rPr>
          <w:rFonts w:hint="eastAsia"/>
          <w:bCs/>
          <w:snapToGrid w:val="0"/>
          <w:sz w:val="24"/>
          <w:szCs w:val="24"/>
        </w:rPr>
        <w:t>30</w:t>
      </w:r>
      <w:r w:rsidRPr="006E564D">
        <w:rPr>
          <w:bCs/>
          <w:snapToGrid w:val="0"/>
          <w:sz w:val="24"/>
          <w:szCs w:val="24"/>
        </w:rPr>
        <w:t>）</w:t>
      </w:r>
      <w:r w:rsidRPr="005029FC">
        <w:rPr>
          <w:spacing w:val="2"/>
          <w:sz w:val="24"/>
          <w:szCs w:val="24"/>
        </w:rPr>
        <w:t>。</w:t>
      </w:r>
      <w:r>
        <w:rPr>
          <w:rFonts w:hint="eastAsia"/>
          <w:bCs/>
          <w:spacing w:val="2"/>
          <w:sz w:val="24"/>
          <w:szCs w:val="24"/>
        </w:rPr>
        <w:t>經查</w:t>
      </w:r>
      <w:r w:rsidRPr="005029FC">
        <w:rPr>
          <w:rFonts w:hint="eastAsia"/>
          <w:bCs/>
          <w:spacing w:val="2"/>
          <w:sz w:val="24"/>
          <w:szCs w:val="24"/>
        </w:rPr>
        <w:t>執行情形，核有：（</w:t>
      </w:r>
      <w:r w:rsidRPr="005029FC">
        <w:rPr>
          <w:bCs/>
          <w:spacing w:val="2"/>
          <w:sz w:val="24"/>
          <w:szCs w:val="24"/>
        </w:rPr>
        <w:t>1）</w:t>
      </w:r>
      <w:bookmarkEnd w:id="59"/>
      <w:r w:rsidRPr="005029FC">
        <w:rPr>
          <w:rFonts w:hint="eastAsia"/>
          <w:bCs/>
          <w:spacing w:val="2"/>
          <w:sz w:val="24"/>
          <w:szCs w:val="24"/>
        </w:rPr>
        <w:t>災害</w:t>
      </w:r>
      <w:r w:rsidRPr="006E564D">
        <w:rPr>
          <w:bCs/>
          <w:snapToGrid w:val="0"/>
          <w:sz w:val="24"/>
          <w:szCs w:val="24"/>
        </w:rPr>
        <w:t>（</w:t>
      </w:r>
      <w:r>
        <w:rPr>
          <w:rFonts w:hint="eastAsia"/>
          <w:bCs/>
          <w:snapToGrid w:val="0"/>
          <w:sz w:val="24"/>
          <w:szCs w:val="24"/>
        </w:rPr>
        <w:t>後</w:t>
      </w:r>
      <w:r w:rsidRPr="006E564D">
        <w:rPr>
          <w:bCs/>
          <w:snapToGrid w:val="0"/>
          <w:sz w:val="24"/>
          <w:szCs w:val="24"/>
        </w:rPr>
        <w:t>）</w:t>
      </w:r>
      <w:r w:rsidRPr="005029FC">
        <w:rPr>
          <w:bCs/>
          <w:spacing w:val="2"/>
          <w:sz w:val="24"/>
          <w:szCs w:val="24"/>
        </w:rPr>
        <w:t>復建工程以</w:t>
      </w:r>
      <w:r>
        <w:rPr>
          <w:rFonts w:hint="eastAsia"/>
          <w:bCs/>
          <w:spacing w:val="2"/>
          <w:sz w:val="24"/>
          <w:szCs w:val="24"/>
        </w:rPr>
        <w:t>位於</w:t>
      </w:r>
      <w:proofErr w:type="gramStart"/>
      <w:r w:rsidRPr="005029FC">
        <w:rPr>
          <w:bCs/>
          <w:spacing w:val="2"/>
          <w:sz w:val="24"/>
          <w:szCs w:val="24"/>
        </w:rPr>
        <w:t>華陵里</w:t>
      </w:r>
      <w:proofErr w:type="gramEnd"/>
      <w:r w:rsidRPr="005029FC">
        <w:rPr>
          <w:bCs/>
          <w:spacing w:val="2"/>
          <w:sz w:val="24"/>
          <w:szCs w:val="24"/>
        </w:rPr>
        <w:t>之工程數15件及補助經費計6,613萬元為最高，且該里境內土</w:t>
      </w:r>
      <w:proofErr w:type="gramStart"/>
      <w:r w:rsidRPr="005029FC">
        <w:rPr>
          <w:bCs/>
          <w:spacing w:val="2"/>
          <w:sz w:val="24"/>
          <w:szCs w:val="24"/>
        </w:rPr>
        <w:t>石流</w:t>
      </w:r>
      <w:r>
        <w:rPr>
          <w:rFonts w:hint="eastAsia"/>
          <w:bCs/>
          <w:spacing w:val="2"/>
          <w:sz w:val="24"/>
          <w:szCs w:val="24"/>
        </w:rPr>
        <w:t>潛勢</w:t>
      </w:r>
      <w:proofErr w:type="gramEnd"/>
      <w:r w:rsidRPr="005029FC">
        <w:rPr>
          <w:bCs/>
          <w:spacing w:val="2"/>
          <w:sz w:val="24"/>
          <w:szCs w:val="24"/>
        </w:rPr>
        <w:t>溪流及大規模崩塌區數量各為6條及2處，居復興區10里之冠；另位於高義里大規模崩塌潛勢地區</w:t>
      </w:r>
      <w:proofErr w:type="gramStart"/>
      <w:r w:rsidRPr="005029FC">
        <w:rPr>
          <w:bCs/>
          <w:spacing w:val="2"/>
          <w:sz w:val="24"/>
          <w:szCs w:val="24"/>
        </w:rPr>
        <w:t>之雪霧鬧舊</w:t>
      </w:r>
      <w:proofErr w:type="gramEnd"/>
      <w:r w:rsidRPr="005029FC">
        <w:rPr>
          <w:bCs/>
          <w:spacing w:val="2"/>
          <w:sz w:val="24"/>
          <w:szCs w:val="24"/>
        </w:rPr>
        <w:t>支線道路災害復建工程，補助經費逾2,000萬元</w:t>
      </w:r>
      <w:r w:rsidRPr="005029FC">
        <w:rPr>
          <w:rFonts w:hint="eastAsia"/>
          <w:spacing w:val="-2"/>
          <w:sz w:val="24"/>
          <w:szCs w:val="24"/>
        </w:rPr>
        <w:t>，</w:t>
      </w:r>
      <w:r w:rsidRPr="005029FC">
        <w:rPr>
          <w:rFonts w:hint="eastAsia"/>
          <w:bCs/>
          <w:spacing w:val="-2"/>
          <w:sz w:val="24"/>
          <w:szCs w:val="24"/>
        </w:rPr>
        <w:t>該等山坡地之災損嚴重，</w:t>
      </w:r>
      <w:proofErr w:type="gramStart"/>
      <w:r w:rsidRPr="005029FC">
        <w:rPr>
          <w:rFonts w:hint="eastAsia"/>
          <w:bCs/>
          <w:spacing w:val="-2"/>
          <w:sz w:val="24"/>
          <w:szCs w:val="24"/>
        </w:rPr>
        <w:t>致須投入</w:t>
      </w:r>
      <w:proofErr w:type="gramEnd"/>
      <w:r w:rsidRPr="005029FC">
        <w:rPr>
          <w:rFonts w:hint="eastAsia"/>
          <w:bCs/>
          <w:spacing w:val="-2"/>
          <w:sz w:val="24"/>
          <w:szCs w:val="24"/>
        </w:rPr>
        <w:t>龐大復建經費，</w:t>
      </w:r>
      <w:r>
        <w:rPr>
          <w:rFonts w:hint="eastAsia"/>
          <w:bCs/>
          <w:spacing w:val="-2"/>
          <w:sz w:val="24"/>
          <w:szCs w:val="24"/>
        </w:rPr>
        <w:t>顯示山坡地保育工作至關重要且刻不容緩，</w:t>
      </w:r>
      <w:r w:rsidRPr="005029FC">
        <w:rPr>
          <w:rFonts w:hint="eastAsia"/>
          <w:bCs/>
          <w:spacing w:val="-2"/>
          <w:sz w:val="24"/>
          <w:szCs w:val="24"/>
        </w:rPr>
        <w:t>允宜積極</w:t>
      </w:r>
      <w:proofErr w:type="gramStart"/>
      <w:r w:rsidRPr="005029FC">
        <w:rPr>
          <w:rFonts w:hint="eastAsia"/>
          <w:bCs/>
          <w:spacing w:val="-2"/>
          <w:sz w:val="24"/>
          <w:szCs w:val="24"/>
        </w:rPr>
        <w:t>研謀善策</w:t>
      </w:r>
      <w:proofErr w:type="gramEnd"/>
      <w:r w:rsidRPr="005029FC">
        <w:rPr>
          <w:rFonts w:hint="eastAsia"/>
          <w:bCs/>
          <w:spacing w:val="-2"/>
          <w:sz w:val="24"/>
          <w:szCs w:val="24"/>
        </w:rPr>
        <w:t>因應，以維護</w:t>
      </w:r>
      <w:r w:rsidR="002527AD" w:rsidRPr="00D132D8">
        <w:rPr>
          <w:rFonts w:hint="eastAsia"/>
          <w:noProof/>
        </w:rPr>
        <mc:AlternateContent>
          <mc:Choice Requires="wps">
            <w:drawing>
              <wp:anchor distT="107950" distB="0" distL="71755" distR="114300" simplePos="0" relativeHeight="251742208" behindDoc="1" locked="0" layoutInCell="1" allowOverlap="1" wp14:anchorId="1D938B2A" wp14:editId="60F94E63">
                <wp:simplePos x="0" y="0"/>
                <wp:positionH relativeFrom="margin">
                  <wp:align>center</wp:align>
                </wp:positionH>
                <wp:positionV relativeFrom="margin">
                  <wp:align>bottom</wp:align>
                </wp:positionV>
                <wp:extent cx="6372000" cy="3254400"/>
                <wp:effectExtent l="0" t="0" r="0" b="3175"/>
                <wp:wrapSquare wrapText="bothSides"/>
                <wp:docPr id="802752702" name="文字方塊 802752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000" cy="3254400"/>
                        </a:xfrm>
                        <a:prstGeom prst="rect">
                          <a:avLst/>
                        </a:prstGeom>
                        <a:solidFill>
                          <a:srgbClr val="FFFFFF"/>
                        </a:solidFill>
                        <a:ln w="9525">
                          <a:noFill/>
                          <a:miter lim="800000"/>
                          <a:headEnd/>
                          <a:tailEnd/>
                        </a:ln>
                      </wps:spPr>
                      <wps:txbx>
                        <w:txbxContent>
                          <w:tbl>
                            <w:tblPr>
                              <w:tblW w:w="9923" w:type="dxa"/>
                              <w:tblCellMar>
                                <w:left w:w="28" w:type="dxa"/>
                                <w:right w:w="28" w:type="dxa"/>
                              </w:tblCellMar>
                              <w:tblLook w:val="04A0" w:firstRow="1" w:lastRow="0" w:firstColumn="1" w:lastColumn="0" w:noHBand="0" w:noVBand="1"/>
                            </w:tblPr>
                            <w:tblGrid>
                              <w:gridCol w:w="683"/>
                              <w:gridCol w:w="681"/>
                              <w:gridCol w:w="681"/>
                              <w:gridCol w:w="473"/>
                              <w:gridCol w:w="787"/>
                              <w:gridCol w:w="767"/>
                              <w:gridCol w:w="1108"/>
                              <w:gridCol w:w="534"/>
                              <w:gridCol w:w="770"/>
                              <w:gridCol w:w="774"/>
                              <w:gridCol w:w="946"/>
                              <w:gridCol w:w="704"/>
                              <w:gridCol w:w="1015"/>
                            </w:tblGrid>
                            <w:tr w:rsidR="002527AD" w:rsidRPr="002527AD" w14:paraId="76F9889A" w14:textId="77777777" w:rsidTr="002527AD">
                              <w:trPr>
                                <w:trHeight w:val="20"/>
                              </w:trPr>
                              <w:tc>
                                <w:tcPr>
                                  <w:tcW w:w="0" w:type="auto"/>
                                  <w:gridSpan w:val="13"/>
                                  <w:tcBorders>
                                    <w:bottom w:val="single" w:sz="4" w:space="0" w:color="auto"/>
                                  </w:tcBorders>
                                  <w:shd w:val="clear" w:color="auto" w:fill="auto"/>
                                  <w:vAlign w:val="center"/>
                                </w:tcPr>
                                <w:p w14:paraId="1C0DF4B3" w14:textId="77777777" w:rsidR="002527AD" w:rsidRPr="0091166F" w:rsidRDefault="002527AD" w:rsidP="002527AD">
                                  <w:pPr>
                                    <w:adjustRightInd w:val="0"/>
                                    <w:snapToGrid w:val="0"/>
                                    <w:ind w:firstLineChars="0" w:firstLine="0"/>
                                    <w:jc w:val="center"/>
                                    <w:rPr>
                                      <w:b/>
                                      <w:bCs/>
                                      <w:spacing w:val="10"/>
                                      <w:sz w:val="24"/>
                                      <w:szCs w:val="24"/>
                                    </w:rPr>
                                  </w:pPr>
                                  <w:r w:rsidRPr="0091166F">
                                    <w:rPr>
                                      <w:rFonts w:hint="eastAsia"/>
                                      <w:b/>
                                      <w:bCs/>
                                      <w:sz w:val="24"/>
                                      <w:szCs w:val="24"/>
                                    </w:rPr>
                                    <w:t>表</w:t>
                                  </w:r>
                                  <w:r>
                                    <w:rPr>
                                      <w:b/>
                                      <w:bCs/>
                                      <w:sz w:val="24"/>
                                      <w:szCs w:val="24"/>
                                    </w:rPr>
                                    <w:t>30</w:t>
                                  </w:r>
                                  <w:r w:rsidRPr="0091166F">
                                    <w:rPr>
                                      <w:b/>
                                      <w:bCs/>
                                      <w:sz w:val="24"/>
                                      <w:szCs w:val="24"/>
                                    </w:rPr>
                                    <w:t xml:space="preserve"> </w:t>
                                  </w:r>
                                  <w:r w:rsidRPr="0091166F">
                                    <w:rPr>
                                      <w:rFonts w:hint="eastAsia"/>
                                      <w:b/>
                                      <w:bCs/>
                                      <w:sz w:val="24"/>
                                      <w:szCs w:val="24"/>
                                    </w:rPr>
                                    <w:t xml:space="preserve"> 市政府</w:t>
                                  </w:r>
                                  <w:r w:rsidRPr="0091166F">
                                    <w:rPr>
                                      <w:rFonts w:hint="eastAsia"/>
                                      <w:b/>
                                      <w:bCs/>
                                      <w:spacing w:val="10"/>
                                      <w:sz w:val="24"/>
                                      <w:szCs w:val="24"/>
                                    </w:rPr>
                                    <w:t>補助復興區災</w:t>
                                  </w:r>
                                  <w:r w:rsidRPr="00AE6734">
                                    <w:rPr>
                                      <w:rFonts w:hint="eastAsia"/>
                                      <w:b/>
                                      <w:bCs/>
                                      <w:spacing w:val="10"/>
                                      <w:sz w:val="24"/>
                                      <w:szCs w:val="24"/>
                                    </w:rPr>
                                    <w:t>害（後）</w:t>
                                  </w:r>
                                  <w:r w:rsidRPr="0091166F">
                                    <w:rPr>
                                      <w:rFonts w:hint="eastAsia"/>
                                      <w:b/>
                                      <w:bCs/>
                                      <w:spacing w:val="10"/>
                                      <w:sz w:val="24"/>
                                      <w:szCs w:val="24"/>
                                    </w:rPr>
                                    <w:t>復建工程經費</w:t>
                                  </w:r>
                                </w:p>
                                <w:p w14:paraId="489E2B8C" w14:textId="7D4E5C8C" w:rsidR="002527AD" w:rsidRPr="002527AD" w:rsidRDefault="002527AD" w:rsidP="002527AD">
                                  <w:pPr>
                                    <w:adjustRightInd w:val="0"/>
                                    <w:snapToGrid w:val="0"/>
                                    <w:ind w:firstLineChars="0" w:firstLine="0"/>
                                    <w:jc w:val="right"/>
                                    <w:rPr>
                                      <w:rFonts w:cs="新細明體"/>
                                      <w:kern w:val="0"/>
                                      <w:sz w:val="20"/>
                                      <w:szCs w:val="20"/>
                                    </w:rPr>
                                  </w:pPr>
                                  <w:r w:rsidRPr="00FC707D">
                                    <w:rPr>
                                      <w:rFonts w:hint="eastAsia"/>
                                      <w:sz w:val="20"/>
                                      <w:szCs w:val="20"/>
                                    </w:rPr>
                                    <w:t>單位</w:t>
                                  </w:r>
                                  <w:r>
                                    <w:rPr>
                                      <w:rFonts w:hint="eastAsia"/>
                                      <w:sz w:val="20"/>
                                      <w:szCs w:val="20"/>
                                    </w:rPr>
                                    <w:t>：條、處、</w:t>
                                  </w:r>
                                  <w:r w:rsidRPr="00FC707D">
                                    <w:rPr>
                                      <w:rFonts w:hint="eastAsia"/>
                                      <w:sz w:val="20"/>
                                      <w:szCs w:val="20"/>
                                    </w:rPr>
                                    <w:t>件、新臺幣千元</w:t>
                                  </w:r>
                                </w:p>
                              </w:tc>
                            </w:tr>
                            <w:tr w:rsidR="00B207A9" w:rsidRPr="002527AD" w14:paraId="054E43A2" w14:textId="77777777" w:rsidTr="002527AD">
                              <w:trPr>
                                <w:trHeight w:val="20"/>
                              </w:trPr>
                              <w:tc>
                                <w:tcPr>
                                  <w:tcW w:w="0" w:type="auto"/>
                                  <w:vMerge w:val="restart"/>
                                  <w:tcBorders>
                                    <w:top w:val="single" w:sz="4" w:space="0" w:color="auto"/>
                                    <w:left w:val="single" w:sz="4" w:space="0" w:color="auto"/>
                                    <w:bottom w:val="single" w:sz="4" w:space="0" w:color="000000"/>
                                    <w:right w:val="nil"/>
                                  </w:tcBorders>
                                  <w:shd w:val="clear" w:color="auto" w:fill="auto"/>
                                  <w:vAlign w:val="center"/>
                                  <w:hideMark/>
                                </w:tcPr>
                                <w:p w14:paraId="562E50A8" w14:textId="2B4A8D94"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里別</w:t>
                                  </w:r>
                                </w:p>
                              </w:tc>
                              <w:tc>
                                <w:tcPr>
                                  <w:tcW w:w="0" w:type="auto"/>
                                  <w:vMerge w:val="restart"/>
                                  <w:tcBorders>
                                    <w:top w:val="single" w:sz="4" w:space="0" w:color="auto"/>
                                    <w:left w:val="single" w:sz="4" w:space="0" w:color="auto"/>
                                    <w:right w:val="single" w:sz="4" w:space="0" w:color="auto"/>
                                  </w:tcBorders>
                                  <w:vAlign w:val="center"/>
                                </w:tcPr>
                                <w:p w14:paraId="724B5D26"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土石流</w:t>
                                  </w:r>
                                </w:p>
                                <w:p w14:paraId="77477971"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潛勢</w:t>
                                  </w:r>
                                </w:p>
                                <w:p w14:paraId="172017BE"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溪流</w:t>
                                  </w:r>
                                </w:p>
                                <w:p w14:paraId="49D9258E" w14:textId="0C0AD87E"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vMerge w:val="restart"/>
                                  <w:tcBorders>
                                    <w:top w:val="single" w:sz="4" w:space="0" w:color="auto"/>
                                    <w:left w:val="single" w:sz="4" w:space="0" w:color="auto"/>
                                    <w:right w:val="single" w:sz="4" w:space="0" w:color="auto"/>
                                  </w:tcBorders>
                                  <w:vAlign w:val="center"/>
                                </w:tcPr>
                                <w:p w14:paraId="19091CD2"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大規模</w:t>
                                  </w:r>
                                </w:p>
                                <w:p w14:paraId="4EC9A79B"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崩塌區</w:t>
                                  </w:r>
                                </w:p>
                                <w:p w14:paraId="2A82A156" w14:textId="0DA35A3E"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0743788"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合計</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5834DB3"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113年4月花蓮地震</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p w14:paraId="09489815" w14:textId="77777777" w:rsidR="00B207A9" w:rsidRPr="002527AD" w:rsidRDefault="00B207A9" w:rsidP="002527AD">
                                  <w:pPr>
                                    <w:adjustRightInd w:val="0"/>
                                    <w:snapToGrid w:val="0"/>
                                    <w:ind w:firstLineChars="0" w:firstLine="0"/>
                                    <w:jc w:val="center"/>
                                    <w:rPr>
                                      <w:rFonts w:cs="新細明體"/>
                                      <w:kern w:val="0"/>
                                      <w:sz w:val="20"/>
                                      <w:szCs w:val="20"/>
                                    </w:rPr>
                                  </w:pPr>
                                  <w:r w:rsidRPr="002527AD">
                                    <w:rPr>
                                      <w:rFonts w:cs="新細明體" w:hint="eastAsia"/>
                                      <w:kern w:val="0"/>
                                      <w:sz w:val="20"/>
                                      <w:szCs w:val="20"/>
                                    </w:rPr>
                                    <w:t>113年7月凱米颱風</w:t>
                                  </w:r>
                                </w:p>
                              </w:tc>
                            </w:tr>
                            <w:tr w:rsidR="002527AD" w:rsidRPr="002527AD" w14:paraId="21C97EA8" w14:textId="77777777" w:rsidTr="002527AD">
                              <w:trPr>
                                <w:trHeight w:val="20"/>
                              </w:trPr>
                              <w:tc>
                                <w:tcPr>
                                  <w:tcW w:w="0" w:type="auto"/>
                                  <w:vMerge/>
                                  <w:tcBorders>
                                    <w:top w:val="single" w:sz="4" w:space="0" w:color="auto"/>
                                    <w:left w:val="single" w:sz="4" w:space="0" w:color="auto"/>
                                    <w:bottom w:val="single" w:sz="4" w:space="0" w:color="000000"/>
                                    <w:right w:val="nil"/>
                                  </w:tcBorders>
                                  <w:vAlign w:val="center"/>
                                  <w:hideMark/>
                                </w:tcPr>
                                <w:p w14:paraId="26853F0C"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right w:val="single" w:sz="4" w:space="0" w:color="auto"/>
                                  </w:tcBorders>
                                </w:tcPr>
                                <w:p w14:paraId="60D074BE"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right w:val="single" w:sz="4" w:space="0" w:color="auto"/>
                                  </w:tcBorders>
                                </w:tcPr>
                                <w:p w14:paraId="381B7E82"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1D100C5"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gridSpan w:val="2"/>
                                  <w:tcBorders>
                                    <w:top w:val="nil"/>
                                    <w:left w:val="nil"/>
                                    <w:bottom w:val="single" w:sz="4" w:space="0" w:color="auto"/>
                                    <w:right w:val="single" w:sz="4" w:space="0" w:color="auto"/>
                                  </w:tcBorders>
                                  <w:shd w:val="clear" w:color="auto" w:fill="auto"/>
                                  <w:vAlign w:val="center"/>
                                  <w:hideMark/>
                                </w:tcPr>
                                <w:p w14:paraId="1A173A3E"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公共設施災後</w:t>
                                  </w:r>
                                </w:p>
                                <w:p w14:paraId="08222A9A"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復建工程</w:t>
                                  </w:r>
                                </w:p>
                              </w:tc>
                              <w:tc>
                                <w:tcPr>
                                  <w:tcW w:w="0" w:type="auto"/>
                                  <w:gridSpan w:val="2"/>
                                  <w:tcBorders>
                                    <w:top w:val="nil"/>
                                    <w:left w:val="nil"/>
                                    <w:bottom w:val="single" w:sz="4" w:space="0" w:color="auto"/>
                                    <w:right w:val="single" w:sz="4" w:space="0" w:color="auto"/>
                                  </w:tcBorders>
                                  <w:shd w:val="clear" w:color="auto" w:fill="auto"/>
                                  <w:vAlign w:val="center"/>
                                </w:tcPr>
                                <w:p w14:paraId="21C913C3"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公共設施災後</w:t>
                                  </w:r>
                                </w:p>
                                <w:p w14:paraId="3A07F40F"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復建工程</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2AC395"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三光大橋旁邊坡</w:t>
                                  </w:r>
                                </w:p>
                                <w:p w14:paraId="299E06B1"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滑落災害復建工程</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8C280"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雪霧鬧舊支線</w:t>
                                  </w:r>
                                </w:p>
                                <w:p w14:paraId="2E738CCB" w14:textId="0E975085"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道路災害復建工程</w:t>
                                  </w:r>
                                </w:p>
                              </w:tc>
                            </w:tr>
                            <w:tr w:rsidR="002527AD" w:rsidRPr="002527AD" w14:paraId="1AA0A542" w14:textId="77777777" w:rsidTr="002527AD">
                              <w:trPr>
                                <w:trHeight w:val="20"/>
                              </w:trPr>
                              <w:tc>
                                <w:tcPr>
                                  <w:tcW w:w="0" w:type="auto"/>
                                  <w:vMerge/>
                                  <w:tcBorders>
                                    <w:top w:val="single" w:sz="4" w:space="0" w:color="auto"/>
                                    <w:left w:val="single" w:sz="4" w:space="0" w:color="auto"/>
                                    <w:bottom w:val="single" w:sz="4" w:space="0" w:color="000000"/>
                                    <w:right w:val="nil"/>
                                  </w:tcBorders>
                                  <w:vAlign w:val="center"/>
                                  <w:hideMark/>
                                </w:tcPr>
                                <w:p w14:paraId="4A0CB172"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bottom w:val="single" w:sz="4" w:space="0" w:color="auto"/>
                                    <w:right w:val="single" w:sz="4" w:space="0" w:color="auto"/>
                                  </w:tcBorders>
                                </w:tcPr>
                                <w:p w14:paraId="64004804"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bottom w:val="single" w:sz="4" w:space="0" w:color="auto"/>
                                    <w:right w:val="single" w:sz="4" w:space="0" w:color="auto"/>
                                  </w:tcBorders>
                                </w:tcPr>
                                <w:p w14:paraId="79D7A6FA"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16309F"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612DC9BE" w14:textId="1486A936"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716FC347"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34A160DB" w14:textId="0B59070A"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494CB252"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2E0D7B70" w14:textId="13EB69F6"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1E06F105"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56455546" w14:textId="0A8150D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7640734F"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3CE53340" w14:textId="65A7ED1E"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1310E72C"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3FEBE967" w14:textId="7D9332CD"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42120463"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5865F560" w14:textId="0162B04C"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491CF1A5"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5A833F5C" w14:textId="202F13F2"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3ABA828C"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7822A44E" w14:textId="483F2D52"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22FB4B4B"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64063626" w14:textId="766F32C3"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r>
                            <w:tr w:rsidR="002527AD" w:rsidRPr="002527AD" w14:paraId="5394A735"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1FF092B8" w14:textId="77777777" w:rsidR="00B207A9" w:rsidRPr="002527AD" w:rsidRDefault="00B207A9" w:rsidP="002527AD">
                                  <w:pPr>
                                    <w:widowControl/>
                                    <w:adjustRightInd w:val="0"/>
                                    <w:snapToGrid w:val="0"/>
                                    <w:ind w:firstLineChars="0" w:firstLine="0"/>
                                    <w:jc w:val="center"/>
                                    <w:rPr>
                                      <w:rFonts w:cs="新細明體"/>
                                      <w:b/>
                                      <w:bCs/>
                                      <w:kern w:val="0"/>
                                      <w:sz w:val="20"/>
                                      <w:szCs w:val="20"/>
                                    </w:rPr>
                                  </w:pPr>
                                  <w:r w:rsidRPr="002527AD">
                                    <w:rPr>
                                      <w:rFonts w:cs="新細明體" w:hint="eastAsia"/>
                                      <w:b/>
                                      <w:bCs/>
                                      <w:kern w:val="0"/>
                                      <w:sz w:val="20"/>
                                      <w:szCs w:val="20"/>
                                    </w:rPr>
                                    <w:t>合  計</w:t>
                                  </w:r>
                                </w:p>
                              </w:tc>
                              <w:tc>
                                <w:tcPr>
                                  <w:tcW w:w="0" w:type="auto"/>
                                  <w:tcBorders>
                                    <w:top w:val="nil"/>
                                    <w:left w:val="single" w:sz="4" w:space="0" w:color="auto"/>
                                    <w:bottom w:val="single" w:sz="4" w:space="0" w:color="auto"/>
                                    <w:right w:val="single" w:sz="4" w:space="0" w:color="auto"/>
                                  </w:tcBorders>
                                  <w:vAlign w:val="center"/>
                                </w:tcPr>
                                <w:p w14:paraId="6B396A18"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31</w:t>
                                  </w:r>
                                </w:p>
                              </w:tc>
                              <w:tc>
                                <w:tcPr>
                                  <w:tcW w:w="0" w:type="auto"/>
                                  <w:tcBorders>
                                    <w:top w:val="nil"/>
                                    <w:left w:val="single" w:sz="4" w:space="0" w:color="auto"/>
                                    <w:bottom w:val="single" w:sz="4" w:space="0" w:color="auto"/>
                                    <w:right w:val="single" w:sz="4" w:space="0" w:color="auto"/>
                                  </w:tcBorders>
                                  <w:vAlign w:val="center"/>
                                </w:tcPr>
                                <w:p w14:paraId="14A7FEF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ED71CC"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47</w:t>
                                  </w:r>
                                </w:p>
                              </w:tc>
                              <w:tc>
                                <w:tcPr>
                                  <w:tcW w:w="0" w:type="auto"/>
                                  <w:tcBorders>
                                    <w:top w:val="nil"/>
                                    <w:left w:val="nil"/>
                                    <w:bottom w:val="single" w:sz="4" w:space="0" w:color="auto"/>
                                    <w:right w:val="single" w:sz="4" w:space="0" w:color="auto"/>
                                  </w:tcBorders>
                                  <w:shd w:val="clear" w:color="auto" w:fill="auto"/>
                                  <w:vAlign w:val="center"/>
                                  <w:hideMark/>
                                </w:tcPr>
                                <w:p w14:paraId="2F3362B2"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157,578</w:t>
                                  </w:r>
                                </w:p>
                              </w:tc>
                              <w:tc>
                                <w:tcPr>
                                  <w:tcW w:w="0" w:type="auto"/>
                                  <w:tcBorders>
                                    <w:top w:val="nil"/>
                                    <w:left w:val="nil"/>
                                    <w:bottom w:val="single" w:sz="4" w:space="0" w:color="auto"/>
                                    <w:right w:val="single" w:sz="4" w:space="0" w:color="auto"/>
                                  </w:tcBorders>
                                  <w:shd w:val="clear" w:color="auto" w:fill="auto"/>
                                  <w:vAlign w:val="center"/>
                                  <w:hideMark/>
                                </w:tcPr>
                                <w:p w14:paraId="615E1A5B"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18</w:t>
                                  </w:r>
                                </w:p>
                              </w:tc>
                              <w:tc>
                                <w:tcPr>
                                  <w:tcW w:w="0" w:type="auto"/>
                                  <w:tcBorders>
                                    <w:top w:val="nil"/>
                                    <w:left w:val="nil"/>
                                    <w:bottom w:val="single" w:sz="4" w:space="0" w:color="auto"/>
                                    <w:right w:val="single" w:sz="4" w:space="0" w:color="auto"/>
                                  </w:tcBorders>
                                  <w:shd w:val="clear" w:color="auto" w:fill="auto"/>
                                  <w:vAlign w:val="center"/>
                                  <w:hideMark/>
                                </w:tcPr>
                                <w:p w14:paraId="72261123"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38,691</w:t>
                                  </w:r>
                                </w:p>
                              </w:tc>
                              <w:tc>
                                <w:tcPr>
                                  <w:tcW w:w="0" w:type="auto"/>
                                  <w:tcBorders>
                                    <w:top w:val="nil"/>
                                    <w:left w:val="nil"/>
                                    <w:bottom w:val="single" w:sz="4" w:space="0" w:color="auto"/>
                                    <w:right w:val="single" w:sz="4" w:space="0" w:color="auto"/>
                                  </w:tcBorders>
                                  <w:shd w:val="clear" w:color="auto" w:fill="auto"/>
                                  <w:vAlign w:val="center"/>
                                  <w:hideMark/>
                                </w:tcPr>
                                <w:p w14:paraId="396C6420"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27</w:t>
                                  </w:r>
                                </w:p>
                              </w:tc>
                              <w:tc>
                                <w:tcPr>
                                  <w:tcW w:w="0" w:type="auto"/>
                                  <w:tcBorders>
                                    <w:top w:val="nil"/>
                                    <w:left w:val="nil"/>
                                    <w:bottom w:val="single" w:sz="4" w:space="0" w:color="auto"/>
                                    <w:right w:val="single" w:sz="4" w:space="0" w:color="auto"/>
                                  </w:tcBorders>
                                  <w:shd w:val="clear" w:color="auto" w:fill="auto"/>
                                  <w:vAlign w:val="center"/>
                                  <w:hideMark/>
                                </w:tcPr>
                                <w:p w14:paraId="0E49F592"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88,388</w:t>
                                  </w:r>
                                </w:p>
                              </w:tc>
                              <w:tc>
                                <w:tcPr>
                                  <w:tcW w:w="0" w:type="auto"/>
                                  <w:tcBorders>
                                    <w:top w:val="nil"/>
                                    <w:left w:val="nil"/>
                                    <w:bottom w:val="single" w:sz="4" w:space="0" w:color="auto"/>
                                    <w:right w:val="single" w:sz="4" w:space="0" w:color="auto"/>
                                  </w:tcBorders>
                                  <w:shd w:val="clear" w:color="auto" w:fill="auto"/>
                                  <w:vAlign w:val="center"/>
                                  <w:hideMark/>
                                </w:tcPr>
                                <w:p w14:paraId="465EA2A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3791C3FE"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9,998</w:t>
                                  </w:r>
                                </w:p>
                              </w:tc>
                              <w:tc>
                                <w:tcPr>
                                  <w:tcW w:w="0" w:type="auto"/>
                                  <w:tcBorders>
                                    <w:top w:val="nil"/>
                                    <w:left w:val="nil"/>
                                    <w:bottom w:val="single" w:sz="4" w:space="0" w:color="auto"/>
                                    <w:right w:val="single" w:sz="4" w:space="0" w:color="auto"/>
                                  </w:tcBorders>
                                  <w:shd w:val="clear" w:color="auto" w:fill="auto"/>
                                  <w:vAlign w:val="center"/>
                                  <w:hideMark/>
                                </w:tcPr>
                                <w:p w14:paraId="6E18C86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47CC1AA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20,500</w:t>
                                  </w:r>
                                </w:p>
                              </w:tc>
                            </w:tr>
                            <w:tr w:rsidR="002527AD" w:rsidRPr="002527AD" w14:paraId="416B30AA"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08DF72BA"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華陵里</w:t>
                                  </w:r>
                                </w:p>
                              </w:tc>
                              <w:tc>
                                <w:tcPr>
                                  <w:tcW w:w="0" w:type="auto"/>
                                  <w:tcBorders>
                                    <w:top w:val="nil"/>
                                    <w:left w:val="single" w:sz="4" w:space="0" w:color="auto"/>
                                    <w:bottom w:val="single" w:sz="4" w:space="0" w:color="auto"/>
                                    <w:right w:val="single" w:sz="4" w:space="0" w:color="auto"/>
                                  </w:tcBorders>
                                  <w:vAlign w:val="center"/>
                                </w:tcPr>
                                <w:p w14:paraId="7F40EE3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6</w:t>
                                  </w:r>
                                </w:p>
                              </w:tc>
                              <w:tc>
                                <w:tcPr>
                                  <w:tcW w:w="0" w:type="auto"/>
                                  <w:tcBorders>
                                    <w:top w:val="nil"/>
                                    <w:left w:val="single" w:sz="4" w:space="0" w:color="auto"/>
                                    <w:bottom w:val="single" w:sz="4" w:space="0" w:color="auto"/>
                                    <w:right w:val="single" w:sz="4" w:space="0" w:color="auto"/>
                                  </w:tcBorders>
                                  <w:vAlign w:val="center"/>
                                </w:tcPr>
                                <w:p w14:paraId="78FF60A2"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782B30F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15</w:t>
                                  </w:r>
                                </w:p>
                              </w:tc>
                              <w:tc>
                                <w:tcPr>
                                  <w:tcW w:w="0" w:type="auto"/>
                                  <w:tcBorders>
                                    <w:top w:val="nil"/>
                                    <w:left w:val="nil"/>
                                    <w:bottom w:val="single" w:sz="4" w:space="0" w:color="auto"/>
                                    <w:right w:val="single" w:sz="4" w:space="0" w:color="auto"/>
                                  </w:tcBorders>
                                  <w:shd w:val="clear" w:color="auto" w:fill="auto"/>
                                  <w:vAlign w:val="center"/>
                                </w:tcPr>
                                <w:p w14:paraId="2C0184C3"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66,130</w:t>
                                  </w:r>
                                </w:p>
                              </w:tc>
                              <w:tc>
                                <w:tcPr>
                                  <w:tcW w:w="0" w:type="auto"/>
                                  <w:tcBorders>
                                    <w:top w:val="nil"/>
                                    <w:left w:val="nil"/>
                                    <w:bottom w:val="single" w:sz="4" w:space="0" w:color="auto"/>
                                    <w:right w:val="single" w:sz="4" w:space="0" w:color="auto"/>
                                  </w:tcBorders>
                                  <w:shd w:val="clear" w:color="auto" w:fill="auto"/>
                                  <w:vAlign w:val="center"/>
                                </w:tcPr>
                                <w:p w14:paraId="514F0661"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tcBorders>
                                    <w:top w:val="nil"/>
                                    <w:left w:val="nil"/>
                                    <w:bottom w:val="single" w:sz="4" w:space="0" w:color="auto"/>
                                    <w:right w:val="single" w:sz="4" w:space="0" w:color="auto"/>
                                  </w:tcBorders>
                                  <w:shd w:val="clear" w:color="auto" w:fill="auto"/>
                                  <w:vAlign w:val="center"/>
                                </w:tcPr>
                                <w:p w14:paraId="5FB4936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6,600</w:t>
                                  </w:r>
                                </w:p>
                              </w:tc>
                              <w:tc>
                                <w:tcPr>
                                  <w:tcW w:w="0" w:type="auto"/>
                                  <w:tcBorders>
                                    <w:top w:val="nil"/>
                                    <w:left w:val="nil"/>
                                    <w:bottom w:val="single" w:sz="4" w:space="0" w:color="auto"/>
                                    <w:right w:val="single" w:sz="4" w:space="0" w:color="auto"/>
                                  </w:tcBorders>
                                  <w:shd w:val="clear" w:color="auto" w:fill="auto"/>
                                  <w:vAlign w:val="center"/>
                                </w:tcPr>
                                <w:p w14:paraId="2D8799EE"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12</w:t>
                                  </w:r>
                                </w:p>
                              </w:tc>
                              <w:tc>
                                <w:tcPr>
                                  <w:tcW w:w="0" w:type="auto"/>
                                  <w:tcBorders>
                                    <w:top w:val="nil"/>
                                    <w:left w:val="nil"/>
                                    <w:bottom w:val="single" w:sz="4" w:space="0" w:color="auto"/>
                                    <w:right w:val="single" w:sz="4" w:space="0" w:color="auto"/>
                                  </w:tcBorders>
                                  <w:shd w:val="clear" w:color="auto" w:fill="auto"/>
                                  <w:vAlign w:val="center"/>
                                </w:tcPr>
                                <w:p w14:paraId="46290C3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59,530</w:t>
                                  </w:r>
                                </w:p>
                              </w:tc>
                              <w:tc>
                                <w:tcPr>
                                  <w:tcW w:w="0" w:type="auto"/>
                                  <w:gridSpan w:val="2"/>
                                  <w:vMerge w:val="restart"/>
                                  <w:tcBorders>
                                    <w:top w:val="nil"/>
                                    <w:left w:val="nil"/>
                                    <w:right w:val="single" w:sz="4" w:space="0" w:color="auto"/>
                                    <w:tl2br w:val="single" w:sz="4" w:space="0" w:color="auto"/>
                                  </w:tcBorders>
                                  <w:shd w:val="clear" w:color="auto" w:fill="auto"/>
                                  <w:vAlign w:val="center"/>
                                </w:tcPr>
                                <w:p w14:paraId="2FC56747"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gridSpan w:val="2"/>
                                  <w:tcBorders>
                                    <w:top w:val="nil"/>
                                    <w:left w:val="nil"/>
                                    <w:bottom w:val="single" w:sz="4" w:space="0" w:color="auto"/>
                                    <w:right w:val="single" w:sz="4" w:space="0" w:color="auto"/>
                                    <w:tl2br w:val="single" w:sz="4" w:space="0" w:color="auto"/>
                                  </w:tcBorders>
                                  <w:shd w:val="clear" w:color="auto" w:fill="auto"/>
                                  <w:vAlign w:val="center"/>
                                </w:tcPr>
                                <w:p w14:paraId="4317E077" w14:textId="77777777" w:rsidR="00B207A9" w:rsidRPr="002527AD" w:rsidRDefault="00B207A9" w:rsidP="002527AD">
                                  <w:pPr>
                                    <w:widowControl/>
                                    <w:adjustRightInd w:val="0"/>
                                    <w:snapToGrid w:val="0"/>
                                    <w:ind w:firstLineChars="0" w:firstLine="0"/>
                                    <w:jc w:val="right"/>
                                    <w:rPr>
                                      <w:rFonts w:cs="新細明體"/>
                                      <w:kern w:val="0"/>
                                      <w:sz w:val="20"/>
                                      <w:szCs w:val="20"/>
                                    </w:rPr>
                                  </w:pPr>
                                </w:p>
                              </w:tc>
                            </w:tr>
                            <w:tr w:rsidR="002527AD" w:rsidRPr="002527AD" w14:paraId="420FED0B"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4836B5CF"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高義里</w:t>
                                  </w:r>
                                </w:p>
                              </w:tc>
                              <w:tc>
                                <w:tcPr>
                                  <w:tcW w:w="0" w:type="auto"/>
                                  <w:tcBorders>
                                    <w:top w:val="nil"/>
                                    <w:left w:val="single" w:sz="4" w:space="0" w:color="auto"/>
                                    <w:bottom w:val="single" w:sz="4" w:space="0" w:color="auto"/>
                                    <w:right w:val="single" w:sz="4" w:space="0" w:color="auto"/>
                                  </w:tcBorders>
                                  <w:vAlign w:val="center"/>
                                </w:tcPr>
                                <w:p w14:paraId="75E9AE0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single" w:sz="4" w:space="0" w:color="auto"/>
                                    <w:bottom w:val="single" w:sz="4" w:space="0" w:color="auto"/>
                                    <w:right w:val="single" w:sz="4" w:space="0" w:color="auto"/>
                                  </w:tcBorders>
                                  <w:vAlign w:val="center"/>
                                </w:tcPr>
                                <w:p w14:paraId="20C6F91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0C4FF05C"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5</w:t>
                                  </w:r>
                                </w:p>
                              </w:tc>
                              <w:tc>
                                <w:tcPr>
                                  <w:tcW w:w="0" w:type="auto"/>
                                  <w:tcBorders>
                                    <w:top w:val="nil"/>
                                    <w:left w:val="nil"/>
                                    <w:bottom w:val="single" w:sz="4" w:space="0" w:color="auto"/>
                                    <w:right w:val="single" w:sz="4" w:space="0" w:color="auto"/>
                                  </w:tcBorders>
                                  <w:shd w:val="clear" w:color="auto" w:fill="auto"/>
                                  <w:vAlign w:val="center"/>
                                </w:tcPr>
                                <w:p w14:paraId="71C4A195"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31,950</w:t>
                                  </w:r>
                                </w:p>
                              </w:tc>
                              <w:tc>
                                <w:tcPr>
                                  <w:tcW w:w="0" w:type="auto"/>
                                  <w:tcBorders>
                                    <w:top w:val="nil"/>
                                    <w:left w:val="nil"/>
                                    <w:bottom w:val="single" w:sz="4" w:space="0" w:color="auto"/>
                                    <w:right w:val="single" w:sz="4" w:space="0" w:color="auto"/>
                                  </w:tcBorders>
                                  <w:shd w:val="clear" w:color="auto" w:fill="auto"/>
                                  <w:vAlign w:val="center"/>
                                </w:tcPr>
                                <w:p w14:paraId="1F77B8C2"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4EF7A60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3,450</w:t>
                                  </w:r>
                                </w:p>
                              </w:tc>
                              <w:tc>
                                <w:tcPr>
                                  <w:tcW w:w="0" w:type="auto"/>
                                  <w:tcBorders>
                                    <w:top w:val="nil"/>
                                    <w:left w:val="nil"/>
                                    <w:bottom w:val="single" w:sz="4" w:space="0" w:color="auto"/>
                                    <w:right w:val="single" w:sz="4" w:space="0" w:color="auto"/>
                                  </w:tcBorders>
                                  <w:shd w:val="clear" w:color="auto" w:fill="auto"/>
                                  <w:vAlign w:val="center"/>
                                </w:tcPr>
                                <w:p w14:paraId="0DA9DD59"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tcBorders>
                                    <w:top w:val="nil"/>
                                    <w:left w:val="nil"/>
                                    <w:bottom w:val="single" w:sz="4" w:space="0" w:color="auto"/>
                                    <w:right w:val="single" w:sz="4" w:space="0" w:color="auto"/>
                                  </w:tcBorders>
                                  <w:shd w:val="clear" w:color="auto" w:fill="auto"/>
                                  <w:vAlign w:val="center"/>
                                </w:tcPr>
                                <w:p w14:paraId="489D61A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8,000</w:t>
                                  </w:r>
                                </w:p>
                              </w:tc>
                              <w:tc>
                                <w:tcPr>
                                  <w:tcW w:w="0" w:type="auto"/>
                                  <w:gridSpan w:val="2"/>
                                  <w:vMerge/>
                                  <w:tcBorders>
                                    <w:left w:val="nil"/>
                                    <w:bottom w:val="single" w:sz="4" w:space="0" w:color="auto"/>
                                    <w:right w:val="single" w:sz="4" w:space="0" w:color="auto"/>
                                  </w:tcBorders>
                                  <w:shd w:val="clear" w:color="auto" w:fill="auto"/>
                                  <w:vAlign w:val="center"/>
                                </w:tcPr>
                                <w:p w14:paraId="58B7C743"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1D644AC1"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2B9499C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20,500</w:t>
                                  </w:r>
                                </w:p>
                              </w:tc>
                            </w:tr>
                            <w:tr w:rsidR="002527AD" w:rsidRPr="002527AD" w14:paraId="2D1C3883"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7805983C"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三光里</w:t>
                                  </w:r>
                                </w:p>
                              </w:tc>
                              <w:tc>
                                <w:tcPr>
                                  <w:tcW w:w="0" w:type="auto"/>
                                  <w:tcBorders>
                                    <w:top w:val="nil"/>
                                    <w:left w:val="single" w:sz="4" w:space="0" w:color="auto"/>
                                    <w:bottom w:val="single" w:sz="4" w:space="0" w:color="auto"/>
                                    <w:right w:val="single" w:sz="4" w:space="0" w:color="auto"/>
                                  </w:tcBorders>
                                  <w:vAlign w:val="center"/>
                                </w:tcPr>
                                <w:p w14:paraId="09AE1C74"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val="restart"/>
                                  <w:tcBorders>
                                    <w:top w:val="nil"/>
                                    <w:left w:val="single" w:sz="4" w:space="0" w:color="auto"/>
                                    <w:right w:val="single" w:sz="4" w:space="0" w:color="auto"/>
                                  </w:tcBorders>
                                  <w:vAlign w:val="center"/>
                                </w:tcPr>
                                <w:p w14:paraId="77863BEB" w14:textId="77777777" w:rsidR="00B207A9" w:rsidRPr="002527AD" w:rsidRDefault="00B207A9" w:rsidP="002527AD">
                                  <w:pPr>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tcBorders>
                                    <w:top w:val="nil"/>
                                    <w:left w:val="single" w:sz="4" w:space="0" w:color="auto"/>
                                    <w:bottom w:val="single" w:sz="4" w:space="0" w:color="auto"/>
                                    <w:right w:val="single" w:sz="4" w:space="0" w:color="auto"/>
                                  </w:tcBorders>
                                  <w:shd w:val="clear" w:color="auto" w:fill="auto"/>
                                  <w:vAlign w:val="center"/>
                                </w:tcPr>
                                <w:p w14:paraId="73B5A5E5"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4</w:t>
                                  </w:r>
                                </w:p>
                              </w:tc>
                              <w:tc>
                                <w:tcPr>
                                  <w:tcW w:w="0" w:type="auto"/>
                                  <w:tcBorders>
                                    <w:top w:val="nil"/>
                                    <w:left w:val="nil"/>
                                    <w:bottom w:val="single" w:sz="4" w:space="0" w:color="auto"/>
                                    <w:right w:val="single" w:sz="4" w:space="0" w:color="auto"/>
                                  </w:tcBorders>
                                  <w:shd w:val="clear" w:color="auto" w:fill="auto"/>
                                  <w:vAlign w:val="center"/>
                                </w:tcPr>
                                <w:p w14:paraId="1AAA4864"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18,698</w:t>
                                  </w:r>
                                </w:p>
                              </w:tc>
                              <w:tc>
                                <w:tcPr>
                                  <w:tcW w:w="0" w:type="auto"/>
                                  <w:tcBorders>
                                    <w:top w:val="nil"/>
                                    <w:left w:val="nil"/>
                                    <w:bottom w:val="single" w:sz="4" w:space="0" w:color="auto"/>
                                    <w:right w:val="single" w:sz="4" w:space="0" w:color="auto"/>
                                  </w:tcBorders>
                                  <w:shd w:val="clear" w:color="auto" w:fill="auto"/>
                                  <w:vAlign w:val="center"/>
                                </w:tcPr>
                                <w:p w14:paraId="11A7E418"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nil"/>
                                    <w:bottom w:val="single" w:sz="4" w:space="0" w:color="auto"/>
                                    <w:right w:val="single" w:sz="4" w:space="0" w:color="auto"/>
                                  </w:tcBorders>
                                  <w:shd w:val="clear" w:color="auto" w:fill="auto"/>
                                  <w:vAlign w:val="center"/>
                                </w:tcPr>
                                <w:p w14:paraId="70E6364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7,400</w:t>
                                  </w:r>
                                </w:p>
                              </w:tc>
                              <w:tc>
                                <w:tcPr>
                                  <w:tcW w:w="0" w:type="auto"/>
                                  <w:tcBorders>
                                    <w:top w:val="nil"/>
                                    <w:left w:val="nil"/>
                                    <w:bottom w:val="single" w:sz="4" w:space="0" w:color="auto"/>
                                    <w:right w:val="single" w:sz="4" w:space="0" w:color="auto"/>
                                  </w:tcBorders>
                                  <w:shd w:val="clear" w:color="auto" w:fill="auto"/>
                                  <w:vAlign w:val="center"/>
                                </w:tcPr>
                                <w:p w14:paraId="4ABDE9A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72BAC3F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1,300</w:t>
                                  </w:r>
                                </w:p>
                              </w:tc>
                              <w:tc>
                                <w:tcPr>
                                  <w:tcW w:w="0" w:type="auto"/>
                                  <w:tcBorders>
                                    <w:top w:val="nil"/>
                                    <w:left w:val="nil"/>
                                    <w:bottom w:val="single" w:sz="4" w:space="0" w:color="auto"/>
                                    <w:right w:val="single" w:sz="4" w:space="0" w:color="auto"/>
                                  </w:tcBorders>
                                  <w:shd w:val="clear" w:color="auto" w:fill="auto"/>
                                  <w:vAlign w:val="center"/>
                                </w:tcPr>
                                <w:p w14:paraId="01FC384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44074D4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9,998</w:t>
                                  </w:r>
                                </w:p>
                              </w:tc>
                              <w:tc>
                                <w:tcPr>
                                  <w:tcW w:w="0" w:type="auto"/>
                                  <w:gridSpan w:val="2"/>
                                  <w:vMerge w:val="restart"/>
                                  <w:tcBorders>
                                    <w:top w:val="nil"/>
                                    <w:left w:val="nil"/>
                                    <w:right w:val="single" w:sz="4" w:space="0" w:color="auto"/>
                                    <w:tl2br w:val="single" w:sz="4" w:space="0" w:color="auto"/>
                                  </w:tcBorders>
                                  <w:shd w:val="clear" w:color="auto" w:fill="auto"/>
                                  <w:vAlign w:val="center"/>
                                </w:tcPr>
                                <w:p w14:paraId="672BE4E6" w14:textId="77777777" w:rsidR="00B207A9" w:rsidRPr="002527AD" w:rsidRDefault="00B207A9" w:rsidP="002527AD">
                                  <w:pPr>
                                    <w:widowControl/>
                                    <w:adjustRightInd w:val="0"/>
                                    <w:snapToGrid w:val="0"/>
                                    <w:ind w:firstLineChars="0" w:firstLine="0"/>
                                    <w:jc w:val="right"/>
                                    <w:rPr>
                                      <w:rFonts w:cs="新細明體"/>
                                      <w:kern w:val="0"/>
                                      <w:sz w:val="20"/>
                                      <w:szCs w:val="20"/>
                                    </w:rPr>
                                  </w:pPr>
                                </w:p>
                                <w:p w14:paraId="19F92911" w14:textId="77777777" w:rsidR="00B207A9" w:rsidRPr="002527AD" w:rsidRDefault="00B207A9" w:rsidP="002527AD">
                                  <w:pPr>
                                    <w:widowControl/>
                                    <w:adjustRightInd w:val="0"/>
                                    <w:snapToGrid w:val="0"/>
                                    <w:ind w:firstLineChars="0" w:firstLine="0"/>
                                    <w:jc w:val="right"/>
                                    <w:rPr>
                                      <w:rFonts w:cs="新細明體"/>
                                      <w:strike/>
                                      <w:kern w:val="0"/>
                                      <w:sz w:val="20"/>
                                      <w:szCs w:val="20"/>
                                    </w:rPr>
                                  </w:pPr>
                                </w:p>
                              </w:tc>
                            </w:tr>
                            <w:tr w:rsidR="002527AD" w:rsidRPr="002527AD" w14:paraId="58AC4631"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2EB0B23D"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澤仁里</w:t>
                                  </w:r>
                                </w:p>
                              </w:tc>
                              <w:tc>
                                <w:tcPr>
                                  <w:tcW w:w="0" w:type="auto"/>
                                  <w:tcBorders>
                                    <w:top w:val="nil"/>
                                    <w:left w:val="single" w:sz="4" w:space="0" w:color="auto"/>
                                    <w:bottom w:val="single" w:sz="4" w:space="0" w:color="auto"/>
                                    <w:right w:val="single" w:sz="4" w:space="0" w:color="auto"/>
                                  </w:tcBorders>
                                  <w:vAlign w:val="center"/>
                                </w:tcPr>
                                <w:p w14:paraId="4BB28DE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right w:val="single" w:sz="4" w:space="0" w:color="auto"/>
                                  </w:tcBorders>
                                  <w:vAlign w:val="center"/>
                                </w:tcPr>
                                <w:p w14:paraId="1BFB86AE"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6A82ED"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11</w:t>
                                  </w:r>
                                </w:p>
                              </w:tc>
                              <w:tc>
                                <w:tcPr>
                                  <w:tcW w:w="0" w:type="auto"/>
                                  <w:tcBorders>
                                    <w:top w:val="nil"/>
                                    <w:left w:val="nil"/>
                                    <w:bottom w:val="single" w:sz="4" w:space="0" w:color="auto"/>
                                    <w:right w:val="single" w:sz="4" w:space="0" w:color="auto"/>
                                  </w:tcBorders>
                                  <w:shd w:val="clear" w:color="auto" w:fill="auto"/>
                                  <w:vAlign w:val="center"/>
                                  <w:hideMark/>
                                </w:tcPr>
                                <w:p w14:paraId="602D7D09"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17,355</w:t>
                                  </w:r>
                                </w:p>
                              </w:tc>
                              <w:tc>
                                <w:tcPr>
                                  <w:tcW w:w="0" w:type="auto"/>
                                  <w:tcBorders>
                                    <w:top w:val="nil"/>
                                    <w:left w:val="nil"/>
                                    <w:bottom w:val="single" w:sz="4" w:space="0" w:color="auto"/>
                                    <w:right w:val="single" w:sz="4" w:space="0" w:color="auto"/>
                                  </w:tcBorders>
                                  <w:shd w:val="clear" w:color="auto" w:fill="auto"/>
                                  <w:vAlign w:val="center"/>
                                  <w:hideMark/>
                                </w:tcPr>
                                <w:p w14:paraId="4C22B249"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14:paraId="6A1E899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14,176</w:t>
                                  </w:r>
                                </w:p>
                              </w:tc>
                              <w:tc>
                                <w:tcPr>
                                  <w:tcW w:w="0" w:type="auto"/>
                                  <w:tcBorders>
                                    <w:top w:val="nil"/>
                                    <w:left w:val="nil"/>
                                    <w:bottom w:val="single" w:sz="4" w:space="0" w:color="auto"/>
                                    <w:right w:val="single" w:sz="4" w:space="0" w:color="auto"/>
                                  </w:tcBorders>
                                  <w:shd w:val="clear" w:color="auto" w:fill="auto"/>
                                  <w:vAlign w:val="center"/>
                                  <w:hideMark/>
                                </w:tcPr>
                                <w:p w14:paraId="30903A7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2820E42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3,179</w:t>
                                  </w:r>
                                </w:p>
                              </w:tc>
                              <w:tc>
                                <w:tcPr>
                                  <w:tcW w:w="0" w:type="auto"/>
                                  <w:gridSpan w:val="2"/>
                                  <w:vMerge w:val="restart"/>
                                  <w:tcBorders>
                                    <w:top w:val="nil"/>
                                    <w:left w:val="nil"/>
                                    <w:right w:val="single" w:sz="4" w:space="0" w:color="auto"/>
                                    <w:tl2br w:val="single" w:sz="4" w:space="0" w:color="auto"/>
                                  </w:tcBorders>
                                  <w:shd w:val="clear" w:color="auto" w:fill="auto"/>
                                  <w:vAlign w:val="center"/>
                                  <w:hideMark/>
                                </w:tcPr>
                                <w:p w14:paraId="10DE0AC8"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tcPr>
                                <w:p w14:paraId="3150673C"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2FCC5491"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640D9B11"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三民里</w:t>
                                  </w:r>
                                </w:p>
                              </w:tc>
                              <w:tc>
                                <w:tcPr>
                                  <w:tcW w:w="0" w:type="auto"/>
                                  <w:tcBorders>
                                    <w:top w:val="nil"/>
                                    <w:left w:val="single" w:sz="4" w:space="0" w:color="auto"/>
                                    <w:bottom w:val="single" w:sz="4" w:space="0" w:color="auto"/>
                                    <w:right w:val="single" w:sz="4" w:space="0" w:color="auto"/>
                                  </w:tcBorders>
                                  <w:vAlign w:val="center"/>
                                </w:tcPr>
                                <w:p w14:paraId="7902D02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vMerge/>
                                  <w:tcBorders>
                                    <w:left w:val="single" w:sz="4" w:space="0" w:color="auto"/>
                                    <w:bottom w:val="single" w:sz="4" w:space="0" w:color="auto"/>
                                    <w:right w:val="single" w:sz="4" w:space="0" w:color="auto"/>
                                  </w:tcBorders>
                                  <w:vAlign w:val="center"/>
                                </w:tcPr>
                                <w:p w14:paraId="7BF7BD4E"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A265D6F"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6</w:t>
                                  </w:r>
                                </w:p>
                              </w:tc>
                              <w:tc>
                                <w:tcPr>
                                  <w:tcW w:w="0" w:type="auto"/>
                                  <w:tcBorders>
                                    <w:top w:val="nil"/>
                                    <w:left w:val="nil"/>
                                    <w:bottom w:val="single" w:sz="4" w:space="0" w:color="auto"/>
                                    <w:right w:val="single" w:sz="4" w:space="0" w:color="auto"/>
                                  </w:tcBorders>
                                  <w:shd w:val="clear" w:color="auto" w:fill="auto"/>
                                  <w:vAlign w:val="center"/>
                                </w:tcPr>
                                <w:p w14:paraId="5CDB4E27"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12,437</w:t>
                                  </w:r>
                                </w:p>
                              </w:tc>
                              <w:tc>
                                <w:tcPr>
                                  <w:tcW w:w="0" w:type="auto"/>
                                  <w:tcBorders>
                                    <w:top w:val="nil"/>
                                    <w:left w:val="nil"/>
                                    <w:bottom w:val="single" w:sz="4" w:space="0" w:color="auto"/>
                                    <w:right w:val="single" w:sz="4" w:space="0" w:color="auto"/>
                                  </w:tcBorders>
                                  <w:shd w:val="clear" w:color="auto" w:fill="auto"/>
                                  <w:vAlign w:val="center"/>
                                </w:tcPr>
                                <w:p w14:paraId="64521E69"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nil"/>
                                    <w:bottom w:val="single" w:sz="4" w:space="0" w:color="auto"/>
                                    <w:right w:val="single" w:sz="4" w:space="0" w:color="auto"/>
                                  </w:tcBorders>
                                  <w:shd w:val="clear" w:color="auto" w:fill="auto"/>
                                  <w:vAlign w:val="center"/>
                                </w:tcPr>
                                <w:p w14:paraId="3D657FB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3,764</w:t>
                                  </w:r>
                                </w:p>
                              </w:tc>
                              <w:tc>
                                <w:tcPr>
                                  <w:tcW w:w="0" w:type="auto"/>
                                  <w:tcBorders>
                                    <w:top w:val="nil"/>
                                    <w:left w:val="nil"/>
                                    <w:bottom w:val="single" w:sz="4" w:space="0" w:color="auto"/>
                                    <w:right w:val="single" w:sz="4" w:space="0" w:color="auto"/>
                                  </w:tcBorders>
                                  <w:shd w:val="clear" w:color="auto" w:fill="auto"/>
                                  <w:vAlign w:val="center"/>
                                </w:tcPr>
                                <w:p w14:paraId="79E1FDC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4</w:t>
                                  </w:r>
                                </w:p>
                              </w:tc>
                              <w:tc>
                                <w:tcPr>
                                  <w:tcW w:w="0" w:type="auto"/>
                                  <w:tcBorders>
                                    <w:top w:val="nil"/>
                                    <w:left w:val="nil"/>
                                    <w:bottom w:val="single" w:sz="4" w:space="0" w:color="auto"/>
                                    <w:right w:val="single" w:sz="4" w:space="0" w:color="auto"/>
                                  </w:tcBorders>
                                  <w:shd w:val="clear" w:color="auto" w:fill="auto"/>
                                  <w:vAlign w:val="center"/>
                                </w:tcPr>
                                <w:p w14:paraId="6DD0A044"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8,672</w:t>
                                  </w:r>
                                </w:p>
                              </w:tc>
                              <w:tc>
                                <w:tcPr>
                                  <w:tcW w:w="0" w:type="auto"/>
                                  <w:gridSpan w:val="2"/>
                                  <w:vMerge/>
                                  <w:tcBorders>
                                    <w:left w:val="nil"/>
                                    <w:right w:val="single" w:sz="4" w:space="0" w:color="auto"/>
                                  </w:tcBorders>
                                  <w:shd w:val="clear" w:color="auto" w:fill="auto"/>
                                  <w:vAlign w:val="center"/>
                                </w:tcPr>
                                <w:p w14:paraId="77A131BB"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tcPr>
                                <w:p w14:paraId="7DFDDBD3"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4EDE04C0"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4CD5142B"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羅浮里</w:t>
                                  </w:r>
                                </w:p>
                              </w:tc>
                              <w:tc>
                                <w:tcPr>
                                  <w:tcW w:w="0" w:type="auto"/>
                                  <w:tcBorders>
                                    <w:top w:val="nil"/>
                                    <w:left w:val="single" w:sz="4" w:space="0" w:color="auto"/>
                                    <w:bottom w:val="single" w:sz="4" w:space="0" w:color="auto"/>
                                    <w:right w:val="single" w:sz="4" w:space="0" w:color="auto"/>
                                  </w:tcBorders>
                                  <w:vAlign w:val="center"/>
                                </w:tcPr>
                                <w:p w14:paraId="25739921"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5</w:t>
                                  </w:r>
                                </w:p>
                              </w:tc>
                              <w:tc>
                                <w:tcPr>
                                  <w:tcW w:w="0" w:type="auto"/>
                                  <w:tcBorders>
                                    <w:top w:val="nil"/>
                                    <w:left w:val="single" w:sz="4" w:space="0" w:color="auto"/>
                                    <w:bottom w:val="single" w:sz="4" w:space="0" w:color="auto"/>
                                    <w:right w:val="single" w:sz="4" w:space="0" w:color="auto"/>
                                  </w:tcBorders>
                                  <w:vAlign w:val="center"/>
                                </w:tcPr>
                                <w:p w14:paraId="5EC642D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76FFAA6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w:t>
                                  </w:r>
                                </w:p>
                              </w:tc>
                              <w:tc>
                                <w:tcPr>
                                  <w:tcW w:w="0" w:type="auto"/>
                                  <w:tcBorders>
                                    <w:top w:val="nil"/>
                                    <w:left w:val="nil"/>
                                    <w:bottom w:val="single" w:sz="4" w:space="0" w:color="auto"/>
                                    <w:right w:val="single" w:sz="4" w:space="0" w:color="auto"/>
                                  </w:tcBorders>
                                  <w:shd w:val="clear" w:color="auto" w:fill="auto"/>
                                  <w:vAlign w:val="center"/>
                                </w:tcPr>
                                <w:p w14:paraId="4939A310"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5,800</w:t>
                                  </w:r>
                                </w:p>
                              </w:tc>
                              <w:tc>
                                <w:tcPr>
                                  <w:tcW w:w="0" w:type="auto"/>
                                  <w:tcBorders>
                                    <w:top w:val="nil"/>
                                    <w:left w:val="nil"/>
                                    <w:bottom w:val="single" w:sz="4" w:space="0" w:color="auto"/>
                                    <w:right w:val="single" w:sz="4" w:space="0" w:color="auto"/>
                                  </w:tcBorders>
                                  <w:shd w:val="clear" w:color="auto" w:fill="auto"/>
                                  <w:vAlign w:val="center"/>
                                </w:tcPr>
                                <w:p w14:paraId="43316EB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nil"/>
                                    <w:bottom w:val="single" w:sz="4" w:space="0" w:color="auto"/>
                                    <w:right w:val="single" w:sz="4" w:space="0" w:color="auto"/>
                                  </w:tcBorders>
                                  <w:shd w:val="clear" w:color="auto" w:fill="auto"/>
                                  <w:vAlign w:val="center"/>
                                </w:tcPr>
                                <w:p w14:paraId="5A71040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3,300</w:t>
                                  </w:r>
                                </w:p>
                              </w:tc>
                              <w:tc>
                                <w:tcPr>
                                  <w:tcW w:w="0" w:type="auto"/>
                                  <w:tcBorders>
                                    <w:top w:val="nil"/>
                                    <w:left w:val="nil"/>
                                    <w:bottom w:val="single" w:sz="4" w:space="0" w:color="auto"/>
                                    <w:right w:val="single" w:sz="4" w:space="0" w:color="auto"/>
                                  </w:tcBorders>
                                  <w:shd w:val="clear" w:color="auto" w:fill="auto"/>
                                  <w:vAlign w:val="center"/>
                                </w:tcPr>
                                <w:p w14:paraId="3CB5289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0CE2CF5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2,500</w:t>
                                  </w:r>
                                </w:p>
                              </w:tc>
                              <w:tc>
                                <w:tcPr>
                                  <w:tcW w:w="0" w:type="auto"/>
                                  <w:gridSpan w:val="2"/>
                                  <w:vMerge/>
                                  <w:tcBorders>
                                    <w:left w:val="nil"/>
                                    <w:right w:val="single" w:sz="4" w:space="0" w:color="auto"/>
                                  </w:tcBorders>
                                  <w:shd w:val="clear" w:color="auto" w:fill="auto"/>
                                  <w:vAlign w:val="center"/>
                                </w:tcPr>
                                <w:p w14:paraId="743A30EC"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tcPr>
                                <w:p w14:paraId="7773BD86"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07AAC46B"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36692BB8"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義盛里</w:t>
                                  </w:r>
                                </w:p>
                              </w:tc>
                              <w:tc>
                                <w:tcPr>
                                  <w:tcW w:w="0" w:type="auto"/>
                                  <w:tcBorders>
                                    <w:top w:val="nil"/>
                                    <w:left w:val="single" w:sz="4" w:space="0" w:color="auto"/>
                                    <w:bottom w:val="single" w:sz="4" w:space="0" w:color="auto"/>
                                    <w:right w:val="single" w:sz="4" w:space="0" w:color="auto"/>
                                  </w:tcBorders>
                                  <w:vAlign w:val="center"/>
                                </w:tcPr>
                                <w:p w14:paraId="7BBEEFE2"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5</w:t>
                                  </w:r>
                                </w:p>
                              </w:tc>
                              <w:tc>
                                <w:tcPr>
                                  <w:tcW w:w="0" w:type="auto"/>
                                  <w:vMerge w:val="restart"/>
                                  <w:tcBorders>
                                    <w:top w:val="nil"/>
                                    <w:left w:val="single" w:sz="4" w:space="0" w:color="auto"/>
                                    <w:right w:val="single" w:sz="4" w:space="0" w:color="auto"/>
                                  </w:tcBorders>
                                  <w:vAlign w:val="center"/>
                                </w:tcPr>
                                <w:p w14:paraId="67059A39" w14:textId="77777777" w:rsidR="00B207A9" w:rsidRPr="002527AD" w:rsidRDefault="00B207A9" w:rsidP="002527AD">
                                  <w:pPr>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FA76E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0FB0D2A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2,700</w:t>
                                  </w:r>
                                </w:p>
                              </w:tc>
                              <w:tc>
                                <w:tcPr>
                                  <w:tcW w:w="0" w:type="auto"/>
                                  <w:gridSpan w:val="2"/>
                                  <w:vMerge w:val="restart"/>
                                  <w:tcBorders>
                                    <w:top w:val="nil"/>
                                    <w:left w:val="nil"/>
                                    <w:right w:val="single" w:sz="4" w:space="0" w:color="auto"/>
                                    <w:tl2br w:val="single" w:sz="4" w:space="0" w:color="auto"/>
                                  </w:tcBorders>
                                  <w:shd w:val="clear" w:color="auto" w:fill="auto"/>
                                  <w:vAlign w:val="center"/>
                                  <w:hideMark/>
                                </w:tcPr>
                                <w:p w14:paraId="0D8E8D91"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30D9A3EE"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2872BA67"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2,700</w:t>
                                  </w:r>
                                </w:p>
                              </w:tc>
                              <w:tc>
                                <w:tcPr>
                                  <w:tcW w:w="0" w:type="auto"/>
                                  <w:gridSpan w:val="2"/>
                                  <w:vMerge/>
                                  <w:tcBorders>
                                    <w:left w:val="nil"/>
                                    <w:right w:val="single" w:sz="4" w:space="0" w:color="auto"/>
                                  </w:tcBorders>
                                  <w:shd w:val="clear" w:color="auto" w:fill="auto"/>
                                  <w:vAlign w:val="center"/>
                                  <w:hideMark/>
                                </w:tcPr>
                                <w:p w14:paraId="5465CC32"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hideMark/>
                                </w:tcPr>
                                <w:p w14:paraId="60577EA4"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0FD5557D"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3D3DE0E9"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奎輝里</w:t>
                                  </w:r>
                                </w:p>
                              </w:tc>
                              <w:tc>
                                <w:tcPr>
                                  <w:tcW w:w="0" w:type="auto"/>
                                  <w:tcBorders>
                                    <w:top w:val="nil"/>
                                    <w:left w:val="single" w:sz="4" w:space="0" w:color="auto"/>
                                    <w:bottom w:val="single" w:sz="4" w:space="0" w:color="auto"/>
                                    <w:right w:val="single" w:sz="4" w:space="0" w:color="auto"/>
                                  </w:tcBorders>
                                  <w:vAlign w:val="center"/>
                                </w:tcPr>
                                <w:p w14:paraId="09EA32A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right w:val="single" w:sz="4" w:space="0" w:color="auto"/>
                                  </w:tcBorders>
                                  <w:vAlign w:val="center"/>
                                </w:tcPr>
                                <w:p w14:paraId="78A5C246"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1AEB92"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45CC087F"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1,900</w:t>
                                  </w:r>
                                </w:p>
                              </w:tc>
                              <w:tc>
                                <w:tcPr>
                                  <w:tcW w:w="0" w:type="auto"/>
                                  <w:gridSpan w:val="2"/>
                                  <w:vMerge/>
                                  <w:tcBorders>
                                    <w:left w:val="nil"/>
                                    <w:right w:val="single" w:sz="4" w:space="0" w:color="auto"/>
                                    <w:tl2br w:val="single" w:sz="4" w:space="0" w:color="auto"/>
                                  </w:tcBorders>
                                  <w:shd w:val="clear" w:color="auto" w:fill="auto"/>
                                  <w:vAlign w:val="center"/>
                                  <w:hideMark/>
                                </w:tcPr>
                                <w:p w14:paraId="3F6EBC6A"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163F04E7"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0AABD5F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1,900</w:t>
                                  </w:r>
                                </w:p>
                              </w:tc>
                              <w:tc>
                                <w:tcPr>
                                  <w:tcW w:w="0" w:type="auto"/>
                                  <w:gridSpan w:val="2"/>
                                  <w:vMerge/>
                                  <w:tcBorders>
                                    <w:left w:val="nil"/>
                                    <w:right w:val="single" w:sz="4" w:space="0" w:color="auto"/>
                                  </w:tcBorders>
                                  <w:shd w:val="clear" w:color="auto" w:fill="auto"/>
                                  <w:vAlign w:val="center"/>
                                  <w:hideMark/>
                                </w:tcPr>
                                <w:p w14:paraId="7D3BC8C7"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hideMark/>
                                </w:tcPr>
                                <w:p w14:paraId="79928402"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7586DDE6"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063D4B8C"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長興里</w:t>
                                  </w:r>
                                </w:p>
                              </w:tc>
                              <w:tc>
                                <w:tcPr>
                                  <w:tcW w:w="0" w:type="auto"/>
                                  <w:tcBorders>
                                    <w:top w:val="nil"/>
                                    <w:left w:val="single" w:sz="4" w:space="0" w:color="auto"/>
                                    <w:bottom w:val="single" w:sz="4" w:space="0" w:color="auto"/>
                                    <w:right w:val="single" w:sz="4" w:space="0" w:color="auto"/>
                                  </w:tcBorders>
                                  <w:vAlign w:val="center"/>
                                </w:tcPr>
                                <w:p w14:paraId="7887E7A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right w:val="single" w:sz="4" w:space="0" w:color="auto"/>
                                  </w:tcBorders>
                                  <w:vAlign w:val="center"/>
                                </w:tcPr>
                                <w:p w14:paraId="10CE57BF"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708F3DB"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0D7FFE9D"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607</w:t>
                                  </w:r>
                                </w:p>
                              </w:tc>
                              <w:tc>
                                <w:tcPr>
                                  <w:tcW w:w="0" w:type="auto"/>
                                  <w:gridSpan w:val="2"/>
                                  <w:vMerge/>
                                  <w:tcBorders>
                                    <w:left w:val="nil"/>
                                    <w:right w:val="single" w:sz="4" w:space="0" w:color="auto"/>
                                    <w:tl2br w:val="single" w:sz="4" w:space="0" w:color="auto"/>
                                  </w:tcBorders>
                                  <w:shd w:val="clear" w:color="auto" w:fill="auto"/>
                                  <w:vAlign w:val="center"/>
                                  <w:hideMark/>
                                </w:tcPr>
                                <w:p w14:paraId="02578FA7"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742E992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3AB5B8A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607</w:t>
                                  </w:r>
                                </w:p>
                              </w:tc>
                              <w:tc>
                                <w:tcPr>
                                  <w:tcW w:w="0" w:type="auto"/>
                                  <w:gridSpan w:val="2"/>
                                  <w:vMerge/>
                                  <w:tcBorders>
                                    <w:left w:val="nil"/>
                                    <w:right w:val="single" w:sz="4" w:space="0" w:color="auto"/>
                                  </w:tcBorders>
                                  <w:shd w:val="clear" w:color="auto" w:fill="auto"/>
                                  <w:vAlign w:val="center"/>
                                  <w:hideMark/>
                                </w:tcPr>
                                <w:p w14:paraId="6879761E"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hideMark/>
                                </w:tcPr>
                                <w:p w14:paraId="16B5577C"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069F89FD"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51FBAE40"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霞雲里</w:t>
                                  </w:r>
                                </w:p>
                              </w:tc>
                              <w:tc>
                                <w:tcPr>
                                  <w:tcW w:w="0" w:type="auto"/>
                                  <w:tcBorders>
                                    <w:top w:val="nil"/>
                                    <w:left w:val="single" w:sz="4" w:space="0" w:color="auto"/>
                                    <w:bottom w:val="single" w:sz="4" w:space="0" w:color="auto"/>
                                    <w:right w:val="single" w:sz="4" w:space="0" w:color="auto"/>
                                  </w:tcBorders>
                                  <w:vAlign w:val="center"/>
                                </w:tcPr>
                                <w:p w14:paraId="3F58A418"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bottom w:val="single" w:sz="4" w:space="0" w:color="auto"/>
                                    <w:right w:val="single" w:sz="4" w:space="0" w:color="auto"/>
                                  </w:tcBorders>
                                  <w:vAlign w:val="center"/>
                                </w:tcPr>
                                <w:p w14:paraId="469BF433"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7F42D4E"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1D7AEEF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w:t>
                                  </w:r>
                                </w:p>
                              </w:tc>
                              <w:tc>
                                <w:tcPr>
                                  <w:tcW w:w="0" w:type="auto"/>
                                  <w:gridSpan w:val="2"/>
                                  <w:vMerge/>
                                  <w:tcBorders>
                                    <w:left w:val="nil"/>
                                    <w:bottom w:val="single" w:sz="4" w:space="0" w:color="auto"/>
                                    <w:right w:val="single" w:sz="4" w:space="0" w:color="auto"/>
                                    <w:tl2br w:val="single" w:sz="4" w:space="0" w:color="auto"/>
                                  </w:tcBorders>
                                  <w:shd w:val="clear" w:color="auto" w:fill="auto"/>
                                  <w:vAlign w:val="center"/>
                                </w:tcPr>
                                <w:p w14:paraId="102D52B8"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35CB150A"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4AF3035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gridSpan w:val="2"/>
                                  <w:vMerge/>
                                  <w:tcBorders>
                                    <w:left w:val="nil"/>
                                    <w:bottom w:val="single" w:sz="4" w:space="0" w:color="auto"/>
                                    <w:right w:val="single" w:sz="4" w:space="0" w:color="auto"/>
                                  </w:tcBorders>
                                  <w:shd w:val="clear" w:color="auto" w:fill="auto"/>
                                  <w:vAlign w:val="center"/>
                                </w:tcPr>
                                <w:p w14:paraId="67D2F65E" w14:textId="77777777" w:rsidR="00B207A9" w:rsidRPr="002527AD" w:rsidRDefault="00B207A9" w:rsidP="002527AD">
                                  <w:pPr>
                                    <w:widowControl/>
                                    <w:adjustRightInd w:val="0"/>
                                    <w:snapToGrid w:val="0"/>
                                    <w:ind w:firstLineChars="0" w:firstLine="0"/>
                                    <w:rPr>
                                      <w:rFonts w:cs="新細明體"/>
                                      <w:kern w:val="0"/>
                                      <w:sz w:val="20"/>
                                      <w:szCs w:val="20"/>
                                    </w:rPr>
                                  </w:pPr>
                                </w:p>
                              </w:tc>
                              <w:tc>
                                <w:tcPr>
                                  <w:tcW w:w="0" w:type="auto"/>
                                  <w:gridSpan w:val="2"/>
                                  <w:vMerge/>
                                  <w:tcBorders>
                                    <w:left w:val="nil"/>
                                    <w:bottom w:val="single" w:sz="4" w:space="0" w:color="auto"/>
                                    <w:right w:val="single" w:sz="4" w:space="0" w:color="auto"/>
                                  </w:tcBorders>
                                  <w:shd w:val="clear" w:color="auto" w:fill="auto"/>
                                  <w:vAlign w:val="center"/>
                                </w:tcPr>
                                <w:p w14:paraId="234259FA" w14:textId="77777777" w:rsidR="00B207A9" w:rsidRPr="002527AD" w:rsidRDefault="00B207A9" w:rsidP="002527AD">
                                  <w:pPr>
                                    <w:widowControl/>
                                    <w:adjustRightInd w:val="0"/>
                                    <w:snapToGrid w:val="0"/>
                                    <w:ind w:firstLineChars="0" w:firstLine="0"/>
                                    <w:rPr>
                                      <w:rFonts w:cs="新細明體"/>
                                      <w:kern w:val="0"/>
                                      <w:sz w:val="20"/>
                                      <w:szCs w:val="20"/>
                                    </w:rPr>
                                  </w:pPr>
                                </w:p>
                              </w:tc>
                            </w:tr>
                            <w:tr w:rsidR="002527AD" w:rsidRPr="002527AD" w14:paraId="73461D99" w14:textId="77777777" w:rsidTr="002527AD">
                              <w:trPr>
                                <w:trHeight w:val="20"/>
                              </w:trPr>
                              <w:tc>
                                <w:tcPr>
                                  <w:tcW w:w="0" w:type="auto"/>
                                  <w:gridSpan w:val="13"/>
                                  <w:tcBorders>
                                    <w:top w:val="single" w:sz="4" w:space="0" w:color="auto"/>
                                  </w:tcBorders>
                                  <w:shd w:val="clear" w:color="auto" w:fill="auto"/>
                                  <w:vAlign w:val="center"/>
                                </w:tcPr>
                                <w:p w14:paraId="7E5DE5CE" w14:textId="4A5295B5" w:rsidR="002527AD" w:rsidRPr="002527AD" w:rsidRDefault="002527AD" w:rsidP="002527AD">
                                  <w:pPr>
                                    <w:widowControl/>
                                    <w:adjustRightInd w:val="0"/>
                                    <w:snapToGrid w:val="0"/>
                                    <w:ind w:firstLineChars="0" w:firstLine="0"/>
                                    <w:rPr>
                                      <w:rFonts w:cs="新細明體"/>
                                      <w:kern w:val="0"/>
                                      <w:sz w:val="18"/>
                                      <w:szCs w:val="18"/>
                                    </w:rPr>
                                  </w:pPr>
                                  <w:r w:rsidRPr="002527AD">
                                    <w:rPr>
                                      <w:rFonts w:cs="新細明體" w:hint="eastAsia"/>
                                      <w:kern w:val="0"/>
                                      <w:sz w:val="18"/>
                                      <w:szCs w:val="18"/>
                                    </w:rPr>
                                    <w:t>資料來源：整理自農業部農村發展及水土保持署土石流及大規模崩塌防災資訊網公布資料及原住民族行政局提供資料。</w:t>
                                  </w:r>
                                </w:p>
                              </w:tc>
                            </w:tr>
                          </w:tbl>
                          <w:p w14:paraId="317D604A" w14:textId="5F1D4110" w:rsidR="0080730E" w:rsidRPr="00FC707D" w:rsidRDefault="0080730E" w:rsidP="002527AD">
                            <w:pPr>
                              <w:widowControl/>
                              <w:spacing w:line="200" w:lineRule="exact"/>
                              <w:ind w:firstLineChars="0" w:firstLine="0"/>
                              <w:rPr>
                                <w:sz w:val="18"/>
                                <w:szCs w:val="18"/>
                              </w:rPr>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D938B2A" id="文字方塊 802752702" o:spid="_x0000_s1088" type="#_x0000_t202" style="position:absolute;left:0;text-align:left;margin-left:0;margin-top:0;width:501.75pt;height:256.25pt;z-index:-251574272;visibility:visible;mso-wrap-style:square;mso-width-percent:0;mso-height-percent:0;mso-wrap-distance-left:5.65pt;mso-wrap-distance-top:8.5pt;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" stroked="f">
                <v:textbox inset="1mm,0,1mm,0">
                  <w:txbxContent>
                    <w:tbl>
                      <w:tblPr>
                        <w:tblW w:w="9923" w:type="dxa"/>
                        <w:tblCellMar>
                          <w:left w:w="28" w:type="dxa"/>
                          <w:right w:w="28" w:type="dxa"/>
                        </w:tblCellMar>
                        <w:tblLook w:val="04A0" w:firstRow="1" w:lastRow="0" w:firstColumn="1" w:lastColumn="0" w:noHBand="0" w:noVBand="1"/>
                      </w:tblPr>
                      <w:tblGrid>
                        <w:gridCol w:w="683"/>
                        <w:gridCol w:w="681"/>
                        <w:gridCol w:w="681"/>
                        <w:gridCol w:w="473"/>
                        <w:gridCol w:w="787"/>
                        <w:gridCol w:w="767"/>
                        <w:gridCol w:w="1108"/>
                        <w:gridCol w:w="534"/>
                        <w:gridCol w:w="770"/>
                        <w:gridCol w:w="774"/>
                        <w:gridCol w:w="946"/>
                        <w:gridCol w:w="704"/>
                        <w:gridCol w:w="1015"/>
                      </w:tblGrid>
                      <w:tr w:rsidR="002527AD" w:rsidRPr="002527AD" w14:paraId="76F9889A" w14:textId="77777777" w:rsidTr="002527AD">
                        <w:trPr>
                          <w:trHeight w:val="20"/>
                        </w:trPr>
                        <w:tc>
                          <w:tcPr>
                            <w:tcW w:w="0" w:type="auto"/>
                            <w:gridSpan w:val="13"/>
                            <w:tcBorders>
                              <w:bottom w:val="single" w:sz="4" w:space="0" w:color="auto"/>
                            </w:tcBorders>
                            <w:shd w:val="clear" w:color="auto" w:fill="auto"/>
                            <w:vAlign w:val="center"/>
                          </w:tcPr>
                          <w:p w14:paraId="1C0DF4B3" w14:textId="77777777" w:rsidR="002527AD" w:rsidRPr="0091166F" w:rsidRDefault="002527AD" w:rsidP="002527AD">
                            <w:pPr>
                              <w:adjustRightInd w:val="0"/>
                              <w:snapToGrid w:val="0"/>
                              <w:ind w:firstLineChars="0" w:firstLine="0"/>
                              <w:jc w:val="center"/>
                              <w:rPr>
                                <w:b/>
                                <w:bCs/>
                                <w:spacing w:val="10"/>
                                <w:sz w:val="24"/>
                                <w:szCs w:val="24"/>
                              </w:rPr>
                            </w:pPr>
                            <w:r w:rsidRPr="0091166F">
                              <w:rPr>
                                <w:rFonts w:hint="eastAsia"/>
                                <w:b/>
                                <w:bCs/>
                                <w:sz w:val="24"/>
                                <w:szCs w:val="24"/>
                              </w:rPr>
                              <w:t>表</w:t>
                            </w:r>
                            <w:r>
                              <w:rPr>
                                <w:b/>
                                <w:bCs/>
                                <w:sz w:val="24"/>
                                <w:szCs w:val="24"/>
                              </w:rPr>
                              <w:t>30</w:t>
                            </w:r>
                            <w:r w:rsidRPr="0091166F">
                              <w:rPr>
                                <w:b/>
                                <w:bCs/>
                                <w:sz w:val="24"/>
                                <w:szCs w:val="24"/>
                              </w:rPr>
                              <w:t xml:space="preserve"> </w:t>
                            </w:r>
                            <w:r w:rsidRPr="0091166F">
                              <w:rPr>
                                <w:rFonts w:hint="eastAsia"/>
                                <w:b/>
                                <w:bCs/>
                                <w:sz w:val="24"/>
                                <w:szCs w:val="24"/>
                              </w:rPr>
                              <w:t xml:space="preserve"> 市政府</w:t>
                            </w:r>
                            <w:r w:rsidRPr="0091166F">
                              <w:rPr>
                                <w:rFonts w:hint="eastAsia"/>
                                <w:b/>
                                <w:bCs/>
                                <w:spacing w:val="10"/>
                                <w:sz w:val="24"/>
                                <w:szCs w:val="24"/>
                              </w:rPr>
                              <w:t>補助復興區災</w:t>
                            </w:r>
                            <w:r w:rsidRPr="00AE6734">
                              <w:rPr>
                                <w:rFonts w:hint="eastAsia"/>
                                <w:b/>
                                <w:bCs/>
                                <w:spacing w:val="10"/>
                                <w:sz w:val="24"/>
                                <w:szCs w:val="24"/>
                              </w:rPr>
                              <w:t>害（後）</w:t>
                            </w:r>
                            <w:r w:rsidRPr="0091166F">
                              <w:rPr>
                                <w:rFonts w:hint="eastAsia"/>
                                <w:b/>
                                <w:bCs/>
                                <w:spacing w:val="10"/>
                                <w:sz w:val="24"/>
                                <w:szCs w:val="24"/>
                              </w:rPr>
                              <w:t>復建工程經費</w:t>
                            </w:r>
                          </w:p>
                          <w:p w14:paraId="489E2B8C" w14:textId="7D4E5C8C" w:rsidR="002527AD" w:rsidRPr="002527AD" w:rsidRDefault="002527AD" w:rsidP="002527AD">
                            <w:pPr>
                              <w:adjustRightInd w:val="0"/>
                              <w:snapToGrid w:val="0"/>
                              <w:ind w:firstLineChars="0" w:firstLine="0"/>
                              <w:jc w:val="right"/>
                              <w:rPr>
                                <w:rFonts w:cs="新細明體"/>
                                <w:kern w:val="0"/>
                                <w:sz w:val="20"/>
                                <w:szCs w:val="20"/>
                              </w:rPr>
                            </w:pPr>
                            <w:r w:rsidRPr="00FC707D">
                              <w:rPr>
                                <w:rFonts w:hint="eastAsia"/>
                                <w:sz w:val="20"/>
                                <w:szCs w:val="20"/>
                              </w:rPr>
                              <w:t>單位</w:t>
                            </w:r>
                            <w:r>
                              <w:rPr>
                                <w:rFonts w:hint="eastAsia"/>
                                <w:sz w:val="20"/>
                                <w:szCs w:val="20"/>
                              </w:rPr>
                              <w:t>：條、處、</w:t>
                            </w:r>
                            <w:r w:rsidRPr="00FC707D">
                              <w:rPr>
                                <w:rFonts w:hint="eastAsia"/>
                                <w:sz w:val="20"/>
                                <w:szCs w:val="20"/>
                              </w:rPr>
                              <w:t>件、新臺幣千元</w:t>
                            </w:r>
                          </w:p>
                        </w:tc>
                      </w:tr>
                      <w:tr w:rsidR="00B207A9" w:rsidRPr="002527AD" w14:paraId="054E43A2" w14:textId="77777777" w:rsidTr="002527AD">
                        <w:trPr>
                          <w:trHeight w:val="20"/>
                        </w:trPr>
                        <w:tc>
                          <w:tcPr>
                            <w:tcW w:w="0" w:type="auto"/>
                            <w:vMerge w:val="restart"/>
                            <w:tcBorders>
                              <w:top w:val="single" w:sz="4" w:space="0" w:color="auto"/>
                              <w:left w:val="single" w:sz="4" w:space="0" w:color="auto"/>
                              <w:bottom w:val="single" w:sz="4" w:space="0" w:color="000000"/>
                              <w:right w:val="nil"/>
                            </w:tcBorders>
                            <w:shd w:val="clear" w:color="auto" w:fill="auto"/>
                            <w:vAlign w:val="center"/>
                            <w:hideMark/>
                          </w:tcPr>
                          <w:p w14:paraId="562E50A8" w14:textId="2B4A8D94"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里別</w:t>
                            </w:r>
                          </w:p>
                        </w:tc>
                        <w:tc>
                          <w:tcPr>
                            <w:tcW w:w="0" w:type="auto"/>
                            <w:vMerge w:val="restart"/>
                            <w:tcBorders>
                              <w:top w:val="single" w:sz="4" w:space="0" w:color="auto"/>
                              <w:left w:val="single" w:sz="4" w:space="0" w:color="auto"/>
                              <w:right w:val="single" w:sz="4" w:space="0" w:color="auto"/>
                            </w:tcBorders>
                            <w:vAlign w:val="center"/>
                          </w:tcPr>
                          <w:p w14:paraId="724B5D26"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土石流</w:t>
                            </w:r>
                          </w:p>
                          <w:p w14:paraId="77477971"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潛勢</w:t>
                            </w:r>
                          </w:p>
                          <w:p w14:paraId="172017BE"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溪流</w:t>
                            </w:r>
                          </w:p>
                          <w:p w14:paraId="49D9258E" w14:textId="0C0AD87E"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vMerge w:val="restart"/>
                            <w:tcBorders>
                              <w:top w:val="single" w:sz="4" w:space="0" w:color="auto"/>
                              <w:left w:val="single" w:sz="4" w:space="0" w:color="auto"/>
                              <w:right w:val="single" w:sz="4" w:space="0" w:color="auto"/>
                            </w:tcBorders>
                            <w:vAlign w:val="center"/>
                          </w:tcPr>
                          <w:p w14:paraId="19091CD2"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大規模</w:t>
                            </w:r>
                          </w:p>
                          <w:p w14:paraId="4EC9A79B"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崩塌區</w:t>
                            </w:r>
                          </w:p>
                          <w:p w14:paraId="2A82A156" w14:textId="0DA35A3E"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0743788"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合計</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5834DB3"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113年4月花蓮地震</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tcPr>
                          <w:p w14:paraId="09489815" w14:textId="77777777" w:rsidR="00B207A9" w:rsidRPr="002527AD" w:rsidRDefault="00B207A9" w:rsidP="002527AD">
                            <w:pPr>
                              <w:adjustRightInd w:val="0"/>
                              <w:snapToGrid w:val="0"/>
                              <w:ind w:firstLineChars="0" w:firstLine="0"/>
                              <w:jc w:val="center"/>
                              <w:rPr>
                                <w:rFonts w:cs="新細明體"/>
                                <w:kern w:val="0"/>
                                <w:sz w:val="20"/>
                                <w:szCs w:val="20"/>
                              </w:rPr>
                            </w:pPr>
                            <w:r w:rsidRPr="002527AD">
                              <w:rPr>
                                <w:rFonts w:cs="新細明體" w:hint="eastAsia"/>
                                <w:kern w:val="0"/>
                                <w:sz w:val="20"/>
                                <w:szCs w:val="20"/>
                              </w:rPr>
                              <w:t>113年7月凱米颱風</w:t>
                            </w:r>
                          </w:p>
                        </w:tc>
                      </w:tr>
                      <w:tr w:rsidR="002527AD" w:rsidRPr="002527AD" w14:paraId="21C97EA8" w14:textId="77777777" w:rsidTr="002527AD">
                        <w:trPr>
                          <w:trHeight w:val="20"/>
                        </w:trPr>
                        <w:tc>
                          <w:tcPr>
                            <w:tcW w:w="0" w:type="auto"/>
                            <w:vMerge/>
                            <w:tcBorders>
                              <w:top w:val="single" w:sz="4" w:space="0" w:color="auto"/>
                              <w:left w:val="single" w:sz="4" w:space="0" w:color="auto"/>
                              <w:bottom w:val="single" w:sz="4" w:space="0" w:color="000000"/>
                              <w:right w:val="nil"/>
                            </w:tcBorders>
                            <w:vAlign w:val="center"/>
                            <w:hideMark/>
                          </w:tcPr>
                          <w:p w14:paraId="26853F0C"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right w:val="single" w:sz="4" w:space="0" w:color="auto"/>
                            </w:tcBorders>
                          </w:tcPr>
                          <w:p w14:paraId="60D074BE"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right w:val="single" w:sz="4" w:space="0" w:color="auto"/>
                            </w:tcBorders>
                          </w:tcPr>
                          <w:p w14:paraId="381B7E82"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1D100C5"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gridSpan w:val="2"/>
                            <w:tcBorders>
                              <w:top w:val="nil"/>
                              <w:left w:val="nil"/>
                              <w:bottom w:val="single" w:sz="4" w:space="0" w:color="auto"/>
                              <w:right w:val="single" w:sz="4" w:space="0" w:color="auto"/>
                            </w:tcBorders>
                            <w:shd w:val="clear" w:color="auto" w:fill="auto"/>
                            <w:vAlign w:val="center"/>
                            <w:hideMark/>
                          </w:tcPr>
                          <w:p w14:paraId="1A173A3E"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公共設施災後</w:t>
                            </w:r>
                          </w:p>
                          <w:p w14:paraId="08222A9A"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復建工程</w:t>
                            </w:r>
                          </w:p>
                        </w:tc>
                        <w:tc>
                          <w:tcPr>
                            <w:tcW w:w="0" w:type="auto"/>
                            <w:gridSpan w:val="2"/>
                            <w:tcBorders>
                              <w:top w:val="nil"/>
                              <w:left w:val="nil"/>
                              <w:bottom w:val="single" w:sz="4" w:space="0" w:color="auto"/>
                              <w:right w:val="single" w:sz="4" w:space="0" w:color="auto"/>
                            </w:tcBorders>
                            <w:shd w:val="clear" w:color="auto" w:fill="auto"/>
                            <w:vAlign w:val="center"/>
                          </w:tcPr>
                          <w:p w14:paraId="21C913C3"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公共設施災後</w:t>
                            </w:r>
                          </w:p>
                          <w:p w14:paraId="3A07F40F"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復建工程</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2AC395"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三光大橋旁邊坡</w:t>
                            </w:r>
                          </w:p>
                          <w:p w14:paraId="299E06B1"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滑落災害復建工程</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8C280"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雪霧鬧舊支線</w:t>
                            </w:r>
                          </w:p>
                          <w:p w14:paraId="2E738CCB" w14:textId="0E975085"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道路災害復建工程</w:t>
                            </w:r>
                          </w:p>
                        </w:tc>
                      </w:tr>
                      <w:tr w:rsidR="002527AD" w:rsidRPr="002527AD" w14:paraId="1AA0A542" w14:textId="77777777" w:rsidTr="002527AD">
                        <w:trPr>
                          <w:trHeight w:val="20"/>
                        </w:trPr>
                        <w:tc>
                          <w:tcPr>
                            <w:tcW w:w="0" w:type="auto"/>
                            <w:vMerge/>
                            <w:tcBorders>
                              <w:top w:val="single" w:sz="4" w:space="0" w:color="auto"/>
                              <w:left w:val="single" w:sz="4" w:space="0" w:color="auto"/>
                              <w:bottom w:val="single" w:sz="4" w:space="0" w:color="000000"/>
                              <w:right w:val="nil"/>
                            </w:tcBorders>
                            <w:vAlign w:val="center"/>
                            <w:hideMark/>
                          </w:tcPr>
                          <w:p w14:paraId="4A0CB172"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bottom w:val="single" w:sz="4" w:space="0" w:color="auto"/>
                              <w:right w:val="single" w:sz="4" w:space="0" w:color="auto"/>
                            </w:tcBorders>
                          </w:tcPr>
                          <w:p w14:paraId="64004804"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vMerge/>
                            <w:tcBorders>
                              <w:left w:val="single" w:sz="4" w:space="0" w:color="auto"/>
                              <w:bottom w:val="single" w:sz="4" w:space="0" w:color="auto"/>
                              <w:right w:val="single" w:sz="4" w:space="0" w:color="auto"/>
                            </w:tcBorders>
                          </w:tcPr>
                          <w:p w14:paraId="79D7A6FA" w14:textId="77777777" w:rsidR="00B207A9" w:rsidRPr="002527AD" w:rsidRDefault="00B207A9" w:rsidP="002527AD">
                            <w:pPr>
                              <w:widowControl/>
                              <w:adjustRightInd w:val="0"/>
                              <w:snapToGrid w:val="0"/>
                              <w:ind w:firstLineChars="0" w:firstLine="0"/>
                              <w:jc w:val="center"/>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16309F"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612DC9BE" w14:textId="1486A936"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716FC347"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34A160DB" w14:textId="0B59070A"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494CB252"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2E0D7B70" w14:textId="13EB69F6"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1E06F105"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56455546" w14:textId="0A8150D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7640734F"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3CE53340" w14:textId="65A7ED1E"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1310E72C" w14:textId="77777777"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3FEBE967" w14:textId="7D9332CD"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42120463"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5865F560" w14:textId="0162B04C"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491CF1A5"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5A833F5C" w14:textId="202F13F2"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c>
                          <w:tcPr>
                            <w:tcW w:w="0" w:type="auto"/>
                            <w:tcBorders>
                              <w:top w:val="nil"/>
                              <w:left w:val="nil"/>
                              <w:bottom w:val="single" w:sz="4" w:space="0" w:color="auto"/>
                              <w:right w:val="single" w:sz="4" w:space="0" w:color="auto"/>
                            </w:tcBorders>
                            <w:shd w:val="clear" w:color="auto" w:fill="auto"/>
                            <w:vAlign w:val="center"/>
                            <w:hideMark/>
                          </w:tcPr>
                          <w:p w14:paraId="3ABA828C"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工程</w:t>
                            </w:r>
                          </w:p>
                          <w:p w14:paraId="7822A44E" w14:textId="483F2D52"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數量</w:t>
                            </w:r>
                          </w:p>
                        </w:tc>
                        <w:tc>
                          <w:tcPr>
                            <w:tcW w:w="0" w:type="auto"/>
                            <w:tcBorders>
                              <w:top w:val="nil"/>
                              <w:left w:val="nil"/>
                              <w:bottom w:val="single" w:sz="4" w:space="0" w:color="auto"/>
                              <w:right w:val="single" w:sz="4" w:space="0" w:color="auto"/>
                            </w:tcBorders>
                            <w:shd w:val="clear" w:color="auto" w:fill="auto"/>
                            <w:vAlign w:val="center"/>
                            <w:hideMark/>
                          </w:tcPr>
                          <w:p w14:paraId="22FB4B4B" w14:textId="77777777" w:rsid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補助</w:t>
                            </w:r>
                          </w:p>
                          <w:p w14:paraId="64063626" w14:textId="766F32C3" w:rsidR="00B207A9" w:rsidRPr="002527AD" w:rsidRDefault="00B207A9" w:rsidP="002527AD">
                            <w:pPr>
                              <w:widowControl/>
                              <w:adjustRightInd w:val="0"/>
                              <w:snapToGrid w:val="0"/>
                              <w:ind w:firstLineChars="0" w:firstLine="0"/>
                              <w:jc w:val="center"/>
                              <w:rPr>
                                <w:rFonts w:cs="新細明體"/>
                                <w:kern w:val="0"/>
                                <w:sz w:val="20"/>
                                <w:szCs w:val="20"/>
                              </w:rPr>
                            </w:pPr>
                            <w:r w:rsidRPr="002527AD">
                              <w:rPr>
                                <w:rFonts w:cs="新細明體" w:hint="eastAsia"/>
                                <w:kern w:val="0"/>
                                <w:sz w:val="20"/>
                                <w:szCs w:val="20"/>
                              </w:rPr>
                              <w:t>經費</w:t>
                            </w:r>
                          </w:p>
                        </w:tc>
                      </w:tr>
                      <w:tr w:rsidR="002527AD" w:rsidRPr="002527AD" w14:paraId="5394A735"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1FF092B8" w14:textId="77777777" w:rsidR="00B207A9" w:rsidRPr="002527AD" w:rsidRDefault="00B207A9" w:rsidP="002527AD">
                            <w:pPr>
                              <w:widowControl/>
                              <w:adjustRightInd w:val="0"/>
                              <w:snapToGrid w:val="0"/>
                              <w:ind w:firstLineChars="0" w:firstLine="0"/>
                              <w:jc w:val="center"/>
                              <w:rPr>
                                <w:rFonts w:cs="新細明體"/>
                                <w:b/>
                                <w:bCs/>
                                <w:kern w:val="0"/>
                                <w:sz w:val="20"/>
                                <w:szCs w:val="20"/>
                              </w:rPr>
                            </w:pPr>
                            <w:r w:rsidRPr="002527AD">
                              <w:rPr>
                                <w:rFonts w:cs="新細明體" w:hint="eastAsia"/>
                                <w:b/>
                                <w:bCs/>
                                <w:kern w:val="0"/>
                                <w:sz w:val="20"/>
                                <w:szCs w:val="20"/>
                              </w:rPr>
                              <w:t>合  計</w:t>
                            </w:r>
                          </w:p>
                        </w:tc>
                        <w:tc>
                          <w:tcPr>
                            <w:tcW w:w="0" w:type="auto"/>
                            <w:tcBorders>
                              <w:top w:val="nil"/>
                              <w:left w:val="single" w:sz="4" w:space="0" w:color="auto"/>
                              <w:bottom w:val="single" w:sz="4" w:space="0" w:color="auto"/>
                              <w:right w:val="single" w:sz="4" w:space="0" w:color="auto"/>
                            </w:tcBorders>
                            <w:vAlign w:val="center"/>
                          </w:tcPr>
                          <w:p w14:paraId="6B396A18"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31</w:t>
                            </w:r>
                          </w:p>
                        </w:tc>
                        <w:tc>
                          <w:tcPr>
                            <w:tcW w:w="0" w:type="auto"/>
                            <w:tcBorders>
                              <w:top w:val="nil"/>
                              <w:left w:val="single" w:sz="4" w:space="0" w:color="auto"/>
                              <w:bottom w:val="single" w:sz="4" w:space="0" w:color="auto"/>
                              <w:right w:val="single" w:sz="4" w:space="0" w:color="auto"/>
                            </w:tcBorders>
                            <w:vAlign w:val="center"/>
                          </w:tcPr>
                          <w:p w14:paraId="14A7FEF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ED71CC"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47</w:t>
                            </w:r>
                          </w:p>
                        </w:tc>
                        <w:tc>
                          <w:tcPr>
                            <w:tcW w:w="0" w:type="auto"/>
                            <w:tcBorders>
                              <w:top w:val="nil"/>
                              <w:left w:val="nil"/>
                              <w:bottom w:val="single" w:sz="4" w:space="0" w:color="auto"/>
                              <w:right w:val="single" w:sz="4" w:space="0" w:color="auto"/>
                            </w:tcBorders>
                            <w:shd w:val="clear" w:color="auto" w:fill="auto"/>
                            <w:vAlign w:val="center"/>
                            <w:hideMark/>
                          </w:tcPr>
                          <w:p w14:paraId="2F3362B2"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157,578</w:t>
                            </w:r>
                          </w:p>
                        </w:tc>
                        <w:tc>
                          <w:tcPr>
                            <w:tcW w:w="0" w:type="auto"/>
                            <w:tcBorders>
                              <w:top w:val="nil"/>
                              <w:left w:val="nil"/>
                              <w:bottom w:val="single" w:sz="4" w:space="0" w:color="auto"/>
                              <w:right w:val="single" w:sz="4" w:space="0" w:color="auto"/>
                            </w:tcBorders>
                            <w:shd w:val="clear" w:color="auto" w:fill="auto"/>
                            <w:vAlign w:val="center"/>
                            <w:hideMark/>
                          </w:tcPr>
                          <w:p w14:paraId="615E1A5B"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18</w:t>
                            </w:r>
                          </w:p>
                        </w:tc>
                        <w:tc>
                          <w:tcPr>
                            <w:tcW w:w="0" w:type="auto"/>
                            <w:tcBorders>
                              <w:top w:val="nil"/>
                              <w:left w:val="nil"/>
                              <w:bottom w:val="single" w:sz="4" w:space="0" w:color="auto"/>
                              <w:right w:val="single" w:sz="4" w:space="0" w:color="auto"/>
                            </w:tcBorders>
                            <w:shd w:val="clear" w:color="auto" w:fill="auto"/>
                            <w:vAlign w:val="center"/>
                            <w:hideMark/>
                          </w:tcPr>
                          <w:p w14:paraId="72261123"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38,691</w:t>
                            </w:r>
                          </w:p>
                        </w:tc>
                        <w:tc>
                          <w:tcPr>
                            <w:tcW w:w="0" w:type="auto"/>
                            <w:tcBorders>
                              <w:top w:val="nil"/>
                              <w:left w:val="nil"/>
                              <w:bottom w:val="single" w:sz="4" w:space="0" w:color="auto"/>
                              <w:right w:val="single" w:sz="4" w:space="0" w:color="auto"/>
                            </w:tcBorders>
                            <w:shd w:val="clear" w:color="auto" w:fill="auto"/>
                            <w:vAlign w:val="center"/>
                            <w:hideMark/>
                          </w:tcPr>
                          <w:p w14:paraId="396C6420"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27</w:t>
                            </w:r>
                          </w:p>
                        </w:tc>
                        <w:tc>
                          <w:tcPr>
                            <w:tcW w:w="0" w:type="auto"/>
                            <w:tcBorders>
                              <w:top w:val="nil"/>
                              <w:left w:val="nil"/>
                              <w:bottom w:val="single" w:sz="4" w:space="0" w:color="auto"/>
                              <w:right w:val="single" w:sz="4" w:space="0" w:color="auto"/>
                            </w:tcBorders>
                            <w:shd w:val="clear" w:color="auto" w:fill="auto"/>
                            <w:vAlign w:val="center"/>
                            <w:hideMark/>
                          </w:tcPr>
                          <w:p w14:paraId="0E49F592"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88,388</w:t>
                            </w:r>
                          </w:p>
                        </w:tc>
                        <w:tc>
                          <w:tcPr>
                            <w:tcW w:w="0" w:type="auto"/>
                            <w:tcBorders>
                              <w:top w:val="nil"/>
                              <w:left w:val="nil"/>
                              <w:bottom w:val="single" w:sz="4" w:space="0" w:color="auto"/>
                              <w:right w:val="single" w:sz="4" w:space="0" w:color="auto"/>
                            </w:tcBorders>
                            <w:shd w:val="clear" w:color="auto" w:fill="auto"/>
                            <w:vAlign w:val="center"/>
                            <w:hideMark/>
                          </w:tcPr>
                          <w:p w14:paraId="465EA2A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3791C3FE"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9,998</w:t>
                            </w:r>
                          </w:p>
                        </w:tc>
                        <w:tc>
                          <w:tcPr>
                            <w:tcW w:w="0" w:type="auto"/>
                            <w:tcBorders>
                              <w:top w:val="nil"/>
                              <w:left w:val="nil"/>
                              <w:bottom w:val="single" w:sz="4" w:space="0" w:color="auto"/>
                              <w:right w:val="single" w:sz="4" w:space="0" w:color="auto"/>
                            </w:tcBorders>
                            <w:shd w:val="clear" w:color="auto" w:fill="auto"/>
                            <w:vAlign w:val="center"/>
                            <w:hideMark/>
                          </w:tcPr>
                          <w:p w14:paraId="6E18C86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47CC1AA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20,500</w:t>
                            </w:r>
                          </w:p>
                        </w:tc>
                      </w:tr>
                      <w:tr w:rsidR="002527AD" w:rsidRPr="002527AD" w14:paraId="416B30AA"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08DF72BA"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華陵里</w:t>
                            </w:r>
                          </w:p>
                        </w:tc>
                        <w:tc>
                          <w:tcPr>
                            <w:tcW w:w="0" w:type="auto"/>
                            <w:tcBorders>
                              <w:top w:val="nil"/>
                              <w:left w:val="single" w:sz="4" w:space="0" w:color="auto"/>
                              <w:bottom w:val="single" w:sz="4" w:space="0" w:color="auto"/>
                              <w:right w:val="single" w:sz="4" w:space="0" w:color="auto"/>
                            </w:tcBorders>
                            <w:vAlign w:val="center"/>
                          </w:tcPr>
                          <w:p w14:paraId="7F40EE3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6</w:t>
                            </w:r>
                          </w:p>
                        </w:tc>
                        <w:tc>
                          <w:tcPr>
                            <w:tcW w:w="0" w:type="auto"/>
                            <w:tcBorders>
                              <w:top w:val="nil"/>
                              <w:left w:val="single" w:sz="4" w:space="0" w:color="auto"/>
                              <w:bottom w:val="single" w:sz="4" w:space="0" w:color="auto"/>
                              <w:right w:val="single" w:sz="4" w:space="0" w:color="auto"/>
                            </w:tcBorders>
                            <w:vAlign w:val="center"/>
                          </w:tcPr>
                          <w:p w14:paraId="78FF60A2"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782B30F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15</w:t>
                            </w:r>
                          </w:p>
                        </w:tc>
                        <w:tc>
                          <w:tcPr>
                            <w:tcW w:w="0" w:type="auto"/>
                            <w:tcBorders>
                              <w:top w:val="nil"/>
                              <w:left w:val="nil"/>
                              <w:bottom w:val="single" w:sz="4" w:space="0" w:color="auto"/>
                              <w:right w:val="single" w:sz="4" w:space="0" w:color="auto"/>
                            </w:tcBorders>
                            <w:shd w:val="clear" w:color="auto" w:fill="auto"/>
                            <w:vAlign w:val="center"/>
                          </w:tcPr>
                          <w:p w14:paraId="2C0184C3"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66,130</w:t>
                            </w:r>
                          </w:p>
                        </w:tc>
                        <w:tc>
                          <w:tcPr>
                            <w:tcW w:w="0" w:type="auto"/>
                            <w:tcBorders>
                              <w:top w:val="nil"/>
                              <w:left w:val="nil"/>
                              <w:bottom w:val="single" w:sz="4" w:space="0" w:color="auto"/>
                              <w:right w:val="single" w:sz="4" w:space="0" w:color="auto"/>
                            </w:tcBorders>
                            <w:shd w:val="clear" w:color="auto" w:fill="auto"/>
                            <w:vAlign w:val="center"/>
                          </w:tcPr>
                          <w:p w14:paraId="514F0661"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tcBorders>
                              <w:top w:val="nil"/>
                              <w:left w:val="nil"/>
                              <w:bottom w:val="single" w:sz="4" w:space="0" w:color="auto"/>
                              <w:right w:val="single" w:sz="4" w:space="0" w:color="auto"/>
                            </w:tcBorders>
                            <w:shd w:val="clear" w:color="auto" w:fill="auto"/>
                            <w:vAlign w:val="center"/>
                          </w:tcPr>
                          <w:p w14:paraId="5FB4936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6,600</w:t>
                            </w:r>
                          </w:p>
                        </w:tc>
                        <w:tc>
                          <w:tcPr>
                            <w:tcW w:w="0" w:type="auto"/>
                            <w:tcBorders>
                              <w:top w:val="nil"/>
                              <w:left w:val="nil"/>
                              <w:bottom w:val="single" w:sz="4" w:space="0" w:color="auto"/>
                              <w:right w:val="single" w:sz="4" w:space="0" w:color="auto"/>
                            </w:tcBorders>
                            <w:shd w:val="clear" w:color="auto" w:fill="auto"/>
                            <w:vAlign w:val="center"/>
                          </w:tcPr>
                          <w:p w14:paraId="2D8799EE"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12</w:t>
                            </w:r>
                          </w:p>
                        </w:tc>
                        <w:tc>
                          <w:tcPr>
                            <w:tcW w:w="0" w:type="auto"/>
                            <w:tcBorders>
                              <w:top w:val="nil"/>
                              <w:left w:val="nil"/>
                              <w:bottom w:val="single" w:sz="4" w:space="0" w:color="auto"/>
                              <w:right w:val="single" w:sz="4" w:space="0" w:color="auto"/>
                            </w:tcBorders>
                            <w:shd w:val="clear" w:color="auto" w:fill="auto"/>
                            <w:vAlign w:val="center"/>
                          </w:tcPr>
                          <w:p w14:paraId="46290C3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59,530</w:t>
                            </w:r>
                          </w:p>
                        </w:tc>
                        <w:tc>
                          <w:tcPr>
                            <w:tcW w:w="0" w:type="auto"/>
                            <w:gridSpan w:val="2"/>
                            <w:vMerge w:val="restart"/>
                            <w:tcBorders>
                              <w:top w:val="nil"/>
                              <w:left w:val="nil"/>
                              <w:right w:val="single" w:sz="4" w:space="0" w:color="auto"/>
                              <w:tl2br w:val="single" w:sz="4" w:space="0" w:color="auto"/>
                            </w:tcBorders>
                            <w:shd w:val="clear" w:color="auto" w:fill="auto"/>
                            <w:vAlign w:val="center"/>
                          </w:tcPr>
                          <w:p w14:paraId="2FC56747"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gridSpan w:val="2"/>
                            <w:tcBorders>
                              <w:top w:val="nil"/>
                              <w:left w:val="nil"/>
                              <w:bottom w:val="single" w:sz="4" w:space="0" w:color="auto"/>
                              <w:right w:val="single" w:sz="4" w:space="0" w:color="auto"/>
                              <w:tl2br w:val="single" w:sz="4" w:space="0" w:color="auto"/>
                            </w:tcBorders>
                            <w:shd w:val="clear" w:color="auto" w:fill="auto"/>
                            <w:vAlign w:val="center"/>
                          </w:tcPr>
                          <w:p w14:paraId="4317E077" w14:textId="77777777" w:rsidR="00B207A9" w:rsidRPr="002527AD" w:rsidRDefault="00B207A9" w:rsidP="002527AD">
                            <w:pPr>
                              <w:widowControl/>
                              <w:adjustRightInd w:val="0"/>
                              <w:snapToGrid w:val="0"/>
                              <w:ind w:firstLineChars="0" w:firstLine="0"/>
                              <w:jc w:val="right"/>
                              <w:rPr>
                                <w:rFonts w:cs="新細明體"/>
                                <w:kern w:val="0"/>
                                <w:sz w:val="20"/>
                                <w:szCs w:val="20"/>
                              </w:rPr>
                            </w:pPr>
                          </w:p>
                        </w:tc>
                      </w:tr>
                      <w:tr w:rsidR="002527AD" w:rsidRPr="002527AD" w14:paraId="420FED0B"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4836B5CF"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高義里</w:t>
                            </w:r>
                          </w:p>
                        </w:tc>
                        <w:tc>
                          <w:tcPr>
                            <w:tcW w:w="0" w:type="auto"/>
                            <w:tcBorders>
                              <w:top w:val="nil"/>
                              <w:left w:val="single" w:sz="4" w:space="0" w:color="auto"/>
                              <w:bottom w:val="single" w:sz="4" w:space="0" w:color="auto"/>
                              <w:right w:val="single" w:sz="4" w:space="0" w:color="auto"/>
                            </w:tcBorders>
                            <w:vAlign w:val="center"/>
                          </w:tcPr>
                          <w:p w14:paraId="75E9AE0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single" w:sz="4" w:space="0" w:color="auto"/>
                              <w:bottom w:val="single" w:sz="4" w:space="0" w:color="auto"/>
                              <w:right w:val="single" w:sz="4" w:space="0" w:color="auto"/>
                            </w:tcBorders>
                            <w:vAlign w:val="center"/>
                          </w:tcPr>
                          <w:p w14:paraId="20C6F91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0C4FF05C"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5</w:t>
                            </w:r>
                          </w:p>
                        </w:tc>
                        <w:tc>
                          <w:tcPr>
                            <w:tcW w:w="0" w:type="auto"/>
                            <w:tcBorders>
                              <w:top w:val="nil"/>
                              <w:left w:val="nil"/>
                              <w:bottom w:val="single" w:sz="4" w:space="0" w:color="auto"/>
                              <w:right w:val="single" w:sz="4" w:space="0" w:color="auto"/>
                            </w:tcBorders>
                            <w:shd w:val="clear" w:color="auto" w:fill="auto"/>
                            <w:vAlign w:val="center"/>
                          </w:tcPr>
                          <w:p w14:paraId="71C4A195"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31,950</w:t>
                            </w:r>
                          </w:p>
                        </w:tc>
                        <w:tc>
                          <w:tcPr>
                            <w:tcW w:w="0" w:type="auto"/>
                            <w:tcBorders>
                              <w:top w:val="nil"/>
                              <w:left w:val="nil"/>
                              <w:bottom w:val="single" w:sz="4" w:space="0" w:color="auto"/>
                              <w:right w:val="single" w:sz="4" w:space="0" w:color="auto"/>
                            </w:tcBorders>
                            <w:shd w:val="clear" w:color="auto" w:fill="auto"/>
                            <w:vAlign w:val="center"/>
                          </w:tcPr>
                          <w:p w14:paraId="1F77B8C2"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4EF7A60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3,450</w:t>
                            </w:r>
                          </w:p>
                        </w:tc>
                        <w:tc>
                          <w:tcPr>
                            <w:tcW w:w="0" w:type="auto"/>
                            <w:tcBorders>
                              <w:top w:val="nil"/>
                              <w:left w:val="nil"/>
                              <w:bottom w:val="single" w:sz="4" w:space="0" w:color="auto"/>
                              <w:right w:val="single" w:sz="4" w:space="0" w:color="auto"/>
                            </w:tcBorders>
                            <w:shd w:val="clear" w:color="auto" w:fill="auto"/>
                            <w:vAlign w:val="center"/>
                          </w:tcPr>
                          <w:p w14:paraId="0DA9DD59"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tcBorders>
                              <w:top w:val="nil"/>
                              <w:left w:val="nil"/>
                              <w:bottom w:val="single" w:sz="4" w:space="0" w:color="auto"/>
                              <w:right w:val="single" w:sz="4" w:space="0" w:color="auto"/>
                            </w:tcBorders>
                            <w:shd w:val="clear" w:color="auto" w:fill="auto"/>
                            <w:vAlign w:val="center"/>
                          </w:tcPr>
                          <w:p w14:paraId="489D61A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8,000</w:t>
                            </w:r>
                          </w:p>
                        </w:tc>
                        <w:tc>
                          <w:tcPr>
                            <w:tcW w:w="0" w:type="auto"/>
                            <w:gridSpan w:val="2"/>
                            <w:vMerge/>
                            <w:tcBorders>
                              <w:left w:val="nil"/>
                              <w:bottom w:val="single" w:sz="4" w:space="0" w:color="auto"/>
                              <w:right w:val="single" w:sz="4" w:space="0" w:color="auto"/>
                            </w:tcBorders>
                            <w:shd w:val="clear" w:color="auto" w:fill="auto"/>
                            <w:vAlign w:val="center"/>
                          </w:tcPr>
                          <w:p w14:paraId="58B7C743"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1D644AC1"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2B9499C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20,500</w:t>
                            </w:r>
                          </w:p>
                        </w:tc>
                      </w:tr>
                      <w:tr w:rsidR="002527AD" w:rsidRPr="002527AD" w14:paraId="2D1C3883"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7805983C"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三光里</w:t>
                            </w:r>
                          </w:p>
                        </w:tc>
                        <w:tc>
                          <w:tcPr>
                            <w:tcW w:w="0" w:type="auto"/>
                            <w:tcBorders>
                              <w:top w:val="nil"/>
                              <w:left w:val="single" w:sz="4" w:space="0" w:color="auto"/>
                              <w:bottom w:val="single" w:sz="4" w:space="0" w:color="auto"/>
                              <w:right w:val="single" w:sz="4" w:space="0" w:color="auto"/>
                            </w:tcBorders>
                            <w:vAlign w:val="center"/>
                          </w:tcPr>
                          <w:p w14:paraId="09AE1C74"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val="restart"/>
                            <w:tcBorders>
                              <w:top w:val="nil"/>
                              <w:left w:val="single" w:sz="4" w:space="0" w:color="auto"/>
                              <w:right w:val="single" w:sz="4" w:space="0" w:color="auto"/>
                            </w:tcBorders>
                            <w:vAlign w:val="center"/>
                          </w:tcPr>
                          <w:p w14:paraId="77863BEB" w14:textId="77777777" w:rsidR="00B207A9" w:rsidRPr="002527AD" w:rsidRDefault="00B207A9" w:rsidP="002527AD">
                            <w:pPr>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tcBorders>
                              <w:top w:val="nil"/>
                              <w:left w:val="single" w:sz="4" w:space="0" w:color="auto"/>
                              <w:bottom w:val="single" w:sz="4" w:space="0" w:color="auto"/>
                              <w:right w:val="single" w:sz="4" w:space="0" w:color="auto"/>
                            </w:tcBorders>
                            <w:shd w:val="clear" w:color="auto" w:fill="auto"/>
                            <w:vAlign w:val="center"/>
                          </w:tcPr>
                          <w:p w14:paraId="73B5A5E5"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4</w:t>
                            </w:r>
                          </w:p>
                        </w:tc>
                        <w:tc>
                          <w:tcPr>
                            <w:tcW w:w="0" w:type="auto"/>
                            <w:tcBorders>
                              <w:top w:val="nil"/>
                              <w:left w:val="nil"/>
                              <w:bottom w:val="single" w:sz="4" w:space="0" w:color="auto"/>
                              <w:right w:val="single" w:sz="4" w:space="0" w:color="auto"/>
                            </w:tcBorders>
                            <w:shd w:val="clear" w:color="auto" w:fill="auto"/>
                            <w:vAlign w:val="center"/>
                          </w:tcPr>
                          <w:p w14:paraId="1AAA4864"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18,698</w:t>
                            </w:r>
                          </w:p>
                        </w:tc>
                        <w:tc>
                          <w:tcPr>
                            <w:tcW w:w="0" w:type="auto"/>
                            <w:tcBorders>
                              <w:top w:val="nil"/>
                              <w:left w:val="nil"/>
                              <w:bottom w:val="single" w:sz="4" w:space="0" w:color="auto"/>
                              <w:right w:val="single" w:sz="4" w:space="0" w:color="auto"/>
                            </w:tcBorders>
                            <w:shd w:val="clear" w:color="auto" w:fill="auto"/>
                            <w:vAlign w:val="center"/>
                          </w:tcPr>
                          <w:p w14:paraId="11A7E418"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nil"/>
                              <w:bottom w:val="single" w:sz="4" w:space="0" w:color="auto"/>
                              <w:right w:val="single" w:sz="4" w:space="0" w:color="auto"/>
                            </w:tcBorders>
                            <w:shd w:val="clear" w:color="auto" w:fill="auto"/>
                            <w:vAlign w:val="center"/>
                          </w:tcPr>
                          <w:p w14:paraId="70E6364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7,400</w:t>
                            </w:r>
                          </w:p>
                        </w:tc>
                        <w:tc>
                          <w:tcPr>
                            <w:tcW w:w="0" w:type="auto"/>
                            <w:tcBorders>
                              <w:top w:val="nil"/>
                              <w:left w:val="nil"/>
                              <w:bottom w:val="single" w:sz="4" w:space="0" w:color="auto"/>
                              <w:right w:val="single" w:sz="4" w:space="0" w:color="auto"/>
                            </w:tcBorders>
                            <w:shd w:val="clear" w:color="auto" w:fill="auto"/>
                            <w:vAlign w:val="center"/>
                          </w:tcPr>
                          <w:p w14:paraId="4ABDE9A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72BAC3F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1,300</w:t>
                            </w:r>
                          </w:p>
                        </w:tc>
                        <w:tc>
                          <w:tcPr>
                            <w:tcW w:w="0" w:type="auto"/>
                            <w:tcBorders>
                              <w:top w:val="nil"/>
                              <w:left w:val="nil"/>
                              <w:bottom w:val="single" w:sz="4" w:space="0" w:color="auto"/>
                              <w:right w:val="single" w:sz="4" w:space="0" w:color="auto"/>
                            </w:tcBorders>
                            <w:shd w:val="clear" w:color="auto" w:fill="auto"/>
                            <w:vAlign w:val="center"/>
                          </w:tcPr>
                          <w:p w14:paraId="01FC384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44074D4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9,998</w:t>
                            </w:r>
                          </w:p>
                        </w:tc>
                        <w:tc>
                          <w:tcPr>
                            <w:tcW w:w="0" w:type="auto"/>
                            <w:gridSpan w:val="2"/>
                            <w:vMerge w:val="restart"/>
                            <w:tcBorders>
                              <w:top w:val="nil"/>
                              <w:left w:val="nil"/>
                              <w:right w:val="single" w:sz="4" w:space="0" w:color="auto"/>
                              <w:tl2br w:val="single" w:sz="4" w:space="0" w:color="auto"/>
                            </w:tcBorders>
                            <w:shd w:val="clear" w:color="auto" w:fill="auto"/>
                            <w:vAlign w:val="center"/>
                          </w:tcPr>
                          <w:p w14:paraId="672BE4E6" w14:textId="77777777" w:rsidR="00B207A9" w:rsidRPr="002527AD" w:rsidRDefault="00B207A9" w:rsidP="002527AD">
                            <w:pPr>
                              <w:widowControl/>
                              <w:adjustRightInd w:val="0"/>
                              <w:snapToGrid w:val="0"/>
                              <w:ind w:firstLineChars="0" w:firstLine="0"/>
                              <w:jc w:val="right"/>
                              <w:rPr>
                                <w:rFonts w:cs="新細明體"/>
                                <w:kern w:val="0"/>
                                <w:sz w:val="20"/>
                                <w:szCs w:val="20"/>
                              </w:rPr>
                            </w:pPr>
                          </w:p>
                          <w:p w14:paraId="19F92911" w14:textId="77777777" w:rsidR="00B207A9" w:rsidRPr="002527AD" w:rsidRDefault="00B207A9" w:rsidP="002527AD">
                            <w:pPr>
                              <w:widowControl/>
                              <w:adjustRightInd w:val="0"/>
                              <w:snapToGrid w:val="0"/>
                              <w:ind w:firstLineChars="0" w:firstLine="0"/>
                              <w:jc w:val="right"/>
                              <w:rPr>
                                <w:rFonts w:cs="新細明體"/>
                                <w:strike/>
                                <w:kern w:val="0"/>
                                <w:sz w:val="20"/>
                                <w:szCs w:val="20"/>
                              </w:rPr>
                            </w:pPr>
                          </w:p>
                        </w:tc>
                      </w:tr>
                      <w:tr w:rsidR="002527AD" w:rsidRPr="002527AD" w14:paraId="58AC4631"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2EB0B23D"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澤仁里</w:t>
                            </w:r>
                          </w:p>
                        </w:tc>
                        <w:tc>
                          <w:tcPr>
                            <w:tcW w:w="0" w:type="auto"/>
                            <w:tcBorders>
                              <w:top w:val="nil"/>
                              <w:left w:val="single" w:sz="4" w:space="0" w:color="auto"/>
                              <w:bottom w:val="single" w:sz="4" w:space="0" w:color="auto"/>
                              <w:right w:val="single" w:sz="4" w:space="0" w:color="auto"/>
                            </w:tcBorders>
                            <w:vAlign w:val="center"/>
                          </w:tcPr>
                          <w:p w14:paraId="4BB28DE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right w:val="single" w:sz="4" w:space="0" w:color="auto"/>
                            </w:tcBorders>
                            <w:vAlign w:val="center"/>
                          </w:tcPr>
                          <w:p w14:paraId="1BFB86AE"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6A82ED"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11</w:t>
                            </w:r>
                          </w:p>
                        </w:tc>
                        <w:tc>
                          <w:tcPr>
                            <w:tcW w:w="0" w:type="auto"/>
                            <w:tcBorders>
                              <w:top w:val="nil"/>
                              <w:left w:val="nil"/>
                              <w:bottom w:val="single" w:sz="4" w:space="0" w:color="auto"/>
                              <w:right w:val="single" w:sz="4" w:space="0" w:color="auto"/>
                            </w:tcBorders>
                            <w:shd w:val="clear" w:color="auto" w:fill="auto"/>
                            <w:vAlign w:val="center"/>
                            <w:hideMark/>
                          </w:tcPr>
                          <w:p w14:paraId="602D7D09"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17,355</w:t>
                            </w:r>
                          </w:p>
                        </w:tc>
                        <w:tc>
                          <w:tcPr>
                            <w:tcW w:w="0" w:type="auto"/>
                            <w:tcBorders>
                              <w:top w:val="nil"/>
                              <w:left w:val="nil"/>
                              <w:bottom w:val="single" w:sz="4" w:space="0" w:color="auto"/>
                              <w:right w:val="single" w:sz="4" w:space="0" w:color="auto"/>
                            </w:tcBorders>
                            <w:shd w:val="clear" w:color="auto" w:fill="auto"/>
                            <w:vAlign w:val="center"/>
                            <w:hideMark/>
                          </w:tcPr>
                          <w:p w14:paraId="4C22B249"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14:paraId="6A1E899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14,176</w:t>
                            </w:r>
                          </w:p>
                        </w:tc>
                        <w:tc>
                          <w:tcPr>
                            <w:tcW w:w="0" w:type="auto"/>
                            <w:tcBorders>
                              <w:top w:val="nil"/>
                              <w:left w:val="nil"/>
                              <w:bottom w:val="single" w:sz="4" w:space="0" w:color="auto"/>
                              <w:right w:val="single" w:sz="4" w:space="0" w:color="auto"/>
                            </w:tcBorders>
                            <w:shd w:val="clear" w:color="auto" w:fill="auto"/>
                            <w:vAlign w:val="center"/>
                            <w:hideMark/>
                          </w:tcPr>
                          <w:p w14:paraId="30903A7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2820E42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3,179</w:t>
                            </w:r>
                          </w:p>
                        </w:tc>
                        <w:tc>
                          <w:tcPr>
                            <w:tcW w:w="0" w:type="auto"/>
                            <w:gridSpan w:val="2"/>
                            <w:vMerge w:val="restart"/>
                            <w:tcBorders>
                              <w:top w:val="nil"/>
                              <w:left w:val="nil"/>
                              <w:right w:val="single" w:sz="4" w:space="0" w:color="auto"/>
                              <w:tl2br w:val="single" w:sz="4" w:space="0" w:color="auto"/>
                            </w:tcBorders>
                            <w:shd w:val="clear" w:color="auto" w:fill="auto"/>
                            <w:vAlign w:val="center"/>
                            <w:hideMark/>
                          </w:tcPr>
                          <w:p w14:paraId="10DE0AC8"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tcPr>
                          <w:p w14:paraId="3150673C"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2FCC5491"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640D9B11"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三民里</w:t>
                            </w:r>
                          </w:p>
                        </w:tc>
                        <w:tc>
                          <w:tcPr>
                            <w:tcW w:w="0" w:type="auto"/>
                            <w:tcBorders>
                              <w:top w:val="nil"/>
                              <w:left w:val="single" w:sz="4" w:space="0" w:color="auto"/>
                              <w:bottom w:val="single" w:sz="4" w:space="0" w:color="auto"/>
                              <w:right w:val="single" w:sz="4" w:space="0" w:color="auto"/>
                            </w:tcBorders>
                            <w:vAlign w:val="center"/>
                          </w:tcPr>
                          <w:p w14:paraId="7902D02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w:t>
                            </w:r>
                          </w:p>
                        </w:tc>
                        <w:tc>
                          <w:tcPr>
                            <w:tcW w:w="0" w:type="auto"/>
                            <w:vMerge/>
                            <w:tcBorders>
                              <w:left w:val="single" w:sz="4" w:space="0" w:color="auto"/>
                              <w:bottom w:val="single" w:sz="4" w:space="0" w:color="auto"/>
                              <w:right w:val="single" w:sz="4" w:space="0" w:color="auto"/>
                            </w:tcBorders>
                            <w:vAlign w:val="center"/>
                          </w:tcPr>
                          <w:p w14:paraId="7BF7BD4E"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A265D6F"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6</w:t>
                            </w:r>
                          </w:p>
                        </w:tc>
                        <w:tc>
                          <w:tcPr>
                            <w:tcW w:w="0" w:type="auto"/>
                            <w:tcBorders>
                              <w:top w:val="nil"/>
                              <w:left w:val="nil"/>
                              <w:bottom w:val="single" w:sz="4" w:space="0" w:color="auto"/>
                              <w:right w:val="single" w:sz="4" w:space="0" w:color="auto"/>
                            </w:tcBorders>
                            <w:shd w:val="clear" w:color="auto" w:fill="auto"/>
                            <w:vAlign w:val="center"/>
                          </w:tcPr>
                          <w:p w14:paraId="5CDB4E27"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12,437</w:t>
                            </w:r>
                          </w:p>
                        </w:tc>
                        <w:tc>
                          <w:tcPr>
                            <w:tcW w:w="0" w:type="auto"/>
                            <w:tcBorders>
                              <w:top w:val="nil"/>
                              <w:left w:val="nil"/>
                              <w:bottom w:val="single" w:sz="4" w:space="0" w:color="auto"/>
                              <w:right w:val="single" w:sz="4" w:space="0" w:color="auto"/>
                            </w:tcBorders>
                            <w:shd w:val="clear" w:color="auto" w:fill="auto"/>
                            <w:vAlign w:val="center"/>
                          </w:tcPr>
                          <w:p w14:paraId="64521E69"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nil"/>
                              <w:bottom w:val="single" w:sz="4" w:space="0" w:color="auto"/>
                              <w:right w:val="single" w:sz="4" w:space="0" w:color="auto"/>
                            </w:tcBorders>
                            <w:shd w:val="clear" w:color="auto" w:fill="auto"/>
                            <w:vAlign w:val="center"/>
                          </w:tcPr>
                          <w:p w14:paraId="3D657FB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3,764</w:t>
                            </w:r>
                          </w:p>
                        </w:tc>
                        <w:tc>
                          <w:tcPr>
                            <w:tcW w:w="0" w:type="auto"/>
                            <w:tcBorders>
                              <w:top w:val="nil"/>
                              <w:left w:val="nil"/>
                              <w:bottom w:val="single" w:sz="4" w:space="0" w:color="auto"/>
                              <w:right w:val="single" w:sz="4" w:space="0" w:color="auto"/>
                            </w:tcBorders>
                            <w:shd w:val="clear" w:color="auto" w:fill="auto"/>
                            <w:vAlign w:val="center"/>
                          </w:tcPr>
                          <w:p w14:paraId="79E1FDC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4</w:t>
                            </w:r>
                          </w:p>
                        </w:tc>
                        <w:tc>
                          <w:tcPr>
                            <w:tcW w:w="0" w:type="auto"/>
                            <w:tcBorders>
                              <w:top w:val="nil"/>
                              <w:left w:val="nil"/>
                              <w:bottom w:val="single" w:sz="4" w:space="0" w:color="auto"/>
                              <w:right w:val="single" w:sz="4" w:space="0" w:color="auto"/>
                            </w:tcBorders>
                            <w:shd w:val="clear" w:color="auto" w:fill="auto"/>
                            <w:vAlign w:val="center"/>
                          </w:tcPr>
                          <w:p w14:paraId="6DD0A044"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8,672</w:t>
                            </w:r>
                          </w:p>
                        </w:tc>
                        <w:tc>
                          <w:tcPr>
                            <w:tcW w:w="0" w:type="auto"/>
                            <w:gridSpan w:val="2"/>
                            <w:vMerge/>
                            <w:tcBorders>
                              <w:left w:val="nil"/>
                              <w:right w:val="single" w:sz="4" w:space="0" w:color="auto"/>
                            </w:tcBorders>
                            <w:shd w:val="clear" w:color="auto" w:fill="auto"/>
                            <w:vAlign w:val="center"/>
                          </w:tcPr>
                          <w:p w14:paraId="77A131BB"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tcPr>
                          <w:p w14:paraId="7DFDDBD3"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4EDE04C0"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4CD5142B"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羅浮里</w:t>
                            </w:r>
                          </w:p>
                        </w:tc>
                        <w:tc>
                          <w:tcPr>
                            <w:tcW w:w="0" w:type="auto"/>
                            <w:tcBorders>
                              <w:top w:val="nil"/>
                              <w:left w:val="single" w:sz="4" w:space="0" w:color="auto"/>
                              <w:bottom w:val="single" w:sz="4" w:space="0" w:color="auto"/>
                              <w:right w:val="single" w:sz="4" w:space="0" w:color="auto"/>
                            </w:tcBorders>
                            <w:vAlign w:val="center"/>
                          </w:tcPr>
                          <w:p w14:paraId="25739921"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5</w:t>
                            </w:r>
                          </w:p>
                        </w:tc>
                        <w:tc>
                          <w:tcPr>
                            <w:tcW w:w="0" w:type="auto"/>
                            <w:tcBorders>
                              <w:top w:val="nil"/>
                              <w:left w:val="single" w:sz="4" w:space="0" w:color="auto"/>
                              <w:bottom w:val="single" w:sz="4" w:space="0" w:color="auto"/>
                              <w:right w:val="single" w:sz="4" w:space="0" w:color="auto"/>
                            </w:tcBorders>
                            <w:vAlign w:val="center"/>
                          </w:tcPr>
                          <w:p w14:paraId="5EC642DB"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76FFAA6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3</w:t>
                            </w:r>
                          </w:p>
                        </w:tc>
                        <w:tc>
                          <w:tcPr>
                            <w:tcW w:w="0" w:type="auto"/>
                            <w:tcBorders>
                              <w:top w:val="nil"/>
                              <w:left w:val="nil"/>
                              <w:bottom w:val="single" w:sz="4" w:space="0" w:color="auto"/>
                              <w:right w:val="single" w:sz="4" w:space="0" w:color="auto"/>
                            </w:tcBorders>
                            <w:shd w:val="clear" w:color="auto" w:fill="auto"/>
                            <w:vAlign w:val="center"/>
                          </w:tcPr>
                          <w:p w14:paraId="4939A310"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5,800</w:t>
                            </w:r>
                          </w:p>
                        </w:tc>
                        <w:tc>
                          <w:tcPr>
                            <w:tcW w:w="0" w:type="auto"/>
                            <w:tcBorders>
                              <w:top w:val="nil"/>
                              <w:left w:val="nil"/>
                              <w:bottom w:val="single" w:sz="4" w:space="0" w:color="auto"/>
                              <w:right w:val="single" w:sz="4" w:space="0" w:color="auto"/>
                            </w:tcBorders>
                            <w:shd w:val="clear" w:color="auto" w:fill="auto"/>
                            <w:vAlign w:val="center"/>
                          </w:tcPr>
                          <w:p w14:paraId="43316EB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tcBorders>
                              <w:top w:val="nil"/>
                              <w:left w:val="nil"/>
                              <w:bottom w:val="single" w:sz="4" w:space="0" w:color="auto"/>
                              <w:right w:val="single" w:sz="4" w:space="0" w:color="auto"/>
                            </w:tcBorders>
                            <w:shd w:val="clear" w:color="auto" w:fill="auto"/>
                            <w:vAlign w:val="center"/>
                          </w:tcPr>
                          <w:p w14:paraId="5A71040C"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3,300</w:t>
                            </w:r>
                          </w:p>
                        </w:tc>
                        <w:tc>
                          <w:tcPr>
                            <w:tcW w:w="0" w:type="auto"/>
                            <w:tcBorders>
                              <w:top w:val="nil"/>
                              <w:left w:val="nil"/>
                              <w:bottom w:val="single" w:sz="4" w:space="0" w:color="auto"/>
                              <w:right w:val="single" w:sz="4" w:space="0" w:color="auto"/>
                            </w:tcBorders>
                            <w:shd w:val="clear" w:color="auto" w:fill="auto"/>
                            <w:vAlign w:val="center"/>
                          </w:tcPr>
                          <w:p w14:paraId="3CB5289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0CE2CF5F"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2,500</w:t>
                            </w:r>
                          </w:p>
                        </w:tc>
                        <w:tc>
                          <w:tcPr>
                            <w:tcW w:w="0" w:type="auto"/>
                            <w:gridSpan w:val="2"/>
                            <w:vMerge/>
                            <w:tcBorders>
                              <w:left w:val="nil"/>
                              <w:right w:val="single" w:sz="4" w:space="0" w:color="auto"/>
                            </w:tcBorders>
                            <w:shd w:val="clear" w:color="auto" w:fill="auto"/>
                            <w:vAlign w:val="center"/>
                          </w:tcPr>
                          <w:p w14:paraId="743A30EC"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tcPr>
                          <w:p w14:paraId="7773BD86"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07AAC46B"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36692BB8"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義盛里</w:t>
                            </w:r>
                          </w:p>
                        </w:tc>
                        <w:tc>
                          <w:tcPr>
                            <w:tcW w:w="0" w:type="auto"/>
                            <w:tcBorders>
                              <w:top w:val="nil"/>
                              <w:left w:val="single" w:sz="4" w:space="0" w:color="auto"/>
                              <w:bottom w:val="single" w:sz="4" w:space="0" w:color="auto"/>
                              <w:right w:val="single" w:sz="4" w:space="0" w:color="auto"/>
                            </w:tcBorders>
                            <w:vAlign w:val="center"/>
                          </w:tcPr>
                          <w:p w14:paraId="7BBEEFE2"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5</w:t>
                            </w:r>
                          </w:p>
                        </w:tc>
                        <w:tc>
                          <w:tcPr>
                            <w:tcW w:w="0" w:type="auto"/>
                            <w:vMerge w:val="restart"/>
                            <w:tcBorders>
                              <w:top w:val="nil"/>
                              <w:left w:val="single" w:sz="4" w:space="0" w:color="auto"/>
                              <w:right w:val="single" w:sz="4" w:space="0" w:color="auto"/>
                            </w:tcBorders>
                            <w:vAlign w:val="center"/>
                          </w:tcPr>
                          <w:p w14:paraId="67059A39" w14:textId="77777777" w:rsidR="00B207A9" w:rsidRPr="002527AD" w:rsidRDefault="00B207A9" w:rsidP="002527AD">
                            <w:pPr>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FA76E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0FB0D2AA"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2,700</w:t>
                            </w:r>
                          </w:p>
                        </w:tc>
                        <w:tc>
                          <w:tcPr>
                            <w:tcW w:w="0" w:type="auto"/>
                            <w:gridSpan w:val="2"/>
                            <w:vMerge w:val="restart"/>
                            <w:tcBorders>
                              <w:top w:val="nil"/>
                              <w:left w:val="nil"/>
                              <w:right w:val="single" w:sz="4" w:space="0" w:color="auto"/>
                              <w:tl2br w:val="single" w:sz="4" w:space="0" w:color="auto"/>
                            </w:tcBorders>
                            <w:shd w:val="clear" w:color="auto" w:fill="auto"/>
                            <w:vAlign w:val="center"/>
                            <w:hideMark/>
                          </w:tcPr>
                          <w:p w14:paraId="0D8E8D91"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30D9A3EE"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2872BA67"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2,700</w:t>
                            </w:r>
                          </w:p>
                        </w:tc>
                        <w:tc>
                          <w:tcPr>
                            <w:tcW w:w="0" w:type="auto"/>
                            <w:gridSpan w:val="2"/>
                            <w:vMerge/>
                            <w:tcBorders>
                              <w:left w:val="nil"/>
                              <w:right w:val="single" w:sz="4" w:space="0" w:color="auto"/>
                            </w:tcBorders>
                            <w:shd w:val="clear" w:color="auto" w:fill="auto"/>
                            <w:vAlign w:val="center"/>
                            <w:hideMark/>
                          </w:tcPr>
                          <w:p w14:paraId="5465CC32"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hideMark/>
                          </w:tcPr>
                          <w:p w14:paraId="60577EA4"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0FD5557D"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3D3DE0E9"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奎輝里</w:t>
                            </w:r>
                          </w:p>
                        </w:tc>
                        <w:tc>
                          <w:tcPr>
                            <w:tcW w:w="0" w:type="auto"/>
                            <w:tcBorders>
                              <w:top w:val="nil"/>
                              <w:left w:val="single" w:sz="4" w:space="0" w:color="auto"/>
                              <w:bottom w:val="single" w:sz="4" w:space="0" w:color="auto"/>
                              <w:right w:val="single" w:sz="4" w:space="0" w:color="auto"/>
                            </w:tcBorders>
                            <w:vAlign w:val="center"/>
                          </w:tcPr>
                          <w:p w14:paraId="09EA32A6"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right w:val="single" w:sz="4" w:space="0" w:color="auto"/>
                            </w:tcBorders>
                            <w:vAlign w:val="center"/>
                          </w:tcPr>
                          <w:p w14:paraId="78A5C246"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1AEB92"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45CC087F"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1,900</w:t>
                            </w:r>
                          </w:p>
                        </w:tc>
                        <w:tc>
                          <w:tcPr>
                            <w:tcW w:w="0" w:type="auto"/>
                            <w:gridSpan w:val="2"/>
                            <w:vMerge/>
                            <w:tcBorders>
                              <w:left w:val="nil"/>
                              <w:right w:val="single" w:sz="4" w:space="0" w:color="auto"/>
                              <w:tl2br w:val="single" w:sz="4" w:space="0" w:color="auto"/>
                            </w:tcBorders>
                            <w:shd w:val="clear" w:color="auto" w:fill="auto"/>
                            <w:vAlign w:val="center"/>
                            <w:hideMark/>
                          </w:tcPr>
                          <w:p w14:paraId="3F6EBC6A"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163F04E7"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0AABD5F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1,900</w:t>
                            </w:r>
                          </w:p>
                        </w:tc>
                        <w:tc>
                          <w:tcPr>
                            <w:tcW w:w="0" w:type="auto"/>
                            <w:gridSpan w:val="2"/>
                            <w:vMerge/>
                            <w:tcBorders>
                              <w:left w:val="nil"/>
                              <w:right w:val="single" w:sz="4" w:space="0" w:color="auto"/>
                            </w:tcBorders>
                            <w:shd w:val="clear" w:color="auto" w:fill="auto"/>
                            <w:vAlign w:val="center"/>
                            <w:hideMark/>
                          </w:tcPr>
                          <w:p w14:paraId="7D3BC8C7"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hideMark/>
                          </w:tcPr>
                          <w:p w14:paraId="79928402"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7586DDE6"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hideMark/>
                          </w:tcPr>
                          <w:p w14:paraId="063D4B8C"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長興里</w:t>
                            </w:r>
                          </w:p>
                        </w:tc>
                        <w:tc>
                          <w:tcPr>
                            <w:tcW w:w="0" w:type="auto"/>
                            <w:tcBorders>
                              <w:top w:val="nil"/>
                              <w:left w:val="single" w:sz="4" w:space="0" w:color="auto"/>
                              <w:bottom w:val="single" w:sz="4" w:space="0" w:color="auto"/>
                              <w:right w:val="single" w:sz="4" w:space="0" w:color="auto"/>
                            </w:tcBorders>
                            <w:vAlign w:val="center"/>
                          </w:tcPr>
                          <w:p w14:paraId="7887E7A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right w:val="single" w:sz="4" w:space="0" w:color="auto"/>
                            </w:tcBorders>
                            <w:vAlign w:val="center"/>
                          </w:tcPr>
                          <w:p w14:paraId="10CE57BF"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708F3DB"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0D7FFE9D"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607</w:t>
                            </w:r>
                          </w:p>
                        </w:tc>
                        <w:tc>
                          <w:tcPr>
                            <w:tcW w:w="0" w:type="auto"/>
                            <w:gridSpan w:val="2"/>
                            <w:vMerge/>
                            <w:tcBorders>
                              <w:left w:val="nil"/>
                              <w:right w:val="single" w:sz="4" w:space="0" w:color="auto"/>
                              <w:tl2br w:val="single" w:sz="4" w:space="0" w:color="auto"/>
                            </w:tcBorders>
                            <w:shd w:val="clear" w:color="auto" w:fill="auto"/>
                            <w:vAlign w:val="center"/>
                            <w:hideMark/>
                          </w:tcPr>
                          <w:p w14:paraId="02578FA7" w14:textId="77777777" w:rsidR="00B207A9" w:rsidRPr="002527AD" w:rsidRDefault="00B207A9" w:rsidP="002527AD">
                            <w:pPr>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742E9923"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3AB5B8A5"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607</w:t>
                            </w:r>
                          </w:p>
                        </w:tc>
                        <w:tc>
                          <w:tcPr>
                            <w:tcW w:w="0" w:type="auto"/>
                            <w:gridSpan w:val="2"/>
                            <w:vMerge/>
                            <w:tcBorders>
                              <w:left w:val="nil"/>
                              <w:right w:val="single" w:sz="4" w:space="0" w:color="auto"/>
                            </w:tcBorders>
                            <w:shd w:val="clear" w:color="auto" w:fill="auto"/>
                            <w:vAlign w:val="center"/>
                            <w:hideMark/>
                          </w:tcPr>
                          <w:p w14:paraId="6879761E" w14:textId="77777777" w:rsidR="00B207A9" w:rsidRPr="002527AD" w:rsidRDefault="00B207A9" w:rsidP="002527AD">
                            <w:pPr>
                              <w:adjustRightInd w:val="0"/>
                              <w:snapToGrid w:val="0"/>
                              <w:ind w:firstLineChars="0" w:firstLine="0"/>
                              <w:rPr>
                                <w:rFonts w:cs="新細明體"/>
                                <w:kern w:val="0"/>
                                <w:sz w:val="20"/>
                                <w:szCs w:val="20"/>
                              </w:rPr>
                            </w:pPr>
                          </w:p>
                        </w:tc>
                        <w:tc>
                          <w:tcPr>
                            <w:tcW w:w="0" w:type="auto"/>
                            <w:gridSpan w:val="2"/>
                            <w:vMerge/>
                            <w:tcBorders>
                              <w:left w:val="nil"/>
                              <w:right w:val="single" w:sz="4" w:space="0" w:color="auto"/>
                            </w:tcBorders>
                            <w:shd w:val="clear" w:color="auto" w:fill="auto"/>
                            <w:vAlign w:val="center"/>
                            <w:hideMark/>
                          </w:tcPr>
                          <w:p w14:paraId="16B5577C" w14:textId="77777777" w:rsidR="00B207A9" w:rsidRPr="002527AD" w:rsidRDefault="00B207A9" w:rsidP="002527AD">
                            <w:pPr>
                              <w:adjustRightInd w:val="0"/>
                              <w:snapToGrid w:val="0"/>
                              <w:ind w:firstLineChars="0" w:firstLine="0"/>
                              <w:rPr>
                                <w:rFonts w:cs="新細明體"/>
                                <w:kern w:val="0"/>
                                <w:sz w:val="20"/>
                                <w:szCs w:val="20"/>
                              </w:rPr>
                            </w:pPr>
                          </w:p>
                        </w:tc>
                      </w:tr>
                      <w:tr w:rsidR="002527AD" w:rsidRPr="002527AD" w14:paraId="069F89FD" w14:textId="77777777" w:rsidTr="002527AD">
                        <w:trPr>
                          <w:trHeight w:val="20"/>
                        </w:trPr>
                        <w:tc>
                          <w:tcPr>
                            <w:tcW w:w="0" w:type="auto"/>
                            <w:tcBorders>
                              <w:top w:val="nil"/>
                              <w:left w:val="single" w:sz="4" w:space="0" w:color="auto"/>
                              <w:bottom w:val="single" w:sz="4" w:space="0" w:color="auto"/>
                              <w:right w:val="nil"/>
                            </w:tcBorders>
                            <w:shd w:val="clear" w:color="auto" w:fill="auto"/>
                            <w:vAlign w:val="center"/>
                          </w:tcPr>
                          <w:p w14:paraId="51FBAE40" w14:textId="77777777" w:rsidR="00B207A9" w:rsidRPr="002527AD" w:rsidRDefault="00B207A9" w:rsidP="002527AD">
                            <w:pPr>
                              <w:widowControl/>
                              <w:adjustRightInd w:val="0"/>
                              <w:snapToGrid w:val="0"/>
                              <w:ind w:firstLineChars="0" w:firstLine="0"/>
                              <w:jc w:val="center"/>
                              <w:rPr>
                                <w:rFonts w:cs="新細明體"/>
                                <w:color w:val="000000"/>
                                <w:kern w:val="0"/>
                                <w:sz w:val="20"/>
                                <w:szCs w:val="20"/>
                              </w:rPr>
                            </w:pPr>
                            <w:r w:rsidRPr="002527AD">
                              <w:rPr>
                                <w:rFonts w:cs="新細明體" w:hint="eastAsia"/>
                                <w:color w:val="000000"/>
                                <w:kern w:val="0"/>
                                <w:sz w:val="20"/>
                                <w:szCs w:val="20"/>
                              </w:rPr>
                              <w:t>霞雲里</w:t>
                            </w:r>
                          </w:p>
                        </w:tc>
                        <w:tc>
                          <w:tcPr>
                            <w:tcW w:w="0" w:type="auto"/>
                            <w:tcBorders>
                              <w:top w:val="nil"/>
                              <w:left w:val="single" w:sz="4" w:space="0" w:color="auto"/>
                              <w:bottom w:val="single" w:sz="4" w:space="0" w:color="auto"/>
                              <w:right w:val="single" w:sz="4" w:space="0" w:color="auto"/>
                            </w:tcBorders>
                            <w:vAlign w:val="center"/>
                          </w:tcPr>
                          <w:p w14:paraId="3F58A418"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2</w:t>
                            </w:r>
                          </w:p>
                        </w:tc>
                        <w:tc>
                          <w:tcPr>
                            <w:tcW w:w="0" w:type="auto"/>
                            <w:vMerge/>
                            <w:tcBorders>
                              <w:left w:val="single" w:sz="4" w:space="0" w:color="auto"/>
                              <w:bottom w:val="single" w:sz="4" w:space="0" w:color="auto"/>
                              <w:right w:val="single" w:sz="4" w:space="0" w:color="auto"/>
                            </w:tcBorders>
                            <w:vAlign w:val="center"/>
                          </w:tcPr>
                          <w:p w14:paraId="469BF433"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7F42D4E"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1D7AEEF1" w14:textId="77777777" w:rsidR="00B207A9" w:rsidRPr="002527AD" w:rsidRDefault="00B207A9" w:rsidP="002527AD">
                            <w:pPr>
                              <w:widowControl/>
                              <w:adjustRightInd w:val="0"/>
                              <w:snapToGrid w:val="0"/>
                              <w:ind w:firstLineChars="0" w:firstLine="0"/>
                              <w:jc w:val="right"/>
                              <w:rPr>
                                <w:rFonts w:cs="新細明體"/>
                                <w:b/>
                                <w:bCs/>
                                <w:kern w:val="0"/>
                                <w:sz w:val="20"/>
                                <w:szCs w:val="20"/>
                              </w:rPr>
                            </w:pPr>
                            <w:r w:rsidRPr="002527AD">
                              <w:rPr>
                                <w:rFonts w:cs="新細明體" w:hint="eastAsia"/>
                                <w:b/>
                                <w:bCs/>
                                <w:kern w:val="0"/>
                                <w:sz w:val="20"/>
                                <w:szCs w:val="20"/>
                              </w:rPr>
                              <w:t>－</w:t>
                            </w:r>
                          </w:p>
                        </w:tc>
                        <w:tc>
                          <w:tcPr>
                            <w:tcW w:w="0" w:type="auto"/>
                            <w:gridSpan w:val="2"/>
                            <w:vMerge/>
                            <w:tcBorders>
                              <w:left w:val="nil"/>
                              <w:bottom w:val="single" w:sz="4" w:space="0" w:color="auto"/>
                              <w:right w:val="single" w:sz="4" w:space="0" w:color="auto"/>
                              <w:tl2br w:val="single" w:sz="4" w:space="0" w:color="auto"/>
                            </w:tcBorders>
                            <w:shd w:val="clear" w:color="auto" w:fill="auto"/>
                            <w:vAlign w:val="center"/>
                          </w:tcPr>
                          <w:p w14:paraId="102D52B8" w14:textId="77777777" w:rsidR="00B207A9" w:rsidRPr="002527AD" w:rsidRDefault="00B207A9" w:rsidP="002527AD">
                            <w:pPr>
                              <w:widowControl/>
                              <w:adjustRightInd w:val="0"/>
                              <w:snapToGrid w:val="0"/>
                              <w:ind w:firstLineChars="0" w:firstLine="0"/>
                              <w:jc w:val="right"/>
                              <w:rPr>
                                <w:rFonts w:cs="新細明體"/>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35CB150A"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4AF30350" w14:textId="77777777" w:rsidR="00B207A9" w:rsidRPr="002527AD" w:rsidRDefault="00B207A9" w:rsidP="002527AD">
                            <w:pPr>
                              <w:widowControl/>
                              <w:adjustRightInd w:val="0"/>
                              <w:snapToGrid w:val="0"/>
                              <w:ind w:firstLineChars="0" w:firstLine="0"/>
                              <w:jc w:val="right"/>
                              <w:rPr>
                                <w:rFonts w:cs="新細明體"/>
                                <w:kern w:val="0"/>
                                <w:sz w:val="20"/>
                                <w:szCs w:val="20"/>
                              </w:rPr>
                            </w:pPr>
                            <w:r w:rsidRPr="002527AD">
                              <w:rPr>
                                <w:rFonts w:cs="新細明體" w:hint="eastAsia"/>
                                <w:kern w:val="0"/>
                                <w:sz w:val="20"/>
                                <w:szCs w:val="20"/>
                              </w:rPr>
                              <w:t>－</w:t>
                            </w:r>
                          </w:p>
                        </w:tc>
                        <w:tc>
                          <w:tcPr>
                            <w:tcW w:w="0" w:type="auto"/>
                            <w:gridSpan w:val="2"/>
                            <w:vMerge/>
                            <w:tcBorders>
                              <w:left w:val="nil"/>
                              <w:bottom w:val="single" w:sz="4" w:space="0" w:color="auto"/>
                              <w:right w:val="single" w:sz="4" w:space="0" w:color="auto"/>
                            </w:tcBorders>
                            <w:shd w:val="clear" w:color="auto" w:fill="auto"/>
                            <w:vAlign w:val="center"/>
                          </w:tcPr>
                          <w:p w14:paraId="67D2F65E" w14:textId="77777777" w:rsidR="00B207A9" w:rsidRPr="002527AD" w:rsidRDefault="00B207A9" w:rsidP="002527AD">
                            <w:pPr>
                              <w:widowControl/>
                              <w:adjustRightInd w:val="0"/>
                              <w:snapToGrid w:val="0"/>
                              <w:ind w:firstLineChars="0" w:firstLine="0"/>
                              <w:rPr>
                                <w:rFonts w:cs="新細明體"/>
                                <w:kern w:val="0"/>
                                <w:sz w:val="20"/>
                                <w:szCs w:val="20"/>
                              </w:rPr>
                            </w:pPr>
                          </w:p>
                        </w:tc>
                        <w:tc>
                          <w:tcPr>
                            <w:tcW w:w="0" w:type="auto"/>
                            <w:gridSpan w:val="2"/>
                            <w:vMerge/>
                            <w:tcBorders>
                              <w:left w:val="nil"/>
                              <w:bottom w:val="single" w:sz="4" w:space="0" w:color="auto"/>
                              <w:right w:val="single" w:sz="4" w:space="0" w:color="auto"/>
                            </w:tcBorders>
                            <w:shd w:val="clear" w:color="auto" w:fill="auto"/>
                            <w:vAlign w:val="center"/>
                          </w:tcPr>
                          <w:p w14:paraId="234259FA" w14:textId="77777777" w:rsidR="00B207A9" w:rsidRPr="002527AD" w:rsidRDefault="00B207A9" w:rsidP="002527AD">
                            <w:pPr>
                              <w:widowControl/>
                              <w:adjustRightInd w:val="0"/>
                              <w:snapToGrid w:val="0"/>
                              <w:ind w:firstLineChars="0" w:firstLine="0"/>
                              <w:rPr>
                                <w:rFonts w:cs="新細明體"/>
                                <w:kern w:val="0"/>
                                <w:sz w:val="20"/>
                                <w:szCs w:val="20"/>
                              </w:rPr>
                            </w:pPr>
                          </w:p>
                        </w:tc>
                      </w:tr>
                      <w:tr w:rsidR="002527AD" w:rsidRPr="002527AD" w14:paraId="73461D99" w14:textId="77777777" w:rsidTr="002527AD">
                        <w:trPr>
                          <w:trHeight w:val="20"/>
                        </w:trPr>
                        <w:tc>
                          <w:tcPr>
                            <w:tcW w:w="0" w:type="auto"/>
                            <w:gridSpan w:val="13"/>
                            <w:tcBorders>
                              <w:top w:val="single" w:sz="4" w:space="0" w:color="auto"/>
                            </w:tcBorders>
                            <w:shd w:val="clear" w:color="auto" w:fill="auto"/>
                            <w:vAlign w:val="center"/>
                          </w:tcPr>
                          <w:p w14:paraId="7E5DE5CE" w14:textId="4A5295B5" w:rsidR="002527AD" w:rsidRPr="002527AD" w:rsidRDefault="002527AD" w:rsidP="002527AD">
                            <w:pPr>
                              <w:widowControl/>
                              <w:adjustRightInd w:val="0"/>
                              <w:snapToGrid w:val="0"/>
                              <w:ind w:firstLineChars="0" w:firstLine="0"/>
                              <w:rPr>
                                <w:rFonts w:cs="新細明體"/>
                                <w:kern w:val="0"/>
                                <w:sz w:val="18"/>
                                <w:szCs w:val="18"/>
                              </w:rPr>
                            </w:pPr>
                            <w:r w:rsidRPr="002527AD">
                              <w:rPr>
                                <w:rFonts w:cs="新細明體" w:hint="eastAsia"/>
                                <w:kern w:val="0"/>
                                <w:sz w:val="18"/>
                                <w:szCs w:val="18"/>
                              </w:rPr>
                              <w:t>資料來源：整理自農業部農村發展及水土保持署土石流及大規模崩塌防災資訊網公布資料及原住民族行政局提供資料。</w:t>
                            </w:r>
                          </w:p>
                        </w:tc>
                      </w:tr>
                    </w:tbl>
                    <w:p w14:paraId="317D604A" w14:textId="5F1D4110" w:rsidR="0080730E" w:rsidRPr="00FC707D" w:rsidRDefault="0080730E" w:rsidP="002527AD">
                      <w:pPr>
                        <w:widowControl/>
                        <w:spacing w:line="200" w:lineRule="exact"/>
                        <w:ind w:firstLineChars="0" w:firstLine="0"/>
                        <w:rPr>
                          <w:sz w:val="18"/>
                          <w:szCs w:val="18"/>
                        </w:rPr>
                      </w:pPr>
                    </w:p>
                  </w:txbxContent>
                </v:textbox>
                <w10:wrap type="square" anchorx="margin" anchory="margin"/>
              </v:shape>
            </w:pict>
          </mc:Fallback>
        </mc:AlternateContent>
      </w:r>
      <w:r w:rsidRPr="005029FC">
        <w:rPr>
          <w:rFonts w:hint="eastAsia"/>
          <w:bCs/>
          <w:spacing w:val="-2"/>
          <w:sz w:val="24"/>
          <w:szCs w:val="24"/>
        </w:rPr>
        <w:t>居民實質權益及生命財產安全</w:t>
      </w:r>
      <w:r w:rsidRPr="005029FC">
        <w:rPr>
          <w:bCs/>
          <w:spacing w:val="2"/>
          <w:sz w:val="24"/>
          <w:szCs w:val="24"/>
        </w:rPr>
        <w:t>；</w:t>
      </w:r>
      <w:r w:rsidRPr="006E564D">
        <w:rPr>
          <w:bCs/>
          <w:snapToGrid w:val="0"/>
          <w:sz w:val="24"/>
          <w:szCs w:val="24"/>
        </w:rPr>
        <w:t>（</w:t>
      </w:r>
      <w:r>
        <w:rPr>
          <w:rFonts w:hint="eastAsia"/>
          <w:bCs/>
          <w:snapToGrid w:val="0"/>
          <w:sz w:val="24"/>
          <w:szCs w:val="24"/>
        </w:rPr>
        <w:t>2</w:t>
      </w:r>
      <w:r w:rsidRPr="006E564D">
        <w:rPr>
          <w:bCs/>
          <w:snapToGrid w:val="0"/>
          <w:sz w:val="24"/>
          <w:szCs w:val="24"/>
        </w:rPr>
        <w:t>）</w:t>
      </w:r>
      <w:r>
        <w:rPr>
          <w:rFonts w:hint="eastAsia"/>
          <w:bCs/>
          <w:snapToGrid w:val="0"/>
          <w:sz w:val="24"/>
          <w:szCs w:val="24"/>
        </w:rPr>
        <w:t>前開</w:t>
      </w:r>
      <w:r w:rsidRPr="00FC13A5">
        <w:rPr>
          <w:spacing w:val="2"/>
          <w:sz w:val="24"/>
          <w:szCs w:val="24"/>
        </w:rPr>
        <w:t>47件</w:t>
      </w:r>
      <w:r>
        <w:rPr>
          <w:rFonts w:hint="eastAsia"/>
          <w:spacing w:val="2"/>
          <w:sz w:val="24"/>
          <w:szCs w:val="24"/>
        </w:rPr>
        <w:t>因應</w:t>
      </w:r>
      <w:r>
        <w:rPr>
          <w:rFonts w:hint="eastAsia"/>
          <w:bCs/>
          <w:spacing w:val="2"/>
          <w:sz w:val="24"/>
          <w:szCs w:val="24"/>
        </w:rPr>
        <w:t>113年4月地震災</w:t>
      </w:r>
      <w:r w:rsidRPr="005029FC">
        <w:rPr>
          <w:rFonts w:hint="eastAsia"/>
          <w:bCs/>
          <w:spacing w:val="2"/>
          <w:sz w:val="24"/>
          <w:szCs w:val="24"/>
        </w:rPr>
        <w:t>害</w:t>
      </w:r>
      <w:r w:rsidRPr="006E564D">
        <w:rPr>
          <w:bCs/>
          <w:snapToGrid w:val="0"/>
          <w:sz w:val="24"/>
          <w:szCs w:val="24"/>
        </w:rPr>
        <w:t>（</w:t>
      </w:r>
      <w:r>
        <w:rPr>
          <w:rFonts w:hint="eastAsia"/>
          <w:bCs/>
          <w:snapToGrid w:val="0"/>
          <w:sz w:val="24"/>
          <w:szCs w:val="24"/>
        </w:rPr>
        <w:t>後</w:t>
      </w:r>
      <w:r w:rsidRPr="006E564D">
        <w:rPr>
          <w:bCs/>
          <w:snapToGrid w:val="0"/>
          <w:sz w:val="24"/>
          <w:szCs w:val="24"/>
        </w:rPr>
        <w:t>）</w:t>
      </w:r>
      <w:r>
        <w:rPr>
          <w:rFonts w:hint="eastAsia"/>
          <w:bCs/>
          <w:spacing w:val="2"/>
          <w:sz w:val="24"/>
          <w:szCs w:val="24"/>
        </w:rPr>
        <w:t>復建工程及113年7月</w:t>
      </w:r>
      <w:proofErr w:type="gramStart"/>
      <w:r>
        <w:rPr>
          <w:rFonts w:hint="eastAsia"/>
          <w:bCs/>
          <w:spacing w:val="2"/>
          <w:sz w:val="24"/>
          <w:szCs w:val="24"/>
        </w:rPr>
        <w:t>凱</w:t>
      </w:r>
      <w:proofErr w:type="gramEnd"/>
      <w:r>
        <w:rPr>
          <w:rFonts w:hint="eastAsia"/>
          <w:bCs/>
          <w:spacing w:val="2"/>
          <w:sz w:val="24"/>
          <w:szCs w:val="24"/>
        </w:rPr>
        <w:t>米颱風災</w:t>
      </w:r>
      <w:r w:rsidRPr="005029FC">
        <w:rPr>
          <w:rFonts w:hint="eastAsia"/>
          <w:bCs/>
          <w:spacing w:val="2"/>
          <w:sz w:val="24"/>
          <w:szCs w:val="24"/>
        </w:rPr>
        <w:t>害</w:t>
      </w:r>
      <w:r w:rsidRPr="006E564D">
        <w:rPr>
          <w:bCs/>
          <w:snapToGrid w:val="0"/>
          <w:sz w:val="24"/>
          <w:szCs w:val="24"/>
        </w:rPr>
        <w:t>（</w:t>
      </w:r>
      <w:r>
        <w:rPr>
          <w:rFonts w:hint="eastAsia"/>
          <w:bCs/>
          <w:snapToGrid w:val="0"/>
          <w:sz w:val="24"/>
          <w:szCs w:val="24"/>
        </w:rPr>
        <w:t>後</w:t>
      </w:r>
      <w:r w:rsidRPr="006E564D">
        <w:rPr>
          <w:bCs/>
          <w:snapToGrid w:val="0"/>
          <w:sz w:val="24"/>
          <w:szCs w:val="24"/>
        </w:rPr>
        <w:t>）</w:t>
      </w:r>
      <w:r>
        <w:rPr>
          <w:rFonts w:hint="eastAsia"/>
          <w:bCs/>
          <w:spacing w:val="2"/>
          <w:sz w:val="24"/>
          <w:szCs w:val="24"/>
        </w:rPr>
        <w:t>復建工程中</w:t>
      </w:r>
      <w:r>
        <w:rPr>
          <w:rFonts w:hint="eastAsia"/>
          <w:bCs/>
          <w:sz w:val="24"/>
          <w:szCs w:val="24"/>
        </w:rPr>
        <w:t>，已</w:t>
      </w:r>
      <w:r w:rsidRPr="003319DF">
        <w:rPr>
          <w:rFonts w:hint="eastAsia"/>
          <w:bCs/>
          <w:spacing w:val="2"/>
          <w:sz w:val="24"/>
          <w:szCs w:val="24"/>
        </w:rPr>
        <w:t>逾災害發生後8個月仍未施作完竣</w:t>
      </w:r>
      <w:r>
        <w:rPr>
          <w:rFonts w:hint="eastAsia"/>
          <w:bCs/>
          <w:spacing w:val="2"/>
          <w:sz w:val="24"/>
          <w:szCs w:val="24"/>
        </w:rPr>
        <w:t>者</w:t>
      </w:r>
      <w:r>
        <w:rPr>
          <w:rFonts w:hint="eastAsia"/>
          <w:bCs/>
          <w:sz w:val="24"/>
          <w:szCs w:val="24"/>
        </w:rPr>
        <w:t>計32件</w:t>
      </w:r>
      <w:r w:rsidRPr="003319DF">
        <w:rPr>
          <w:rFonts w:hint="eastAsia"/>
          <w:bCs/>
          <w:spacing w:val="2"/>
          <w:sz w:val="24"/>
          <w:szCs w:val="24"/>
        </w:rPr>
        <w:t>，</w:t>
      </w:r>
      <w:r w:rsidRPr="0059768E">
        <w:rPr>
          <w:bCs/>
          <w:spacing w:val="2"/>
          <w:sz w:val="24"/>
          <w:szCs w:val="24"/>
        </w:rPr>
        <w:t>其中</w:t>
      </w:r>
      <w:r>
        <w:rPr>
          <w:rFonts w:hint="eastAsia"/>
          <w:bCs/>
          <w:spacing w:val="2"/>
          <w:sz w:val="24"/>
          <w:szCs w:val="24"/>
        </w:rPr>
        <w:t>尚</w:t>
      </w:r>
      <w:r w:rsidRPr="0059768E">
        <w:rPr>
          <w:bCs/>
          <w:spacing w:val="2"/>
          <w:sz w:val="24"/>
          <w:szCs w:val="24"/>
        </w:rPr>
        <w:t>未依</w:t>
      </w:r>
      <w:r>
        <w:rPr>
          <w:rFonts w:hint="eastAsia"/>
          <w:bCs/>
          <w:spacing w:val="2"/>
          <w:sz w:val="24"/>
          <w:szCs w:val="24"/>
        </w:rPr>
        <w:t>市府</w:t>
      </w:r>
      <w:r w:rsidRPr="0059768E">
        <w:rPr>
          <w:bCs/>
          <w:spacing w:val="2"/>
          <w:sz w:val="24"/>
          <w:szCs w:val="24"/>
        </w:rPr>
        <w:t>核定復建內容設計及施作</w:t>
      </w:r>
      <w:r>
        <w:rPr>
          <w:rFonts w:hint="eastAsia"/>
          <w:bCs/>
          <w:spacing w:val="2"/>
          <w:sz w:val="24"/>
          <w:szCs w:val="24"/>
        </w:rPr>
        <w:t>者，計有</w:t>
      </w:r>
      <w:proofErr w:type="gramStart"/>
      <w:r w:rsidRPr="0059768E">
        <w:rPr>
          <w:bCs/>
          <w:spacing w:val="2"/>
          <w:sz w:val="24"/>
          <w:szCs w:val="24"/>
        </w:rPr>
        <w:t>華陵里以茂農</w:t>
      </w:r>
      <w:proofErr w:type="gramEnd"/>
      <w:r w:rsidRPr="0059768E">
        <w:rPr>
          <w:bCs/>
          <w:spacing w:val="2"/>
          <w:sz w:val="24"/>
          <w:szCs w:val="24"/>
        </w:rPr>
        <w:t>路</w:t>
      </w:r>
      <w:r w:rsidRPr="005029FC">
        <w:rPr>
          <w:rFonts w:hint="eastAsia"/>
          <w:bCs/>
          <w:spacing w:val="2"/>
          <w:sz w:val="24"/>
          <w:szCs w:val="24"/>
        </w:rPr>
        <w:t>災害</w:t>
      </w:r>
      <w:r w:rsidRPr="006E564D">
        <w:rPr>
          <w:bCs/>
          <w:snapToGrid w:val="0"/>
          <w:sz w:val="24"/>
          <w:szCs w:val="24"/>
        </w:rPr>
        <w:t>（</w:t>
      </w:r>
      <w:r>
        <w:rPr>
          <w:rFonts w:hint="eastAsia"/>
          <w:bCs/>
          <w:snapToGrid w:val="0"/>
          <w:sz w:val="24"/>
          <w:szCs w:val="24"/>
        </w:rPr>
        <w:t>後</w:t>
      </w:r>
      <w:r w:rsidRPr="006E564D">
        <w:rPr>
          <w:bCs/>
          <w:snapToGrid w:val="0"/>
          <w:sz w:val="24"/>
          <w:szCs w:val="24"/>
        </w:rPr>
        <w:t>）</w:t>
      </w:r>
      <w:r w:rsidRPr="0059768E">
        <w:rPr>
          <w:bCs/>
          <w:spacing w:val="2"/>
          <w:sz w:val="24"/>
          <w:szCs w:val="24"/>
        </w:rPr>
        <w:t>復建工程等5件</w:t>
      </w:r>
      <w:r>
        <w:rPr>
          <w:rFonts w:hint="eastAsia"/>
          <w:bCs/>
          <w:spacing w:val="2"/>
          <w:sz w:val="24"/>
          <w:szCs w:val="24"/>
        </w:rPr>
        <w:t>；</w:t>
      </w:r>
      <w:r w:rsidRPr="0059768E">
        <w:rPr>
          <w:bCs/>
          <w:spacing w:val="2"/>
          <w:sz w:val="24"/>
          <w:szCs w:val="24"/>
        </w:rPr>
        <w:t>工程招</w:t>
      </w:r>
      <w:r w:rsidRPr="0059768E">
        <w:rPr>
          <w:rFonts w:hint="eastAsia"/>
          <w:bCs/>
          <w:spacing w:val="2"/>
          <w:sz w:val="24"/>
          <w:szCs w:val="24"/>
        </w:rPr>
        <w:t>標中</w:t>
      </w:r>
      <w:r>
        <w:rPr>
          <w:rFonts w:hint="eastAsia"/>
          <w:bCs/>
          <w:spacing w:val="2"/>
          <w:sz w:val="24"/>
          <w:szCs w:val="24"/>
        </w:rPr>
        <w:t>者，計有</w:t>
      </w:r>
      <w:proofErr w:type="gramStart"/>
      <w:r w:rsidRPr="0059768E">
        <w:rPr>
          <w:bCs/>
          <w:spacing w:val="2"/>
          <w:sz w:val="24"/>
          <w:szCs w:val="24"/>
        </w:rPr>
        <w:t>華陵里</w:t>
      </w:r>
      <w:proofErr w:type="gramEnd"/>
      <w:r w:rsidRPr="0059768E">
        <w:rPr>
          <w:bCs/>
          <w:spacing w:val="2"/>
          <w:sz w:val="24"/>
          <w:szCs w:val="24"/>
        </w:rPr>
        <w:t>後光華道路支線農路</w:t>
      </w:r>
      <w:r w:rsidRPr="005029FC">
        <w:rPr>
          <w:rFonts w:hint="eastAsia"/>
          <w:bCs/>
          <w:spacing w:val="2"/>
          <w:sz w:val="24"/>
          <w:szCs w:val="24"/>
        </w:rPr>
        <w:t>災害</w:t>
      </w:r>
      <w:r w:rsidRPr="006E564D">
        <w:rPr>
          <w:bCs/>
          <w:snapToGrid w:val="0"/>
          <w:sz w:val="24"/>
          <w:szCs w:val="24"/>
        </w:rPr>
        <w:t>（</w:t>
      </w:r>
      <w:r>
        <w:rPr>
          <w:rFonts w:hint="eastAsia"/>
          <w:bCs/>
          <w:snapToGrid w:val="0"/>
          <w:sz w:val="24"/>
          <w:szCs w:val="24"/>
        </w:rPr>
        <w:t>後</w:t>
      </w:r>
      <w:r w:rsidRPr="006E564D">
        <w:rPr>
          <w:bCs/>
          <w:snapToGrid w:val="0"/>
          <w:sz w:val="24"/>
          <w:szCs w:val="24"/>
        </w:rPr>
        <w:t>）</w:t>
      </w:r>
      <w:r w:rsidRPr="0059768E">
        <w:rPr>
          <w:bCs/>
          <w:spacing w:val="2"/>
          <w:sz w:val="24"/>
          <w:szCs w:val="24"/>
        </w:rPr>
        <w:t>復建工程等5件</w:t>
      </w:r>
      <w:r>
        <w:rPr>
          <w:rFonts w:hint="eastAsia"/>
          <w:bCs/>
          <w:spacing w:val="2"/>
          <w:sz w:val="24"/>
          <w:szCs w:val="24"/>
        </w:rPr>
        <w:t>；</w:t>
      </w:r>
      <w:r w:rsidRPr="0059768E">
        <w:rPr>
          <w:bCs/>
          <w:spacing w:val="2"/>
          <w:sz w:val="24"/>
          <w:szCs w:val="24"/>
        </w:rPr>
        <w:t>工程決標</w:t>
      </w:r>
      <w:proofErr w:type="gramStart"/>
      <w:r w:rsidRPr="0059768E">
        <w:rPr>
          <w:bCs/>
          <w:spacing w:val="2"/>
          <w:sz w:val="24"/>
          <w:szCs w:val="24"/>
        </w:rPr>
        <w:t>簽核</w:t>
      </w:r>
      <w:r>
        <w:rPr>
          <w:rFonts w:hint="eastAsia"/>
          <w:bCs/>
          <w:spacing w:val="2"/>
          <w:sz w:val="24"/>
          <w:szCs w:val="24"/>
        </w:rPr>
        <w:t>中者</w:t>
      </w:r>
      <w:proofErr w:type="gramEnd"/>
      <w:r>
        <w:rPr>
          <w:rFonts w:hint="eastAsia"/>
          <w:bCs/>
          <w:spacing w:val="2"/>
          <w:sz w:val="24"/>
          <w:szCs w:val="24"/>
        </w:rPr>
        <w:t>，計有</w:t>
      </w:r>
      <w:proofErr w:type="gramStart"/>
      <w:r w:rsidRPr="0059768E">
        <w:rPr>
          <w:rFonts w:hint="eastAsia"/>
          <w:bCs/>
          <w:spacing w:val="2"/>
          <w:sz w:val="24"/>
          <w:szCs w:val="24"/>
        </w:rPr>
        <w:t>華陵里</w:t>
      </w:r>
      <w:proofErr w:type="gramEnd"/>
      <w:r w:rsidRPr="0059768E">
        <w:rPr>
          <w:rFonts w:hint="eastAsia"/>
          <w:bCs/>
          <w:spacing w:val="2"/>
          <w:sz w:val="24"/>
          <w:szCs w:val="24"/>
        </w:rPr>
        <w:t>上巴陵彩虹農路</w:t>
      </w:r>
      <w:r w:rsidRPr="005029FC">
        <w:rPr>
          <w:rFonts w:hint="eastAsia"/>
          <w:bCs/>
          <w:spacing w:val="2"/>
          <w:sz w:val="24"/>
          <w:szCs w:val="24"/>
        </w:rPr>
        <w:t>災害</w:t>
      </w:r>
      <w:r w:rsidRPr="006E564D">
        <w:rPr>
          <w:bCs/>
          <w:snapToGrid w:val="0"/>
          <w:sz w:val="24"/>
          <w:szCs w:val="24"/>
        </w:rPr>
        <w:t>（</w:t>
      </w:r>
      <w:r>
        <w:rPr>
          <w:rFonts w:hint="eastAsia"/>
          <w:bCs/>
          <w:snapToGrid w:val="0"/>
          <w:sz w:val="24"/>
          <w:szCs w:val="24"/>
        </w:rPr>
        <w:t>後</w:t>
      </w:r>
      <w:r w:rsidRPr="006E564D">
        <w:rPr>
          <w:bCs/>
          <w:snapToGrid w:val="0"/>
          <w:sz w:val="24"/>
          <w:szCs w:val="24"/>
        </w:rPr>
        <w:t>）</w:t>
      </w:r>
      <w:r w:rsidRPr="0059768E">
        <w:rPr>
          <w:rFonts w:hint="eastAsia"/>
          <w:bCs/>
          <w:spacing w:val="2"/>
          <w:sz w:val="24"/>
          <w:szCs w:val="24"/>
        </w:rPr>
        <w:t>復建工程等</w:t>
      </w:r>
      <w:r w:rsidRPr="0059768E">
        <w:rPr>
          <w:bCs/>
          <w:spacing w:val="2"/>
          <w:sz w:val="24"/>
          <w:szCs w:val="24"/>
        </w:rPr>
        <w:t>7件；尚未完工</w:t>
      </w:r>
      <w:r>
        <w:rPr>
          <w:rFonts w:hint="eastAsia"/>
          <w:bCs/>
          <w:spacing w:val="2"/>
          <w:sz w:val="24"/>
          <w:szCs w:val="24"/>
        </w:rPr>
        <w:t>者，計有</w:t>
      </w:r>
      <w:r w:rsidRPr="0059768E">
        <w:rPr>
          <w:bCs/>
          <w:spacing w:val="2"/>
          <w:sz w:val="24"/>
          <w:szCs w:val="24"/>
        </w:rPr>
        <w:t>三光里馬美道路6.8K震後路面修復工程等</w:t>
      </w:r>
      <w:r>
        <w:rPr>
          <w:rFonts w:hint="eastAsia"/>
          <w:bCs/>
          <w:spacing w:val="2"/>
          <w:sz w:val="24"/>
          <w:szCs w:val="24"/>
        </w:rPr>
        <w:t>15</w:t>
      </w:r>
      <w:r w:rsidRPr="0059768E">
        <w:rPr>
          <w:bCs/>
          <w:spacing w:val="2"/>
          <w:sz w:val="24"/>
          <w:szCs w:val="24"/>
        </w:rPr>
        <w:t>件，</w:t>
      </w:r>
      <w:r>
        <w:rPr>
          <w:rFonts w:hint="eastAsia"/>
          <w:bCs/>
          <w:spacing w:val="2"/>
          <w:sz w:val="24"/>
          <w:szCs w:val="24"/>
        </w:rPr>
        <w:t>允宜</w:t>
      </w:r>
      <w:r w:rsidRPr="0038238E">
        <w:rPr>
          <w:rFonts w:hint="eastAsia"/>
          <w:bCs/>
          <w:spacing w:val="2"/>
          <w:sz w:val="24"/>
          <w:szCs w:val="24"/>
        </w:rPr>
        <w:t>加速辦理復建搶修工程，</w:t>
      </w:r>
      <w:r>
        <w:rPr>
          <w:rFonts w:hint="eastAsia"/>
          <w:bCs/>
          <w:spacing w:val="2"/>
          <w:sz w:val="24"/>
          <w:szCs w:val="24"/>
        </w:rPr>
        <w:t>以</w:t>
      </w:r>
      <w:r w:rsidRPr="0038238E">
        <w:rPr>
          <w:rFonts w:hint="eastAsia"/>
          <w:bCs/>
          <w:spacing w:val="2"/>
          <w:sz w:val="24"/>
          <w:szCs w:val="24"/>
        </w:rPr>
        <w:t>恢復設施功能</w:t>
      </w:r>
      <w:r>
        <w:rPr>
          <w:rFonts w:hint="eastAsia"/>
          <w:bCs/>
          <w:spacing w:val="2"/>
          <w:sz w:val="24"/>
          <w:szCs w:val="24"/>
        </w:rPr>
        <w:t>，經函請市政府督促檢討改善</w:t>
      </w:r>
      <w:r w:rsidRPr="00125602">
        <w:rPr>
          <w:rFonts w:hint="eastAsia"/>
          <w:sz w:val="24"/>
          <w:szCs w:val="24"/>
        </w:rPr>
        <w:t>。據復：</w:t>
      </w:r>
      <w:r w:rsidRPr="00B052F3">
        <w:rPr>
          <w:rFonts w:hint="eastAsia"/>
          <w:bCs/>
          <w:spacing w:val="2"/>
          <w:sz w:val="24"/>
          <w:szCs w:val="24"/>
        </w:rPr>
        <w:t>（</w:t>
      </w:r>
      <w:r w:rsidRPr="00B052F3">
        <w:rPr>
          <w:bCs/>
          <w:spacing w:val="2"/>
          <w:sz w:val="24"/>
          <w:szCs w:val="24"/>
        </w:rPr>
        <w:t>1）</w:t>
      </w:r>
      <w:r w:rsidRPr="00B052F3">
        <w:rPr>
          <w:rFonts w:hint="eastAsia"/>
          <w:bCs/>
          <w:spacing w:val="2"/>
          <w:sz w:val="24"/>
          <w:szCs w:val="24"/>
        </w:rPr>
        <w:t>將加強</w:t>
      </w:r>
      <w:r w:rsidRPr="00B052F3">
        <w:rPr>
          <w:rFonts w:hint="eastAsia"/>
          <w:sz w:val="24"/>
          <w:szCs w:val="24"/>
        </w:rPr>
        <w:t>查報取締，控管違規及不當利用行為，以減少人為因素</w:t>
      </w:r>
      <w:r w:rsidR="0063066F">
        <w:rPr>
          <w:sz w:val="24"/>
          <w:szCs w:val="24"/>
        </w:rPr>
        <w:br w:type="page"/>
      </w:r>
    </w:p>
    <w:p w14:paraId="5AB1B45A" w14:textId="60414B83" w:rsidR="0080730E" w:rsidRDefault="0080730E" w:rsidP="0063066F">
      <w:pPr>
        <w:pStyle w:val="af9"/>
        <w:tabs>
          <w:tab w:val="left" w:pos="851"/>
        </w:tabs>
        <w:suppressAutoHyphens/>
        <w:overflowPunct w:val="0"/>
        <w:snapToGrid w:val="0"/>
        <w:spacing w:line="460" w:lineRule="exact"/>
        <w:ind w:leftChars="0" w:left="0" w:firstLineChars="0" w:firstLine="0"/>
        <w:rPr>
          <w:sz w:val="24"/>
          <w:szCs w:val="24"/>
        </w:rPr>
      </w:pPr>
      <w:r w:rsidRPr="00B052F3">
        <w:rPr>
          <w:rFonts w:hint="eastAsia"/>
          <w:sz w:val="24"/>
          <w:szCs w:val="24"/>
        </w:rPr>
        <w:lastRenderedPageBreak/>
        <w:t>造成之地質災害風險，並定期辦理土石流及大規模崩塌防災教育與宣導，以降低</w:t>
      </w:r>
      <w:r>
        <w:rPr>
          <w:rFonts w:hint="eastAsia"/>
          <w:sz w:val="24"/>
          <w:szCs w:val="24"/>
        </w:rPr>
        <w:t>生</w:t>
      </w:r>
      <w:r w:rsidRPr="00B052F3">
        <w:rPr>
          <w:rFonts w:hint="eastAsia"/>
          <w:sz w:val="24"/>
          <w:szCs w:val="24"/>
        </w:rPr>
        <w:t>命與財產損失，另持續與農業部</w:t>
      </w:r>
      <w:r>
        <w:rPr>
          <w:rFonts w:hint="eastAsia"/>
          <w:sz w:val="24"/>
          <w:szCs w:val="24"/>
        </w:rPr>
        <w:t>農村發展及</w:t>
      </w:r>
      <w:r w:rsidRPr="00B052F3">
        <w:rPr>
          <w:rFonts w:hint="eastAsia"/>
          <w:sz w:val="24"/>
          <w:szCs w:val="24"/>
        </w:rPr>
        <w:t>水土保持署等機關合作，以降低山坡地災害風險，提升防災韌性；</w:t>
      </w:r>
      <w:r w:rsidRPr="00B052F3">
        <w:rPr>
          <w:rFonts w:hint="eastAsia"/>
          <w:bCs/>
          <w:spacing w:val="2"/>
          <w:sz w:val="24"/>
          <w:szCs w:val="24"/>
        </w:rPr>
        <w:t>（2</w:t>
      </w:r>
      <w:r w:rsidRPr="00B052F3">
        <w:rPr>
          <w:bCs/>
          <w:spacing w:val="2"/>
          <w:sz w:val="24"/>
          <w:szCs w:val="24"/>
        </w:rPr>
        <w:t>）</w:t>
      </w:r>
      <w:r w:rsidRPr="00B052F3">
        <w:rPr>
          <w:rFonts w:hint="eastAsia"/>
          <w:bCs/>
          <w:spacing w:val="2"/>
          <w:sz w:val="24"/>
          <w:szCs w:val="24"/>
        </w:rPr>
        <w:t>將加強督導復興區公所儘速辦理後續設計發包施作事宜</w:t>
      </w:r>
      <w:r w:rsidRPr="00814BD9">
        <w:rPr>
          <w:sz w:val="24"/>
          <w:szCs w:val="24"/>
        </w:rPr>
        <w:t>。</w:t>
      </w:r>
    </w:p>
    <w:p w14:paraId="6E60C88B" w14:textId="510ACB18" w:rsidR="0080730E" w:rsidRDefault="0063066F" w:rsidP="0063066F">
      <w:pPr>
        <w:pStyle w:val="af9"/>
        <w:tabs>
          <w:tab w:val="left" w:pos="2268"/>
          <w:tab w:val="left" w:pos="2552"/>
        </w:tabs>
        <w:suppressAutoHyphens/>
        <w:overflowPunct w:val="0"/>
        <w:snapToGrid w:val="0"/>
        <w:spacing w:line="460" w:lineRule="exact"/>
        <w:ind w:leftChars="0" w:left="0" w:firstLine="560"/>
        <w:rPr>
          <w:bCs/>
          <w:spacing w:val="-2"/>
          <w:sz w:val="24"/>
          <w:szCs w:val="24"/>
        </w:rPr>
      </w:pPr>
      <w:r w:rsidRPr="00D132D8">
        <w:rPr>
          <w:noProof/>
        </w:rPr>
        <mc:AlternateContent>
          <mc:Choice Requires="wps">
            <w:drawing>
              <wp:anchor distT="0" distB="0" distL="107950" distR="107950" simplePos="0" relativeHeight="251704320" behindDoc="1" locked="0" layoutInCell="1" allowOverlap="1" wp14:anchorId="7B48D127" wp14:editId="57411F47">
                <wp:simplePos x="0" y="0"/>
                <wp:positionH relativeFrom="margin">
                  <wp:posOffset>2411730</wp:posOffset>
                </wp:positionH>
                <wp:positionV relativeFrom="margin">
                  <wp:posOffset>2112868</wp:posOffset>
                </wp:positionV>
                <wp:extent cx="3888000" cy="1908000"/>
                <wp:effectExtent l="0" t="0" r="0" b="0"/>
                <wp:wrapSquare wrapText="bothSides"/>
                <wp:docPr id="1300378748" name="文字方塊 1300378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000" cy="19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456"/>
                              <w:gridCol w:w="1056"/>
                              <w:gridCol w:w="756"/>
                              <w:gridCol w:w="1456"/>
                              <w:gridCol w:w="856"/>
                              <w:gridCol w:w="1456"/>
                            </w:tblGrid>
                            <w:tr w:rsidR="003B6CBE" w:rsidRPr="00533FF4" w14:paraId="4953677A" w14:textId="77777777" w:rsidTr="0063066F">
                              <w:trPr>
                                <w:trHeight w:val="20"/>
                              </w:trPr>
                              <w:tc>
                                <w:tcPr>
                                  <w:tcW w:w="6036" w:type="dxa"/>
                                  <w:gridSpan w:val="6"/>
                                  <w:tcBorders>
                                    <w:bottom w:val="single" w:sz="4" w:space="0" w:color="auto"/>
                                  </w:tcBorders>
                                  <w:shd w:val="clear" w:color="auto" w:fill="auto"/>
                                  <w:vAlign w:val="center"/>
                                </w:tcPr>
                                <w:p w14:paraId="2D6FE899" w14:textId="77777777" w:rsidR="003B6CBE" w:rsidRDefault="003B6CBE" w:rsidP="003B6CBE">
                                  <w:pPr>
                                    <w:adjustRightInd w:val="0"/>
                                    <w:snapToGrid w:val="0"/>
                                    <w:ind w:firstLineChars="0" w:firstLine="0"/>
                                    <w:jc w:val="center"/>
                                    <w:rPr>
                                      <w:rFonts w:cs="新細明體"/>
                                      <w:b/>
                                      <w:color w:val="000000"/>
                                      <w:kern w:val="0"/>
                                      <w:sz w:val="24"/>
                                      <w:szCs w:val="24"/>
                                    </w:rPr>
                                  </w:pPr>
                                  <w:r w:rsidRPr="004864D0">
                                    <w:rPr>
                                      <w:rFonts w:cs="新細明體" w:hint="eastAsia"/>
                                      <w:b/>
                                      <w:kern w:val="0"/>
                                      <w:sz w:val="24"/>
                                      <w:szCs w:val="24"/>
                                    </w:rPr>
                                    <w:t>表</w:t>
                                  </w:r>
                                  <w:r>
                                    <w:rPr>
                                      <w:rFonts w:cs="新細明體"/>
                                      <w:b/>
                                      <w:kern w:val="0"/>
                                      <w:sz w:val="24"/>
                                      <w:szCs w:val="24"/>
                                    </w:rPr>
                                    <w:t>31</w:t>
                                  </w:r>
                                  <w:r w:rsidRPr="004864D0">
                                    <w:rPr>
                                      <w:rFonts w:cs="新細明體" w:hint="eastAsia"/>
                                      <w:b/>
                                      <w:kern w:val="0"/>
                                      <w:sz w:val="24"/>
                                      <w:szCs w:val="24"/>
                                    </w:rPr>
                                    <w:t xml:space="preserve">　復興區</w:t>
                                  </w:r>
                                  <w:r>
                                    <w:rPr>
                                      <w:rFonts w:cs="新細明體" w:hint="eastAsia"/>
                                      <w:b/>
                                      <w:kern w:val="0"/>
                                      <w:sz w:val="24"/>
                                      <w:szCs w:val="24"/>
                                    </w:rPr>
                                    <w:t>公所</w:t>
                                  </w:r>
                                  <w:r w:rsidRPr="004864D0">
                                    <w:rPr>
                                      <w:rFonts w:cs="新細明體" w:hint="eastAsia"/>
                                      <w:b/>
                                      <w:kern w:val="0"/>
                                      <w:sz w:val="24"/>
                                      <w:szCs w:val="24"/>
                                    </w:rPr>
                                    <w:t>近</w:t>
                                  </w:r>
                                  <w:r>
                                    <w:rPr>
                                      <w:rFonts w:cs="新細明體" w:hint="eastAsia"/>
                                      <w:b/>
                                      <w:kern w:val="0"/>
                                      <w:sz w:val="24"/>
                                      <w:szCs w:val="24"/>
                                    </w:rPr>
                                    <w:t>3</w:t>
                                  </w:r>
                                  <w:r w:rsidRPr="004864D0">
                                    <w:rPr>
                                      <w:rFonts w:cs="新細明體" w:hint="eastAsia"/>
                                      <w:b/>
                                      <w:kern w:val="0"/>
                                      <w:sz w:val="24"/>
                                      <w:szCs w:val="24"/>
                                    </w:rPr>
                                    <w:t>年度</w:t>
                                  </w:r>
                                  <w:r>
                                    <w:rPr>
                                      <w:rFonts w:cs="新細明體" w:hint="eastAsia"/>
                                      <w:b/>
                                      <w:kern w:val="0"/>
                                      <w:sz w:val="24"/>
                                      <w:szCs w:val="24"/>
                                    </w:rPr>
                                    <w:t>自籌收入占</w:t>
                                  </w:r>
                                  <w:r w:rsidRPr="004864D0">
                                    <w:rPr>
                                      <w:rFonts w:cs="新細明體" w:hint="eastAsia"/>
                                      <w:b/>
                                      <w:kern w:val="0"/>
                                      <w:sz w:val="24"/>
                                      <w:szCs w:val="24"/>
                                    </w:rPr>
                                    <w:t>歲</w:t>
                                  </w:r>
                                  <w:r>
                                    <w:rPr>
                                      <w:rFonts w:cs="新細明體" w:hint="eastAsia"/>
                                      <w:b/>
                                      <w:kern w:val="0"/>
                                      <w:sz w:val="24"/>
                                      <w:szCs w:val="24"/>
                                    </w:rPr>
                                    <w:t>入決</w:t>
                                  </w:r>
                                  <w:r w:rsidRPr="004864D0">
                                    <w:rPr>
                                      <w:rFonts w:cs="新細明體" w:hint="eastAsia"/>
                                      <w:b/>
                                      <w:kern w:val="0"/>
                                      <w:sz w:val="24"/>
                                      <w:szCs w:val="24"/>
                                    </w:rPr>
                                    <w:t>算</w:t>
                                  </w:r>
                                  <w:r w:rsidRPr="004864D0">
                                    <w:rPr>
                                      <w:rFonts w:cs="新細明體" w:hint="eastAsia"/>
                                      <w:b/>
                                      <w:color w:val="000000"/>
                                      <w:kern w:val="0"/>
                                      <w:sz w:val="24"/>
                                      <w:szCs w:val="24"/>
                                    </w:rPr>
                                    <w:t>情形</w:t>
                                  </w:r>
                                </w:p>
                                <w:p w14:paraId="2FA4335E" w14:textId="393B0CCD" w:rsidR="003B6CBE" w:rsidRPr="00A7103E" w:rsidRDefault="003B6CBE" w:rsidP="003B6CBE">
                                  <w:pPr>
                                    <w:widowControl/>
                                    <w:adjustRightInd w:val="0"/>
                                    <w:snapToGrid w:val="0"/>
                                    <w:ind w:firstLineChars="0" w:firstLine="0"/>
                                    <w:jc w:val="right"/>
                                    <w:textAlignment w:val="auto"/>
                                    <w:rPr>
                                      <w:rFonts w:cs="新細明體"/>
                                      <w:color w:val="000000"/>
                                      <w:kern w:val="0"/>
                                      <w:sz w:val="20"/>
                                      <w:szCs w:val="20"/>
                                    </w:rPr>
                                  </w:pPr>
                                  <w:r w:rsidRPr="00645E30">
                                    <w:rPr>
                                      <w:rFonts w:cs="新細明體" w:hint="eastAsia"/>
                                      <w:kern w:val="0"/>
                                      <w:sz w:val="20"/>
                                    </w:rPr>
                                    <w:t>單位：新臺幣千元、％</w:t>
                                  </w:r>
                                </w:p>
                              </w:tc>
                            </w:tr>
                            <w:tr w:rsidR="0080730E" w:rsidRPr="00533FF4" w14:paraId="03BF8683" w14:textId="77777777" w:rsidTr="0063066F">
                              <w:trPr>
                                <w:trHeight w:val="20"/>
                              </w:trPr>
                              <w:tc>
                                <w:tcPr>
                                  <w:tcW w:w="4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AE6CA6"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年度</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AE00B" w14:textId="77777777" w:rsidR="0080730E" w:rsidRPr="00A7103E" w:rsidRDefault="0080730E" w:rsidP="003B6CBE">
                                  <w:pPr>
                                    <w:widowControl/>
                                    <w:adjustRightInd w:val="0"/>
                                    <w:snapToGrid w:val="0"/>
                                    <w:ind w:firstLineChars="0" w:firstLine="0"/>
                                    <w:jc w:val="center"/>
                                    <w:textAlignment w:val="auto"/>
                                    <w:rPr>
                                      <w:rFonts w:cs="新細明體"/>
                                      <w:color w:val="000000"/>
                                      <w:kern w:val="0"/>
                                      <w:sz w:val="20"/>
                                      <w:szCs w:val="20"/>
                                    </w:rPr>
                                  </w:pPr>
                                  <w:r w:rsidRPr="00A7103E">
                                    <w:rPr>
                                      <w:rFonts w:cs="新細明體" w:hint="eastAsia"/>
                                      <w:color w:val="000000"/>
                                      <w:kern w:val="0"/>
                                      <w:sz w:val="20"/>
                                      <w:szCs w:val="20"/>
                                    </w:rPr>
                                    <w:t>歲入合計</w:t>
                                  </w:r>
                                </w:p>
                              </w:tc>
                              <w:tc>
                                <w:tcPr>
                                  <w:tcW w:w="2212" w:type="dxa"/>
                                  <w:gridSpan w:val="2"/>
                                  <w:tcBorders>
                                    <w:top w:val="single" w:sz="4" w:space="0" w:color="auto"/>
                                    <w:left w:val="single" w:sz="4" w:space="0" w:color="auto"/>
                                    <w:bottom w:val="single" w:sz="4" w:space="0" w:color="auto"/>
                                    <w:right w:val="single" w:sz="4" w:space="0" w:color="auto"/>
                                  </w:tcBorders>
                                  <w:vAlign w:val="center"/>
                                </w:tcPr>
                                <w:p w14:paraId="5DC1C143" w14:textId="77777777" w:rsidR="0080730E" w:rsidRPr="00A7103E" w:rsidRDefault="0080730E" w:rsidP="003B6CBE">
                                  <w:pPr>
                                    <w:widowControl/>
                                    <w:adjustRightInd w:val="0"/>
                                    <w:snapToGrid w:val="0"/>
                                    <w:ind w:firstLineChars="0" w:firstLine="0"/>
                                    <w:jc w:val="center"/>
                                    <w:textAlignment w:val="auto"/>
                                    <w:rPr>
                                      <w:rFonts w:cs="新細明體"/>
                                      <w:color w:val="000000"/>
                                      <w:kern w:val="0"/>
                                      <w:sz w:val="20"/>
                                      <w:szCs w:val="20"/>
                                    </w:rPr>
                                  </w:pPr>
                                  <w:r w:rsidRPr="00A7103E">
                                    <w:rPr>
                                      <w:rFonts w:cs="新細明體" w:hint="eastAsia"/>
                                      <w:color w:val="000000"/>
                                      <w:kern w:val="0"/>
                                      <w:sz w:val="20"/>
                                      <w:szCs w:val="20"/>
                                    </w:rPr>
                                    <w:t>自籌收入</w:t>
                                  </w:r>
                                </w:p>
                              </w:tc>
                              <w:tc>
                                <w:tcPr>
                                  <w:tcW w:w="2312" w:type="dxa"/>
                                  <w:gridSpan w:val="2"/>
                                  <w:tcBorders>
                                    <w:top w:val="single" w:sz="4" w:space="0" w:color="auto"/>
                                    <w:left w:val="single" w:sz="4" w:space="0" w:color="auto"/>
                                    <w:bottom w:val="single" w:sz="4" w:space="0" w:color="auto"/>
                                    <w:right w:val="single" w:sz="4" w:space="0" w:color="auto"/>
                                  </w:tcBorders>
                                  <w:vAlign w:val="center"/>
                                </w:tcPr>
                                <w:p w14:paraId="6D201B2D" w14:textId="77777777" w:rsidR="0080730E" w:rsidRPr="0085142F" w:rsidRDefault="0080730E" w:rsidP="003B6CBE">
                                  <w:pPr>
                                    <w:widowControl/>
                                    <w:adjustRightInd w:val="0"/>
                                    <w:snapToGrid w:val="0"/>
                                    <w:ind w:firstLineChars="0" w:firstLine="0"/>
                                    <w:jc w:val="center"/>
                                    <w:textAlignment w:val="auto"/>
                                    <w:rPr>
                                      <w:rFonts w:cs="新細明體"/>
                                      <w:color w:val="000000"/>
                                      <w:kern w:val="0"/>
                                      <w:sz w:val="20"/>
                                      <w:szCs w:val="20"/>
                                    </w:rPr>
                                  </w:pPr>
                                  <w:r w:rsidRPr="00A7103E">
                                    <w:rPr>
                                      <w:rFonts w:cs="新細明體" w:hint="eastAsia"/>
                                      <w:color w:val="000000"/>
                                      <w:kern w:val="0"/>
                                      <w:sz w:val="20"/>
                                      <w:szCs w:val="20"/>
                                    </w:rPr>
                                    <w:t>補助及協助收入</w:t>
                                  </w:r>
                                </w:p>
                              </w:tc>
                            </w:tr>
                            <w:tr w:rsidR="0080730E" w:rsidRPr="00533FF4" w14:paraId="67F1977C" w14:textId="77777777" w:rsidTr="0063066F">
                              <w:trPr>
                                <w:trHeight w:val="20"/>
                              </w:trPr>
                              <w:tc>
                                <w:tcPr>
                                  <w:tcW w:w="456" w:type="dxa"/>
                                  <w:vMerge/>
                                  <w:tcBorders>
                                    <w:top w:val="single" w:sz="4" w:space="0" w:color="auto"/>
                                    <w:left w:val="single" w:sz="4" w:space="0" w:color="auto"/>
                                    <w:bottom w:val="single" w:sz="4" w:space="0" w:color="auto"/>
                                    <w:right w:val="single" w:sz="4" w:space="0" w:color="auto"/>
                                  </w:tcBorders>
                                  <w:vAlign w:val="center"/>
                                  <w:hideMark/>
                                </w:tcPr>
                                <w:p w14:paraId="6597F820"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p>
                              </w:tc>
                              <w:tc>
                                <w:tcPr>
                                  <w:tcW w:w="1056" w:type="dxa"/>
                                  <w:tcBorders>
                                    <w:top w:val="single" w:sz="4" w:space="0" w:color="auto"/>
                                    <w:left w:val="single" w:sz="4" w:space="0" w:color="auto"/>
                                    <w:bottom w:val="single" w:sz="4" w:space="0" w:color="auto"/>
                                    <w:right w:val="single" w:sz="4" w:space="0" w:color="auto"/>
                                  </w:tcBorders>
                                  <w:vAlign w:val="center"/>
                                </w:tcPr>
                                <w:p w14:paraId="1216C7BB"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決算數</w:t>
                                  </w:r>
                                </w:p>
                                <w:p w14:paraId="0EF91E30" w14:textId="5DE8BC4F"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A</w:t>
                                  </w:r>
                                  <w:r w:rsidR="0080730E" w:rsidRPr="00A7103E">
                                    <w:rPr>
                                      <w:rFonts w:cs="新細明體"/>
                                      <w:color w:val="000000"/>
                                      <w:kern w:val="0"/>
                                      <w:sz w:val="20"/>
                                      <w:szCs w:val="20"/>
                                    </w:rPr>
                                    <w:t>=</w:t>
                                  </w:r>
                                  <w:r w:rsidR="0080730E" w:rsidRPr="00A7103E">
                                    <w:rPr>
                                      <w:rFonts w:cs="新細明體" w:hint="eastAsia"/>
                                      <w:color w:val="000000"/>
                                      <w:kern w:val="0"/>
                                      <w:sz w:val="20"/>
                                      <w:szCs w:val="20"/>
                                    </w:rPr>
                                    <w:t>B</w:t>
                                  </w:r>
                                  <w:r w:rsidR="003B6CBE">
                                    <w:rPr>
                                      <w:rFonts w:cs="新細明體" w:hint="eastAsia"/>
                                      <w:color w:val="000000"/>
                                      <w:kern w:val="0"/>
                                      <w:sz w:val="20"/>
                                      <w:szCs w:val="20"/>
                                    </w:rPr>
                                    <w:t>＋</w:t>
                                  </w:r>
                                  <w:r w:rsidR="0080730E" w:rsidRPr="00A7103E">
                                    <w:rPr>
                                      <w:rFonts w:cs="新細明體" w:hint="eastAsia"/>
                                      <w:color w:val="000000"/>
                                      <w:kern w:val="0"/>
                                      <w:sz w:val="20"/>
                                      <w:szCs w:val="20"/>
                                    </w:rPr>
                                    <w:t>C</w:t>
                                  </w:r>
                                  <w:r>
                                    <w:rPr>
                                      <w:rFonts w:cs="新細明體" w:hint="eastAsia"/>
                                      <w:color w:val="000000"/>
                                      <w:kern w:val="0"/>
                                      <w:sz w:val="20"/>
                                      <w:szCs w:val="20"/>
                                    </w:rPr>
                                    <w:t>）</w:t>
                                  </w:r>
                                </w:p>
                              </w:tc>
                              <w:tc>
                                <w:tcPr>
                                  <w:tcW w:w="756" w:type="dxa"/>
                                  <w:tcBorders>
                                    <w:top w:val="nil"/>
                                    <w:left w:val="nil"/>
                                    <w:bottom w:val="single" w:sz="4" w:space="0" w:color="auto"/>
                                    <w:right w:val="single" w:sz="4" w:space="0" w:color="auto"/>
                                  </w:tcBorders>
                                  <w:shd w:val="clear" w:color="auto" w:fill="auto"/>
                                  <w:vAlign w:val="center"/>
                                </w:tcPr>
                                <w:p w14:paraId="0607D555"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決算數</w:t>
                                  </w:r>
                                </w:p>
                                <w:p w14:paraId="758FD2B3" w14:textId="74C8D1DD"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B</w:t>
                                  </w:r>
                                  <w:r>
                                    <w:rPr>
                                      <w:rFonts w:cs="新細明體" w:hint="eastAsia"/>
                                      <w:color w:val="000000"/>
                                      <w:kern w:val="0"/>
                                      <w:sz w:val="20"/>
                                      <w:szCs w:val="20"/>
                                    </w:rPr>
                                    <w:t>）</w:t>
                                  </w:r>
                                </w:p>
                              </w:tc>
                              <w:tc>
                                <w:tcPr>
                                  <w:tcW w:w="1456" w:type="dxa"/>
                                  <w:tcBorders>
                                    <w:top w:val="single" w:sz="4" w:space="0" w:color="auto"/>
                                    <w:left w:val="single" w:sz="4" w:space="0" w:color="auto"/>
                                    <w:bottom w:val="single" w:sz="4" w:space="0" w:color="000000"/>
                                    <w:right w:val="single" w:sz="4" w:space="0" w:color="auto"/>
                                  </w:tcBorders>
                                  <w:vAlign w:val="center"/>
                                </w:tcPr>
                                <w:p w14:paraId="29931F67"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占歲入決算比率</w:t>
                                  </w:r>
                                </w:p>
                                <w:p w14:paraId="0C288E5C" w14:textId="35845536"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color w:val="000000"/>
                                      <w:kern w:val="0"/>
                                      <w:sz w:val="20"/>
                                      <w:szCs w:val="20"/>
                                    </w:rPr>
                                    <w:t>B/A×100</w:t>
                                  </w:r>
                                  <w:r>
                                    <w:rPr>
                                      <w:rFonts w:cs="新細明體" w:hint="eastAsia"/>
                                      <w:color w:val="000000"/>
                                      <w:kern w:val="0"/>
                                      <w:sz w:val="20"/>
                                      <w:szCs w:val="20"/>
                                    </w:rPr>
                                    <w:t>）</w:t>
                                  </w:r>
                                </w:p>
                              </w:tc>
                              <w:tc>
                                <w:tcPr>
                                  <w:tcW w:w="856" w:type="dxa"/>
                                  <w:tcBorders>
                                    <w:top w:val="single" w:sz="4" w:space="0" w:color="auto"/>
                                    <w:left w:val="single" w:sz="4" w:space="0" w:color="auto"/>
                                    <w:bottom w:val="single" w:sz="4" w:space="0" w:color="000000"/>
                                    <w:right w:val="single" w:sz="4" w:space="0" w:color="auto"/>
                                  </w:tcBorders>
                                  <w:vAlign w:val="center"/>
                                </w:tcPr>
                                <w:p w14:paraId="0AEA0E08"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決算數</w:t>
                                  </w:r>
                                </w:p>
                                <w:p w14:paraId="5028FBA2" w14:textId="2E5E98BD"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C</w:t>
                                  </w:r>
                                  <w:r>
                                    <w:rPr>
                                      <w:rFonts w:cs="新細明體" w:hint="eastAsia"/>
                                      <w:color w:val="000000"/>
                                      <w:kern w:val="0"/>
                                      <w:sz w:val="20"/>
                                      <w:szCs w:val="20"/>
                                    </w:rPr>
                                    <w:t>）</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tcPr>
                                <w:p w14:paraId="4F4A4E91"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占歲入決算比率</w:t>
                                  </w:r>
                                </w:p>
                                <w:p w14:paraId="70B4ECE9" w14:textId="3C7EEFA5" w:rsidR="0080730E" w:rsidRPr="00A7103E" w:rsidRDefault="0063066F" w:rsidP="003B6CBE">
                                  <w:pPr>
                                    <w:widowControl/>
                                    <w:adjustRightInd w:val="0"/>
                                    <w:snapToGrid w:val="0"/>
                                    <w:ind w:firstLineChars="0" w:firstLine="0"/>
                                    <w:jc w:val="center"/>
                                    <w:rPr>
                                      <w:rFonts w:cs="新細明體"/>
                                      <w:color w:val="000000"/>
                                      <w:spacing w:val="-1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C</w:t>
                                  </w:r>
                                  <w:r w:rsidR="0080730E" w:rsidRPr="00A7103E">
                                    <w:rPr>
                                      <w:rFonts w:cs="新細明體"/>
                                      <w:color w:val="000000"/>
                                      <w:kern w:val="0"/>
                                      <w:sz w:val="20"/>
                                      <w:szCs w:val="20"/>
                                    </w:rPr>
                                    <w:t>/A×100</w:t>
                                  </w:r>
                                  <w:r>
                                    <w:rPr>
                                      <w:rFonts w:cs="新細明體" w:hint="eastAsia"/>
                                      <w:color w:val="000000"/>
                                      <w:kern w:val="0"/>
                                      <w:sz w:val="20"/>
                                      <w:szCs w:val="20"/>
                                    </w:rPr>
                                    <w:t>）</w:t>
                                  </w:r>
                                </w:p>
                              </w:tc>
                            </w:tr>
                            <w:tr w:rsidR="0080730E" w:rsidRPr="00533FF4" w14:paraId="7B5BDB47" w14:textId="77777777" w:rsidTr="00F54ADC">
                              <w:trPr>
                                <w:trHeight w:val="363"/>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3A4D5F2B"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111</w:t>
                                  </w:r>
                                </w:p>
                              </w:tc>
                              <w:tc>
                                <w:tcPr>
                                  <w:tcW w:w="1056" w:type="dxa"/>
                                  <w:tcBorders>
                                    <w:top w:val="nil"/>
                                    <w:left w:val="nil"/>
                                    <w:bottom w:val="single" w:sz="4" w:space="0" w:color="auto"/>
                                    <w:right w:val="single" w:sz="4" w:space="0" w:color="auto"/>
                                  </w:tcBorders>
                                  <w:shd w:val="clear" w:color="auto" w:fill="auto"/>
                                  <w:noWrap/>
                                  <w:vAlign w:val="center"/>
                                </w:tcPr>
                                <w:p w14:paraId="4548B668" w14:textId="77777777" w:rsidR="0080730E" w:rsidRPr="00A7103E" w:rsidRDefault="0080730E" w:rsidP="003B6CBE">
                                  <w:pPr>
                                    <w:widowControl/>
                                    <w:adjustRightInd w:val="0"/>
                                    <w:snapToGrid w:val="0"/>
                                    <w:ind w:firstLineChars="50" w:firstLine="100"/>
                                    <w:jc w:val="right"/>
                                    <w:rPr>
                                      <w:rFonts w:cs="新細明體"/>
                                      <w:b/>
                                      <w:color w:val="000000"/>
                                      <w:kern w:val="0"/>
                                      <w:sz w:val="20"/>
                                      <w:szCs w:val="20"/>
                                    </w:rPr>
                                  </w:pPr>
                                  <w:r w:rsidRPr="00A7103E">
                                    <w:rPr>
                                      <w:rFonts w:cs="新細明體" w:hint="eastAsia"/>
                                      <w:b/>
                                      <w:color w:val="000000"/>
                                      <w:kern w:val="0"/>
                                      <w:sz w:val="20"/>
                                      <w:szCs w:val="20"/>
                                    </w:rPr>
                                    <w:t>625,960</w:t>
                                  </w:r>
                                </w:p>
                              </w:tc>
                              <w:tc>
                                <w:tcPr>
                                  <w:tcW w:w="756" w:type="dxa"/>
                                  <w:tcBorders>
                                    <w:top w:val="nil"/>
                                    <w:left w:val="nil"/>
                                    <w:bottom w:val="single" w:sz="4" w:space="0" w:color="auto"/>
                                    <w:right w:val="single" w:sz="4" w:space="0" w:color="auto"/>
                                  </w:tcBorders>
                                  <w:shd w:val="clear" w:color="auto" w:fill="auto"/>
                                  <w:vAlign w:val="center"/>
                                </w:tcPr>
                                <w:p w14:paraId="118AA00E"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13,885</w:t>
                                  </w:r>
                                </w:p>
                              </w:tc>
                              <w:tc>
                                <w:tcPr>
                                  <w:tcW w:w="1456" w:type="dxa"/>
                                  <w:tcBorders>
                                    <w:top w:val="nil"/>
                                    <w:left w:val="nil"/>
                                    <w:bottom w:val="single" w:sz="4" w:space="0" w:color="auto"/>
                                    <w:right w:val="single" w:sz="4" w:space="0" w:color="auto"/>
                                  </w:tcBorders>
                                  <w:vAlign w:val="center"/>
                                </w:tcPr>
                                <w:p w14:paraId="0E2AFE9F"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2.22</w:t>
                                  </w:r>
                                </w:p>
                              </w:tc>
                              <w:tc>
                                <w:tcPr>
                                  <w:tcW w:w="856" w:type="dxa"/>
                                  <w:tcBorders>
                                    <w:top w:val="nil"/>
                                    <w:left w:val="single" w:sz="4" w:space="0" w:color="auto"/>
                                    <w:bottom w:val="single" w:sz="4" w:space="0" w:color="auto"/>
                                    <w:right w:val="single" w:sz="4" w:space="0" w:color="auto"/>
                                  </w:tcBorders>
                                  <w:shd w:val="clear" w:color="auto" w:fill="auto"/>
                                  <w:vAlign w:val="center"/>
                                </w:tcPr>
                                <w:p w14:paraId="2276E2D2"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612,075</w:t>
                                  </w:r>
                                </w:p>
                              </w:tc>
                              <w:tc>
                                <w:tcPr>
                                  <w:tcW w:w="1456" w:type="dxa"/>
                                  <w:tcBorders>
                                    <w:top w:val="nil"/>
                                    <w:left w:val="single" w:sz="4" w:space="0" w:color="auto"/>
                                    <w:bottom w:val="single" w:sz="4" w:space="0" w:color="auto"/>
                                    <w:right w:val="single" w:sz="4" w:space="0" w:color="auto"/>
                                  </w:tcBorders>
                                  <w:shd w:val="clear" w:color="auto" w:fill="auto"/>
                                  <w:vAlign w:val="center"/>
                                </w:tcPr>
                                <w:p w14:paraId="45E84996"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97.78</w:t>
                                  </w:r>
                                </w:p>
                              </w:tc>
                            </w:tr>
                            <w:tr w:rsidR="0080730E" w:rsidRPr="00533FF4" w14:paraId="7612C8CF" w14:textId="77777777" w:rsidTr="00F54ADC">
                              <w:trPr>
                                <w:trHeight w:val="363"/>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DF82031"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112</w:t>
                                  </w:r>
                                </w:p>
                              </w:tc>
                              <w:tc>
                                <w:tcPr>
                                  <w:tcW w:w="1056" w:type="dxa"/>
                                  <w:tcBorders>
                                    <w:top w:val="nil"/>
                                    <w:left w:val="nil"/>
                                    <w:bottom w:val="single" w:sz="4" w:space="0" w:color="auto"/>
                                    <w:right w:val="single" w:sz="4" w:space="0" w:color="auto"/>
                                  </w:tcBorders>
                                  <w:shd w:val="clear" w:color="auto" w:fill="auto"/>
                                  <w:noWrap/>
                                  <w:vAlign w:val="center"/>
                                </w:tcPr>
                                <w:p w14:paraId="02F7B2C6" w14:textId="77777777" w:rsidR="0080730E" w:rsidRPr="00A7103E" w:rsidRDefault="0080730E" w:rsidP="003B6CBE">
                                  <w:pPr>
                                    <w:widowControl/>
                                    <w:adjustRightInd w:val="0"/>
                                    <w:snapToGrid w:val="0"/>
                                    <w:ind w:firstLineChars="0" w:firstLine="0"/>
                                    <w:jc w:val="right"/>
                                    <w:rPr>
                                      <w:rFonts w:cs="新細明體"/>
                                      <w:b/>
                                      <w:color w:val="000000"/>
                                      <w:kern w:val="0"/>
                                      <w:sz w:val="20"/>
                                      <w:szCs w:val="20"/>
                                    </w:rPr>
                                  </w:pPr>
                                  <w:r w:rsidRPr="00A7103E">
                                    <w:rPr>
                                      <w:rFonts w:cs="新細明體" w:hint="eastAsia"/>
                                      <w:b/>
                                      <w:color w:val="000000"/>
                                      <w:kern w:val="0"/>
                                      <w:sz w:val="20"/>
                                      <w:szCs w:val="20"/>
                                    </w:rPr>
                                    <w:t>641,454</w:t>
                                  </w:r>
                                </w:p>
                              </w:tc>
                              <w:tc>
                                <w:tcPr>
                                  <w:tcW w:w="756" w:type="dxa"/>
                                  <w:tcBorders>
                                    <w:top w:val="nil"/>
                                    <w:left w:val="nil"/>
                                    <w:bottom w:val="single" w:sz="4" w:space="0" w:color="auto"/>
                                    <w:right w:val="single" w:sz="4" w:space="0" w:color="auto"/>
                                  </w:tcBorders>
                                  <w:shd w:val="clear" w:color="auto" w:fill="auto"/>
                                  <w:vAlign w:val="center"/>
                                </w:tcPr>
                                <w:p w14:paraId="73920788"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10,661</w:t>
                                  </w:r>
                                </w:p>
                              </w:tc>
                              <w:tc>
                                <w:tcPr>
                                  <w:tcW w:w="1456" w:type="dxa"/>
                                  <w:tcBorders>
                                    <w:top w:val="nil"/>
                                    <w:left w:val="nil"/>
                                    <w:bottom w:val="single" w:sz="4" w:space="0" w:color="auto"/>
                                    <w:right w:val="single" w:sz="4" w:space="0" w:color="auto"/>
                                  </w:tcBorders>
                                  <w:vAlign w:val="center"/>
                                </w:tcPr>
                                <w:p w14:paraId="4437CFB0"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1.66</w:t>
                                  </w:r>
                                </w:p>
                              </w:tc>
                              <w:tc>
                                <w:tcPr>
                                  <w:tcW w:w="856" w:type="dxa"/>
                                  <w:tcBorders>
                                    <w:top w:val="nil"/>
                                    <w:left w:val="single" w:sz="4" w:space="0" w:color="auto"/>
                                    <w:bottom w:val="single" w:sz="4" w:space="0" w:color="auto"/>
                                    <w:right w:val="single" w:sz="4" w:space="0" w:color="auto"/>
                                  </w:tcBorders>
                                  <w:shd w:val="clear" w:color="auto" w:fill="auto"/>
                                  <w:vAlign w:val="center"/>
                                </w:tcPr>
                                <w:p w14:paraId="2C277745"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630,793</w:t>
                                  </w:r>
                                </w:p>
                              </w:tc>
                              <w:tc>
                                <w:tcPr>
                                  <w:tcW w:w="1456" w:type="dxa"/>
                                  <w:tcBorders>
                                    <w:top w:val="nil"/>
                                    <w:left w:val="single" w:sz="4" w:space="0" w:color="auto"/>
                                    <w:bottom w:val="single" w:sz="4" w:space="0" w:color="auto"/>
                                    <w:right w:val="single" w:sz="4" w:space="0" w:color="auto"/>
                                  </w:tcBorders>
                                  <w:shd w:val="clear" w:color="auto" w:fill="auto"/>
                                  <w:noWrap/>
                                  <w:vAlign w:val="center"/>
                                </w:tcPr>
                                <w:p w14:paraId="01174DDD"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98.34</w:t>
                                  </w:r>
                                </w:p>
                              </w:tc>
                            </w:tr>
                            <w:tr w:rsidR="0063066F" w:rsidRPr="00533FF4" w14:paraId="6079AC11" w14:textId="77777777" w:rsidTr="00F54ADC">
                              <w:trPr>
                                <w:trHeight w:val="363"/>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9AEAFE0"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113</w:t>
                                  </w:r>
                                </w:p>
                              </w:tc>
                              <w:tc>
                                <w:tcPr>
                                  <w:tcW w:w="1056" w:type="dxa"/>
                                  <w:tcBorders>
                                    <w:top w:val="nil"/>
                                    <w:left w:val="nil"/>
                                    <w:bottom w:val="single" w:sz="4" w:space="0" w:color="auto"/>
                                    <w:right w:val="single" w:sz="4" w:space="0" w:color="auto"/>
                                  </w:tcBorders>
                                  <w:shd w:val="clear" w:color="auto" w:fill="auto"/>
                                  <w:noWrap/>
                                  <w:vAlign w:val="center"/>
                                </w:tcPr>
                                <w:p w14:paraId="4D9E015C" w14:textId="77777777" w:rsidR="0080730E" w:rsidRPr="00A7103E" w:rsidRDefault="0080730E" w:rsidP="003B6CBE">
                                  <w:pPr>
                                    <w:widowControl/>
                                    <w:adjustRightInd w:val="0"/>
                                    <w:snapToGrid w:val="0"/>
                                    <w:ind w:firstLineChars="0" w:firstLine="0"/>
                                    <w:jc w:val="right"/>
                                    <w:rPr>
                                      <w:rFonts w:cs="新細明體"/>
                                      <w:b/>
                                      <w:color w:val="000000"/>
                                      <w:kern w:val="0"/>
                                      <w:sz w:val="20"/>
                                      <w:szCs w:val="20"/>
                                    </w:rPr>
                                  </w:pPr>
                                  <w:r w:rsidRPr="00A7103E">
                                    <w:rPr>
                                      <w:rFonts w:cs="新細明體" w:hint="eastAsia"/>
                                      <w:b/>
                                      <w:color w:val="000000"/>
                                      <w:kern w:val="0"/>
                                      <w:sz w:val="20"/>
                                      <w:szCs w:val="20"/>
                                    </w:rPr>
                                    <w:t>685,115</w:t>
                                  </w:r>
                                </w:p>
                              </w:tc>
                              <w:tc>
                                <w:tcPr>
                                  <w:tcW w:w="756" w:type="dxa"/>
                                  <w:tcBorders>
                                    <w:top w:val="nil"/>
                                    <w:left w:val="nil"/>
                                    <w:bottom w:val="single" w:sz="4" w:space="0" w:color="auto"/>
                                    <w:right w:val="single" w:sz="4" w:space="0" w:color="auto"/>
                                  </w:tcBorders>
                                  <w:shd w:val="clear" w:color="auto" w:fill="auto"/>
                                  <w:vAlign w:val="center"/>
                                </w:tcPr>
                                <w:p w14:paraId="41A71039"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9,171</w:t>
                                  </w:r>
                                </w:p>
                              </w:tc>
                              <w:tc>
                                <w:tcPr>
                                  <w:tcW w:w="1456" w:type="dxa"/>
                                  <w:tcBorders>
                                    <w:top w:val="nil"/>
                                    <w:left w:val="nil"/>
                                    <w:bottom w:val="single" w:sz="4" w:space="0" w:color="auto"/>
                                    <w:right w:val="single" w:sz="4" w:space="0" w:color="auto"/>
                                  </w:tcBorders>
                                  <w:vAlign w:val="center"/>
                                </w:tcPr>
                                <w:p w14:paraId="41262077"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1.34</w:t>
                                  </w:r>
                                </w:p>
                              </w:tc>
                              <w:tc>
                                <w:tcPr>
                                  <w:tcW w:w="856" w:type="dxa"/>
                                  <w:tcBorders>
                                    <w:top w:val="nil"/>
                                    <w:left w:val="single" w:sz="4" w:space="0" w:color="auto"/>
                                    <w:bottom w:val="single" w:sz="4" w:space="0" w:color="auto"/>
                                    <w:right w:val="single" w:sz="4" w:space="0" w:color="auto"/>
                                  </w:tcBorders>
                                  <w:shd w:val="clear" w:color="auto" w:fill="auto"/>
                                  <w:vAlign w:val="center"/>
                                </w:tcPr>
                                <w:p w14:paraId="6EB85330"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675,944</w:t>
                                  </w:r>
                                </w:p>
                              </w:tc>
                              <w:tc>
                                <w:tcPr>
                                  <w:tcW w:w="1456" w:type="dxa"/>
                                  <w:tcBorders>
                                    <w:top w:val="nil"/>
                                    <w:left w:val="single" w:sz="4" w:space="0" w:color="auto"/>
                                    <w:bottom w:val="single" w:sz="4" w:space="0" w:color="auto"/>
                                    <w:right w:val="single" w:sz="4" w:space="0" w:color="auto"/>
                                  </w:tcBorders>
                                  <w:shd w:val="clear" w:color="auto" w:fill="auto"/>
                                  <w:noWrap/>
                                  <w:vAlign w:val="center"/>
                                </w:tcPr>
                                <w:p w14:paraId="305C5019"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98.66</w:t>
                                  </w:r>
                                </w:p>
                              </w:tc>
                            </w:tr>
                            <w:tr w:rsidR="003B6CBE" w:rsidRPr="00533FF4" w14:paraId="614C230E" w14:textId="77777777" w:rsidTr="0063066F">
                              <w:trPr>
                                <w:trHeight w:val="20"/>
                              </w:trPr>
                              <w:tc>
                                <w:tcPr>
                                  <w:tcW w:w="6036" w:type="dxa"/>
                                  <w:gridSpan w:val="6"/>
                                  <w:tcBorders>
                                    <w:top w:val="single" w:sz="4" w:space="0" w:color="auto"/>
                                  </w:tcBorders>
                                  <w:shd w:val="clear" w:color="auto" w:fill="auto"/>
                                  <w:noWrap/>
                                  <w:vAlign w:val="center"/>
                                </w:tcPr>
                                <w:p w14:paraId="66685009" w14:textId="77777777" w:rsidR="003B6CBE" w:rsidRDefault="003B6CBE" w:rsidP="003B6CBE">
                                  <w:pPr>
                                    <w:widowControl/>
                                    <w:adjustRightInd w:val="0"/>
                                    <w:snapToGrid w:val="0"/>
                                    <w:ind w:firstLineChars="0" w:firstLine="0"/>
                                    <w:rPr>
                                      <w:rFonts w:cs="新細明體"/>
                                      <w:color w:val="000000"/>
                                      <w:kern w:val="0"/>
                                      <w:sz w:val="18"/>
                                      <w:szCs w:val="18"/>
                                    </w:rPr>
                                  </w:pPr>
                                  <w:r w:rsidRPr="003B6CBE">
                                    <w:rPr>
                                      <w:rFonts w:cs="新細明體" w:hint="eastAsia"/>
                                      <w:color w:val="000000"/>
                                      <w:kern w:val="0"/>
                                      <w:sz w:val="18"/>
                                      <w:szCs w:val="18"/>
                                    </w:rPr>
                                    <w:t>註：</w:t>
                                  </w:r>
                                  <w:r w:rsidRPr="003B6CBE">
                                    <w:rPr>
                                      <w:rFonts w:cs="新細明體"/>
                                      <w:color w:val="000000"/>
                                      <w:kern w:val="0"/>
                                      <w:sz w:val="18"/>
                                      <w:szCs w:val="18"/>
                                    </w:rPr>
                                    <w:t>1.自籌收入包括罰款及賠償、規費、財產及其他等收入。</w:t>
                                  </w:r>
                                </w:p>
                                <w:p w14:paraId="0A906A56" w14:textId="4AD34A74" w:rsidR="003B6CBE" w:rsidRPr="003B6CBE" w:rsidRDefault="003B6CBE" w:rsidP="003B6CBE">
                                  <w:pPr>
                                    <w:widowControl/>
                                    <w:adjustRightInd w:val="0"/>
                                    <w:snapToGrid w:val="0"/>
                                    <w:ind w:firstLineChars="0" w:firstLine="0"/>
                                    <w:rPr>
                                      <w:rFonts w:cs="新細明體"/>
                                      <w:color w:val="000000"/>
                                      <w:kern w:val="0"/>
                                      <w:sz w:val="18"/>
                                      <w:szCs w:val="18"/>
                                    </w:rPr>
                                  </w:pPr>
                                  <w:r>
                                    <w:rPr>
                                      <w:rFonts w:cs="新細明體" w:hint="eastAsia"/>
                                      <w:color w:val="000000"/>
                                      <w:kern w:val="0"/>
                                      <w:sz w:val="18"/>
                                      <w:szCs w:val="18"/>
                                    </w:rPr>
                                    <w:t xml:space="preserve">　　</w:t>
                                  </w:r>
                                  <w:r w:rsidRPr="003B6CBE">
                                    <w:rPr>
                                      <w:rFonts w:cs="新細明體"/>
                                      <w:color w:val="000000"/>
                                      <w:kern w:val="0"/>
                                      <w:sz w:val="18"/>
                                      <w:szCs w:val="18"/>
                                    </w:rPr>
                                    <w:t>2.資料來源：整理自111至113年度桃園市復興區總決算。</w:t>
                                  </w:r>
                                </w:p>
                              </w:tc>
                            </w:tr>
                          </w:tbl>
                          <w:p w14:paraId="22B1C995" w14:textId="7422FB29" w:rsidR="0080730E" w:rsidRDefault="0080730E" w:rsidP="003B6CBE">
                            <w:pPr>
                              <w:adjustRightInd w:val="0"/>
                              <w:snapToGrid w:val="0"/>
                              <w:ind w:firstLineChars="0" w:firstLine="0"/>
                            </w:pP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48D127" id="文字方塊 1300378748" o:spid="_x0000_s1089" type="#_x0000_t202" style="position:absolute;left:0;text-align:left;margin-left:189.9pt;margin-top:166.35pt;width:306.15pt;height:150.25pt;z-index:-251612160;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456"/>
                        <w:gridCol w:w="1056"/>
                        <w:gridCol w:w="756"/>
                        <w:gridCol w:w="1456"/>
                        <w:gridCol w:w="856"/>
                        <w:gridCol w:w="1456"/>
                      </w:tblGrid>
                      <w:tr w:rsidR="003B6CBE" w:rsidRPr="00533FF4" w14:paraId="4953677A" w14:textId="77777777" w:rsidTr="0063066F">
                        <w:trPr>
                          <w:trHeight w:val="20"/>
                        </w:trPr>
                        <w:tc>
                          <w:tcPr>
                            <w:tcW w:w="6036" w:type="dxa"/>
                            <w:gridSpan w:val="6"/>
                            <w:tcBorders>
                              <w:bottom w:val="single" w:sz="4" w:space="0" w:color="auto"/>
                            </w:tcBorders>
                            <w:shd w:val="clear" w:color="auto" w:fill="auto"/>
                            <w:vAlign w:val="center"/>
                          </w:tcPr>
                          <w:p w14:paraId="2D6FE899" w14:textId="77777777" w:rsidR="003B6CBE" w:rsidRDefault="003B6CBE" w:rsidP="003B6CBE">
                            <w:pPr>
                              <w:adjustRightInd w:val="0"/>
                              <w:snapToGrid w:val="0"/>
                              <w:ind w:firstLineChars="0" w:firstLine="0"/>
                              <w:jc w:val="center"/>
                              <w:rPr>
                                <w:rFonts w:cs="新細明體"/>
                                <w:b/>
                                <w:color w:val="000000"/>
                                <w:kern w:val="0"/>
                                <w:sz w:val="24"/>
                                <w:szCs w:val="24"/>
                              </w:rPr>
                            </w:pPr>
                            <w:r w:rsidRPr="004864D0">
                              <w:rPr>
                                <w:rFonts w:cs="新細明體" w:hint="eastAsia"/>
                                <w:b/>
                                <w:kern w:val="0"/>
                                <w:sz w:val="24"/>
                                <w:szCs w:val="24"/>
                              </w:rPr>
                              <w:t>表</w:t>
                            </w:r>
                            <w:r>
                              <w:rPr>
                                <w:rFonts w:cs="新細明體"/>
                                <w:b/>
                                <w:kern w:val="0"/>
                                <w:sz w:val="24"/>
                                <w:szCs w:val="24"/>
                              </w:rPr>
                              <w:t>31</w:t>
                            </w:r>
                            <w:r w:rsidRPr="004864D0">
                              <w:rPr>
                                <w:rFonts w:cs="新細明體" w:hint="eastAsia"/>
                                <w:b/>
                                <w:kern w:val="0"/>
                                <w:sz w:val="24"/>
                                <w:szCs w:val="24"/>
                              </w:rPr>
                              <w:t xml:space="preserve">　復興區</w:t>
                            </w:r>
                            <w:r>
                              <w:rPr>
                                <w:rFonts w:cs="新細明體" w:hint="eastAsia"/>
                                <w:b/>
                                <w:kern w:val="0"/>
                                <w:sz w:val="24"/>
                                <w:szCs w:val="24"/>
                              </w:rPr>
                              <w:t>公所</w:t>
                            </w:r>
                            <w:r w:rsidRPr="004864D0">
                              <w:rPr>
                                <w:rFonts w:cs="新細明體" w:hint="eastAsia"/>
                                <w:b/>
                                <w:kern w:val="0"/>
                                <w:sz w:val="24"/>
                                <w:szCs w:val="24"/>
                              </w:rPr>
                              <w:t>近</w:t>
                            </w:r>
                            <w:r>
                              <w:rPr>
                                <w:rFonts w:cs="新細明體" w:hint="eastAsia"/>
                                <w:b/>
                                <w:kern w:val="0"/>
                                <w:sz w:val="24"/>
                                <w:szCs w:val="24"/>
                              </w:rPr>
                              <w:t>3</w:t>
                            </w:r>
                            <w:r w:rsidRPr="004864D0">
                              <w:rPr>
                                <w:rFonts w:cs="新細明體" w:hint="eastAsia"/>
                                <w:b/>
                                <w:kern w:val="0"/>
                                <w:sz w:val="24"/>
                                <w:szCs w:val="24"/>
                              </w:rPr>
                              <w:t>年度</w:t>
                            </w:r>
                            <w:r>
                              <w:rPr>
                                <w:rFonts w:cs="新細明體" w:hint="eastAsia"/>
                                <w:b/>
                                <w:kern w:val="0"/>
                                <w:sz w:val="24"/>
                                <w:szCs w:val="24"/>
                              </w:rPr>
                              <w:t>自籌收入占</w:t>
                            </w:r>
                            <w:r w:rsidRPr="004864D0">
                              <w:rPr>
                                <w:rFonts w:cs="新細明體" w:hint="eastAsia"/>
                                <w:b/>
                                <w:kern w:val="0"/>
                                <w:sz w:val="24"/>
                                <w:szCs w:val="24"/>
                              </w:rPr>
                              <w:t>歲</w:t>
                            </w:r>
                            <w:r>
                              <w:rPr>
                                <w:rFonts w:cs="新細明體" w:hint="eastAsia"/>
                                <w:b/>
                                <w:kern w:val="0"/>
                                <w:sz w:val="24"/>
                                <w:szCs w:val="24"/>
                              </w:rPr>
                              <w:t>入決</w:t>
                            </w:r>
                            <w:r w:rsidRPr="004864D0">
                              <w:rPr>
                                <w:rFonts w:cs="新細明體" w:hint="eastAsia"/>
                                <w:b/>
                                <w:kern w:val="0"/>
                                <w:sz w:val="24"/>
                                <w:szCs w:val="24"/>
                              </w:rPr>
                              <w:t>算</w:t>
                            </w:r>
                            <w:r w:rsidRPr="004864D0">
                              <w:rPr>
                                <w:rFonts w:cs="新細明體" w:hint="eastAsia"/>
                                <w:b/>
                                <w:color w:val="000000"/>
                                <w:kern w:val="0"/>
                                <w:sz w:val="24"/>
                                <w:szCs w:val="24"/>
                              </w:rPr>
                              <w:t>情形</w:t>
                            </w:r>
                          </w:p>
                          <w:p w14:paraId="2FA4335E" w14:textId="393B0CCD" w:rsidR="003B6CBE" w:rsidRPr="00A7103E" w:rsidRDefault="003B6CBE" w:rsidP="003B6CBE">
                            <w:pPr>
                              <w:widowControl/>
                              <w:adjustRightInd w:val="0"/>
                              <w:snapToGrid w:val="0"/>
                              <w:ind w:firstLineChars="0" w:firstLine="0"/>
                              <w:jc w:val="right"/>
                              <w:textAlignment w:val="auto"/>
                              <w:rPr>
                                <w:rFonts w:cs="新細明體"/>
                                <w:color w:val="000000"/>
                                <w:kern w:val="0"/>
                                <w:sz w:val="20"/>
                                <w:szCs w:val="20"/>
                              </w:rPr>
                            </w:pPr>
                            <w:r w:rsidRPr="00645E30">
                              <w:rPr>
                                <w:rFonts w:cs="新細明體" w:hint="eastAsia"/>
                                <w:kern w:val="0"/>
                                <w:sz w:val="20"/>
                              </w:rPr>
                              <w:t>單位：新臺幣千元、％</w:t>
                            </w:r>
                          </w:p>
                        </w:tc>
                      </w:tr>
                      <w:tr w:rsidR="0080730E" w:rsidRPr="00533FF4" w14:paraId="03BF8683" w14:textId="77777777" w:rsidTr="0063066F">
                        <w:trPr>
                          <w:trHeight w:val="20"/>
                        </w:trPr>
                        <w:tc>
                          <w:tcPr>
                            <w:tcW w:w="4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AE6CA6"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年度</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AE00B" w14:textId="77777777" w:rsidR="0080730E" w:rsidRPr="00A7103E" w:rsidRDefault="0080730E" w:rsidP="003B6CBE">
                            <w:pPr>
                              <w:widowControl/>
                              <w:adjustRightInd w:val="0"/>
                              <w:snapToGrid w:val="0"/>
                              <w:ind w:firstLineChars="0" w:firstLine="0"/>
                              <w:jc w:val="center"/>
                              <w:textAlignment w:val="auto"/>
                              <w:rPr>
                                <w:rFonts w:cs="新細明體"/>
                                <w:color w:val="000000"/>
                                <w:kern w:val="0"/>
                                <w:sz w:val="20"/>
                                <w:szCs w:val="20"/>
                              </w:rPr>
                            </w:pPr>
                            <w:r w:rsidRPr="00A7103E">
                              <w:rPr>
                                <w:rFonts w:cs="新細明體" w:hint="eastAsia"/>
                                <w:color w:val="000000"/>
                                <w:kern w:val="0"/>
                                <w:sz w:val="20"/>
                                <w:szCs w:val="20"/>
                              </w:rPr>
                              <w:t>歲入合計</w:t>
                            </w:r>
                          </w:p>
                        </w:tc>
                        <w:tc>
                          <w:tcPr>
                            <w:tcW w:w="2212" w:type="dxa"/>
                            <w:gridSpan w:val="2"/>
                            <w:tcBorders>
                              <w:top w:val="single" w:sz="4" w:space="0" w:color="auto"/>
                              <w:left w:val="single" w:sz="4" w:space="0" w:color="auto"/>
                              <w:bottom w:val="single" w:sz="4" w:space="0" w:color="auto"/>
                              <w:right w:val="single" w:sz="4" w:space="0" w:color="auto"/>
                            </w:tcBorders>
                            <w:vAlign w:val="center"/>
                          </w:tcPr>
                          <w:p w14:paraId="5DC1C143" w14:textId="77777777" w:rsidR="0080730E" w:rsidRPr="00A7103E" w:rsidRDefault="0080730E" w:rsidP="003B6CBE">
                            <w:pPr>
                              <w:widowControl/>
                              <w:adjustRightInd w:val="0"/>
                              <w:snapToGrid w:val="0"/>
                              <w:ind w:firstLineChars="0" w:firstLine="0"/>
                              <w:jc w:val="center"/>
                              <w:textAlignment w:val="auto"/>
                              <w:rPr>
                                <w:rFonts w:cs="新細明體"/>
                                <w:color w:val="000000"/>
                                <w:kern w:val="0"/>
                                <w:sz w:val="20"/>
                                <w:szCs w:val="20"/>
                              </w:rPr>
                            </w:pPr>
                            <w:r w:rsidRPr="00A7103E">
                              <w:rPr>
                                <w:rFonts w:cs="新細明體" w:hint="eastAsia"/>
                                <w:color w:val="000000"/>
                                <w:kern w:val="0"/>
                                <w:sz w:val="20"/>
                                <w:szCs w:val="20"/>
                              </w:rPr>
                              <w:t>自籌收入</w:t>
                            </w:r>
                          </w:p>
                        </w:tc>
                        <w:tc>
                          <w:tcPr>
                            <w:tcW w:w="2312" w:type="dxa"/>
                            <w:gridSpan w:val="2"/>
                            <w:tcBorders>
                              <w:top w:val="single" w:sz="4" w:space="0" w:color="auto"/>
                              <w:left w:val="single" w:sz="4" w:space="0" w:color="auto"/>
                              <w:bottom w:val="single" w:sz="4" w:space="0" w:color="auto"/>
                              <w:right w:val="single" w:sz="4" w:space="0" w:color="auto"/>
                            </w:tcBorders>
                            <w:vAlign w:val="center"/>
                          </w:tcPr>
                          <w:p w14:paraId="6D201B2D" w14:textId="77777777" w:rsidR="0080730E" w:rsidRPr="0085142F" w:rsidRDefault="0080730E" w:rsidP="003B6CBE">
                            <w:pPr>
                              <w:widowControl/>
                              <w:adjustRightInd w:val="0"/>
                              <w:snapToGrid w:val="0"/>
                              <w:ind w:firstLineChars="0" w:firstLine="0"/>
                              <w:jc w:val="center"/>
                              <w:textAlignment w:val="auto"/>
                              <w:rPr>
                                <w:rFonts w:cs="新細明體"/>
                                <w:color w:val="000000"/>
                                <w:kern w:val="0"/>
                                <w:sz w:val="20"/>
                                <w:szCs w:val="20"/>
                              </w:rPr>
                            </w:pPr>
                            <w:r w:rsidRPr="00A7103E">
                              <w:rPr>
                                <w:rFonts w:cs="新細明體" w:hint="eastAsia"/>
                                <w:color w:val="000000"/>
                                <w:kern w:val="0"/>
                                <w:sz w:val="20"/>
                                <w:szCs w:val="20"/>
                              </w:rPr>
                              <w:t>補助及協助收入</w:t>
                            </w:r>
                          </w:p>
                        </w:tc>
                      </w:tr>
                      <w:tr w:rsidR="0080730E" w:rsidRPr="00533FF4" w14:paraId="67F1977C" w14:textId="77777777" w:rsidTr="0063066F">
                        <w:trPr>
                          <w:trHeight w:val="20"/>
                        </w:trPr>
                        <w:tc>
                          <w:tcPr>
                            <w:tcW w:w="456" w:type="dxa"/>
                            <w:vMerge/>
                            <w:tcBorders>
                              <w:top w:val="single" w:sz="4" w:space="0" w:color="auto"/>
                              <w:left w:val="single" w:sz="4" w:space="0" w:color="auto"/>
                              <w:bottom w:val="single" w:sz="4" w:space="0" w:color="auto"/>
                              <w:right w:val="single" w:sz="4" w:space="0" w:color="auto"/>
                            </w:tcBorders>
                            <w:vAlign w:val="center"/>
                            <w:hideMark/>
                          </w:tcPr>
                          <w:p w14:paraId="6597F820"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p>
                        </w:tc>
                        <w:tc>
                          <w:tcPr>
                            <w:tcW w:w="1056" w:type="dxa"/>
                            <w:tcBorders>
                              <w:top w:val="single" w:sz="4" w:space="0" w:color="auto"/>
                              <w:left w:val="single" w:sz="4" w:space="0" w:color="auto"/>
                              <w:bottom w:val="single" w:sz="4" w:space="0" w:color="auto"/>
                              <w:right w:val="single" w:sz="4" w:space="0" w:color="auto"/>
                            </w:tcBorders>
                            <w:vAlign w:val="center"/>
                          </w:tcPr>
                          <w:p w14:paraId="1216C7BB"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決算數</w:t>
                            </w:r>
                          </w:p>
                          <w:p w14:paraId="0EF91E30" w14:textId="5DE8BC4F"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A</w:t>
                            </w:r>
                            <w:r w:rsidR="0080730E" w:rsidRPr="00A7103E">
                              <w:rPr>
                                <w:rFonts w:cs="新細明體"/>
                                <w:color w:val="000000"/>
                                <w:kern w:val="0"/>
                                <w:sz w:val="20"/>
                                <w:szCs w:val="20"/>
                              </w:rPr>
                              <w:t>=</w:t>
                            </w:r>
                            <w:r w:rsidR="0080730E" w:rsidRPr="00A7103E">
                              <w:rPr>
                                <w:rFonts w:cs="新細明體" w:hint="eastAsia"/>
                                <w:color w:val="000000"/>
                                <w:kern w:val="0"/>
                                <w:sz w:val="20"/>
                                <w:szCs w:val="20"/>
                              </w:rPr>
                              <w:t>B</w:t>
                            </w:r>
                            <w:r w:rsidR="003B6CBE">
                              <w:rPr>
                                <w:rFonts w:cs="新細明體" w:hint="eastAsia"/>
                                <w:color w:val="000000"/>
                                <w:kern w:val="0"/>
                                <w:sz w:val="20"/>
                                <w:szCs w:val="20"/>
                              </w:rPr>
                              <w:t>＋</w:t>
                            </w:r>
                            <w:r w:rsidR="0080730E" w:rsidRPr="00A7103E">
                              <w:rPr>
                                <w:rFonts w:cs="新細明體" w:hint="eastAsia"/>
                                <w:color w:val="000000"/>
                                <w:kern w:val="0"/>
                                <w:sz w:val="20"/>
                                <w:szCs w:val="20"/>
                              </w:rPr>
                              <w:t>C</w:t>
                            </w:r>
                            <w:r>
                              <w:rPr>
                                <w:rFonts w:cs="新細明體" w:hint="eastAsia"/>
                                <w:color w:val="000000"/>
                                <w:kern w:val="0"/>
                                <w:sz w:val="20"/>
                                <w:szCs w:val="20"/>
                              </w:rPr>
                              <w:t>）</w:t>
                            </w:r>
                          </w:p>
                        </w:tc>
                        <w:tc>
                          <w:tcPr>
                            <w:tcW w:w="756" w:type="dxa"/>
                            <w:tcBorders>
                              <w:top w:val="nil"/>
                              <w:left w:val="nil"/>
                              <w:bottom w:val="single" w:sz="4" w:space="0" w:color="auto"/>
                              <w:right w:val="single" w:sz="4" w:space="0" w:color="auto"/>
                            </w:tcBorders>
                            <w:shd w:val="clear" w:color="auto" w:fill="auto"/>
                            <w:vAlign w:val="center"/>
                          </w:tcPr>
                          <w:p w14:paraId="0607D555"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決算數</w:t>
                            </w:r>
                          </w:p>
                          <w:p w14:paraId="758FD2B3" w14:textId="74C8D1DD"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B</w:t>
                            </w:r>
                            <w:r>
                              <w:rPr>
                                <w:rFonts w:cs="新細明體" w:hint="eastAsia"/>
                                <w:color w:val="000000"/>
                                <w:kern w:val="0"/>
                                <w:sz w:val="20"/>
                                <w:szCs w:val="20"/>
                              </w:rPr>
                              <w:t>）</w:t>
                            </w:r>
                          </w:p>
                        </w:tc>
                        <w:tc>
                          <w:tcPr>
                            <w:tcW w:w="1456" w:type="dxa"/>
                            <w:tcBorders>
                              <w:top w:val="single" w:sz="4" w:space="0" w:color="auto"/>
                              <w:left w:val="single" w:sz="4" w:space="0" w:color="auto"/>
                              <w:bottom w:val="single" w:sz="4" w:space="0" w:color="000000"/>
                              <w:right w:val="single" w:sz="4" w:space="0" w:color="auto"/>
                            </w:tcBorders>
                            <w:vAlign w:val="center"/>
                          </w:tcPr>
                          <w:p w14:paraId="29931F67"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占歲入決算比率</w:t>
                            </w:r>
                          </w:p>
                          <w:p w14:paraId="0C288E5C" w14:textId="35845536"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color w:val="000000"/>
                                <w:kern w:val="0"/>
                                <w:sz w:val="20"/>
                                <w:szCs w:val="20"/>
                              </w:rPr>
                              <w:t>B/A×100</w:t>
                            </w:r>
                            <w:r>
                              <w:rPr>
                                <w:rFonts w:cs="新細明體" w:hint="eastAsia"/>
                                <w:color w:val="000000"/>
                                <w:kern w:val="0"/>
                                <w:sz w:val="20"/>
                                <w:szCs w:val="20"/>
                              </w:rPr>
                              <w:t>）</w:t>
                            </w:r>
                          </w:p>
                        </w:tc>
                        <w:tc>
                          <w:tcPr>
                            <w:tcW w:w="856" w:type="dxa"/>
                            <w:tcBorders>
                              <w:top w:val="single" w:sz="4" w:space="0" w:color="auto"/>
                              <w:left w:val="single" w:sz="4" w:space="0" w:color="auto"/>
                              <w:bottom w:val="single" w:sz="4" w:space="0" w:color="000000"/>
                              <w:right w:val="single" w:sz="4" w:space="0" w:color="auto"/>
                            </w:tcBorders>
                            <w:vAlign w:val="center"/>
                          </w:tcPr>
                          <w:p w14:paraId="0AEA0E08"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決算數</w:t>
                            </w:r>
                          </w:p>
                          <w:p w14:paraId="5028FBA2" w14:textId="2E5E98BD" w:rsidR="0080730E" w:rsidRPr="00A7103E" w:rsidRDefault="0063066F" w:rsidP="003B6CBE">
                            <w:pPr>
                              <w:widowControl/>
                              <w:adjustRightInd w:val="0"/>
                              <w:snapToGrid w:val="0"/>
                              <w:ind w:firstLineChars="0" w:firstLine="0"/>
                              <w:jc w:val="center"/>
                              <w:rPr>
                                <w:rFonts w:cs="新細明體"/>
                                <w:color w:val="00000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C</w:t>
                            </w:r>
                            <w:r>
                              <w:rPr>
                                <w:rFonts w:cs="新細明體" w:hint="eastAsia"/>
                                <w:color w:val="000000"/>
                                <w:kern w:val="0"/>
                                <w:sz w:val="20"/>
                                <w:szCs w:val="20"/>
                              </w:rPr>
                              <w:t>）</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tcPr>
                          <w:p w14:paraId="4F4A4E91"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占歲入決算比率</w:t>
                            </w:r>
                          </w:p>
                          <w:p w14:paraId="70B4ECE9" w14:textId="3C7EEFA5" w:rsidR="0080730E" w:rsidRPr="00A7103E" w:rsidRDefault="0063066F" w:rsidP="003B6CBE">
                            <w:pPr>
                              <w:widowControl/>
                              <w:adjustRightInd w:val="0"/>
                              <w:snapToGrid w:val="0"/>
                              <w:ind w:firstLineChars="0" w:firstLine="0"/>
                              <w:jc w:val="center"/>
                              <w:rPr>
                                <w:rFonts w:cs="新細明體"/>
                                <w:color w:val="000000"/>
                                <w:spacing w:val="-10"/>
                                <w:kern w:val="0"/>
                                <w:sz w:val="20"/>
                                <w:szCs w:val="20"/>
                              </w:rPr>
                            </w:pPr>
                            <w:r>
                              <w:rPr>
                                <w:rFonts w:cs="新細明體" w:hint="eastAsia"/>
                                <w:color w:val="000000"/>
                                <w:kern w:val="0"/>
                                <w:sz w:val="20"/>
                                <w:szCs w:val="20"/>
                              </w:rPr>
                              <w:t>（</w:t>
                            </w:r>
                            <w:r w:rsidR="0080730E" w:rsidRPr="00A7103E">
                              <w:rPr>
                                <w:rFonts w:cs="新細明體" w:hint="eastAsia"/>
                                <w:color w:val="000000"/>
                                <w:kern w:val="0"/>
                                <w:sz w:val="20"/>
                                <w:szCs w:val="20"/>
                              </w:rPr>
                              <w:t>C</w:t>
                            </w:r>
                            <w:r w:rsidR="0080730E" w:rsidRPr="00A7103E">
                              <w:rPr>
                                <w:rFonts w:cs="新細明體"/>
                                <w:color w:val="000000"/>
                                <w:kern w:val="0"/>
                                <w:sz w:val="20"/>
                                <w:szCs w:val="20"/>
                              </w:rPr>
                              <w:t>/A×100</w:t>
                            </w:r>
                            <w:r>
                              <w:rPr>
                                <w:rFonts w:cs="新細明體" w:hint="eastAsia"/>
                                <w:color w:val="000000"/>
                                <w:kern w:val="0"/>
                                <w:sz w:val="20"/>
                                <w:szCs w:val="20"/>
                              </w:rPr>
                              <w:t>）</w:t>
                            </w:r>
                          </w:p>
                        </w:tc>
                      </w:tr>
                      <w:tr w:rsidR="0080730E" w:rsidRPr="00533FF4" w14:paraId="7B5BDB47" w14:textId="77777777" w:rsidTr="00F54ADC">
                        <w:trPr>
                          <w:trHeight w:val="363"/>
                        </w:trPr>
                        <w:tc>
                          <w:tcPr>
                            <w:tcW w:w="456" w:type="dxa"/>
                            <w:tcBorders>
                              <w:top w:val="nil"/>
                              <w:left w:val="single" w:sz="4" w:space="0" w:color="auto"/>
                              <w:bottom w:val="single" w:sz="4" w:space="0" w:color="auto"/>
                              <w:right w:val="single" w:sz="4" w:space="0" w:color="auto"/>
                            </w:tcBorders>
                            <w:shd w:val="clear" w:color="auto" w:fill="auto"/>
                            <w:vAlign w:val="center"/>
                            <w:hideMark/>
                          </w:tcPr>
                          <w:p w14:paraId="3A4D5F2B"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111</w:t>
                            </w:r>
                          </w:p>
                        </w:tc>
                        <w:tc>
                          <w:tcPr>
                            <w:tcW w:w="1056" w:type="dxa"/>
                            <w:tcBorders>
                              <w:top w:val="nil"/>
                              <w:left w:val="nil"/>
                              <w:bottom w:val="single" w:sz="4" w:space="0" w:color="auto"/>
                              <w:right w:val="single" w:sz="4" w:space="0" w:color="auto"/>
                            </w:tcBorders>
                            <w:shd w:val="clear" w:color="auto" w:fill="auto"/>
                            <w:noWrap/>
                            <w:vAlign w:val="center"/>
                          </w:tcPr>
                          <w:p w14:paraId="4548B668" w14:textId="77777777" w:rsidR="0080730E" w:rsidRPr="00A7103E" w:rsidRDefault="0080730E" w:rsidP="003B6CBE">
                            <w:pPr>
                              <w:widowControl/>
                              <w:adjustRightInd w:val="0"/>
                              <w:snapToGrid w:val="0"/>
                              <w:ind w:firstLineChars="50" w:firstLine="100"/>
                              <w:jc w:val="right"/>
                              <w:rPr>
                                <w:rFonts w:cs="新細明體"/>
                                <w:b/>
                                <w:color w:val="000000"/>
                                <w:kern w:val="0"/>
                                <w:sz w:val="20"/>
                                <w:szCs w:val="20"/>
                              </w:rPr>
                            </w:pPr>
                            <w:r w:rsidRPr="00A7103E">
                              <w:rPr>
                                <w:rFonts w:cs="新細明體" w:hint="eastAsia"/>
                                <w:b/>
                                <w:color w:val="000000"/>
                                <w:kern w:val="0"/>
                                <w:sz w:val="20"/>
                                <w:szCs w:val="20"/>
                              </w:rPr>
                              <w:t>625,960</w:t>
                            </w:r>
                          </w:p>
                        </w:tc>
                        <w:tc>
                          <w:tcPr>
                            <w:tcW w:w="756" w:type="dxa"/>
                            <w:tcBorders>
                              <w:top w:val="nil"/>
                              <w:left w:val="nil"/>
                              <w:bottom w:val="single" w:sz="4" w:space="0" w:color="auto"/>
                              <w:right w:val="single" w:sz="4" w:space="0" w:color="auto"/>
                            </w:tcBorders>
                            <w:shd w:val="clear" w:color="auto" w:fill="auto"/>
                            <w:vAlign w:val="center"/>
                          </w:tcPr>
                          <w:p w14:paraId="118AA00E"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13,885</w:t>
                            </w:r>
                          </w:p>
                        </w:tc>
                        <w:tc>
                          <w:tcPr>
                            <w:tcW w:w="1456" w:type="dxa"/>
                            <w:tcBorders>
                              <w:top w:val="nil"/>
                              <w:left w:val="nil"/>
                              <w:bottom w:val="single" w:sz="4" w:space="0" w:color="auto"/>
                              <w:right w:val="single" w:sz="4" w:space="0" w:color="auto"/>
                            </w:tcBorders>
                            <w:vAlign w:val="center"/>
                          </w:tcPr>
                          <w:p w14:paraId="0E2AFE9F"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2.22</w:t>
                            </w:r>
                          </w:p>
                        </w:tc>
                        <w:tc>
                          <w:tcPr>
                            <w:tcW w:w="856" w:type="dxa"/>
                            <w:tcBorders>
                              <w:top w:val="nil"/>
                              <w:left w:val="single" w:sz="4" w:space="0" w:color="auto"/>
                              <w:bottom w:val="single" w:sz="4" w:space="0" w:color="auto"/>
                              <w:right w:val="single" w:sz="4" w:space="0" w:color="auto"/>
                            </w:tcBorders>
                            <w:shd w:val="clear" w:color="auto" w:fill="auto"/>
                            <w:vAlign w:val="center"/>
                          </w:tcPr>
                          <w:p w14:paraId="2276E2D2"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612,075</w:t>
                            </w:r>
                          </w:p>
                        </w:tc>
                        <w:tc>
                          <w:tcPr>
                            <w:tcW w:w="1456" w:type="dxa"/>
                            <w:tcBorders>
                              <w:top w:val="nil"/>
                              <w:left w:val="single" w:sz="4" w:space="0" w:color="auto"/>
                              <w:bottom w:val="single" w:sz="4" w:space="0" w:color="auto"/>
                              <w:right w:val="single" w:sz="4" w:space="0" w:color="auto"/>
                            </w:tcBorders>
                            <w:shd w:val="clear" w:color="auto" w:fill="auto"/>
                            <w:vAlign w:val="center"/>
                          </w:tcPr>
                          <w:p w14:paraId="45E84996" w14:textId="77777777" w:rsidR="0080730E" w:rsidRPr="00A7103E" w:rsidRDefault="0080730E" w:rsidP="003B6CBE">
                            <w:pPr>
                              <w:widowControl/>
                              <w:adjustRightInd w:val="0"/>
                              <w:snapToGrid w:val="0"/>
                              <w:ind w:firstLineChars="50" w:firstLine="100"/>
                              <w:jc w:val="right"/>
                              <w:rPr>
                                <w:rFonts w:cs="新細明體"/>
                                <w:color w:val="000000"/>
                                <w:kern w:val="0"/>
                                <w:sz w:val="20"/>
                                <w:szCs w:val="20"/>
                              </w:rPr>
                            </w:pPr>
                            <w:r w:rsidRPr="00A7103E">
                              <w:rPr>
                                <w:rFonts w:cs="新細明體" w:hint="eastAsia"/>
                                <w:color w:val="000000"/>
                                <w:kern w:val="0"/>
                                <w:sz w:val="20"/>
                                <w:szCs w:val="20"/>
                              </w:rPr>
                              <w:t>97.78</w:t>
                            </w:r>
                          </w:p>
                        </w:tc>
                      </w:tr>
                      <w:tr w:rsidR="0080730E" w:rsidRPr="00533FF4" w14:paraId="7612C8CF" w14:textId="77777777" w:rsidTr="00F54ADC">
                        <w:trPr>
                          <w:trHeight w:val="363"/>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DF82031"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112</w:t>
                            </w:r>
                          </w:p>
                        </w:tc>
                        <w:tc>
                          <w:tcPr>
                            <w:tcW w:w="1056" w:type="dxa"/>
                            <w:tcBorders>
                              <w:top w:val="nil"/>
                              <w:left w:val="nil"/>
                              <w:bottom w:val="single" w:sz="4" w:space="0" w:color="auto"/>
                              <w:right w:val="single" w:sz="4" w:space="0" w:color="auto"/>
                            </w:tcBorders>
                            <w:shd w:val="clear" w:color="auto" w:fill="auto"/>
                            <w:noWrap/>
                            <w:vAlign w:val="center"/>
                          </w:tcPr>
                          <w:p w14:paraId="02F7B2C6" w14:textId="77777777" w:rsidR="0080730E" w:rsidRPr="00A7103E" w:rsidRDefault="0080730E" w:rsidP="003B6CBE">
                            <w:pPr>
                              <w:widowControl/>
                              <w:adjustRightInd w:val="0"/>
                              <w:snapToGrid w:val="0"/>
                              <w:ind w:firstLineChars="0" w:firstLine="0"/>
                              <w:jc w:val="right"/>
                              <w:rPr>
                                <w:rFonts w:cs="新細明體"/>
                                <w:b/>
                                <w:color w:val="000000"/>
                                <w:kern w:val="0"/>
                                <w:sz w:val="20"/>
                                <w:szCs w:val="20"/>
                              </w:rPr>
                            </w:pPr>
                            <w:r w:rsidRPr="00A7103E">
                              <w:rPr>
                                <w:rFonts w:cs="新細明體" w:hint="eastAsia"/>
                                <w:b/>
                                <w:color w:val="000000"/>
                                <w:kern w:val="0"/>
                                <w:sz w:val="20"/>
                                <w:szCs w:val="20"/>
                              </w:rPr>
                              <w:t>641,454</w:t>
                            </w:r>
                          </w:p>
                        </w:tc>
                        <w:tc>
                          <w:tcPr>
                            <w:tcW w:w="756" w:type="dxa"/>
                            <w:tcBorders>
                              <w:top w:val="nil"/>
                              <w:left w:val="nil"/>
                              <w:bottom w:val="single" w:sz="4" w:space="0" w:color="auto"/>
                              <w:right w:val="single" w:sz="4" w:space="0" w:color="auto"/>
                            </w:tcBorders>
                            <w:shd w:val="clear" w:color="auto" w:fill="auto"/>
                            <w:vAlign w:val="center"/>
                          </w:tcPr>
                          <w:p w14:paraId="73920788"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10,661</w:t>
                            </w:r>
                          </w:p>
                        </w:tc>
                        <w:tc>
                          <w:tcPr>
                            <w:tcW w:w="1456" w:type="dxa"/>
                            <w:tcBorders>
                              <w:top w:val="nil"/>
                              <w:left w:val="nil"/>
                              <w:bottom w:val="single" w:sz="4" w:space="0" w:color="auto"/>
                              <w:right w:val="single" w:sz="4" w:space="0" w:color="auto"/>
                            </w:tcBorders>
                            <w:vAlign w:val="center"/>
                          </w:tcPr>
                          <w:p w14:paraId="4437CFB0"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1.66</w:t>
                            </w:r>
                          </w:p>
                        </w:tc>
                        <w:tc>
                          <w:tcPr>
                            <w:tcW w:w="856" w:type="dxa"/>
                            <w:tcBorders>
                              <w:top w:val="nil"/>
                              <w:left w:val="single" w:sz="4" w:space="0" w:color="auto"/>
                              <w:bottom w:val="single" w:sz="4" w:space="0" w:color="auto"/>
                              <w:right w:val="single" w:sz="4" w:space="0" w:color="auto"/>
                            </w:tcBorders>
                            <w:shd w:val="clear" w:color="auto" w:fill="auto"/>
                            <w:vAlign w:val="center"/>
                          </w:tcPr>
                          <w:p w14:paraId="2C277745"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630,793</w:t>
                            </w:r>
                          </w:p>
                        </w:tc>
                        <w:tc>
                          <w:tcPr>
                            <w:tcW w:w="1456" w:type="dxa"/>
                            <w:tcBorders>
                              <w:top w:val="nil"/>
                              <w:left w:val="single" w:sz="4" w:space="0" w:color="auto"/>
                              <w:bottom w:val="single" w:sz="4" w:space="0" w:color="auto"/>
                              <w:right w:val="single" w:sz="4" w:space="0" w:color="auto"/>
                            </w:tcBorders>
                            <w:shd w:val="clear" w:color="auto" w:fill="auto"/>
                            <w:noWrap/>
                            <w:vAlign w:val="center"/>
                          </w:tcPr>
                          <w:p w14:paraId="01174DDD"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98.34</w:t>
                            </w:r>
                          </w:p>
                        </w:tc>
                      </w:tr>
                      <w:tr w:rsidR="0063066F" w:rsidRPr="00533FF4" w14:paraId="6079AC11" w14:textId="77777777" w:rsidTr="00F54ADC">
                        <w:trPr>
                          <w:trHeight w:val="363"/>
                        </w:trPr>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9AEAFE0" w14:textId="77777777" w:rsidR="0080730E" w:rsidRPr="00A7103E" w:rsidRDefault="0080730E" w:rsidP="003B6CBE">
                            <w:pPr>
                              <w:widowControl/>
                              <w:adjustRightInd w:val="0"/>
                              <w:snapToGrid w:val="0"/>
                              <w:ind w:firstLineChars="0" w:firstLine="0"/>
                              <w:jc w:val="center"/>
                              <w:rPr>
                                <w:rFonts w:cs="新細明體"/>
                                <w:color w:val="000000"/>
                                <w:kern w:val="0"/>
                                <w:sz w:val="20"/>
                                <w:szCs w:val="20"/>
                              </w:rPr>
                            </w:pPr>
                            <w:r w:rsidRPr="00A7103E">
                              <w:rPr>
                                <w:rFonts w:cs="新細明體" w:hint="eastAsia"/>
                                <w:color w:val="000000"/>
                                <w:kern w:val="0"/>
                                <w:sz w:val="20"/>
                                <w:szCs w:val="20"/>
                              </w:rPr>
                              <w:t>113</w:t>
                            </w:r>
                          </w:p>
                        </w:tc>
                        <w:tc>
                          <w:tcPr>
                            <w:tcW w:w="1056" w:type="dxa"/>
                            <w:tcBorders>
                              <w:top w:val="nil"/>
                              <w:left w:val="nil"/>
                              <w:bottom w:val="single" w:sz="4" w:space="0" w:color="auto"/>
                              <w:right w:val="single" w:sz="4" w:space="0" w:color="auto"/>
                            </w:tcBorders>
                            <w:shd w:val="clear" w:color="auto" w:fill="auto"/>
                            <w:noWrap/>
                            <w:vAlign w:val="center"/>
                          </w:tcPr>
                          <w:p w14:paraId="4D9E015C" w14:textId="77777777" w:rsidR="0080730E" w:rsidRPr="00A7103E" w:rsidRDefault="0080730E" w:rsidP="003B6CBE">
                            <w:pPr>
                              <w:widowControl/>
                              <w:adjustRightInd w:val="0"/>
                              <w:snapToGrid w:val="0"/>
                              <w:ind w:firstLineChars="0" w:firstLine="0"/>
                              <w:jc w:val="right"/>
                              <w:rPr>
                                <w:rFonts w:cs="新細明體"/>
                                <w:b/>
                                <w:color w:val="000000"/>
                                <w:kern w:val="0"/>
                                <w:sz w:val="20"/>
                                <w:szCs w:val="20"/>
                              </w:rPr>
                            </w:pPr>
                            <w:r w:rsidRPr="00A7103E">
                              <w:rPr>
                                <w:rFonts w:cs="新細明體" w:hint="eastAsia"/>
                                <w:b/>
                                <w:color w:val="000000"/>
                                <w:kern w:val="0"/>
                                <w:sz w:val="20"/>
                                <w:szCs w:val="20"/>
                              </w:rPr>
                              <w:t>685,115</w:t>
                            </w:r>
                          </w:p>
                        </w:tc>
                        <w:tc>
                          <w:tcPr>
                            <w:tcW w:w="756" w:type="dxa"/>
                            <w:tcBorders>
                              <w:top w:val="nil"/>
                              <w:left w:val="nil"/>
                              <w:bottom w:val="single" w:sz="4" w:space="0" w:color="auto"/>
                              <w:right w:val="single" w:sz="4" w:space="0" w:color="auto"/>
                            </w:tcBorders>
                            <w:shd w:val="clear" w:color="auto" w:fill="auto"/>
                            <w:vAlign w:val="center"/>
                          </w:tcPr>
                          <w:p w14:paraId="41A71039"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9,171</w:t>
                            </w:r>
                          </w:p>
                        </w:tc>
                        <w:tc>
                          <w:tcPr>
                            <w:tcW w:w="1456" w:type="dxa"/>
                            <w:tcBorders>
                              <w:top w:val="nil"/>
                              <w:left w:val="nil"/>
                              <w:bottom w:val="single" w:sz="4" w:space="0" w:color="auto"/>
                              <w:right w:val="single" w:sz="4" w:space="0" w:color="auto"/>
                            </w:tcBorders>
                            <w:vAlign w:val="center"/>
                          </w:tcPr>
                          <w:p w14:paraId="41262077"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1.34</w:t>
                            </w:r>
                          </w:p>
                        </w:tc>
                        <w:tc>
                          <w:tcPr>
                            <w:tcW w:w="856" w:type="dxa"/>
                            <w:tcBorders>
                              <w:top w:val="nil"/>
                              <w:left w:val="single" w:sz="4" w:space="0" w:color="auto"/>
                              <w:bottom w:val="single" w:sz="4" w:space="0" w:color="auto"/>
                              <w:right w:val="single" w:sz="4" w:space="0" w:color="auto"/>
                            </w:tcBorders>
                            <w:shd w:val="clear" w:color="auto" w:fill="auto"/>
                            <w:vAlign w:val="center"/>
                          </w:tcPr>
                          <w:p w14:paraId="6EB85330"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675,944</w:t>
                            </w:r>
                          </w:p>
                        </w:tc>
                        <w:tc>
                          <w:tcPr>
                            <w:tcW w:w="1456" w:type="dxa"/>
                            <w:tcBorders>
                              <w:top w:val="nil"/>
                              <w:left w:val="single" w:sz="4" w:space="0" w:color="auto"/>
                              <w:bottom w:val="single" w:sz="4" w:space="0" w:color="auto"/>
                              <w:right w:val="single" w:sz="4" w:space="0" w:color="auto"/>
                            </w:tcBorders>
                            <w:shd w:val="clear" w:color="auto" w:fill="auto"/>
                            <w:noWrap/>
                            <w:vAlign w:val="center"/>
                          </w:tcPr>
                          <w:p w14:paraId="305C5019" w14:textId="77777777" w:rsidR="0080730E" w:rsidRPr="00A7103E" w:rsidRDefault="0080730E" w:rsidP="003B6CBE">
                            <w:pPr>
                              <w:widowControl/>
                              <w:adjustRightInd w:val="0"/>
                              <w:snapToGrid w:val="0"/>
                              <w:ind w:firstLineChars="0" w:firstLine="0"/>
                              <w:jc w:val="right"/>
                              <w:rPr>
                                <w:rFonts w:cs="新細明體"/>
                                <w:color w:val="000000"/>
                                <w:kern w:val="0"/>
                                <w:sz w:val="20"/>
                                <w:szCs w:val="20"/>
                              </w:rPr>
                            </w:pPr>
                            <w:r w:rsidRPr="00A7103E">
                              <w:rPr>
                                <w:rFonts w:cs="新細明體" w:hint="eastAsia"/>
                                <w:color w:val="000000"/>
                                <w:kern w:val="0"/>
                                <w:sz w:val="20"/>
                                <w:szCs w:val="20"/>
                              </w:rPr>
                              <w:t>98.66</w:t>
                            </w:r>
                          </w:p>
                        </w:tc>
                      </w:tr>
                      <w:tr w:rsidR="003B6CBE" w:rsidRPr="00533FF4" w14:paraId="614C230E" w14:textId="77777777" w:rsidTr="0063066F">
                        <w:trPr>
                          <w:trHeight w:val="20"/>
                        </w:trPr>
                        <w:tc>
                          <w:tcPr>
                            <w:tcW w:w="6036" w:type="dxa"/>
                            <w:gridSpan w:val="6"/>
                            <w:tcBorders>
                              <w:top w:val="single" w:sz="4" w:space="0" w:color="auto"/>
                            </w:tcBorders>
                            <w:shd w:val="clear" w:color="auto" w:fill="auto"/>
                            <w:noWrap/>
                            <w:vAlign w:val="center"/>
                          </w:tcPr>
                          <w:p w14:paraId="66685009" w14:textId="77777777" w:rsidR="003B6CBE" w:rsidRDefault="003B6CBE" w:rsidP="003B6CBE">
                            <w:pPr>
                              <w:widowControl/>
                              <w:adjustRightInd w:val="0"/>
                              <w:snapToGrid w:val="0"/>
                              <w:ind w:firstLineChars="0" w:firstLine="0"/>
                              <w:rPr>
                                <w:rFonts w:cs="新細明體"/>
                                <w:color w:val="000000"/>
                                <w:kern w:val="0"/>
                                <w:sz w:val="18"/>
                                <w:szCs w:val="18"/>
                              </w:rPr>
                            </w:pPr>
                            <w:r w:rsidRPr="003B6CBE">
                              <w:rPr>
                                <w:rFonts w:cs="新細明體" w:hint="eastAsia"/>
                                <w:color w:val="000000"/>
                                <w:kern w:val="0"/>
                                <w:sz w:val="18"/>
                                <w:szCs w:val="18"/>
                              </w:rPr>
                              <w:t>註：</w:t>
                            </w:r>
                            <w:r w:rsidRPr="003B6CBE">
                              <w:rPr>
                                <w:rFonts w:cs="新細明體"/>
                                <w:color w:val="000000"/>
                                <w:kern w:val="0"/>
                                <w:sz w:val="18"/>
                                <w:szCs w:val="18"/>
                              </w:rPr>
                              <w:t>1.自籌收入包括罰款及賠償、規費、財產及其他等收入。</w:t>
                            </w:r>
                          </w:p>
                          <w:p w14:paraId="0A906A56" w14:textId="4AD34A74" w:rsidR="003B6CBE" w:rsidRPr="003B6CBE" w:rsidRDefault="003B6CBE" w:rsidP="003B6CBE">
                            <w:pPr>
                              <w:widowControl/>
                              <w:adjustRightInd w:val="0"/>
                              <w:snapToGrid w:val="0"/>
                              <w:ind w:firstLineChars="0" w:firstLine="0"/>
                              <w:rPr>
                                <w:rFonts w:cs="新細明體"/>
                                <w:color w:val="000000"/>
                                <w:kern w:val="0"/>
                                <w:sz w:val="18"/>
                                <w:szCs w:val="18"/>
                              </w:rPr>
                            </w:pPr>
                            <w:r>
                              <w:rPr>
                                <w:rFonts w:cs="新細明體" w:hint="eastAsia"/>
                                <w:color w:val="000000"/>
                                <w:kern w:val="0"/>
                                <w:sz w:val="18"/>
                                <w:szCs w:val="18"/>
                              </w:rPr>
                              <w:t xml:space="preserve">　　</w:t>
                            </w:r>
                            <w:r w:rsidRPr="003B6CBE">
                              <w:rPr>
                                <w:rFonts w:cs="新細明體"/>
                                <w:color w:val="000000"/>
                                <w:kern w:val="0"/>
                                <w:sz w:val="18"/>
                                <w:szCs w:val="18"/>
                              </w:rPr>
                              <w:t>2.資料來源：整理自111至113年度桃園市復興區總決算。</w:t>
                            </w:r>
                          </w:p>
                        </w:tc>
                      </w:tr>
                    </w:tbl>
                    <w:p w14:paraId="22B1C995" w14:textId="7422FB29" w:rsidR="0080730E" w:rsidRDefault="0080730E" w:rsidP="003B6CBE">
                      <w:pPr>
                        <w:adjustRightInd w:val="0"/>
                        <w:snapToGrid w:val="0"/>
                        <w:ind w:firstLineChars="0" w:firstLine="0"/>
                      </w:pPr>
                    </w:p>
                  </w:txbxContent>
                </v:textbox>
                <w10:wrap type="square" anchorx="margin" anchory="margin"/>
              </v:shape>
            </w:pict>
          </mc:Fallback>
        </mc:AlternateContent>
      </w:r>
      <w:r w:rsidR="0080730E">
        <w:rPr>
          <w:rFonts w:hint="eastAsia"/>
          <w:b/>
          <w:sz w:val="24"/>
          <w:szCs w:val="24"/>
        </w:rPr>
        <w:t>2.</w:t>
      </w:r>
      <w:r w:rsidR="0080730E" w:rsidRPr="00572491">
        <w:rPr>
          <w:rFonts w:hint="eastAsia"/>
          <w:b/>
          <w:sz w:val="24"/>
          <w:szCs w:val="24"/>
        </w:rPr>
        <w:t>近</w:t>
      </w:r>
      <w:proofErr w:type="gramStart"/>
      <w:r w:rsidR="0080730E" w:rsidRPr="00572491">
        <w:rPr>
          <w:b/>
          <w:sz w:val="24"/>
          <w:szCs w:val="24"/>
        </w:rPr>
        <w:t>3</w:t>
      </w:r>
      <w:proofErr w:type="gramEnd"/>
      <w:r w:rsidR="0080730E" w:rsidRPr="00572491">
        <w:rPr>
          <w:b/>
          <w:sz w:val="24"/>
          <w:szCs w:val="24"/>
        </w:rPr>
        <w:t>年度自籌收入占歲入決算比率逐年下降，端賴上級政府補助推行政務，</w:t>
      </w:r>
      <w:proofErr w:type="gramStart"/>
      <w:r w:rsidR="0080730E">
        <w:rPr>
          <w:rFonts w:hint="eastAsia"/>
          <w:b/>
          <w:sz w:val="24"/>
          <w:szCs w:val="24"/>
        </w:rPr>
        <w:t>且</w:t>
      </w:r>
      <w:r w:rsidR="0080730E" w:rsidRPr="00572491">
        <w:rPr>
          <w:b/>
          <w:sz w:val="24"/>
          <w:szCs w:val="24"/>
        </w:rPr>
        <w:t>歲出資</w:t>
      </w:r>
      <w:proofErr w:type="gramEnd"/>
      <w:r w:rsidR="0080730E" w:rsidRPr="00572491">
        <w:rPr>
          <w:b/>
          <w:sz w:val="24"/>
          <w:szCs w:val="24"/>
        </w:rPr>
        <w:t>本門預算實現率未及</w:t>
      </w:r>
      <w:proofErr w:type="gramStart"/>
      <w:r w:rsidR="0080730E" w:rsidRPr="00572491">
        <w:rPr>
          <w:b/>
          <w:sz w:val="24"/>
          <w:szCs w:val="24"/>
        </w:rPr>
        <w:t>7成</w:t>
      </w:r>
      <w:proofErr w:type="gramEnd"/>
      <w:r w:rsidR="0080730E" w:rsidRPr="00572491">
        <w:rPr>
          <w:b/>
          <w:sz w:val="24"/>
          <w:szCs w:val="24"/>
        </w:rPr>
        <w:t>，</w:t>
      </w:r>
      <w:r w:rsidR="0080730E">
        <w:rPr>
          <w:rFonts w:hint="eastAsia"/>
          <w:b/>
          <w:sz w:val="24"/>
          <w:szCs w:val="24"/>
        </w:rPr>
        <w:t>允宜</w:t>
      </w:r>
      <w:r w:rsidR="0080730E" w:rsidRPr="00572491">
        <w:rPr>
          <w:b/>
          <w:sz w:val="24"/>
          <w:szCs w:val="24"/>
        </w:rPr>
        <w:t>加強衡酌資本計畫施政期程及執行能力，</w:t>
      </w:r>
      <w:proofErr w:type="gramStart"/>
      <w:r w:rsidR="0080730E" w:rsidRPr="00572491">
        <w:rPr>
          <w:b/>
          <w:sz w:val="24"/>
          <w:szCs w:val="24"/>
        </w:rPr>
        <w:t>覈實籌</w:t>
      </w:r>
      <w:proofErr w:type="gramEnd"/>
      <w:r w:rsidR="0080730E" w:rsidRPr="00572491">
        <w:rPr>
          <w:b/>
          <w:sz w:val="24"/>
          <w:szCs w:val="24"/>
        </w:rPr>
        <w:t>編預算，並強化預算執行之管制及考核，以提升施政效能</w:t>
      </w:r>
      <w:r w:rsidR="0080730E" w:rsidRPr="003206F9">
        <w:rPr>
          <w:rFonts w:hint="eastAsia"/>
          <w:b/>
          <w:sz w:val="24"/>
          <w:szCs w:val="24"/>
        </w:rPr>
        <w:t>：</w:t>
      </w:r>
      <w:r w:rsidR="0080730E" w:rsidRPr="002E7D61">
        <w:rPr>
          <w:rFonts w:hint="eastAsia"/>
          <w:bCs/>
          <w:spacing w:val="2"/>
          <w:sz w:val="24"/>
          <w:szCs w:val="24"/>
        </w:rPr>
        <w:t>復興區公所近</w:t>
      </w:r>
      <w:proofErr w:type="gramStart"/>
      <w:r w:rsidR="0080730E" w:rsidRPr="002E7D61">
        <w:rPr>
          <w:bCs/>
          <w:spacing w:val="2"/>
          <w:sz w:val="24"/>
          <w:szCs w:val="24"/>
        </w:rPr>
        <w:t>3</w:t>
      </w:r>
      <w:proofErr w:type="gramEnd"/>
      <w:r w:rsidR="0080730E" w:rsidRPr="002E7D61">
        <w:rPr>
          <w:bCs/>
          <w:spacing w:val="2"/>
          <w:sz w:val="24"/>
          <w:szCs w:val="24"/>
        </w:rPr>
        <w:t>年度</w:t>
      </w:r>
      <w:r w:rsidR="00B3553C">
        <w:rPr>
          <w:rFonts w:hint="eastAsia"/>
          <w:bCs/>
          <w:spacing w:val="2"/>
          <w:sz w:val="24"/>
          <w:szCs w:val="24"/>
        </w:rPr>
        <w:t>（</w:t>
      </w:r>
      <w:r w:rsidR="0080730E" w:rsidRPr="002E7D61">
        <w:rPr>
          <w:bCs/>
          <w:spacing w:val="2"/>
          <w:sz w:val="24"/>
          <w:szCs w:val="24"/>
        </w:rPr>
        <w:t>111至113年度</w:t>
      </w:r>
      <w:r w:rsidR="00B3553C">
        <w:rPr>
          <w:rFonts w:hint="eastAsia"/>
          <w:bCs/>
          <w:spacing w:val="2"/>
          <w:sz w:val="24"/>
          <w:szCs w:val="24"/>
        </w:rPr>
        <w:t>）</w:t>
      </w:r>
      <w:r w:rsidR="0080730E" w:rsidRPr="002E7D61">
        <w:rPr>
          <w:bCs/>
          <w:spacing w:val="2"/>
          <w:sz w:val="24"/>
          <w:szCs w:val="24"/>
        </w:rPr>
        <w:t>自籌收入占歲入決算比率分別為2.22％、1.66％、1.34％</w:t>
      </w:r>
      <w:r w:rsidR="0080730E" w:rsidRPr="002E7D61">
        <w:rPr>
          <w:bCs/>
          <w:snapToGrid w:val="0"/>
          <w:spacing w:val="2"/>
          <w:sz w:val="24"/>
          <w:szCs w:val="24"/>
        </w:rPr>
        <w:t>（</w:t>
      </w:r>
      <w:r w:rsidR="0080730E" w:rsidRPr="002E7D61">
        <w:rPr>
          <w:rFonts w:hint="eastAsia"/>
          <w:bCs/>
          <w:snapToGrid w:val="0"/>
          <w:spacing w:val="2"/>
          <w:sz w:val="24"/>
          <w:szCs w:val="24"/>
        </w:rPr>
        <w:t>表</w:t>
      </w:r>
      <w:r w:rsidR="0080730E">
        <w:rPr>
          <w:rFonts w:hint="eastAsia"/>
          <w:bCs/>
          <w:snapToGrid w:val="0"/>
          <w:spacing w:val="2"/>
          <w:sz w:val="24"/>
          <w:szCs w:val="24"/>
        </w:rPr>
        <w:t>31</w:t>
      </w:r>
      <w:r w:rsidR="0080730E" w:rsidRPr="002E7D61">
        <w:rPr>
          <w:bCs/>
          <w:snapToGrid w:val="0"/>
          <w:spacing w:val="2"/>
          <w:sz w:val="24"/>
          <w:szCs w:val="24"/>
        </w:rPr>
        <w:t>）</w:t>
      </w:r>
      <w:r w:rsidR="0080730E" w:rsidRPr="002E7D61">
        <w:rPr>
          <w:bCs/>
          <w:spacing w:val="2"/>
          <w:sz w:val="24"/>
          <w:szCs w:val="24"/>
        </w:rPr>
        <w:t>，自籌能力嚴重偏低，且呈逐年下降趨勢，顯示高度仰賴上級政府補助推行政務；又近</w:t>
      </w:r>
      <w:proofErr w:type="gramStart"/>
      <w:r w:rsidR="0080730E" w:rsidRPr="002E7D61">
        <w:rPr>
          <w:bCs/>
          <w:spacing w:val="2"/>
          <w:sz w:val="24"/>
          <w:szCs w:val="24"/>
        </w:rPr>
        <w:t>3</w:t>
      </w:r>
      <w:proofErr w:type="gramEnd"/>
      <w:r w:rsidR="0080730E" w:rsidRPr="002E7D61">
        <w:rPr>
          <w:bCs/>
          <w:spacing w:val="2"/>
          <w:sz w:val="24"/>
          <w:szCs w:val="24"/>
        </w:rPr>
        <w:t>年度歲出資本門預算實現率未及</w:t>
      </w:r>
      <w:proofErr w:type="gramStart"/>
      <w:r w:rsidR="0080730E" w:rsidRPr="002E7D61">
        <w:rPr>
          <w:bCs/>
          <w:spacing w:val="2"/>
          <w:sz w:val="24"/>
          <w:szCs w:val="24"/>
        </w:rPr>
        <w:t>7成</w:t>
      </w:r>
      <w:proofErr w:type="gramEnd"/>
      <w:r w:rsidR="0080730E" w:rsidRPr="002E7D61">
        <w:rPr>
          <w:bCs/>
          <w:spacing w:val="2"/>
          <w:sz w:val="24"/>
          <w:szCs w:val="24"/>
        </w:rPr>
        <w:t>，僅介於53.89％至67.40％</w:t>
      </w:r>
      <w:r w:rsidR="0080730E" w:rsidRPr="002E7D61">
        <w:rPr>
          <w:bCs/>
          <w:snapToGrid w:val="0"/>
          <w:spacing w:val="2"/>
          <w:sz w:val="24"/>
          <w:szCs w:val="24"/>
        </w:rPr>
        <w:t>（</w:t>
      </w:r>
      <w:r w:rsidR="0080730E" w:rsidRPr="002E7D61">
        <w:rPr>
          <w:rFonts w:hint="eastAsia"/>
          <w:bCs/>
          <w:snapToGrid w:val="0"/>
          <w:spacing w:val="2"/>
          <w:sz w:val="24"/>
          <w:szCs w:val="24"/>
        </w:rPr>
        <w:t>表3</w:t>
      </w:r>
      <w:r w:rsidR="0080730E">
        <w:rPr>
          <w:rFonts w:hint="eastAsia"/>
          <w:bCs/>
          <w:snapToGrid w:val="0"/>
          <w:spacing w:val="2"/>
          <w:sz w:val="24"/>
          <w:szCs w:val="24"/>
        </w:rPr>
        <w:t>2</w:t>
      </w:r>
      <w:r w:rsidR="0080730E" w:rsidRPr="002E7D61">
        <w:rPr>
          <w:bCs/>
          <w:snapToGrid w:val="0"/>
          <w:spacing w:val="2"/>
          <w:sz w:val="24"/>
          <w:szCs w:val="24"/>
        </w:rPr>
        <w:t>）</w:t>
      </w:r>
      <w:r w:rsidR="0080730E" w:rsidRPr="002E7D61">
        <w:rPr>
          <w:bCs/>
          <w:spacing w:val="2"/>
          <w:sz w:val="24"/>
          <w:szCs w:val="24"/>
        </w:rPr>
        <w:t>，顯示部分計畫尚未能依年度施政計畫進度辦理，影響施政效能</w:t>
      </w:r>
      <w:r w:rsidR="0080730E" w:rsidRPr="002E7D61">
        <w:rPr>
          <w:rFonts w:hint="eastAsia"/>
          <w:bCs/>
          <w:spacing w:val="2"/>
          <w:sz w:val="24"/>
          <w:szCs w:val="24"/>
        </w:rPr>
        <w:t>；</w:t>
      </w:r>
      <w:r w:rsidR="0080730E" w:rsidRPr="002E7D61">
        <w:rPr>
          <w:bCs/>
          <w:spacing w:val="2"/>
          <w:sz w:val="24"/>
          <w:szCs w:val="24"/>
        </w:rPr>
        <w:t>另該公所以前年度歲出資本門轉入數1億3,761萬餘元，執行結果，</w:t>
      </w:r>
      <w:r w:rsidR="0080730E" w:rsidRPr="002E7D61">
        <w:rPr>
          <w:rFonts w:hint="eastAsia"/>
          <w:bCs/>
          <w:spacing w:val="2"/>
          <w:sz w:val="24"/>
          <w:szCs w:val="24"/>
        </w:rPr>
        <w:t>實現數</w:t>
      </w:r>
      <w:r w:rsidR="0080730E" w:rsidRPr="002E7D61">
        <w:rPr>
          <w:bCs/>
          <w:spacing w:val="2"/>
          <w:sz w:val="24"/>
          <w:szCs w:val="24"/>
        </w:rPr>
        <w:t>8,878萬餘元，減免</w:t>
      </w:r>
      <w:r w:rsidR="00B3553C">
        <w:rPr>
          <w:rFonts w:hint="eastAsia"/>
          <w:bCs/>
          <w:spacing w:val="2"/>
          <w:sz w:val="24"/>
          <w:szCs w:val="24"/>
        </w:rPr>
        <w:t>（</w:t>
      </w:r>
      <w:r w:rsidR="0080730E" w:rsidRPr="002E7D61">
        <w:rPr>
          <w:bCs/>
          <w:spacing w:val="2"/>
          <w:sz w:val="24"/>
          <w:szCs w:val="24"/>
        </w:rPr>
        <w:t>註銷</w:t>
      </w:r>
      <w:r w:rsidR="00B3553C">
        <w:rPr>
          <w:rFonts w:hint="eastAsia"/>
          <w:bCs/>
          <w:spacing w:val="2"/>
          <w:sz w:val="24"/>
          <w:szCs w:val="24"/>
        </w:rPr>
        <w:t>）</w:t>
      </w:r>
      <w:r w:rsidR="0080730E" w:rsidRPr="002E7D61">
        <w:rPr>
          <w:bCs/>
          <w:spacing w:val="2"/>
          <w:sz w:val="24"/>
          <w:szCs w:val="24"/>
        </w:rPr>
        <w:t>數679萬餘元，未結清應付保留數4,203萬餘元，</w:t>
      </w:r>
      <w:r w:rsidR="0080730E" w:rsidRPr="00C811E9">
        <w:rPr>
          <w:bCs/>
          <w:sz w:val="24"/>
          <w:szCs w:val="24"/>
        </w:rPr>
        <w:t>約占轉入數之30.55％，主要係</w:t>
      </w:r>
      <w:proofErr w:type="gramStart"/>
      <w:r w:rsidR="0080730E" w:rsidRPr="00C811E9">
        <w:rPr>
          <w:bCs/>
          <w:sz w:val="24"/>
          <w:szCs w:val="24"/>
        </w:rPr>
        <w:t>華陵里卡</w:t>
      </w:r>
      <w:proofErr w:type="gramEnd"/>
      <w:r w:rsidR="0080730E" w:rsidRPr="00C811E9">
        <w:rPr>
          <w:bCs/>
          <w:sz w:val="24"/>
          <w:szCs w:val="24"/>
        </w:rPr>
        <w:t>拉部落及三民里基國派部落墳墓興建納骨設施工程尚未完工所致</w:t>
      </w:r>
      <w:r w:rsidR="0080730E" w:rsidRPr="00AF5BFC">
        <w:rPr>
          <w:bCs/>
          <w:sz w:val="24"/>
          <w:szCs w:val="24"/>
        </w:rPr>
        <w:t>，</w:t>
      </w:r>
      <w:r w:rsidR="0080730E">
        <w:rPr>
          <w:rFonts w:hint="eastAsia"/>
          <w:bCs/>
          <w:sz w:val="24"/>
          <w:szCs w:val="24"/>
        </w:rPr>
        <w:t>經函請督促</w:t>
      </w:r>
      <w:r w:rsidR="0080730E" w:rsidRPr="00CF7615">
        <w:rPr>
          <w:bCs/>
          <w:sz w:val="24"/>
          <w:szCs w:val="24"/>
        </w:rPr>
        <w:t>加強衡酌資本計畫施政期程及執行能力，</w:t>
      </w:r>
      <w:proofErr w:type="gramStart"/>
      <w:r w:rsidR="0080730E" w:rsidRPr="00CF7615">
        <w:rPr>
          <w:bCs/>
          <w:sz w:val="24"/>
          <w:szCs w:val="24"/>
        </w:rPr>
        <w:t>覈實籌</w:t>
      </w:r>
      <w:proofErr w:type="gramEnd"/>
      <w:r w:rsidR="0080730E" w:rsidRPr="00CF7615">
        <w:rPr>
          <w:bCs/>
          <w:sz w:val="24"/>
          <w:szCs w:val="24"/>
        </w:rPr>
        <w:t>編預算，並強化預算執行之管制及考核，以提升施政效能</w:t>
      </w:r>
      <w:r w:rsidR="0080730E" w:rsidRPr="00470F20">
        <w:rPr>
          <w:rFonts w:hint="eastAsia"/>
          <w:snapToGrid w:val="0"/>
          <w:kern w:val="0"/>
          <w:sz w:val="24"/>
          <w:szCs w:val="24"/>
        </w:rPr>
        <w:t>。</w:t>
      </w:r>
      <w:r w:rsidR="0080730E" w:rsidRPr="00470F20">
        <w:rPr>
          <w:rFonts w:hint="eastAsia"/>
          <w:bCs/>
          <w:spacing w:val="-2"/>
          <w:sz w:val="24"/>
          <w:szCs w:val="24"/>
        </w:rPr>
        <w:t>據復：</w:t>
      </w:r>
      <w:r w:rsidR="0080730E" w:rsidRPr="00A11B89">
        <w:rPr>
          <w:rFonts w:hint="eastAsia"/>
          <w:bCs/>
          <w:spacing w:val="-2"/>
          <w:sz w:val="24"/>
          <w:szCs w:val="24"/>
        </w:rPr>
        <w:t>將加強執行督導機制，協助</w:t>
      </w:r>
      <w:r w:rsidR="0080730E" w:rsidRPr="00C811E9">
        <w:rPr>
          <w:rFonts w:hint="eastAsia"/>
          <w:bCs/>
          <w:sz w:val="24"/>
          <w:szCs w:val="24"/>
        </w:rPr>
        <w:t>復興區公所</w:t>
      </w:r>
      <w:r w:rsidR="0080730E" w:rsidRPr="00A11B89">
        <w:rPr>
          <w:rFonts w:hint="eastAsia"/>
          <w:bCs/>
          <w:spacing w:val="-2"/>
          <w:sz w:val="24"/>
          <w:szCs w:val="24"/>
        </w:rPr>
        <w:t>落實</w:t>
      </w:r>
      <w:r w:rsidR="0080730E">
        <w:rPr>
          <w:rFonts w:hint="eastAsia"/>
          <w:bCs/>
          <w:spacing w:val="-2"/>
          <w:sz w:val="24"/>
          <w:szCs w:val="24"/>
        </w:rPr>
        <w:t>預算執行</w:t>
      </w:r>
      <w:r w:rsidR="0080730E" w:rsidRPr="00A11B89">
        <w:rPr>
          <w:rFonts w:hint="eastAsia"/>
          <w:bCs/>
          <w:spacing w:val="-2"/>
          <w:sz w:val="24"/>
          <w:szCs w:val="24"/>
        </w:rPr>
        <w:t>效能，提升整體施政成效，</w:t>
      </w:r>
      <w:r w:rsidR="0080730E">
        <w:rPr>
          <w:rFonts w:hint="eastAsia"/>
          <w:bCs/>
          <w:spacing w:val="-2"/>
          <w:sz w:val="24"/>
          <w:szCs w:val="24"/>
        </w:rPr>
        <w:t>並</w:t>
      </w:r>
      <w:r w:rsidR="0080730E" w:rsidRPr="00A11B89">
        <w:rPr>
          <w:rFonts w:hint="eastAsia"/>
          <w:bCs/>
          <w:spacing w:val="-2"/>
          <w:sz w:val="24"/>
          <w:szCs w:val="24"/>
        </w:rPr>
        <w:t>考量該公所執行量能，審慎評估補助金額，依計畫期程</w:t>
      </w:r>
      <w:proofErr w:type="gramStart"/>
      <w:r w:rsidR="0080730E" w:rsidRPr="00A11B89">
        <w:rPr>
          <w:rFonts w:hint="eastAsia"/>
          <w:bCs/>
          <w:spacing w:val="-2"/>
          <w:sz w:val="24"/>
          <w:szCs w:val="24"/>
        </w:rPr>
        <w:t>覈</w:t>
      </w:r>
      <w:proofErr w:type="gramEnd"/>
      <w:r w:rsidR="0080730E" w:rsidRPr="00A11B89">
        <w:rPr>
          <w:rFonts w:hint="eastAsia"/>
          <w:bCs/>
          <w:spacing w:val="-2"/>
          <w:sz w:val="24"/>
          <w:szCs w:val="24"/>
        </w:rPr>
        <w:t>實編列，</w:t>
      </w:r>
      <w:r w:rsidR="0080730E">
        <w:rPr>
          <w:rFonts w:hint="eastAsia"/>
          <w:bCs/>
          <w:spacing w:val="-2"/>
          <w:sz w:val="24"/>
          <w:szCs w:val="24"/>
        </w:rPr>
        <w:t>以強化預算執行效率</w:t>
      </w:r>
      <w:r w:rsidR="0080730E" w:rsidRPr="00A11B89">
        <w:rPr>
          <w:rFonts w:hint="eastAsia"/>
          <w:bCs/>
          <w:spacing w:val="-2"/>
          <w:sz w:val="24"/>
          <w:szCs w:val="24"/>
        </w:rPr>
        <w:t>。</w:t>
      </w:r>
    </w:p>
    <w:tbl>
      <w:tblPr>
        <w:tblW w:w="5000" w:type="pct"/>
        <w:tblBorders>
          <w:top w:val="single" w:sz="4" w:space="0" w:color="auto"/>
        </w:tblBorders>
        <w:tblCellMar>
          <w:left w:w="28" w:type="dxa"/>
          <w:right w:w="28" w:type="dxa"/>
        </w:tblCellMar>
        <w:tblLook w:val="0000" w:firstRow="0" w:lastRow="0" w:firstColumn="0" w:lastColumn="0" w:noHBand="0" w:noVBand="0"/>
      </w:tblPr>
      <w:tblGrid>
        <w:gridCol w:w="472"/>
        <w:gridCol w:w="1093"/>
        <w:gridCol w:w="1093"/>
        <w:gridCol w:w="1240"/>
        <w:gridCol w:w="887"/>
        <w:gridCol w:w="887"/>
        <w:gridCol w:w="1238"/>
        <w:gridCol w:w="887"/>
        <w:gridCol w:w="887"/>
        <w:gridCol w:w="1236"/>
      </w:tblGrid>
      <w:tr w:rsidR="0063066F" w:rsidRPr="0063066F" w14:paraId="504041BA" w14:textId="77777777" w:rsidTr="0063066F">
        <w:trPr>
          <w:trHeight w:val="20"/>
        </w:trPr>
        <w:tc>
          <w:tcPr>
            <w:tcW w:w="5000" w:type="pct"/>
            <w:gridSpan w:val="10"/>
            <w:tcBorders>
              <w:top w:val="nil"/>
              <w:bottom w:val="nil"/>
            </w:tcBorders>
          </w:tcPr>
          <w:p w14:paraId="012944F0" w14:textId="77777777" w:rsidR="0063066F" w:rsidRPr="0063066F" w:rsidRDefault="0063066F" w:rsidP="0063066F">
            <w:pPr>
              <w:widowControl/>
              <w:adjustRightInd w:val="0"/>
              <w:snapToGrid w:val="0"/>
              <w:spacing w:beforeLines="50" w:before="120"/>
              <w:ind w:firstLineChars="0" w:firstLine="0"/>
              <w:jc w:val="center"/>
              <w:rPr>
                <w:rFonts w:cs="新細明體"/>
                <w:kern w:val="0"/>
                <w:sz w:val="20"/>
              </w:rPr>
            </w:pPr>
            <w:r w:rsidRPr="0063066F">
              <w:rPr>
                <w:rFonts w:cs="新細明體" w:hint="eastAsia"/>
                <w:b/>
                <w:kern w:val="0"/>
                <w:sz w:val="24"/>
                <w:szCs w:val="24"/>
              </w:rPr>
              <w:t>表3</w:t>
            </w:r>
            <w:r w:rsidRPr="0063066F">
              <w:rPr>
                <w:rFonts w:cs="新細明體"/>
                <w:b/>
                <w:kern w:val="0"/>
                <w:sz w:val="24"/>
                <w:szCs w:val="24"/>
              </w:rPr>
              <w:t>2</w:t>
            </w:r>
            <w:r w:rsidRPr="0063066F">
              <w:rPr>
                <w:rFonts w:cs="新細明體" w:hint="eastAsia"/>
                <w:b/>
                <w:kern w:val="0"/>
                <w:sz w:val="24"/>
                <w:szCs w:val="24"/>
              </w:rPr>
              <w:t xml:space="preserve">　復興區公所近</w:t>
            </w:r>
            <w:proofErr w:type="gramStart"/>
            <w:r w:rsidRPr="0063066F">
              <w:rPr>
                <w:rFonts w:cs="新細明體" w:hint="eastAsia"/>
                <w:b/>
                <w:kern w:val="0"/>
                <w:sz w:val="24"/>
                <w:szCs w:val="24"/>
              </w:rPr>
              <w:t>3</w:t>
            </w:r>
            <w:proofErr w:type="gramEnd"/>
            <w:r w:rsidRPr="0063066F">
              <w:rPr>
                <w:rFonts w:cs="新細明體" w:hint="eastAsia"/>
                <w:b/>
                <w:kern w:val="0"/>
                <w:sz w:val="24"/>
                <w:szCs w:val="24"/>
              </w:rPr>
              <w:t>年度歲出預算執行</w:t>
            </w:r>
            <w:r w:rsidRPr="0063066F">
              <w:rPr>
                <w:rFonts w:cs="新細明體" w:hint="eastAsia"/>
                <w:b/>
                <w:color w:val="000000"/>
                <w:kern w:val="0"/>
                <w:sz w:val="24"/>
                <w:szCs w:val="24"/>
              </w:rPr>
              <w:t>情形</w:t>
            </w:r>
          </w:p>
          <w:p w14:paraId="27465539" w14:textId="77777777" w:rsidR="0063066F" w:rsidRPr="0063066F" w:rsidRDefault="0063066F" w:rsidP="0063066F">
            <w:pPr>
              <w:widowControl/>
              <w:adjustRightInd w:val="0"/>
              <w:snapToGrid w:val="0"/>
              <w:ind w:firstLineChars="0" w:firstLine="0"/>
              <w:jc w:val="right"/>
              <w:rPr>
                <w:rFonts w:cs="新細明體"/>
                <w:color w:val="000000"/>
                <w:kern w:val="0"/>
                <w:sz w:val="20"/>
              </w:rPr>
            </w:pPr>
            <w:r w:rsidRPr="0063066F">
              <w:rPr>
                <w:rFonts w:cs="新細明體" w:hint="eastAsia"/>
                <w:kern w:val="0"/>
                <w:sz w:val="20"/>
              </w:rPr>
              <w:t>單位：新臺幣千元、％</w:t>
            </w:r>
          </w:p>
        </w:tc>
      </w:tr>
      <w:tr w:rsidR="0063066F" w:rsidRPr="0063066F" w14:paraId="7BD1FE92" w14:textId="77777777" w:rsidTr="0063066F">
        <w:tblPrEx>
          <w:tblBorders>
            <w:top w:val="none" w:sz="0" w:space="0" w:color="auto"/>
          </w:tblBorders>
          <w:tblLook w:val="04A0" w:firstRow="1" w:lastRow="0" w:firstColumn="1" w:lastColumn="0" w:noHBand="0" w:noVBand="1"/>
        </w:tblPrEx>
        <w:trPr>
          <w:trHeight w:val="20"/>
        </w:trPr>
        <w:tc>
          <w:tcPr>
            <w:tcW w:w="2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264FA1"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年度</w:t>
            </w:r>
          </w:p>
        </w:tc>
        <w:tc>
          <w:tcPr>
            <w:tcW w:w="1727"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9A78E" w14:textId="77777777" w:rsidR="0063066F" w:rsidRPr="0063066F" w:rsidRDefault="0063066F" w:rsidP="0063066F">
            <w:pPr>
              <w:widowControl/>
              <w:adjustRightInd w:val="0"/>
              <w:snapToGrid w:val="0"/>
              <w:ind w:firstLineChars="0" w:firstLine="0"/>
              <w:jc w:val="center"/>
              <w:textAlignment w:val="auto"/>
              <w:rPr>
                <w:rFonts w:cs="新細明體"/>
                <w:color w:val="000000"/>
                <w:kern w:val="0"/>
                <w:sz w:val="20"/>
                <w:szCs w:val="20"/>
              </w:rPr>
            </w:pPr>
            <w:r w:rsidRPr="0063066F">
              <w:rPr>
                <w:rFonts w:cs="新細明體" w:hint="eastAsia"/>
                <w:color w:val="000000"/>
                <w:kern w:val="0"/>
                <w:sz w:val="20"/>
                <w:szCs w:val="20"/>
              </w:rPr>
              <w:t>歲出合計</w:t>
            </w:r>
          </w:p>
        </w:tc>
        <w:tc>
          <w:tcPr>
            <w:tcW w:w="1518" w:type="pct"/>
            <w:gridSpan w:val="3"/>
            <w:tcBorders>
              <w:top w:val="single" w:sz="4" w:space="0" w:color="auto"/>
              <w:left w:val="single" w:sz="4" w:space="0" w:color="auto"/>
              <w:bottom w:val="single" w:sz="4" w:space="0" w:color="auto"/>
              <w:right w:val="single" w:sz="4" w:space="0" w:color="auto"/>
            </w:tcBorders>
            <w:vAlign w:val="center"/>
          </w:tcPr>
          <w:p w14:paraId="772DEB24" w14:textId="77777777" w:rsidR="0063066F" w:rsidRPr="0063066F" w:rsidRDefault="0063066F" w:rsidP="0063066F">
            <w:pPr>
              <w:widowControl/>
              <w:adjustRightInd w:val="0"/>
              <w:snapToGrid w:val="0"/>
              <w:ind w:firstLineChars="0" w:firstLine="0"/>
              <w:jc w:val="center"/>
              <w:textAlignment w:val="auto"/>
              <w:rPr>
                <w:rFonts w:cs="新細明體"/>
                <w:color w:val="000000"/>
                <w:kern w:val="0"/>
                <w:sz w:val="20"/>
                <w:szCs w:val="20"/>
              </w:rPr>
            </w:pPr>
            <w:r w:rsidRPr="0063066F">
              <w:rPr>
                <w:rFonts w:cs="新細明體" w:hint="eastAsia"/>
                <w:color w:val="000000"/>
                <w:kern w:val="0"/>
                <w:sz w:val="20"/>
                <w:szCs w:val="20"/>
              </w:rPr>
              <w:t>歲出經常門</w:t>
            </w:r>
          </w:p>
        </w:tc>
        <w:tc>
          <w:tcPr>
            <w:tcW w:w="1518" w:type="pct"/>
            <w:gridSpan w:val="3"/>
            <w:tcBorders>
              <w:top w:val="single" w:sz="4" w:space="0" w:color="auto"/>
              <w:left w:val="single" w:sz="4" w:space="0" w:color="auto"/>
              <w:bottom w:val="single" w:sz="4" w:space="0" w:color="auto"/>
              <w:right w:val="single" w:sz="4" w:space="0" w:color="auto"/>
            </w:tcBorders>
            <w:vAlign w:val="center"/>
          </w:tcPr>
          <w:p w14:paraId="37A2CE52" w14:textId="77777777" w:rsidR="0063066F" w:rsidRPr="0063066F" w:rsidRDefault="0063066F" w:rsidP="0063066F">
            <w:pPr>
              <w:widowControl/>
              <w:adjustRightInd w:val="0"/>
              <w:snapToGrid w:val="0"/>
              <w:ind w:firstLineChars="0" w:firstLine="0"/>
              <w:jc w:val="center"/>
              <w:textAlignment w:val="auto"/>
              <w:rPr>
                <w:sz w:val="20"/>
                <w:szCs w:val="20"/>
              </w:rPr>
            </w:pPr>
            <w:r w:rsidRPr="0063066F">
              <w:rPr>
                <w:rFonts w:cs="新細明體" w:hint="eastAsia"/>
                <w:color w:val="000000"/>
                <w:kern w:val="0"/>
                <w:sz w:val="20"/>
                <w:szCs w:val="20"/>
              </w:rPr>
              <w:t>歲出資本門</w:t>
            </w:r>
          </w:p>
        </w:tc>
      </w:tr>
      <w:tr w:rsidR="0063066F" w:rsidRPr="0063066F" w14:paraId="32539C2F" w14:textId="77777777" w:rsidTr="0063066F">
        <w:tblPrEx>
          <w:tblBorders>
            <w:top w:val="none" w:sz="0" w:space="0" w:color="auto"/>
          </w:tblBorders>
          <w:tblLook w:val="04A0" w:firstRow="1" w:lastRow="0" w:firstColumn="1" w:lastColumn="0" w:noHBand="0" w:noVBand="1"/>
        </w:tblPrEx>
        <w:trPr>
          <w:trHeight w:val="20"/>
        </w:trPr>
        <w:tc>
          <w:tcPr>
            <w:tcW w:w="238" w:type="pct"/>
            <w:vMerge/>
            <w:tcBorders>
              <w:top w:val="single" w:sz="4" w:space="0" w:color="auto"/>
              <w:left w:val="single" w:sz="4" w:space="0" w:color="auto"/>
              <w:bottom w:val="single" w:sz="4" w:space="0" w:color="auto"/>
              <w:right w:val="single" w:sz="4" w:space="0" w:color="auto"/>
            </w:tcBorders>
            <w:vAlign w:val="center"/>
            <w:hideMark/>
          </w:tcPr>
          <w:p w14:paraId="42201EA0"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p>
        </w:tc>
        <w:tc>
          <w:tcPr>
            <w:tcW w:w="551" w:type="pct"/>
            <w:tcBorders>
              <w:top w:val="single" w:sz="4" w:space="0" w:color="auto"/>
              <w:left w:val="single" w:sz="4" w:space="0" w:color="auto"/>
              <w:bottom w:val="single" w:sz="4" w:space="0" w:color="auto"/>
              <w:right w:val="single" w:sz="4" w:space="0" w:color="auto"/>
            </w:tcBorders>
            <w:vAlign w:val="center"/>
            <w:hideMark/>
          </w:tcPr>
          <w:p w14:paraId="6543B611" w14:textId="77777777" w:rsidR="0063066F" w:rsidRPr="0063066F" w:rsidRDefault="0063066F" w:rsidP="0063066F">
            <w:pPr>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預算數</w:t>
            </w:r>
          </w:p>
          <w:p w14:paraId="71AC9120" w14:textId="77777777" w:rsidR="0063066F" w:rsidRPr="0063066F" w:rsidRDefault="0063066F" w:rsidP="0063066F">
            <w:pPr>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（A</w:t>
            </w:r>
            <w:r w:rsidRPr="0063066F">
              <w:rPr>
                <w:rFonts w:cs="新細明體"/>
                <w:color w:val="000000"/>
                <w:kern w:val="0"/>
                <w:sz w:val="20"/>
                <w:szCs w:val="20"/>
              </w:rPr>
              <w:t>=</w:t>
            </w:r>
            <w:r w:rsidRPr="0063066F">
              <w:rPr>
                <w:rFonts w:cs="新細明體" w:hint="eastAsia"/>
                <w:color w:val="000000"/>
                <w:kern w:val="0"/>
                <w:sz w:val="20"/>
                <w:szCs w:val="20"/>
              </w:rPr>
              <w:t>C＋E）</w:t>
            </w:r>
          </w:p>
        </w:tc>
        <w:tc>
          <w:tcPr>
            <w:tcW w:w="551" w:type="pct"/>
            <w:tcBorders>
              <w:top w:val="nil"/>
              <w:left w:val="nil"/>
              <w:bottom w:val="single" w:sz="4" w:space="0" w:color="auto"/>
              <w:right w:val="single" w:sz="4" w:space="0" w:color="auto"/>
            </w:tcBorders>
            <w:shd w:val="clear" w:color="auto" w:fill="auto"/>
            <w:vAlign w:val="center"/>
            <w:hideMark/>
          </w:tcPr>
          <w:p w14:paraId="0448687F"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實現數</w:t>
            </w:r>
          </w:p>
          <w:p w14:paraId="68DD8AF4"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（B</w:t>
            </w:r>
            <w:r w:rsidRPr="0063066F">
              <w:rPr>
                <w:rFonts w:cs="新細明體"/>
                <w:color w:val="000000"/>
                <w:kern w:val="0"/>
                <w:sz w:val="20"/>
                <w:szCs w:val="20"/>
              </w:rPr>
              <w:t>=</w:t>
            </w:r>
            <w:r w:rsidRPr="0063066F">
              <w:rPr>
                <w:rFonts w:cs="新細明體" w:hint="eastAsia"/>
                <w:color w:val="000000"/>
                <w:kern w:val="0"/>
                <w:sz w:val="20"/>
                <w:szCs w:val="20"/>
              </w:rPr>
              <w:t>D＋F）</w:t>
            </w:r>
          </w:p>
        </w:tc>
        <w:tc>
          <w:tcPr>
            <w:tcW w:w="624" w:type="pct"/>
            <w:tcBorders>
              <w:top w:val="nil"/>
              <w:left w:val="nil"/>
              <w:bottom w:val="single" w:sz="4" w:space="0" w:color="auto"/>
              <w:right w:val="single" w:sz="4" w:space="0" w:color="auto"/>
            </w:tcBorders>
          </w:tcPr>
          <w:p w14:paraId="1628A309"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比率</w:t>
            </w:r>
          </w:p>
          <w:p w14:paraId="0AF1298B" w14:textId="3FCC6436"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w:t>
            </w:r>
            <w:r w:rsidRPr="0063066F">
              <w:rPr>
                <w:rFonts w:cs="新細明體"/>
                <w:color w:val="000000"/>
                <w:kern w:val="0"/>
                <w:sz w:val="20"/>
                <w:szCs w:val="20"/>
              </w:rPr>
              <w:t>B/A×100</w:t>
            </w:r>
            <w:r w:rsidRPr="0063066F">
              <w:rPr>
                <w:rFonts w:cs="新細明體" w:hint="eastAsia"/>
                <w:color w:val="000000"/>
                <w:kern w:val="0"/>
                <w:sz w:val="20"/>
                <w:szCs w:val="20"/>
              </w:rPr>
              <w:t>）</w:t>
            </w:r>
          </w:p>
        </w:tc>
        <w:tc>
          <w:tcPr>
            <w:tcW w:w="447" w:type="pct"/>
            <w:tcBorders>
              <w:top w:val="nil"/>
              <w:left w:val="nil"/>
              <w:bottom w:val="single" w:sz="4" w:space="0" w:color="auto"/>
              <w:right w:val="single" w:sz="4" w:space="0" w:color="auto"/>
            </w:tcBorders>
            <w:shd w:val="clear" w:color="auto" w:fill="auto"/>
            <w:vAlign w:val="center"/>
            <w:hideMark/>
          </w:tcPr>
          <w:p w14:paraId="60D35F09"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預算數</w:t>
            </w:r>
          </w:p>
          <w:p w14:paraId="27F1B62F"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（C）</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7EE701B6"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實現數</w:t>
            </w:r>
          </w:p>
          <w:p w14:paraId="7F399EBF"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（D）</w:t>
            </w:r>
          </w:p>
        </w:tc>
        <w:tc>
          <w:tcPr>
            <w:tcW w:w="624" w:type="pct"/>
            <w:tcBorders>
              <w:top w:val="single" w:sz="4" w:space="0" w:color="auto"/>
              <w:left w:val="single" w:sz="4" w:space="0" w:color="auto"/>
              <w:bottom w:val="single" w:sz="4" w:space="0" w:color="000000"/>
              <w:right w:val="single" w:sz="4" w:space="0" w:color="auto"/>
            </w:tcBorders>
          </w:tcPr>
          <w:p w14:paraId="608BFA7F"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比率</w:t>
            </w:r>
          </w:p>
          <w:p w14:paraId="61DC137C" w14:textId="1F2D3054"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（D</w:t>
            </w:r>
            <w:r w:rsidRPr="0063066F">
              <w:rPr>
                <w:rFonts w:cs="新細明體"/>
                <w:color w:val="000000"/>
                <w:kern w:val="0"/>
                <w:sz w:val="20"/>
                <w:szCs w:val="20"/>
              </w:rPr>
              <w:t>/</w:t>
            </w:r>
            <w:r w:rsidRPr="0063066F">
              <w:rPr>
                <w:rFonts w:cs="新細明體" w:hint="eastAsia"/>
                <w:color w:val="000000"/>
                <w:kern w:val="0"/>
                <w:sz w:val="20"/>
                <w:szCs w:val="20"/>
              </w:rPr>
              <w:t>C</w:t>
            </w:r>
            <w:r w:rsidRPr="0063066F">
              <w:rPr>
                <w:rFonts w:cs="新細明體"/>
                <w:color w:val="000000"/>
                <w:kern w:val="0"/>
                <w:sz w:val="20"/>
                <w:szCs w:val="20"/>
              </w:rPr>
              <w:t>×100</w:t>
            </w:r>
            <w:r w:rsidRPr="0063066F">
              <w:rPr>
                <w:rFonts w:cs="新細明體" w:hint="eastAsia"/>
                <w:color w:val="000000"/>
                <w:kern w:val="0"/>
                <w:sz w:val="20"/>
                <w:szCs w:val="20"/>
              </w:rPr>
              <w:t>）</w:t>
            </w:r>
          </w:p>
        </w:tc>
        <w:tc>
          <w:tcPr>
            <w:tcW w:w="447" w:type="pct"/>
            <w:tcBorders>
              <w:top w:val="single" w:sz="4" w:space="0" w:color="auto"/>
              <w:left w:val="single" w:sz="4" w:space="0" w:color="auto"/>
              <w:bottom w:val="single" w:sz="4" w:space="0" w:color="000000"/>
              <w:right w:val="single" w:sz="4" w:space="0" w:color="auto"/>
            </w:tcBorders>
            <w:vAlign w:val="center"/>
            <w:hideMark/>
          </w:tcPr>
          <w:p w14:paraId="52E45B94"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預算數</w:t>
            </w:r>
          </w:p>
          <w:p w14:paraId="1D9A2D4F"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（E）</w:t>
            </w:r>
          </w:p>
        </w:tc>
        <w:tc>
          <w:tcPr>
            <w:tcW w:w="447" w:type="pct"/>
            <w:tcBorders>
              <w:top w:val="single" w:sz="4" w:space="0" w:color="auto"/>
              <w:left w:val="nil"/>
              <w:bottom w:val="single" w:sz="4" w:space="0" w:color="auto"/>
              <w:right w:val="single" w:sz="4" w:space="0" w:color="auto"/>
            </w:tcBorders>
            <w:vAlign w:val="center"/>
          </w:tcPr>
          <w:p w14:paraId="3EC902CC"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實現數</w:t>
            </w:r>
          </w:p>
          <w:p w14:paraId="407D1072"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（F）</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18ECB212"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比率</w:t>
            </w:r>
          </w:p>
          <w:p w14:paraId="56FFE727" w14:textId="23A3CFA6"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（F</w:t>
            </w:r>
            <w:r w:rsidRPr="0063066F">
              <w:rPr>
                <w:rFonts w:cs="新細明體"/>
                <w:color w:val="000000"/>
                <w:kern w:val="0"/>
                <w:sz w:val="20"/>
                <w:szCs w:val="20"/>
              </w:rPr>
              <w:t>/</w:t>
            </w:r>
            <w:r w:rsidRPr="0063066F">
              <w:rPr>
                <w:rFonts w:cs="新細明體" w:hint="eastAsia"/>
                <w:color w:val="000000"/>
                <w:kern w:val="0"/>
                <w:sz w:val="20"/>
                <w:szCs w:val="20"/>
              </w:rPr>
              <w:t>E</w:t>
            </w:r>
            <w:r w:rsidRPr="0063066F">
              <w:rPr>
                <w:rFonts w:cs="新細明體"/>
                <w:color w:val="000000"/>
                <w:kern w:val="0"/>
                <w:sz w:val="20"/>
                <w:szCs w:val="20"/>
              </w:rPr>
              <w:t>×100</w:t>
            </w:r>
            <w:r w:rsidRPr="0063066F">
              <w:rPr>
                <w:rFonts w:cs="新細明體" w:hint="eastAsia"/>
                <w:color w:val="000000"/>
                <w:kern w:val="0"/>
                <w:sz w:val="20"/>
                <w:szCs w:val="20"/>
              </w:rPr>
              <w:t>）</w:t>
            </w:r>
          </w:p>
        </w:tc>
      </w:tr>
      <w:tr w:rsidR="0063066F" w:rsidRPr="0063066F" w14:paraId="06052035" w14:textId="77777777" w:rsidTr="00F54ADC">
        <w:tblPrEx>
          <w:tblBorders>
            <w:top w:val="none" w:sz="0" w:space="0" w:color="auto"/>
          </w:tblBorders>
          <w:tblLook w:val="04A0" w:firstRow="1" w:lastRow="0" w:firstColumn="1" w:lastColumn="0" w:noHBand="0" w:noVBand="1"/>
        </w:tblPrEx>
        <w:trPr>
          <w:trHeight w:val="374"/>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4C9B88D2"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111</w:t>
            </w:r>
          </w:p>
        </w:tc>
        <w:tc>
          <w:tcPr>
            <w:tcW w:w="551" w:type="pct"/>
            <w:tcBorders>
              <w:top w:val="nil"/>
              <w:left w:val="nil"/>
              <w:bottom w:val="single" w:sz="4" w:space="0" w:color="auto"/>
              <w:right w:val="single" w:sz="4" w:space="0" w:color="auto"/>
            </w:tcBorders>
            <w:shd w:val="clear" w:color="auto" w:fill="auto"/>
            <w:noWrap/>
            <w:vAlign w:val="center"/>
            <w:hideMark/>
          </w:tcPr>
          <w:p w14:paraId="05DCC0A7"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 xml:space="preserve"> 939,962</w:t>
            </w:r>
          </w:p>
        </w:tc>
        <w:tc>
          <w:tcPr>
            <w:tcW w:w="551" w:type="pct"/>
            <w:tcBorders>
              <w:top w:val="nil"/>
              <w:left w:val="nil"/>
              <w:bottom w:val="single" w:sz="4" w:space="0" w:color="auto"/>
              <w:right w:val="single" w:sz="4" w:space="0" w:color="auto"/>
            </w:tcBorders>
            <w:shd w:val="clear" w:color="auto" w:fill="auto"/>
            <w:vAlign w:val="center"/>
            <w:hideMark/>
          </w:tcPr>
          <w:p w14:paraId="00D76A6A"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b/>
                <w:color w:val="000000"/>
                <w:kern w:val="0"/>
                <w:sz w:val="20"/>
                <w:szCs w:val="20"/>
              </w:rPr>
              <w:t xml:space="preserve"> </w:t>
            </w:r>
            <w:r w:rsidRPr="0063066F">
              <w:rPr>
                <w:rFonts w:cs="新細明體" w:hint="eastAsia"/>
                <w:b/>
                <w:color w:val="000000"/>
                <w:kern w:val="0"/>
                <w:sz w:val="20"/>
                <w:szCs w:val="20"/>
              </w:rPr>
              <w:t>711,690</w:t>
            </w:r>
          </w:p>
        </w:tc>
        <w:tc>
          <w:tcPr>
            <w:tcW w:w="624" w:type="pct"/>
            <w:tcBorders>
              <w:top w:val="nil"/>
              <w:left w:val="nil"/>
              <w:bottom w:val="single" w:sz="4" w:space="0" w:color="auto"/>
              <w:right w:val="single" w:sz="4" w:space="0" w:color="auto"/>
            </w:tcBorders>
            <w:vAlign w:val="center"/>
          </w:tcPr>
          <w:p w14:paraId="631A0A45"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b/>
                <w:color w:val="000000"/>
                <w:kern w:val="0"/>
                <w:sz w:val="20"/>
                <w:szCs w:val="20"/>
              </w:rPr>
              <w:t xml:space="preserve"> </w:t>
            </w:r>
            <w:r w:rsidRPr="0063066F">
              <w:rPr>
                <w:rFonts w:cs="新細明體" w:hint="eastAsia"/>
                <w:b/>
                <w:color w:val="000000"/>
                <w:kern w:val="0"/>
                <w:sz w:val="20"/>
                <w:szCs w:val="20"/>
              </w:rPr>
              <w:t>75.71</w:t>
            </w:r>
          </w:p>
        </w:tc>
        <w:tc>
          <w:tcPr>
            <w:tcW w:w="447" w:type="pct"/>
            <w:tcBorders>
              <w:top w:val="nil"/>
              <w:left w:val="nil"/>
              <w:bottom w:val="single" w:sz="4" w:space="0" w:color="auto"/>
              <w:right w:val="single" w:sz="4" w:space="0" w:color="auto"/>
            </w:tcBorders>
            <w:shd w:val="clear" w:color="auto" w:fill="auto"/>
            <w:vAlign w:val="center"/>
            <w:hideMark/>
          </w:tcPr>
          <w:p w14:paraId="7908E7E2"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color w:val="000000"/>
                <w:kern w:val="0"/>
                <w:sz w:val="20"/>
                <w:szCs w:val="20"/>
              </w:rPr>
              <w:t xml:space="preserve"> </w:t>
            </w:r>
            <w:r w:rsidRPr="0063066F">
              <w:rPr>
                <w:rFonts w:cs="新細明體" w:hint="eastAsia"/>
                <w:color w:val="000000"/>
                <w:kern w:val="0"/>
                <w:sz w:val="20"/>
                <w:szCs w:val="20"/>
              </w:rPr>
              <w:t>501,448</w:t>
            </w:r>
          </w:p>
        </w:tc>
        <w:tc>
          <w:tcPr>
            <w:tcW w:w="447" w:type="pct"/>
            <w:tcBorders>
              <w:top w:val="nil"/>
              <w:left w:val="nil"/>
              <w:bottom w:val="single" w:sz="4" w:space="0" w:color="auto"/>
              <w:right w:val="single" w:sz="4" w:space="0" w:color="auto"/>
            </w:tcBorders>
            <w:shd w:val="clear" w:color="auto" w:fill="auto"/>
            <w:vAlign w:val="center"/>
            <w:hideMark/>
          </w:tcPr>
          <w:p w14:paraId="65B4C734"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color w:val="000000"/>
                <w:kern w:val="0"/>
                <w:sz w:val="20"/>
                <w:szCs w:val="20"/>
              </w:rPr>
              <w:t xml:space="preserve"> </w:t>
            </w:r>
            <w:r w:rsidRPr="0063066F">
              <w:rPr>
                <w:rFonts w:cs="新細明體" w:hint="eastAsia"/>
                <w:color w:val="000000"/>
                <w:kern w:val="0"/>
                <w:sz w:val="20"/>
                <w:szCs w:val="20"/>
              </w:rPr>
              <w:t>427,465</w:t>
            </w:r>
          </w:p>
        </w:tc>
        <w:tc>
          <w:tcPr>
            <w:tcW w:w="624" w:type="pct"/>
            <w:tcBorders>
              <w:top w:val="nil"/>
              <w:left w:val="nil"/>
              <w:bottom w:val="single" w:sz="4" w:space="0" w:color="auto"/>
              <w:right w:val="single" w:sz="4" w:space="0" w:color="auto"/>
            </w:tcBorders>
            <w:vAlign w:val="center"/>
          </w:tcPr>
          <w:p w14:paraId="634B0AB4"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color w:val="000000"/>
                <w:kern w:val="0"/>
                <w:sz w:val="20"/>
                <w:szCs w:val="20"/>
              </w:rPr>
              <w:t xml:space="preserve"> </w:t>
            </w:r>
            <w:r w:rsidRPr="0063066F">
              <w:rPr>
                <w:rFonts w:cs="新細明體" w:hint="eastAsia"/>
                <w:color w:val="000000"/>
                <w:kern w:val="0"/>
                <w:sz w:val="20"/>
                <w:szCs w:val="20"/>
              </w:rPr>
              <w:t>85.25</w:t>
            </w:r>
          </w:p>
        </w:tc>
        <w:tc>
          <w:tcPr>
            <w:tcW w:w="447" w:type="pct"/>
            <w:tcBorders>
              <w:top w:val="nil"/>
              <w:left w:val="single" w:sz="4" w:space="0" w:color="auto"/>
              <w:bottom w:val="single" w:sz="4" w:space="0" w:color="auto"/>
              <w:right w:val="single" w:sz="4" w:space="0" w:color="auto"/>
            </w:tcBorders>
            <w:shd w:val="clear" w:color="auto" w:fill="auto"/>
            <w:vAlign w:val="center"/>
            <w:hideMark/>
          </w:tcPr>
          <w:p w14:paraId="50E67C0C"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color w:val="000000"/>
                <w:kern w:val="0"/>
                <w:sz w:val="20"/>
                <w:szCs w:val="20"/>
              </w:rPr>
              <w:t xml:space="preserve"> </w:t>
            </w:r>
            <w:r w:rsidRPr="0063066F">
              <w:rPr>
                <w:rFonts w:cs="新細明體" w:hint="eastAsia"/>
                <w:color w:val="000000"/>
                <w:kern w:val="0"/>
                <w:sz w:val="20"/>
                <w:szCs w:val="20"/>
              </w:rPr>
              <w:t>438,513</w:t>
            </w:r>
          </w:p>
        </w:tc>
        <w:tc>
          <w:tcPr>
            <w:tcW w:w="447" w:type="pct"/>
            <w:tcBorders>
              <w:top w:val="nil"/>
              <w:left w:val="nil"/>
              <w:bottom w:val="single" w:sz="4" w:space="0" w:color="auto"/>
              <w:right w:val="single" w:sz="4" w:space="0" w:color="auto"/>
            </w:tcBorders>
            <w:vAlign w:val="center"/>
          </w:tcPr>
          <w:p w14:paraId="3531BE56"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color w:val="000000"/>
                <w:kern w:val="0"/>
                <w:sz w:val="20"/>
                <w:szCs w:val="20"/>
              </w:rPr>
              <w:t xml:space="preserve"> </w:t>
            </w:r>
            <w:r w:rsidRPr="0063066F">
              <w:rPr>
                <w:rFonts w:cs="新細明體" w:hint="eastAsia"/>
                <w:color w:val="000000"/>
                <w:kern w:val="0"/>
                <w:sz w:val="20"/>
                <w:szCs w:val="20"/>
              </w:rPr>
              <w:t>284,224</w:t>
            </w:r>
          </w:p>
        </w:tc>
        <w:tc>
          <w:tcPr>
            <w:tcW w:w="624" w:type="pct"/>
            <w:tcBorders>
              <w:top w:val="nil"/>
              <w:left w:val="single" w:sz="4" w:space="0" w:color="auto"/>
              <w:bottom w:val="single" w:sz="4" w:space="0" w:color="auto"/>
              <w:right w:val="single" w:sz="4" w:space="0" w:color="auto"/>
            </w:tcBorders>
            <w:shd w:val="clear" w:color="auto" w:fill="auto"/>
            <w:vAlign w:val="center"/>
          </w:tcPr>
          <w:p w14:paraId="505FCB3F"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color w:val="000000"/>
                <w:kern w:val="0"/>
                <w:sz w:val="20"/>
                <w:szCs w:val="20"/>
              </w:rPr>
              <w:t xml:space="preserve"> </w:t>
            </w:r>
            <w:r w:rsidRPr="0063066F">
              <w:rPr>
                <w:rFonts w:cs="新細明體" w:hint="eastAsia"/>
                <w:color w:val="000000"/>
                <w:kern w:val="0"/>
                <w:sz w:val="20"/>
                <w:szCs w:val="20"/>
              </w:rPr>
              <w:t>64.82</w:t>
            </w:r>
          </w:p>
        </w:tc>
      </w:tr>
      <w:tr w:rsidR="0063066F" w:rsidRPr="0063066F" w14:paraId="1B645471" w14:textId="77777777" w:rsidTr="00F54ADC">
        <w:tblPrEx>
          <w:tblBorders>
            <w:top w:val="none" w:sz="0" w:space="0" w:color="auto"/>
          </w:tblBorders>
          <w:tblLook w:val="04A0" w:firstRow="1" w:lastRow="0" w:firstColumn="1" w:lastColumn="0" w:noHBand="0" w:noVBand="1"/>
        </w:tblPrEx>
        <w:trPr>
          <w:trHeight w:val="374"/>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14:paraId="0DB14F73"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112</w:t>
            </w:r>
          </w:p>
        </w:tc>
        <w:tc>
          <w:tcPr>
            <w:tcW w:w="551" w:type="pct"/>
            <w:tcBorders>
              <w:top w:val="nil"/>
              <w:left w:val="nil"/>
              <w:bottom w:val="single" w:sz="4" w:space="0" w:color="auto"/>
              <w:right w:val="single" w:sz="4" w:space="0" w:color="auto"/>
            </w:tcBorders>
            <w:shd w:val="clear" w:color="auto" w:fill="auto"/>
            <w:noWrap/>
            <w:vAlign w:val="center"/>
            <w:hideMark/>
          </w:tcPr>
          <w:p w14:paraId="6641991C"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842,609</w:t>
            </w:r>
          </w:p>
        </w:tc>
        <w:tc>
          <w:tcPr>
            <w:tcW w:w="551" w:type="pct"/>
            <w:tcBorders>
              <w:top w:val="nil"/>
              <w:left w:val="nil"/>
              <w:bottom w:val="single" w:sz="4" w:space="0" w:color="auto"/>
              <w:right w:val="single" w:sz="4" w:space="0" w:color="auto"/>
            </w:tcBorders>
            <w:shd w:val="clear" w:color="auto" w:fill="auto"/>
            <w:noWrap/>
            <w:vAlign w:val="center"/>
            <w:hideMark/>
          </w:tcPr>
          <w:p w14:paraId="7D9BB90F"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633,570</w:t>
            </w:r>
          </w:p>
        </w:tc>
        <w:tc>
          <w:tcPr>
            <w:tcW w:w="624" w:type="pct"/>
            <w:tcBorders>
              <w:top w:val="nil"/>
              <w:left w:val="nil"/>
              <w:bottom w:val="single" w:sz="4" w:space="0" w:color="auto"/>
              <w:right w:val="single" w:sz="4" w:space="0" w:color="auto"/>
            </w:tcBorders>
            <w:vAlign w:val="center"/>
          </w:tcPr>
          <w:p w14:paraId="5A17783F"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75.19</w:t>
            </w:r>
          </w:p>
        </w:tc>
        <w:tc>
          <w:tcPr>
            <w:tcW w:w="447" w:type="pct"/>
            <w:tcBorders>
              <w:top w:val="nil"/>
              <w:left w:val="nil"/>
              <w:bottom w:val="single" w:sz="4" w:space="0" w:color="auto"/>
              <w:right w:val="single" w:sz="4" w:space="0" w:color="auto"/>
            </w:tcBorders>
            <w:shd w:val="clear" w:color="auto" w:fill="auto"/>
            <w:vAlign w:val="center"/>
            <w:hideMark/>
          </w:tcPr>
          <w:p w14:paraId="516CF635"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555,235</w:t>
            </w:r>
          </w:p>
        </w:tc>
        <w:tc>
          <w:tcPr>
            <w:tcW w:w="447" w:type="pct"/>
            <w:tcBorders>
              <w:top w:val="nil"/>
              <w:left w:val="nil"/>
              <w:bottom w:val="single" w:sz="4" w:space="0" w:color="auto"/>
              <w:right w:val="single" w:sz="4" w:space="0" w:color="auto"/>
            </w:tcBorders>
            <w:shd w:val="clear" w:color="auto" w:fill="auto"/>
            <w:vAlign w:val="center"/>
            <w:hideMark/>
          </w:tcPr>
          <w:p w14:paraId="5C2E299E"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478,700</w:t>
            </w:r>
          </w:p>
        </w:tc>
        <w:tc>
          <w:tcPr>
            <w:tcW w:w="624" w:type="pct"/>
            <w:tcBorders>
              <w:top w:val="nil"/>
              <w:left w:val="nil"/>
              <w:bottom w:val="single" w:sz="4" w:space="0" w:color="auto"/>
              <w:right w:val="single" w:sz="4" w:space="0" w:color="auto"/>
            </w:tcBorders>
            <w:vAlign w:val="center"/>
          </w:tcPr>
          <w:p w14:paraId="71FF6E7C"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86.22</w:t>
            </w:r>
          </w:p>
        </w:tc>
        <w:tc>
          <w:tcPr>
            <w:tcW w:w="447" w:type="pct"/>
            <w:tcBorders>
              <w:top w:val="nil"/>
              <w:left w:val="single" w:sz="4" w:space="0" w:color="auto"/>
              <w:bottom w:val="single" w:sz="4" w:space="0" w:color="auto"/>
              <w:right w:val="single" w:sz="4" w:space="0" w:color="auto"/>
            </w:tcBorders>
            <w:shd w:val="clear" w:color="auto" w:fill="auto"/>
            <w:vAlign w:val="center"/>
            <w:hideMark/>
          </w:tcPr>
          <w:p w14:paraId="6F3E6DF3"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287,373</w:t>
            </w:r>
          </w:p>
        </w:tc>
        <w:tc>
          <w:tcPr>
            <w:tcW w:w="447" w:type="pct"/>
            <w:tcBorders>
              <w:top w:val="nil"/>
              <w:left w:val="nil"/>
              <w:bottom w:val="single" w:sz="4" w:space="0" w:color="auto"/>
              <w:right w:val="single" w:sz="4" w:space="0" w:color="auto"/>
            </w:tcBorders>
            <w:vAlign w:val="center"/>
          </w:tcPr>
          <w:p w14:paraId="490CFA7D"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154,870</w:t>
            </w:r>
          </w:p>
        </w:tc>
        <w:tc>
          <w:tcPr>
            <w:tcW w:w="624" w:type="pct"/>
            <w:tcBorders>
              <w:top w:val="nil"/>
              <w:left w:val="single" w:sz="4" w:space="0" w:color="auto"/>
              <w:bottom w:val="single" w:sz="4" w:space="0" w:color="auto"/>
              <w:right w:val="single" w:sz="4" w:space="0" w:color="auto"/>
            </w:tcBorders>
            <w:shd w:val="clear" w:color="auto" w:fill="auto"/>
            <w:noWrap/>
            <w:vAlign w:val="center"/>
          </w:tcPr>
          <w:p w14:paraId="11F266F4"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53.89</w:t>
            </w:r>
          </w:p>
        </w:tc>
      </w:tr>
      <w:tr w:rsidR="0063066F" w:rsidRPr="0063066F" w14:paraId="71141CD1" w14:textId="77777777" w:rsidTr="00F54ADC">
        <w:tblPrEx>
          <w:tblBorders>
            <w:top w:val="none" w:sz="0" w:space="0" w:color="auto"/>
          </w:tblBorders>
          <w:tblLook w:val="04A0" w:firstRow="1" w:lastRow="0" w:firstColumn="1" w:lastColumn="0" w:noHBand="0" w:noVBand="1"/>
        </w:tblPrEx>
        <w:trPr>
          <w:trHeight w:val="374"/>
        </w:trPr>
        <w:tc>
          <w:tcPr>
            <w:tcW w:w="238" w:type="pct"/>
            <w:tcBorders>
              <w:top w:val="nil"/>
              <w:left w:val="single" w:sz="4" w:space="0" w:color="auto"/>
              <w:bottom w:val="single" w:sz="4" w:space="0" w:color="auto"/>
              <w:right w:val="single" w:sz="4" w:space="0" w:color="auto"/>
            </w:tcBorders>
            <w:shd w:val="clear" w:color="auto" w:fill="auto"/>
            <w:noWrap/>
            <w:vAlign w:val="center"/>
            <w:hideMark/>
          </w:tcPr>
          <w:p w14:paraId="7308368F" w14:textId="77777777" w:rsidR="0063066F" w:rsidRPr="0063066F" w:rsidRDefault="0063066F" w:rsidP="0063066F">
            <w:pPr>
              <w:widowControl/>
              <w:adjustRightInd w:val="0"/>
              <w:snapToGrid w:val="0"/>
              <w:ind w:firstLineChars="0" w:firstLine="0"/>
              <w:jc w:val="center"/>
              <w:rPr>
                <w:rFonts w:cs="新細明體"/>
                <w:color w:val="000000"/>
                <w:kern w:val="0"/>
                <w:sz w:val="20"/>
                <w:szCs w:val="20"/>
              </w:rPr>
            </w:pPr>
            <w:r w:rsidRPr="0063066F">
              <w:rPr>
                <w:rFonts w:cs="新細明體" w:hint="eastAsia"/>
                <w:color w:val="000000"/>
                <w:kern w:val="0"/>
                <w:sz w:val="20"/>
                <w:szCs w:val="20"/>
              </w:rPr>
              <w:t>113</w:t>
            </w:r>
          </w:p>
        </w:tc>
        <w:tc>
          <w:tcPr>
            <w:tcW w:w="551" w:type="pct"/>
            <w:tcBorders>
              <w:top w:val="nil"/>
              <w:left w:val="nil"/>
              <w:bottom w:val="single" w:sz="4" w:space="0" w:color="auto"/>
              <w:right w:val="single" w:sz="4" w:space="0" w:color="auto"/>
            </w:tcBorders>
            <w:shd w:val="clear" w:color="auto" w:fill="auto"/>
            <w:noWrap/>
            <w:vAlign w:val="center"/>
            <w:hideMark/>
          </w:tcPr>
          <w:p w14:paraId="1D21FF0B"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691,330</w:t>
            </w:r>
          </w:p>
        </w:tc>
        <w:tc>
          <w:tcPr>
            <w:tcW w:w="551" w:type="pct"/>
            <w:tcBorders>
              <w:top w:val="nil"/>
              <w:left w:val="nil"/>
              <w:bottom w:val="single" w:sz="4" w:space="0" w:color="auto"/>
              <w:right w:val="single" w:sz="4" w:space="0" w:color="auto"/>
            </w:tcBorders>
            <w:shd w:val="clear" w:color="auto" w:fill="auto"/>
            <w:noWrap/>
            <w:vAlign w:val="center"/>
            <w:hideMark/>
          </w:tcPr>
          <w:p w14:paraId="3C41FC79"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549,883</w:t>
            </w:r>
          </w:p>
        </w:tc>
        <w:tc>
          <w:tcPr>
            <w:tcW w:w="624" w:type="pct"/>
            <w:tcBorders>
              <w:top w:val="nil"/>
              <w:left w:val="nil"/>
              <w:bottom w:val="single" w:sz="4" w:space="0" w:color="auto"/>
              <w:right w:val="single" w:sz="4" w:space="0" w:color="auto"/>
            </w:tcBorders>
            <w:vAlign w:val="center"/>
          </w:tcPr>
          <w:p w14:paraId="4A7F7FA1" w14:textId="77777777" w:rsidR="0063066F" w:rsidRPr="0063066F" w:rsidRDefault="0063066F" w:rsidP="0063066F">
            <w:pPr>
              <w:widowControl/>
              <w:adjustRightInd w:val="0"/>
              <w:snapToGrid w:val="0"/>
              <w:ind w:firstLineChars="0" w:firstLine="0"/>
              <w:jc w:val="right"/>
              <w:rPr>
                <w:rFonts w:cs="新細明體"/>
                <w:b/>
                <w:color w:val="000000"/>
                <w:kern w:val="0"/>
                <w:sz w:val="20"/>
                <w:szCs w:val="20"/>
              </w:rPr>
            </w:pPr>
            <w:r w:rsidRPr="0063066F">
              <w:rPr>
                <w:rFonts w:cs="新細明體" w:hint="eastAsia"/>
                <w:b/>
                <w:color w:val="000000"/>
                <w:kern w:val="0"/>
                <w:sz w:val="20"/>
                <w:szCs w:val="20"/>
              </w:rPr>
              <w:t>79.54</w:t>
            </w:r>
          </w:p>
        </w:tc>
        <w:tc>
          <w:tcPr>
            <w:tcW w:w="447" w:type="pct"/>
            <w:tcBorders>
              <w:top w:val="nil"/>
              <w:left w:val="nil"/>
              <w:bottom w:val="single" w:sz="4" w:space="0" w:color="auto"/>
              <w:right w:val="single" w:sz="4" w:space="0" w:color="auto"/>
            </w:tcBorders>
            <w:shd w:val="clear" w:color="auto" w:fill="auto"/>
            <w:vAlign w:val="center"/>
            <w:hideMark/>
          </w:tcPr>
          <w:p w14:paraId="18501CE1"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493,444</w:t>
            </w:r>
          </w:p>
        </w:tc>
        <w:tc>
          <w:tcPr>
            <w:tcW w:w="447" w:type="pct"/>
            <w:tcBorders>
              <w:top w:val="nil"/>
              <w:left w:val="nil"/>
              <w:bottom w:val="single" w:sz="4" w:space="0" w:color="auto"/>
              <w:right w:val="single" w:sz="4" w:space="0" w:color="auto"/>
            </w:tcBorders>
            <w:shd w:val="clear" w:color="auto" w:fill="auto"/>
            <w:vAlign w:val="center"/>
            <w:hideMark/>
          </w:tcPr>
          <w:p w14:paraId="5470B1F6"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416,517</w:t>
            </w:r>
          </w:p>
        </w:tc>
        <w:tc>
          <w:tcPr>
            <w:tcW w:w="624" w:type="pct"/>
            <w:tcBorders>
              <w:top w:val="nil"/>
              <w:left w:val="nil"/>
              <w:bottom w:val="single" w:sz="4" w:space="0" w:color="auto"/>
              <w:right w:val="single" w:sz="4" w:space="0" w:color="auto"/>
            </w:tcBorders>
            <w:vAlign w:val="center"/>
          </w:tcPr>
          <w:p w14:paraId="02681C7D"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84.41</w:t>
            </w:r>
          </w:p>
        </w:tc>
        <w:tc>
          <w:tcPr>
            <w:tcW w:w="447" w:type="pct"/>
            <w:tcBorders>
              <w:top w:val="nil"/>
              <w:left w:val="single" w:sz="4" w:space="0" w:color="auto"/>
              <w:bottom w:val="single" w:sz="4" w:space="0" w:color="auto"/>
              <w:right w:val="single" w:sz="4" w:space="0" w:color="auto"/>
            </w:tcBorders>
            <w:shd w:val="clear" w:color="auto" w:fill="auto"/>
            <w:vAlign w:val="center"/>
            <w:hideMark/>
          </w:tcPr>
          <w:p w14:paraId="6F198D06"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197,886</w:t>
            </w:r>
          </w:p>
        </w:tc>
        <w:tc>
          <w:tcPr>
            <w:tcW w:w="447" w:type="pct"/>
            <w:tcBorders>
              <w:top w:val="nil"/>
              <w:left w:val="nil"/>
              <w:bottom w:val="single" w:sz="4" w:space="0" w:color="auto"/>
              <w:right w:val="single" w:sz="4" w:space="0" w:color="auto"/>
            </w:tcBorders>
            <w:vAlign w:val="center"/>
          </w:tcPr>
          <w:p w14:paraId="42440011"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133,365</w:t>
            </w:r>
          </w:p>
        </w:tc>
        <w:tc>
          <w:tcPr>
            <w:tcW w:w="624" w:type="pct"/>
            <w:tcBorders>
              <w:top w:val="nil"/>
              <w:left w:val="single" w:sz="4" w:space="0" w:color="auto"/>
              <w:bottom w:val="single" w:sz="4" w:space="0" w:color="auto"/>
              <w:right w:val="single" w:sz="4" w:space="0" w:color="auto"/>
            </w:tcBorders>
            <w:shd w:val="clear" w:color="auto" w:fill="auto"/>
            <w:noWrap/>
            <w:vAlign w:val="center"/>
          </w:tcPr>
          <w:p w14:paraId="45C35156" w14:textId="77777777" w:rsidR="0063066F" w:rsidRPr="0063066F" w:rsidRDefault="0063066F" w:rsidP="0063066F">
            <w:pPr>
              <w:widowControl/>
              <w:adjustRightInd w:val="0"/>
              <w:snapToGrid w:val="0"/>
              <w:ind w:firstLineChars="0" w:firstLine="0"/>
              <w:jc w:val="right"/>
              <w:rPr>
                <w:rFonts w:cs="新細明體"/>
                <w:color w:val="000000"/>
                <w:kern w:val="0"/>
                <w:sz w:val="20"/>
                <w:szCs w:val="20"/>
              </w:rPr>
            </w:pPr>
            <w:r w:rsidRPr="0063066F">
              <w:rPr>
                <w:rFonts w:cs="新細明體" w:hint="eastAsia"/>
                <w:color w:val="000000"/>
                <w:kern w:val="0"/>
                <w:sz w:val="20"/>
                <w:szCs w:val="20"/>
              </w:rPr>
              <w:t>67.40</w:t>
            </w:r>
          </w:p>
        </w:tc>
      </w:tr>
      <w:tr w:rsidR="0063066F" w:rsidRPr="0063066F" w14:paraId="11B6E1CB" w14:textId="77777777" w:rsidTr="0063066F">
        <w:tblPrEx>
          <w:tblBorders>
            <w:top w:val="none" w:sz="0" w:space="0" w:color="auto"/>
          </w:tblBorders>
          <w:tblLook w:val="04A0" w:firstRow="1" w:lastRow="0" w:firstColumn="1" w:lastColumn="0" w:noHBand="0" w:noVBand="1"/>
        </w:tblPrEx>
        <w:trPr>
          <w:trHeight w:val="20"/>
        </w:trPr>
        <w:tc>
          <w:tcPr>
            <w:tcW w:w="5000" w:type="pct"/>
            <w:gridSpan w:val="10"/>
            <w:tcBorders>
              <w:top w:val="single" w:sz="4" w:space="0" w:color="auto"/>
            </w:tcBorders>
            <w:shd w:val="clear" w:color="auto" w:fill="auto"/>
            <w:noWrap/>
            <w:vAlign w:val="center"/>
          </w:tcPr>
          <w:p w14:paraId="2BA27031" w14:textId="77777777" w:rsidR="0063066F" w:rsidRPr="0063066F" w:rsidRDefault="0063066F" w:rsidP="0063066F">
            <w:pPr>
              <w:adjustRightInd w:val="0"/>
              <w:snapToGrid w:val="0"/>
              <w:ind w:firstLineChars="0" w:firstLine="0"/>
              <w:rPr>
                <w:rFonts w:cs="新細明體"/>
                <w:color w:val="000000"/>
                <w:kern w:val="0"/>
                <w:sz w:val="18"/>
                <w:szCs w:val="18"/>
              </w:rPr>
            </w:pPr>
            <w:r w:rsidRPr="0063066F">
              <w:rPr>
                <w:rFonts w:cs="新細明體" w:hint="eastAsia"/>
                <w:color w:val="000000"/>
                <w:kern w:val="0"/>
                <w:sz w:val="18"/>
                <w:szCs w:val="18"/>
              </w:rPr>
              <w:t>資料來源：整理自111至1</w:t>
            </w:r>
            <w:r w:rsidRPr="0063066F">
              <w:rPr>
                <w:rFonts w:cs="新細明體"/>
                <w:color w:val="000000"/>
                <w:kern w:val="0"/>
                <w:sz w:val="18"/>
                <w:szCs w:val="18"/>
              </w:rPr>
              <w:t>1</w:t>
            </w:r>
            <w:r w:rsidRPr="0063066F">
              <w:rPr>
                <w:rFonts w:cs="新細明體" w:hint="eastAsia"/>
                <w:color w:val="000000"/>
                <w:kern w:val="0"/>
                <w:sz w:val="18"/>
                <w:szCs w:val="18"/>
              </w:rPr>
              <w:t>3年度桃園市復興區總決算。</w:t>
            </w:r>
          </w:p>
        </w:tc>
      </w:tr>
    </w:tbl>
    <w:p w14:paraId="11FA7343" w14:textId="77777777" w:rsidR="0080730E" w:rsidRPr="00CB30E3" w:rsidRDefault="0080730E" w:rsidP="0063066F">
      <w:pPr>
        <w:pStyle w:val="a7"/>
        <w:keepNext w:val="0"/>
        <w:suppressAutoHyphens/>
        <w:overflowPunct w:val="0"/>
        <w:snapToGrid w:val="0"/>
        <w:spacing w:beforeLines="30" w:before="72" w:line="460" w:lineRule="exact"/>
        <w:rPr>
          <w:sz w:val="32"/>
          <w:szCs w:val="32"/>
        </w:rPr>
      </w:pPr>
      <w:r>
        <w:rPr>
          <w:rFonts w:hint="eastAsia"/>
          <w:sz w:val="32"/>
          <w:szCs w:val="32"/>
        </w:rPr>
        <w:t>六</w:t>
      </w:r>
      <w:r w:rsidRPr="00CB30E3">
        <w:rPr>
          <w:sz w:val="32"/>
          <w:szCs w:val="32"/>
        </w:rPr>
        <w:t>、</w:t>
      </w:r>
      <w:proofErr w:type="gramStart"/>
      <w:r>
        <w:rPr>
          <w:rFonts w:hint="eastAsia"/>
          <w:sz w:val="32"/>
          <w:szCs w:val="32"/>
        </w:rPr>
        <w:t>112</w:t>
      </w:r>
      <w:proofErr w:type="gramEnd"/>
      <w:r w:rsidRPr="00CB30E3">
        <w:rPr>
          <w:sz w:val="32"/>
          <w:szCs w:val="32"/>
        </w:rPr>
        <w:t>年度重要審核意見追蹤查核情形</w:t>
      </w:r>
      <w:bookmarkEnd w:id="56"/>
      <w:bookmarkEnd w:id="57"/>
    </w:p>
    <w:p w14:paraId="50248112" w14:textId="77777777" w:rsidR="0080730E" w:rsidRPr="00C64BA2" w:rsidRDefault="0080730E" w:rsidP="0063066F">
      <w:pPr>
        <w:overflowPunct w:val="0"/>
        <w:snapToGrid w:val="0"/>
        <w:spacing w:line="460" w:lineRule="exact"/>
        <w:ind w:firstLine="480"/>
        <w:rPr>
          <w:kern w:val="0"/>
          <w:sz w:val="24"/>
          <w:szCs w:val="24"/>
        </w:rPr>
      </w:pPr>
      <w:r w:rsidRPr="00CB30E3">
        <w:rPr>
          <w:rFonts w:hint="eastAsia"/>
          <w:kern w:val="0"/>
          <w:sz w:val="24"/>
          <w:szCs w:val="24"/>
        </w:rPr>
        <w:t>本處於</w:t>
      </w:r>
      <w:proofErr w:type="gramStart"/>
      <w:r>
        <w:rPr>
          <w:rFonts w:hint="eastAsia"/>
          <w:kern w:val="0"/>
          <w:sz w:val="24"/>
          <w:szCs w:val="24"/>
        </w:rPr>
        <w:t>112</w:t>
      </w:r>
      <w:proofErr w:type="gramEnd"/>
      <w:r w:rsidRPr="00CB30E3">
        <w:rPr>
          <w:rFonts w:hint="eastAsia"/>
          <w:kern w:val="0"/>
          <w:sz w:val="24"/>
          <w:szCs w:val="24"/>
        </w:rPr>
        <w:t>年度審核報告內列重</w:t>
      </w:r>
      <w:r w:rsidRPr="00841815">
        <w:rPr>
          <w:rFonts w:hint="eastAsia"/>
          <w:kern w:val="0"/>
          <w:sz w:val="24"/>
          <w:szCs w:val="24"/>
        </w:rPr>
        <w:t>要審核意見</w:t>
      </w:r>
      <w:r>
        <w:rPr>
          <w:rFonts w:hint="eastAsia"/>
          <w:kern w:val="0"/>
          <w:sz w:val="24"/>
          <w:szCs w:val="24"/>
        </w:rPr>
        <w:t>18</w:t>
      </w:r>
      <w:r w:rsidRPr="00841815">
        <w:rPr>
          <w:rFonts w:hint="eastAsia"/>
          <w:kern w:val="0"/>
          <w:sz w:val="24"/>
          <w:szCs w:val="24"/>
        </w:rPr>
        <w:t>項，經</w:t>
      </w:r>
      <w:proofErr w:type="gramStart"/>
      <w:r w:rsidRPr="00841815">
        <w:rPr>
          <w:rFonts w:hint="eastAsia"/>
          <w:kern w:val="0"/>
          <w:sz w:val="24"/>
          <w:szCs w:val="24"/>
        </w:rPr>
        <w:t>賡</w:t>
      </w:r>
      <w:proofErr w:type="gramEnd"/>
      <w:r w:rsidRPr="00841815">
        <w:rPr>
          <w:rFonts w:hint="eastAsia"/>
          <w:kern w:val="0"/>
          <w:sz w:val="24"/>
          <w:szCs w:val="24"/>
        </w:rPr>
        <w:t>續追蹤查核實際辦理結</w:t>
      </w:r>
      <w:r w:rsidRPr="008C1C95">
        <w:rPr>
          <w:rFonts w:hint="eastAsia"/>
          <w:kern w:val="0"/>
          <w:sz w:val="24"/>
          <w:szCs w:val="24"/>
        </w:rPr>
        <w:t>果，仍待繼續改善者6項、已</w:t>
      </w:r>
      <w:proofErr w:type="gramStart"/>
      <w:r w:rsidRPr="008C1C95">
        <w:rPr>
          <w:rFonts w:hint="eastAsia"/>
          <w:kern w:val="0"/>
          <w:sz w:val="24"/>
          <w:szCs w:val="24"/>
        </w:rPr>
        <w:t>研</w:t>
      </w:r>
      <w:proofErr w:type="gramEnd"/>
      <w:r w:rsidRPr="008C1C95">
        <w:rPr>
          <w:rFonts w:hint="eastAsia"/>
          <w:kern w:val="0"/>
          <w:sz w:val="24"/>
          <w:szCs w:val="24"/>
        </w:rPr>
        <w:t>謀改善或依改</w:t>
      </w:r>
      <w:r w:rsidRPr="00C64BA2">
        <w:rPr>
          <w:rFonts w:hint="eastAsia"/>
          <w:kern w:val="0"/>
          <w:sz w:val="24"/>
          <w:szCs w:val="24"/>
        </w:rPr>
        <w:t>善措施持續辦理者12項（表</w:t>
      </w:r>
      <w:r>
        <w:rPr>
          <w:rFonts w:hint="eastAsia"/>
          <w:kern w:val="0"/>
          <w:sz w:val="24"/>
          <w:szCs w:val="24"/>
        </w:rPr>
        <w:t>33</w:t>
      </w:r>
      <w:r w:rsidRPr="00C64BA2">
        <w:rPr>
          <w:rFonts w:hint="eastAsia"/>
          <w:kern w:val="0"/>
          <w:sz w:val="24"/>
          <w:szCs w:val="24"/>
        </w:rPr>
        <w:t>），其中仍待繼續改善者，經再</w:t>
      </w:r>
      <w:proofErr w:type="gramStart"/>
      <w:r w:rsidRPr="00C64BA2">
        <w:rPr>
          <w:rFonts w:hint="eastAsia"/>
          <w:kern w:val="0"/>
          <w:sz w:val="24"/>
          <w:szCs w:val="24"/>
        </w:rPr>
        <w:t>研</w:t>
      </w:r>
      <w:proofErr w:type="gramEnd"/>
      <w:r w:rsidRPr="00C64BA2">
        <w:rPr>
          <w:rFonts w:hint="eastAsia"/>
          <w:kern w:val="0"/>
          <w:sz w:val="24"/>
          <w:szCs w:val="24"/>
        </w:rPr>
        <w:t>提審核意見6項通知檢討改善。</w:t>
      </w:r>
    </w:p>
    <w:p w14:paraId="23785E11" w14:textId="77777777" w:rsidR="0080730E" w:rsidRPr="00841815" w:rsidRDefault="0080730E" w:rsidP="00F54ADC">
      <w:pPr>
        <w:overflowPunct w:val="0"/>
        <w:adjustRightInd w:val="0"/>
        <w:snapToGrid w:val="0"/>
        <w:ind w:firstLineChars="0" w:firstLine="0"/>
        <w:jc w:val="center"/>
        <w:rPr>
          <w:b/>
          <w:sz w:val="24"/>
          <w:szCs w:val="24"/>
        </w:rPr>
      </w:pPr>
      <w:r w:rsidRPr="00C64BA2">
        <w:rPr>
          <w:rFonts w:hint="eastAsia"/>
          <w:b/>
          <w:sz w:val="24"/>
          <w:szCs w:val="24"/>
        </w:rPr>
        <w:lastRenderedPageBreak/>
        <w:t>表</w:t>
      </w:r>
      <w:r>
        <w:rPr>
          <w:rFonts w:hint="eastAsia"/>
          <w:b/>
          <w:sz w:val="24"/>
          <w:szCs w:val="24"/>
        </w:rPr>
        <w:t>33</w:t>
      </w:r>
      <w:r w:rsidRPr="00C64BA2">
        <w:rPr>
          <w:rFonts w:hint="eastAsia"/>
          <w:b/>
          <w:sz w:val="24"/>
          <w:szCs w:val="24"/>
        </w:rPr>
        <w:t xml:space="preserve">　</w:t>
      </w:r>
      <w:proofErr w:type="gramStart"/>
      <w:r w:rsidRPr="00C64BA2">
        <w:rPr>
          <w:rFonts w:hint="eastAsia"/>
          <w:b/>
          <w:sz w:val="24"/>
          <w:szCs w:val="24"/>
        </w:rPr>
        <w:t>112</w:t>
      </w:r>
      <w:proofErr w:type="gramEnd"/>
      <w:r w:rsidRPr="00C64BA2">
        <w:rPr>
          <w:rFonts w:hint="eastAsia"/>
          <w:b/>
          <w:sz w:val="24"/>
          <w:szCs w:val="24"/>
        </w:rPr>
        <w:t>年度審核</w:t>
      </w:r>
      <w:r w:rsidRPr="00841815">
        <w:rPr>
          <w:rFonts w:hint="eastAsia"/>
          <w:b/>
          <w:sz w:val="24"/>
          <w:szCs w:val="24"/>
        </w:rPr>
        <w:t>報告所列市政府主管重要審核意見覆核辦理情形</w:t>
      </w:r>
    </w:p>
    <w:tbl>
      <w:tblPr>
        <w:tblStyle w:val="af2"/>
        <w:tblW w:w="9910" w:type="dxa"/>
        <w:tblLayout w:type="fixed"/>
        <w:tblCellMar>
          <w:left w:w="28" w:type="dxa"/>
          <w:right w:w="28" w:type="dxa"/>
        </w:tblCellMar>
        <w:tblLook w:val="04A0" w:firstRow="1" w:lastRow="0" w:firstColumn="1" w:lastColumn="0" w:noHBand="0" w:noVBand="1"/>
      </w:tblPr>
      <w:tblGrid>
        <w:gridCol w:w="562"/>
        <w:gridCol w:w="6094"/>
        <w:gridCol w:w="3254"/>
      </w:tblGrid>
      <w:tr w:rsidR="0080730E" w:rsidRPr="00F54ADC" w14:paraId="0ECAC3E1" w14:textId="77777777" w:rsidTr="00F54ADC">
        <w:trPr>
          <w:trHeight w:val="261"/>
          <w:tblHeader/>
        </w:trPr>
        <w:tc>
          <w:tcPr>
            <w:tcW w:w="6656" w:type="dxa"/>
            <w:gridSpan w:val="2"/>
            <w:tcBorders>
              <w:bottom w:val="single" w:sz="4" w:space="0" w:color="auto"/>
            </w:tcBorders>
            <w:vAlign w:val="center"/>
          </w:tcPr>
          <w:p w14:paraId="5BBD7370" w14:textId="77777777" w:rsidR="0080730E" w:rsidRPr="00F54ADC" w:rsidRDefault="0080730E" w:rsidP="00F54ADC">
            <w:pPr>
              <w:overflowPunct w:val="0"/>
              <w:autoSpaceDE w:val="0"/>
              <w:autoSpaceDN w:val="0"/>
              <w:snapToGrid w:val="0"/>
              <w:spacing w:line="245" w:lineRule="exact"/>
              <w:ind w:firstLineChars="0" w:firstLine="0"/>
              <w:jc w:val="center"/>
              <w:rPr>
                <w:kern w:val="0"/>
                <w:sz w:val="20"/>
                <w:szCs w:val="20"/>
              </w:rPr>
            </w:pPr>
            <w:r w:rsidRPr="00F54ADC">
              <w:rPr>
                <w:rFonts w:hint="eastAsia"/>
                <w:sz w:val="20"/>
                <w:szCs w:val="20"/>
              </w:rPr>
              <w:t>重要審核意見標題</w:t>
            </w:r>
          </w:p>
        </w:tc>
        <w:tc>
          <w:tcPr>
            <w:tcW w:w="3254" w:type="dxa"/>
            <w:tcBorders>
              <w:bottom w:val="single" w:sz="4" w:space="0" w:color="auto"/>
            </w:tcBorders>
            <w:vAlign w:val="center"/>
          </w:tcPr>
          <w:p w14:paraId="0E02718C" w14:textId="77777777" w:rsidR="0080730E" w:rsidRPr="00F54ADC" w:rsidRDefault="0080730E" w:rsidP="00F54ADC">
            <w:pPr>
              <w:overflowPunct w:val="0"/>
              <w:autoSpaceDE w:val="0"/>
              <w:autoSpaceDN w:val="0"/>
              <w:snapToGrid w:val="0"/>
              <w:spacing w:line="245" w:lineRule="exact"/>
              <w:ind w:firstLineChars="0" w:firstLine="0"/>
              <w:jc w:val="center"/>
              <w:rPr>
                <w:kern w:val="0"/>
                <w:sz w:val="20"/>
                <w:szCs w:val="20"/>
              </w:rPr>
            </w:pPr>
            <w:r w:rsidRPr="00F54ADC">
              <w:rPr>
                <w:sz w:val="20"/>
                <w:szCs w:val="20"/>
              </w:rPr>
              <w:t>說明</w:t>
            </w:r>
          </w:p>
        </w:tc>
      </w:tr>
      <w:tr w:rsidR="00F54ADC" w:rsidRPr="00F54ADC" w14:paraId="2DD548EF" w14:textId="77777777" w:rsidTr="00E95144">
        <w:trPr>
          <w:trHeight w:val="261"/>
        </w:trPr>
        <w:tc>
          <w:tcPr>
            <w:tcW w:w="6656" w:type="dxa"/>
            <w:gridSpan w:val="2"/>
            <w:tcBorders>
              <w:top w:val="single" w:sz="4" w:space="0" w:color="auto"/>
              <w:bottom w:val="single" w:sz="4" w:space="0" w:color="auto"/>
              <w:right w:val="nil"/>
            </w:tcBorders>
            <w:vAlign w:val="center"/>
          </w:tcPr>
          <w:p w14:paraId="6FD7E0B6" w14:textId="77777777" w:rsidR="00F54ADC" w:rsidRPr="00F54ADC" w:rsidRDefault="00F54ADC" w:rsidP="00E95144">
            <w:pPr>
              <w:overflowPunct w:val="0"/>
              <w:autoSpaceDE w:val="0"/>
              <w:autoSpaceDN w:val="0"/>
              <w:snapToGrid w:val="0"/>
              <w:spacing w:line="245" w:lineRule="exact"/>
              <w:ind w:left="601" w:hangingChars="300" w:hanging="601"/>
              <w:rPr>
                <w:b/>
                <w:kern w:val="0"/>
                <w:sz w:val="20"/>
                <w:szCs w:val="20"/>
              </w:rPr>
            </w:pPr>
            <w:r w:rsidRPr="00F54ADC">
              <w:rPr>
                <w:rFonts w:hint="eastAsia"/>
                <w:b/>
                <w:kern w:val="0"/>
                <w:sz w:val="20"/>
                <w:szCs w:val="20"/>
              </w:rPr>
              <w:t>仍待繼續改善</w:t>
            </w:r>
          </w:p>
        </w:tc>
        <w:tc>
          <w:tcPr>
            <w:tcW w:w="3254" w:type="dxa"/>
            <w:tcBorders>
              <w:top w:val="single" w:sz="4" w:space="0" w:color="auto"/>
              <w:left w:val="nil"/>
              <w:bottom w:val="single" w:sz="4" w:space="0" w:color="auto"/>
            </w:tcBorders>
            <w:vAlign w:val="center"/>
          </w:tcPr>
          <w:p w14:paraId="13C9552D" w14:textId="33AC30C6" w:rsidR="00F54ADC" w:rsidRPr="00F54ADC" w:rsidRDefault="00F54ADC" w:rsidP="00E95144">
            <w:pPr>
              <w:overflowPunct w:val="0"/>
              <w:autoSpaceDE w:val="0"/>
              <w:autoSpaceDN w:val="0"/>
              <w:snapToGrid w:val="0"/>
              <w:spacing w:line="245" w:lineRule="exact"/>
              <w:ind w:left="601" w:hangingChars="300" w:hanging="601"/>
              <w:rPr>
                <w:b/>
                <w:kern w:val="0"/>
                <w:sz w:val="20"/>
                <w:szCs w:val="20"/>
              </w:rPr>
            </w:pPr>
          </w:p>
        </w:tc>
      </w:tr>
      <w:tr w:rsidR="006A2A92" w:rsidRPr="00F54ADC" w14:paraId="589C56F4" w14:textId="77777777" w:rsidTr="00E95144">
        <w:trPr>
          <w:trHeight w:val="20"/>
        </w:trPr>
        <w:tc>
          <w:tcPr>
            <w:tcW w:w="562" w:type="dxa"/>
            <w:tcBorders>
              <w:top w:val="single" w:sz="4" w:space="0" w:color="auto"/>
              <w:bottom w:val="single" w:sz="4" w:space="0" w:color="auto"/>
              <w:right w:val="nil"/>
            </w:tcBorders>
          </w:tcPr>
          <w:p w14:paraId="60AD1474" w14:textId="5C2464A7" w:rsidR="006A2A92" w:rsidRPr="00F54ADC" w:rsidRDefault="006A2A92" w:rsidP="00E95144">
            <w:pPr>
              <w:kinsoku w:val="0"/>
              <w:overflowPunct w:val="0"/>
              <w:autoSpaceDE w:val="0"/>
              <w:autoSpaceDN w:val="0"/>
              <w:snapToGrid w:val="0"/>
              <w:spacing w:line="245" w:lineRule="exact"/>
              <w:ind w:leftChars="-15" w:left="528" w:hangingChars="285" w:hanging="570"/>
              <w:rPr>
                <w:kern w:val="0"/>
                <w:sz w:val="20"/>
                <w:szCs w:val="20"/>
              </w:rPr>
            </w:pPr>
            <w:r w:rsidRPr="00F54ADC">
              <w:rPr>
                <w:rFonts w:hint="eastAsia"/>
                <w:sz w:val="20"/>
                <w:szCs w:val="20"/>
              </w:rPr>
              <w:t>（一）</w:t>
            </w:r>
          </w:p>
        </w:tc>
        <w:tc>
          <w:tcPr>
            <w:tcW w:w="6094" w:type="dxa"/>
            <w:tcBorders>
              <w:top w:val="single" w:sz="4" w:space="0" w:color="auto"/>
              <w:left w:val="nil"/>
              <w:bottom w:val="single" w:sz="4" w:space="0" w:color="auto"/>
            </w:tcBorders>
            <w:vAlign w:val="center"/>
          </w:tcPr>
          <w:p w14:paraId="6A5BCB65" w14:textId="7B36345B" w:rsidR="006A2A92" w:rsidRPr="00F54ADC" w:rsidRDefault="006A2A92" w:rsidP="006A2A92">
            <w:pPr>
              <w:kinsoku w:val="0"/>
              <w:overflowPunct w:val="0"/>
              <w:autoSpaceDE w:val="0"/>
              <w:autoSpaceDN w:val="0"/>
              <w:adjustRightInd w:val="0"/>
              <w:snapToGrid w:val="0"/>
              <w:spacing w:line="245" w:lineRule="exact"/>
              <w:ind w:firstLineChars="0" w:firstLine="0"/>
              <w:rPr>
                <w:kern w:val="0"/>
                <w:sz w:val="20"/>
                <w:szCs w:val="20"/>
              </w:rPr>
            </w:pPr>
            <w:r w:rsidRPr="006A2A92">
              <w:rPr>
                <w:rFonts w:hint="eastAsia"/>
                <w:spacing w:val="-1"/>
                <w:sz w:val="20"/>
                <w:szCs w:val="20"/>
              </w:rPr>
              <w:t>歲計短</w:t>
            </w:r>
            <w:proofErr w:type="gramStart"/>
            <w:r w:rsidRPr="006A2A92">
              <w:rPr>
                <w:rFonts w:hint="eastAsia"/>
                <w:spacing w:val="-1"/>
                <w:sz w:val="20"/>
                <w:szCs w:val="20"/>
              </w:rPr>
              <w:t>絀</w:t>
            </w:r>
            <w:proofErr w:type="gramEnd"/>
            <w:r w:rsidRPr="006A2A92">
              <w:rPr>
                <w:rFonts w:hint="eastAsia"/>
                <w:spacing w:val="-1"/>
                <w:sz w:val="20"/>
                <w:szCs w:val="20"/>
              </w:rPr>
              <w:t>較預計減少，惟自籌財源金額為近</w:t>
            </w:r>
            <w:proofErr w:type="gramStart"/>
            <w:r w:rsidRPr="006A2A92">
              <w:rPr>
                <w:spacing w:val="-1"/>
                <w:sz w:val="20"/>
                <w:szCs w:val="20"/>
              </w:rPr>
              <w:t>4</w:t>
            </w:r>
            <w:proofErr w:type="gramEnd"/>
            <w:r w:rsidRPr="006A2A92">
              <w:rPr>
                <w:spacing w:val="-1"/>
                <w:sz w:val="20"/>
                <w:szCs w:val="20"/>
              </w:rPr>
              <w:t>年度最低，占歲入決算比</w:t>
            </w:r>
            <w:r w:rsidRPr="00F54ADC">
              <w:rPr>
                <w:sz w:val="20"/>
                <w:szCs w:val="20"/>
              </w:rPr>
              <w:t>率亦持續下降，允宜加強開闢各項財源；又部分機關歲出預算實現率偏低，且以前年度歲入及歲出轉入數仍待</w:t>
            </w:r>
            <w:proofErr w:type="gramStart"/>
            <w:r w:rsidRPr="00F54ADC">
              <w:rPr>
                <w:sz w:val="20"/>
                <w:szCs w:val="20"/>
              </w:rPr>
              <w:t>賡</w:t>
            </w:r>
            <w:proofErr w:type="gramEnd"/>
            <w:r w:rsidRPr="00F54ADC">
              <w:rPr>
                <w:sz w:val="20"/>
                <w:szCs w:val="20"/>
              </w:rPr>
              <w:t>續加強執行與清理，</w:t>
            </w:r>
            <w:r w:rsidRPr="00F54ADC">
              <w:rPr>
                <w:rFonts w:hint="eastAsia"/>
                <w:sz w:val="20"/>
                <w:szCs w:val="20"/>
              </w:rPr>
              <w:t>及</w:t>
            </w:r>
            <w:r w:rsidRPr="00F54ADC">
              <w:rPr>
                <w:sz w:val="20"/>
                <w:szCs w:val="20"/>
              </w:rPr>
              <w:t>部分保留計畫執行成效不佳或註銷比率偏高，允宜督促積極改善，</w:t>
            </w:r>
            <w:proofErr w:type="gramStart"/>
            <w:r w:rsidRPr="00F54ADC">
              <w:rPr>
                <w:sz w:val="20"/>
                <w:szCs w:val="20"/>
              </w:rPr>
              <w:t>俾</w:t>
            </w:r>
            <w:proofErr w:type="gramEnd"/>
            <w:r w:rsidRPr="00F54ADC">
              <w:rPr>
                <w:sz w:val="20"/>
                <w:szCs w:val="20"/>
              </w:rPr>
              <w:t>提升施政效能，促進市府財政穩健發</w:t>
            </w:r>
            <w:r w:rsidRPr="00F54ADC">
              <w:rPr>
                <w:rFonts w:hint="eastAsia"/>
                <w:sz w:val="20"/>
                <w:szCs w:val="20"/>
              </w:rPr>
              <w:t>展。</w:t>
            </w:r>
          </w:p>
        </w:tc>
        <w:tc>
          <w:tcPr>
            <w:tcW w:w="3254" w:type="dxa"/>
            <w:tcBorders>
              <w:top w:val="single" w:sz="4" w:space="0" w:color="auto"/>
              <w:bottom w:val="single" w:sz="4" w:space="0" w:color="auto"/>
            </w:tcBorders>
          </w:tcPr>
          <w:p w14:paraId="5E96C1F9" w14:textId="77777777" w:rsidR="006A2A92" w:rsidRPr="00F54ADC" w:rsidRDefault="006A2A92" w:rsidP="00F54ADC">
            <w:pPr>
              <w:overflowPunct w:val="0"/>
              <w:autoSpaceDE w:val="0"/>
              <w:autoSpaceDN w:val="0"/>
              <w:snapToGrid w:val="0"/>
              <w:spacing w:line="245" w:lineRule="exact"/>
              <w:ind w:firstLineChars="0" w:firstLine="0"/>
              <w:rPr>
                <w:kern w:val="0"/>
                <w:sz w:val="20"/>
                <w:szCs w:val="20"/>
              </w:rPr>
            </w:pPr>
            <w:r w:rsidRPr="00F54ADC">
              <w:rPr>
                <w:rFonts w:hint="eastAsia"/>
                <w:sz w:val="20"/>
                <w:szCs w:val="20"/>
              </w:rPr>
              <w:t>因自籌財源下降，及部分機關歲出預算實現率偏低，專案</w:t>
            </w:r>
            <w:r w:rsidRPr="00F54ADC">
              <w:rPr>
                <w:rFonts w:hint="eastAsia"/>
                <w:kern w:val="0"/>
                <w:sz w:val="20"/>
                <w:szCs w:val="20"/>
              </w:rPr>
              <w:t>保留金額仍屬龐鉅，以前年度歲出轉入數</w:t>
            </w:r>
            <w:r w:rsidRPr="00F54ADC">
              <w:rPr>
                <w:rFonts w:hint="eastAsia"/>
                <w:sz w:val="20"/>
                <w:szCs w:val="20"/>
              </w:rPr>
              <w:t>亦有整筆註銷情事</w:t>
            </w:r>
            <w:r w:rsidRPr="00F54ADC">
              <w:rPr>
                <w:rFonts w:hint="eastAsia"/>
                <w:kern w:val="0"/>
                <w:sz w:val="20"/>
                <w:szCs w:val="20"/>
              </w:rPr>
              <w:t>，業再</w:t>
            </w:r>
            <w:proofErr w:type="gramStart"/>
            <w:r w:rsidRPr="00F54ADC">
              <w:rPr>
                <w:rFonts w:hint="eastAsia"/>
                <w:kern w:val="0"/>
                <w:sz w:val="20"/>
                <w:szCs w:val="20"/>
              </w:rPr>
              <w:t>研</w:t>
            </w:r>
            <w:proofErr w:type="gramEnd"/>
            <w:r w:rsidRPr="00F54ADC">
              <w:rPr>
                <w:rFonts w:hint="eastAsia"/>
                <w:kern w:val="0"/>
                <w:sz w:val="20"/>
                <w:szCs w:val="20"/>
              </w:rPr>
              <w:t>提審核意見詳「五、重要審核意見（一）」。</w:t>
            </w:r>
          </w:p>
        </w:tc>
      </w:tr>
      <w:tr w:rsidR="006A2A92" w:rsidRPr="00F54ADC" w14:paraId="2DDF7A77" w14:textId="77777777" w:rsidTr="00E95144">
        <w:trPr>
          <w:trHeight w:val="20"/>
        </w:trPr>
        <w:tc>
          <w:tcPr>
            <w:tcW w:w="562" w:type="dxa"/>
            <w:tcBorders>
              <w:top w:val="single" w:sz="4" w:space="0" w:color="auto"/>
              <w:bottom w:val="single" w:sz="4" w:space="0" w:color="auto"/>
              <w:right w:val="nil"/>
            </w:tcBorders>
          </w:tcPr>
          <w:p w14:paraId="41A41084" w14:textId="4EFEBA1A" w:rsidR="006A2A92" w:rsidRPr="00F54ADC" w:rsidRDefault="006A2A92" w:rsidP="00E95144">
            <w:pPr>
              <w:kinsoku w:val="0"/>
              <w:overflowPunct w:val="0"/>
              <w:autoSpaceDE w:val="0"/>
              <w:autoSpaceDN w:val="0"/>
              <w:snapToGrid w:val="0"/>
              <w:spacing w:line="245" w:lineRule="exact"/>
              <w:ind w:leftChars="-15" w:left="538" w:hangingChars="290" w:hanging="580"/>
              <w:rPr>
                <w:sz w:val="20"/>
                <w:szCs w:val="20"/>
              </w:rPr>
            </w:pPr>
            <w:r w:rsidRPr="00F54ADC">
              <w:rPr>
                <w:rFonts w:hint="eastAsia"/>
                <w:sz w:val="20"/>
                <w:szCs w:val="20"/>
              </w:rPr>
              <w:t>（二）</w:t>
            </w:r>
          </w:p>
        </w:tc>
        <w:tc>
          <w:tcPr>
            <w:tcW w:w="6094" w:type="dxa"/>
            <w:tcBorders>
              <w:top w:val="single" w:sz="4" w:space="0" w:color="auto"/>
              <w:left w:val="nil"/>
              <w:bottom w:val="single" w:sz="4" w:space="0" w:color="auto"/>
            </w:tcBorders>
          </w:tcPr>
          <w:p w14:paraId="00C0C542" w14:textId="1D364752" w:rsidR="006A2A92" w:rsidRPr="00F54ADC" w:rsidRDefault="00E95144" w:rsidP="00E95144">
            <w:pPr>
              <w:kinsoku w:val="0"/>
              <w:overflowPunct w:val="0"/>
              <w:autoSpaceDE w:val="0"/>
              <w:autoSpaceDN w:val="0"/>
              <w:snapToGrid w:val="0"/>
              <w:spacing w:line="245" w:lineRule="exact"/>
              <w:ind w:firstLineChars="0" w:firstLine="0"/>
              <w:rPr>
                <w:sz w:val="20"/>
                <w:szCs w:val="20"/>
              </w:rPr>
            </w:pPr>
            <w:r w:rsidRPr="00F54ADC">
              <w:rPr>
                <w:rFonts w:hint="eastAsia"/>
                <w:sz w:val="20"/>
                <w:szCs w:val="20"/>
              </w:rPr>
              <w:t>積極推動各項重大公共建設及社會福利措施，歲出規模愈趨龐鉅，惟非法定社會福利支出連年增加，軌道建設等重大公共建設財源籌措需求與日俱增，整體財務風險</w:t>
            </w:r>
            <w:proofErr w:type="gramStart"/>
            <w:r w:rsidRPr="00F54ADC">
              <w:rPr>
                <w:rFonts w:hint="eastAsia"/>
                <w:sz w:val="20"/>
                <w:szCs w:val="20"/>
              </w:rPr>
              <w:t>遽</w:t>
            </w:r>
            <w:proofErr w:type="gramEnd"/>
            <w:r w:rsidRPr="00F54ADC">
              <w:rPr>
                <w:rFonts w:hint="eastAsia"/>
                <w:sz w:val="20"/>
                <w:szCs w:val="20"/>
              </w:rPr>
              <w:t>增，允宜積極</w:t>
            </w:r>
            <w:proofErr w:type="gramStart"/>
            <w:r w:rsidRPr="00F54ADC">
              <w:rPr>
                <w:rFonts w:hint="eastAsia"/>
                <w:sz w:val="20"/>
                <w:szCs w:val="20"/>
              </w:rPr>
              <w:t>研謀善策</w:t>
            </w:r>
            <w:proofErr w:type="gramEnd"/>
            <w:r w:rsidRPr="00F54ADC">
              <w:rPr>
                <w:rFonts w:hint="eastAsia"/>
                <w:sz w:val="20"/>
                <w:szCs w:val="20"/>
              </w:rPr>
              <w:t>妥為因應，以降低財政風險及確保財政永續。</w:t>
            </w:r>
          </w:p>
        </w:tc>
        <w:tc>
          <w:tcPr>
            <w:tcW w:w="3254" w:type="dxa"/>
            <w:tcBorders>
              <w:top w:val="single" w:sz="4" w:space="0" w:color="auto"/>
              <w:bottom w:val="single" w:sz="4" w:space="0" w:color="auto"/>
            </w:tcBorders>
          </w:tcPr>
          <w:p w14:paraId="7E5C16B1" w14:textId="77777777" w:rsidR="006A2A92" w:rsidRPr="00F54ADC" w:rsidRDefault="006A2A92" w:rsidP="00F54ADC">
            <w:pPr>
              <w:overflowPunct w:val="0"/>
              <w:autoSpaceDE w:val="0"/>
              <w:autoSpaceDN w:val="0"/>
              <w:snapToGrid w:val="0"/>
              <w:spacing w:line="245" w:lineRule="exact"/>
              <w:ind w:firstLineChars="0" w:firstLine="0"/>
              <w:rPr>
                <w:kern w:val="0"/>
                <w:sz w:val="20"/>
                <w:szCs w:val="20"/>
              </w:rPr>
            </w:pPr>
            <w:r w:rsidRPr="00F54ADC">
              <w:rPr>
                <w:rFonts w:hint="eastAsia"/>
                <w:kern w:val="0"/>
                <w:sz w:val="20"/>
                <w:szCs w:val="20"/>
              </w:rPr>
              <w:t>因推動非法定社會福利計畫，支出規模愈趨龐鉅，財源籌措需求與日俱增，業再</w:t>
            </w:r>
            <w:proofErr w:type="gramStart"/>
            <w:r w:rsidRPr="00F54ADC">
              <w:rPr>
                <w:rFonts w:hint="eastAsia"/>
                <w:kern w:val="0"/>
                <w:sz w:val="20"/>
                <w:szCs w:val="20"/>
              </w:rPr>
              <w:t>研</w:t>
            </w:r>
            <w:proofErr w:type="gramEnd"/>
            <w:r w:rsidRPr="00F54ADC">
              <w:rPr>
                <w:rFonts w:hint="eastAsia"/>
                <w:kern w:val="0"/>
                <w:sz w:val="20"/>
                <w:szCs w:val="20"/>
              </w:rPr>
              <w:t>提審核意見詳「五、重要審核意見（三）」。</w:t>
            </w:r>
          </w:p>
        </w:tc>
      </w:tr>
      <w:tr w:rsidR="006A2A92" w:rsidRPr="00F54ADC" w14:paraId="2812BC27" w14:textId="77777777" w:rsidTr="00E95144">
        <w:trPr>
          <w:trHeight w:val="20"/>
        </w:trPr>
        <w:tc>
          <w:tcPr>
            <w:tcW w:w="562" w:type="dxa"/>
            <w:tcBorders>
              <w:top w:val="single" w:sz="4" w:space="0" w:color="auto"/>
              <w:bottom w:val="single" w:sz="4" w:space="0" w:color="auto"/>
              <w:right w:val="nil"/>
            </w:tcBorders>
          </w:tcPr>
          <w:p w14:paraId="79EE41AC" w14:textId="77D40F07" w:rsidR="006A2A92" w:rsidRPr="00F54ADC" w:rsidRDefault="006A2A92" w:rsidP="00E95144">
            <w:pPr>
              <w:kinsoku w:val="0"/>
              <w:overflowPunct w:val="0"/>
              <w:autoSpaceDE w:val="0"/>
              <w:autoSpaceDN w:val="0"/>
              <w:snapToGrid w:val="0"/>
              <w:spacing w:line="245" w:lineRule="exact"/>
              <w:ind w:leftChars="-15" w:left="518" w:hangingChars="280" w:hanging="560"/>
              <w:rPr>
                <w:sz w:val="20"/>
                <w:szCs w:val="20"/>
              </w:rPr>
            </w:pPr>
            <w:r w:rsidRPr="00F54ADC">
              <w:rPr>
                <w:rFonts w:hint="eastAsia"/>
                <w:sz w:val="20"/>
                <w:szCs w:val="20"/>
              </w:rPr>
              <w:t>（三）</w:t>
            </w:r>
          </w:p>
        </w:tc>
        <w:tc>
          <w:tcPr>
            <w:tcW w:w="6094" w:type="dxa"/>
            <w:tcBorders>
              <w:top w:val="single" w:sz="4" w:space="0" w:color="auto"/>
              <w:left w:val="nil"/>
              <w:bottom w:val="single" w:sz="4" w:space="0" w:color="auto"/>
            </w:tcBorders>
          </w:tcPr>
          <w:p w14:paraId="7169F77A" w14:textId="1D5173D6" w:rsidR="006A2A92" w:rsidRPr="00F54ADC" w:rsidRDefault="00E95144" w:rsidP="00E95144">
            <w:pPr>
              <w:kinsoku w:val="0"/>
              <w:overflowPunct w:val="0"/>
              <w:autoSpaceDE w:val="0"/>
              <w:autoSpaceDN w:val="0"/>
              <w:snapToGrid w:val="0"/>
              <w:spacing w:line="245" w:lineRule="exact"/>
              <w:ind w:firstLineChars="0" w:firstLine="0"/>
              <w:rPr>
                <w:sz w:val="20"/>
                <w:szCs w:val="20"/>
              </w:rPr>
            </w:pPr>
            <w:r w:rsidRPr="006A2A92">
              <w:rPr>
                <w:rFonts w:hint="eastAsia"/>
                <w:sz w:val="20"/>
                <w:szCs w:val="20"/>
              </w:rPr>
              <w:t>成立航空城公司專責桃園航空城之行銷及招商，規劃興建亞洲</w:t>
            </w:r>
            <w:proofErr w:type="gramStart"/>
            <w:r w:rsidRPr="006A2A92">
              <w:rPr>
                <w:rFonts w:hint="eastAsia"/>
                <w:sz w:val="20"/>
                <w:szCs w:val="20"/>
              </w:rPr>
              <w:t>·</w:t>
            </w:r>
            <w:proofErr w:type="gramEnd"/>
            <w:r w:rsidRPr="006A2A92">
              <w:rPr>
                <w:rFonts w:hint="eastAsia"/>
                <w:sz w:val="20"/>
                <w:szCs w:val="20"/>
              </w:rPr>
              <w:t>矽谷創</w:t>
            </w:r>
            <w:r w:rsidRPr="00F54ADC">
              <w:rPr>
                <w:rFonts w:hint="eastAsia"/>
                <w:sz w:val="20"/>
                <w:szCs w:val="20"/>
              </w:rPr>
              <w:t>新研發中心，代辦航空城計畫優先產專區土地標售及履約管理，惟公司成立以來本業收入均不足支應營業支出，已啟動</w:t>
            </w:r>
            <w:proofErr w:type="gramStart"/>
            <w:r w:rsidRPr="00F54ADC">
              <w:rPr>
                <w:rFonts w:hint="eastAsia"/>
                <w:sz w:val="20"/>
                <w:szCs w:val="20"/>
              </w:rPr>
              <w:t>亞矽創研</w:t>
            </w:r>
            <w:proofErr w:type="gramEnd"/>
            <w:r w:rsidRPr="00F54ADC">
              <w:rPr>
                <w:rFonts w:hint="eastAsia"/>
                <w:sz w:val="20"/>
                <w:szCs w:val="20"/>
              </w:rPr>
              <w:t>中心暨周邊土地開發定位及招商，尚未有實質進展，</w:t>
            </w:r>
            <w:r w:rsidRPr="00F54ADC">
              <w:rPr>
                <w:rFonts w:hint="eastAsia"/>
                <w:spacing w:val="-2"/>
                <w:sz w:val="20"/>
                <w:szCs w:val="20"/>
              </w:rPr>
              <w:t>重要營運活動未納入內部控制，亟待審慎確立公司與創</w:t>
            </w:r>
            <w:proofErr w:type="gramStart"/>
            <w:r w:rsidRPr="00F54ADC">
              <w:rPr>
                <w:rFonts w:hint="eastAsia"/>
                <w:spacing w:val="-2"/>
                <w:sz w:val="20"/>
                <w:szCs w:val="20"/>
              </w:rPr>
              <w:t>研</w:t>
            </w:r>
            <w:proofErr w:type="gramEnd"/>
            <w:r w:rsidRPr="00F54ADC">
              <w:rPr>
                <w:rFonts w:hint="eastAsia"/>
                <w:spacing w:val="-2"/>
                <w:sz w:val="20"/>
                <w:szCs w:val="20"/>
              </w:rPr>
              <w:t>中心之發展定位，以確保公司永續經營。</w:t>
            </w:r>
          </w:p>
        </w:tc>
        <w:tc>
          <w:tcPr>
            <w:tcW w:w="3254" w:type="dxa"/>
            <w:tcBorders>
              <w:top w:val="single" w:sz="4" w:space="0" w:color="auto"/>
              <w:bottom w:val="single" w:sz="4" w:space="0" w:color="auto"/>
            </w:tcBorders>
          </w:tcPr>
          <w:p w14:paraId="0947F1C5" w14:textId="77777777" w:rsidR="006A2A92" w:rsidRPr="00F54ADC" w:rsidRDefault="006A2A92" w:rsidP="00F54ADC">
            <w:pPr>
              <w:overflowPunct w:val="0"/>
              <w:autoSpaceDE w:val="0"/>
              <w:autoSpaceDN w:val="0"/>
              <w:snapToGrid w:val="0"/>
              <w:spacing w:line="245" w:lineRule="exact"/>
              <w:ind w:firstLineChars="0" w:firstLine="0"/>
              <w:rPr>
                <w:kern w:val="0"/>
                <w:sz w:val="20"/>
                <w:szCs w:val="20"/>
              </w:rPr>
            </w:pPr>
            <w:r w:rsidRPr="00F54ADC">
              <w:rPr>
                <w:rFonts w:hint="eastAsia"/>
                <w:sz w:val="20"/>
                <w:szCs w:val="20"/>
              </w:rPr>
              <w:t>因亞洲矽谷</w:t>
            </w:r>
            <w:r w:rsidRPr="00F54ADC">
              <w:rPr>
                <w:sz w:val="20"/>
                <w:szCs w:val="20"/>
              </w:rPr>
              <w:t>IOT展廳</w:t>
            </w:r>
            <w:r w:rsidRPr="00F54ADC">
              <w:rPr>
                <w:rFonts w:hint="eastAsia"/>
                <w:sz w:val="20"/>
                <w:szCs w:val="20"/>
              </w:rPr>
              <w:t>未作IOT相關策展使用</w:t>
            </w:r>
            <w:r w:rsidRPr="00F54ADC">
              <w:rPr>
                <w:sz w:val="20"/>
                <w:szCs w:val="20"/>
              </w:rPr>
              <w:t>，業再</w:t>
            </w:r>
            <w:proofErr w:type="gramStart"/>
            <w:r w:rsidRPr="00F54ADC">
              <w:rPr>
                <w:sz w:val="20"/>
                <w:szCs w:val="20"/>
              </w:rPr>
              <w:t>研</w:t>
            </w:r>
            <w:proofErr w:type="gramEnd"/>
            <w:r w:rsidRPr="00F54ADC">
              <w:rPr>
                <w:sz w:val="20"/>
                <w:szCs w:val="20"/>
              </w:rPr>
              <w:t>提審核意見詳「五、重要審核意見（</w:t>
            </w:r>
            <w:r w:rsidRPr="00F54ADC">
              <w:rPr>
                <w:rFonts w:hint="eastAsia"/>
                <w:sz w:val="20"/>
                <w:szCs w:val="20"/>
              </w:rPr>
              <w:t>九</w:t>
            </w:r>
            <w:r w:rsidRPr="00F54ADC">
              <w:rPr>
                <w:sz w:val="20"/>
                <w:szCs w:val="20"/>
              </w:rPr>
              <w:t>）」</w:t>
            </w:r>
            <w:r w:rsidRPr="00F54ADC">
              <w:rPr>
                <w:rFonts w:hint="eastAsia"/>
                <w:sz w:val="20"/>
                <w:szCs w:val="20"/>
              </w:rPr>
              <w:t>；</w:t>
            </w:r>
            <w:r w:rsidRPr="00F54ADC">
              <w:rPr>
                <w:rFonts w:hint="eastAsia"/>
                <w:kern w:val="0"/>
                <w:sz w:val="20"/>
                <w:szCs w:val="20"/>
              </w:rPr>
              <w:t>前經依法陳報監察院，</w:t>
            </w:r>
            <w:proofErr w:type="gramStart"/>
            <w:r w:rsidRPr="00F54ADC">
              <w:rPr>
                <w:rFonts w:hint="eastAsia"/>
                <w:kern w:val="0"/>
                <w:sz w:val="20"/>
                <w:szCs w:val="20"/>
              </w:rPr>
              <w:t>該院業糾正</w:t>
            </w:r>
            <w:proofErr w:type="gramEnd"/>
            <w:r w:rsidRPr="00F54ADC">
              <w:rPr>
                <w:rFonts w:hint="eastAsia"/>
                <w:kern w:val="0"/>
                <w:sz w:val="20"/>
                <w:szCs w:val="20"/>
              </w:rPr>
              <w:t>，詳「七、其他事項（一）」。</w:t>
            </w:r>
          </w:p>
        </w:tc>
      </w:tr>
      <w:tr w:rsidR="006A2A92" w:rsidRPr="00F54ADC" w14:paraId="54FB5720" w14:textId="77777777" w:rsidTr="00E95144">
        <w:trPr>
          <w:trHeight w:val="20"/>
        </w:trPr>
        <w:tc>
          <w:tcPr>
            <w:tcW w:w="562" w:type="dxa"/>
            <w:tcBorders>
              <w:top w:val="single" w:sz="4" w:space="0" w:color="auto"/>
              <w:bottom w:val="single" w:sz="4" w:space="0" w:color="auto"/>
              <w:right w:val="nil"/>
            </w:tcBorders>
          </w:tcPr>
          <w:p w14:paraId="037AB8FA" w14:textId="36EDEEB5" w:rsidR="006A2A92" w:rsidRPr="00F54ADC" w:rsidRDefault="006A2A92" w:rsidP="00E95144">
            <w:pPr>
              <w:kinsoku w:val="0"/>
              <w:overflowPunct w:val="0"/>
              <w:autoSpaceDE w:val="0"/>
              <w:autoSpaceDN w:val="0"/>
              <w:snapToGrid w:val="0"/>
              <w:spacing w:line="245" w:lineRule="exact"/>
              <w:ind w:leftChars="-15" w:left="528" w:hangingChars="285" w:hanging="570"/>
              <w:rPr>
                <w:sz w:val="20"/>
                <w:szCs w:val="20"/>
              </w:rPr>
            </w:pPr>
            <w:r w:rsidRPr="00F54ADC">
              <w:rPr>
                <w:rFonts w:hint="eastAsia"/>
                <w:sz w:val="20"/>
                <w:szCs w:val="20"/>
              </w:rPr>
              <w:t>（四）</w:t>
            </w:r>
          </w:p>
        </w:tc>
        <w:tc>
          <w:tcPr>
            <w:tcW w:w="6094" w:type="dxa"/>
            <w:tcBorders>
              <w:top w:val="single" w:sz="4" w:space="0" w:color="auto"/>
              <w:left w:val="nil"/>
              <w:bottom w:val="single" w:sz="4" w:space="0" w:color="auto"/>
            </w:tcBorders>
          </w:tcPr>
          <w:p w14:paraId="71C8F6BC" w14:textId="60EB596A" w:rsidR="006A2A92" w:rsidRPr="00F54ADC" w:rsidRDefault="00E95144" w:rsidP="00E95144">
            <w:pPr>
              <w:kinsoku w:val="0"/>
              <w:overflowPunct w:val="0"/>
              <w:autoSpaceDE w:val="0"/>
              <w:autoSpaceDN w:val="0"/>
              <w:snapToGrid w:val="0"/>
              <w:spacing w:line="245" w:lineRule="exact"/>
              <w:ind w:firstLineChars="0" w:firstLine="0"/>
              <w:rPr>
                <w:sz w:val="20"/>
                <w:szCs w:val="20"/>
              </w:rPr>
            </w:pPr>
            <w:r w:rsidRPr="00F54ADC">
              <w:rPr>
                <w:rFonts w:hint="eastAsia"/>
                <w:sz w:val="20"/>
                <w:szCs w:val="20"/>
              </w:rPr>
              <w:t>機場捷運通車逾</w:t>
            </w:r>
            <w:r w:rsidRPr="00F54ADC">
              <w:rPr>
                <w:sz w:val="20"/>
                <w:szCs w:val="20"/>
              </w:rPr>
              <w:t>7年，累計搭乘人次已突破1.5億人次，惟仍有部分車站之平均日運量不及500人次，且與</w:t>
            </w:r>
            <w:proofErr w:type="gramStart"/>
            <w:r w:rsidRPr="00F54ADC">
              <w:rPr>
                <w:sz w:val="20"/>
                <w:szCs w:val="20"/>
              </w:rPr>
              <w:t>港星韓等</w:t>
            </w:r>
            <w:proofErr w:type="gramEnd"/>
            <w:r w:rsidRPr="00F54ADC">
              <w:rPr>
                <w:sz w:val="20"/>
                <w:szCs w:val="20"/>
              </w:rPr>
              <w:t>經濟體之機場捷運相較，現行營運班距仍有再縮短之空間，允宜結合沿線地方政府資源</w:t>
            </w:r>
            <w:proofErr w:type="gramStart"/>
            <w:r w:rsidRPr="00F54ADC">
              <w:rPr>
                <w:sz w:val="20"/>
                <w:szCs w:val="20"/>
              </w:rPr>
              <w:t>研</w:t>
            </w:r>
            <w:proofErr w:type="gramEnd"/>
            <w:r w:rsidRPr="00F54ADC">
              <w:rPr>
                <w:sz w:val="20"/>
                <w:szCs w:val="20"/>
              </w:rPr>
              <w:t>謀改善，以驅動交通運輸及都市發展轉型</w:t>
            </w:r>
            <w:r w:rsidRPr="00F54ADC">
              <w:rPr>
                <w:rFonts w:hint="eastAsia"/>
                <w:sz w:val="20"/>
                <w:szCs w:val="20"/>
              </w:rPr>
              <w:t>。</w:t>
            </w:r>
          </w:p>
        </w:tc>
        <w:tc>
          <w:tcPr>
            <w:tcW w:w="3254" w:type="dxa"/>
            <w:tcBorders>
              <w:top w:val="single" w:sz="4" w:space="0" w:color="auto"/>
              <w:bottom w:val="single" w:sz="4" w:space="0" w:color="auto"/>
            </w:tcBorders>
          </w:tcPr>
          <w:p w14:paraId="45AE90F1" w14:textId="77777777" w:rsidR="006A2A92" w:rsidRPr="00F54ADC" w:rsidRDefault="006A2A92" w:rsidP="00F54ADC">
            <w:pPr>
              <w:overflowPunct w:val="0"/>
              <w:autoSpaceDE w:val="0"/>
              <w:autoSpaceDN w:val="0"/>
              <w:snapToGrid w:val="0"/>
              <w:spacing w:line="245" w:lineRule="exact"/>
              <w:ind w:firstLineChars="0" w:firstLine="0"/>
              <w:rPr>
                <w:kern w:val="0"/>
                <w:sz w:val="20"/>
                <w:szCs w:val="20"/>
              </w:rPr>
            </w:pPr>
            <w:r w:rsidRPr="00F54ADC">
              <w:rPr>
                <w:rFonts w:hint="eastAsia"/>
                <w:kern w:val="0"/>
                <w:sz w:val="20"/>
                <w:szCs w:val="20"/>
              </w:rPr>
              <w:t>因財務結構尚待強化，業再</w:t>
            </w:r>
            <w:proofErr w:type="gramStart"/>
            <w:r w:rsidRPr="00F54ADC">
              <w:rPr>
                <w:rFonts w:hint="eastAsia"/>
                <w:kern w:val="0"/>
                <w:sz w:val="20"/>
                <w:szCs w:val="20"/>
              </w:rPr>
              <w:t>研</w:t>
            </w:r>
            <w:proofErr w:type="gramEnd"/>
            <w:r w:rsidRPr="00F54ADC">
              <w:rPr>
                <w:rFonts w:hint="eastAsia"/>
                <w:kern w:val="0"/>
                <w:sz w:val="20"/>
                <w:szCs w:val="20"/>
              </w:rPr>
              <w:t>提審核意見詳「五、重要審核意見（十）」。</w:t>
            </w:r>
          </w:p>
        </w:tc>
      </w:tr>
      <w:tr w:rsidR="006A2A92" w:rsidRPr="00F54ADC" w14:paraId="0AE18B23" w14:textId="77777777" w:rsidTr="00E95144">
        <w:trPr>
          <w:trHeight w:val="20"/>
        </w:trPr>
        <w:tc>
          <w:tcPr>
            <w:tcW w:w="562" w:type="dxa"/>
            <w:tcBorders>
              <w:top w:val="single" w:sz="4" w:space="0" w:color="auto"/>
              <w:bottom w:val="single" w:sz="4" w:space="0" w:color="auto"/>
              <w:right w:val="nil"/>
            </w:tcBorders>
          </w:tcPr>
          <w:p w14:paraId="6EF01491" w14:textId="3858887E" w:rsidR="006A2A92" w:rsidRPr="00F54ADC" w:rsidRDefault="006A2A92" w:rsidP="00E95144">
            <w:pPr>
              <w:kinsoku w:val="0"/>
              <w:overflowPunct w:val="0"/>
              <w:autoSpaceDE w:val="0"/>
              <w:autoSpaceDN w:val="0"/>
              <w:snapToGrid w:val="0"/>
              <w:spacing w:line="245" w:lineRule="exact"/>
              <w:ind w:leftChars="-15" w:left="518" w:hangingChars="280" w:hanging="560"/>
              <w:rPr>
                <w:sz w:val="20"/>
                <w:szCs w:val="20"/>
              </w:rPr>
            </w:pPr>
            <w:r w:rsidRPr="00F54ADC">
              <w:rPr>
                <w:rFonts w:hint="eastAsia"/>
                <w:sz w:val="20"/>
                <w:szCs w:val="20"/>
              </w:rPr>
              <w:t>（五）</w:t>
            </w:r>
          </w:p>
        </w:tc>
        <w:tc>
          <w:tcPr>
            <w:tcW w:w="6094" w:type="dxa"/>
            <w:tcBorders>
              <w:top w:val="single" w:sz="4" w:space="0" w:color="auto"/>
              <w:left w:val="nil"/>
              <w:bottom w:val="single" w:sz="4" w:space="0" w:color="auto"/>
            </w:tcBorders>
            <w:vAlign w:val="center"/>
          </w:tcPr>
          <w:p w14:paraId="494A3DD7" w14:textId="3779203E" w:rsidR="006A2A92" w:rsidRPr="00F54ADC" w:rsidRDefault="00E95144" w:rsidP="00E95144">
            <w:pPr>
              <w:kinsoku w:val="0"/>
              <w:overflowPunct w:val="0"/>
              <w:autoSpaceDE w:val="0"/>
              <w:autoSpaceDN w:val="0"/>
              <w:snapToGrid w:val="0"/>
              <w:spacing w:line="245" w:lineRule="exact"/>
              <w:ind w:firstLineChars="0" w:firstLine="0"/>
              <w:rPr>
                <w:sz w:val="20"/>
                <w:szCs w:val="20"/>
              </w:rPr>
            </w:pPr>
            <w:r w:rsidRPr="00F54ADC">
              <w:rPr>
                <w:rFonts w:hint="eastAsia"/>
                <w:sz w:val="20"/>
                <w:szCs w:val="20"/>
              </w:rPr>
              <w:t>為提升整體區域醫療品質，均衡區域發展並驅動產業創新，無償提供用地與國立大學合作推動設校，惟各合作案之推動情形未如預期，亟待促請積極開發處理，並</w:t>
            </w:r>
            <w:proofErr w:type="gramStart"/>
            <w:r w:rsidRPr="00F54ADC">
              <w:rPr>
                <w:rFonts w:hint="eastAsia"/>
                <w:sz w:val="20"/>
                <w:szCs w:val="20"/>
              </w:rPr>
              <w:t>研</w:t>
            </w:r>
            <w:proofErr w:type="gramEnd"/>
            <w:r w:rsidRPr="00F54ADC">
              <w:rPr>
                <w:rFonts w:hint="eastAsia"/>
                <w:sz w:val="20"/>
                <w:szCs w:val="20"/>
              </w:rPr>
              <w:t>議建立管理機制。</w:t>
            </w:r>
          </w:p>
        </w:tc>
        <w:tc>
          <w:tcPr>
            <w:tcW w:w="3254" w:type="dxa"/>
            <w:tcBorders>
              <w:top w:val="single" w:sz="4" w:space="0" w:color="auto"/>
              <w:bottom w:val="single" w:sz="4" w:space="0" w:color="auto"/>
            </w:tcBorders>
          </w:tcPr>
          <w:p w14:paraId="40334B6E" w14:textId="77777777" w:rsidR="006A2A92" w:rsidRPr="00F54ADC" w:rsidRDefault="006A2A92" w:rsidP="00F54ADC">
            <w:pPr>
              <w:overflowPunct w:val="0"/>
              <w:autoSpaceDE w:val="0"/>
              <w:autoSpaceDN w:val="0"/>
              <w:snapToGrid w:val="0"/>
              <w:spacing w:line="245" w:lineRule="exact"/>
              <w:ind w:firstLineChars="0" w:firstLine="0"/>
              <w:rPr>
                <w:kern w:val="0"/>
                <w:sz w:val="20"/>
                <w:szCs w:val="20"/>
              </w:rPr>
            </w:pPr>
            <w:r w:rsidRPr="00F54ADC">
              <w:rPr>
                <w:rFonts w:hint="eastAsia"/>
                <w:sz w:val="20"/>
                <w:szCs w:val="20"/>
              </w:rPr>
              <w:t>因各校實質開發進程未明確</w:t>
            </w:r>
            <w:proofErr w:type="gramStart"/>
            <w:r w:rsidRPr="00F54ADC">
              <w:rPr>
                <w:rFonts w:hint="eastAsia"/>
                <w:sz w:val="20"/>
                <w:szCs w:val="20"/>
              </w:rPr>
              <w:t>或工進持續</w:t>
            </w:r>
            <w:proofErr w:type="gramEnd"/>
            <w:r w:rsidRPr="00F54ADC">
              <w:rPr>
                <w:rFonts w:hint="eastAsia"/>
                <w:sz w:val="20"/>
                <w:szCs w:val="20"/>
              </w:rPr>
              <w:t>落後，業再</w:t>
            </w:r>
            <w:proofErr w:type="gramStart"/>
            <w:r w:rsidRPr="00F54ADC">
              <w:rPr>
                <w:rFonts w:hint="eastAsia"/>
                <w:sz w:val="20"/>
                <w:szCs w:val="20"/>
              </w:rPr>
              <w:t>研</w:t>
            </w:r>
            <w:proofErr w:type="gramEnd"/>
            <w:r w:rsidRPr="00F54ADC">
              <w:rPr>
                <w:rFonts w:hint="eastAsia"/>
                <w:sz w:val="20"/>
                <w:szCs w:val="20"/>
              </w:rPr>
              <w:t>提審核意見詳「五、重要審核意見（十一）」</w:t>
            </w:r>
            <w:r w:rsidRPr="00F54ADC">
              <w:rPr>
                <w:rFonts w:hint="eastAsia"/>
                <w:kern w:val="0"/>
                <w:sz w:val="20"/>
                <w:szCs w:val="20"/>
              </w:rPr>
              <w:t>。</w:t>
            </w:r>
          </w:p>
        </w:tc>
      </w:tr>
      <w:tr w:rsidR="006A2A92" w:rsidRPr="00F54ADC" w14:paraId="6057E172" w14:textId="77777777" w:rsidTr="00E95144">
        <w:trPr>
          <w:trHeight w:val="20"/>
        </w:trPr>
        <w:tc>
          <w:tcPr>
            <w:tcW w:w="562" w:type="dxa"/>
            <w:tcBorders>
              <w:top w:val="single" w:sz="4" w:space="0" w:color="auto"/>
              <w:bottom w:val="single" w:sz="4" w:space="0" w:color="auto"/>
              <w:right w:val="nil"/>
            </w:tcBorders>
          </w:tcPr>
          <w:p w14:paraId="534AA6D9" w14:textId="06657691" w:rsidR="006A2A92" w:rsidRPr="00F54ADC" w:rsidRDefault="006A2A92" w:rsidP="00E95144">
            <w:pPr>
              <w:kinsoku w:val="0"/>
              <w:overflowPunct w:val="0"/>
              <w:autoSpaceDE w:val="0"/>
              <w:autoSpaceDN w:val="0"/>
              <w:snapToGrid w:val="0"/>
              <w:spacing w:line="245" w:lineRule="exact"/>
              <w:ind w:leftChars="-15" w:left="518" w:hangingChars="280" w:hanging="560"/>
              <w:rPr>
                <w:sz w:val="20"/>
                <w:szCs w:val="20"/>
              </w:rPr>
            </w:pPr>
            <w:r w:rsidRPr="00F54ADC">
              <w:rPr>
                <w:rFonts w:hint="eastAsia"/>
                <w:sz w:val="20"/>
                <w:szCs w:val="20"/>
              </w:rPr>
              <w:t>（六）</w:t>
            </w:r>
          </w:p>
        </w:tc>
        <w:tc>
          <w:tcPr>
            <w:tcW w:w="6094" w:type="dxa"/>
            <w:tcBorders>
              <w:top w:val="single" w:sz="4" w:space="0" w:color="auto"/>
              <w:left w:val="nil"/>
              <w:bottom w:val="single" w:sz="4" w:space="0" w:color="auto"/>
            </w:tcBorders>
            <w:vAlign w:val="center"/>
          </w:tcPr>
          <w:p w14:paraId="09A37ED5" w14:textId="7D824BB3" w:rsidR="006A2A92" w:rsidRPr="00F54ADC" w:rsidRDefault="00E95144" w:rsidP="00E95144">
            <w:pPr>
              <w:kinsoku w:val="0"/>
              <w:overflowPunct w:val="0"/>
              <w:autoSpaceDE w:val="0"/>
              <w:autoSpaceDN w:val="0"/>
              <w:snapToGrid w:val="0"/>
              <w:spacing w:line="245" w:lineRule="exact"/>
              <w:ind w:firstLineChars="0" w:firstLine="0"/>
              <w:rPr>
                <w:sz w:val="20"/>
                <w:szCs w:val="20"/>
              </w:rPr>
            </w:pPr>
            <w:r w:rsidRPr="00F54ADC">
              <w:rPr>
                <w:rFonts w:hint="eastAsia"/>
                <w:sz w:val="20"/>
                <w:szCs w:val="20"/>
              </w:rPr>
              <w:t>復興區公所為</w:t>
            </w:r>
            <w:proofErr w:type="gramStart"/>
            <w:r w:rsidRPr="00F54ADC">
              <w:rPr>
                <w:rFonts w:hint="eastAsia"/>
                <w:sz w:val="20"/>
                <w:szCs w:val="20"/>
              </w:rPr>
              <w:t>完善偏</w:t>
            </w:r>
            <w:proofErr w:type="gramEnd"/>
            <w:r w:rsidRPr="00F54ADC">
              <w:rPr>
                <w:rFonts w:hint="eastAsia"/>
                <w:sz w:val="20"/>
                <w:szCs w:val="20"/>
              </w:rPr>
              <w:t>鄉生活機能及貫徹社會福利政策，持續推動區內各項建設等重大施政計畫，</w:t>
            </w:r>
            <w:proofErr w:type="gramStart"/>
            <w:r w:rsidRPr="00F54ADC">
              <w:rPr>
                <w:rFonts w:hint="eastAsia"/>
                <w:sz w:val="20"/>
                <w:szCs w:val="20"/>
              </w:rPr>
              <w:t>惟歲出資</w:t>
            </w:r>
            <w:proofErr w:type="gramEnd"/>
            <w:r w:rsidRPr="00F54ADC">
              <w:rPr>
                <w:rFonts w:hint="eastAsia"/>
                <w:sz w:val="20"/>
                <w:szCs w:val="20"/>
              </w:rPr>
              <w:t>本門預算實現率欠佳，</w:t>
            </w:r>
            <w:proofErr w:type="gramStart"/>
            <w:r w:rsidRPr="00F54ADC">
              <w:rPr>
                <w:rFonts w:hint="eastAsia"/>
                <w:sz w:val="20"/>
                <w:szCs w:val="20"/>
              </w:rPr>
              <w:t>間有以前</w:t>
            </w:r>
            <w:proofErr w:type="gramEnd"/>
            <w:r w:rsidRPr="00F54ADC">
              <w:rPr>
                <w:rFonts w:hint="eastAsia"/>
                <w:sz w:val="20"/>
                <w:szCs w:val="20"/>
              </w:rPr>
              <w:t>年度保留預算</w:t>
            </w:r>
            <w:proofErr w:type="gramStart"/>
            <w:r w:rsidRPr="00F54ADC">
              <w:rPr>
                <w:rFonts w:hint="eastAsia"/>
                <w:sz w:val="20"/>
                <w:szCs w:val="20"/>
              </w:rPr>
              <w:t>久懸未結</w:t>
            </w:r>
            <w:proofErr w:type="gramEnd"/>
            <w:r w:rsidRPr="00F54ADC">
              <w:rPr>
                <w:rFonts w:hint="eastAsia"/>
                <w:sz w:val="20"/>
                <w:szCs w:val="20"/>
              </w:rPr>
              <w:t>，又連年保留逾千萬元生活補助經費至次年度執行，亟待加強預算執行進度管控，以提升施政效能。</w:t>
            </w:r>
          </w:p>
        </w:tc>
        <w:tc>
          <w:tcPr>
            <w:tcW w:w="3254" w:type="dxa"/>
            <w:tcBorders>
              <w:top w:val="single" w:sz="4" w:space="0" w:color="auto"/>
              <w:bottom w:val="single" w:sz="4" w:space="0" w:color="auto"/>
            </w:tcBorders>
          </w:tcPr>
          <w:p w14:paraId="60455EEF" w14:textId="77777777" w:rsidR="006A2A92" w:rsidRPr="00F54ADC" w:rsidRDefault="006A2A92" w:rsidP="00F54ADC">
            <w:pPr>
              <w:overflowPunct w:val="0"/>
              <w:autoSpaceDE w:val="0"/>
              <w:autoSpaceDN w:val="0"/>
              <w:snapToGrid w:val="0"/>
              <w:spacing w:line="245" w:lineRule="exact"/>
              <w:ind w:firstLineChars="0" w:firstLine="0"/>
              <w:rPr>
                <w:sz w:val="20"/>
                <w:szCs w:val="20"/>
              </w:rPr>
            </w:pPr>
            <w:r w:rsidRPr="00F54ADC">
              <w:rPr>
                <w:rFonts w:hint="eastAsia"/>
                <w:sz w:val="20"/>
                <w:szCs w:val="20"/>
              </w:rPr>
              <w:t>因近</w:t>
            </w:r>
            <w:proofErr w:type="gramStart"/>
            <w:r w:rsidRPr="00F54ADC">
              <w:rPr>
                <w:sz w:val="20"/>
                <w:szCs w:val="20"/>
              </w:rPr>
              <w:t>3</w:t>
            </w:r>
            <w:proofErr w:type="gramEnd"/>
            <w:r w:rsidRPr="00F54ADC">
              <w:rPr>
                <w:sz w:val="20"/>
                <w:szCs w:val="20"/>
              </w:rPr>
              <w:t>年度歲出資本門預算實現率未及</w:t>
            </w:r>
            <w:proofErr w:type="gramStart"/>
            <w:r w:rsidRPr="00F54ADC">
              <w:rPr>
                <w:sz w:val="20"/>
                <w:szCs w:val="20"/>
              </w:rPr>
              <w:t>7成</w:t>
            </w:r>
            <w:proofErr w:type="gramEnd"/>
            <w:r w:rsidRPr="00F54ADC">
              <w:rPr>
                <w:sz w:val="20"/>
                <w:szCs w:val="20"/>
              </w:rPr>
              <w:t>，業再</w:t>
            </w:r>
            <w:proofErr w:type="gramStart"/>
            <w:r w:rsidRPr="00F54ADC">
              <w:rPr>
                <w:sz w:val="20"/>
                <w:szCs w:val="20"/>
              </w:rPr>
              <w:t>研</w:t>
            </w:r>
            <w:proofErr w:type="gramEnd"/>
            <w:r w:rsidRPr="00F54ADC">
              <w:rPr>
                <w:sz w:val="20"/>
                <w:szCs w:val="20"/>
              </w:rPr>
              <w:t>提審核意見詳「五、重要審核意見（十</w:t>
            </w:r>
            <w:r w:rsidRPr="00F54ADC">
              <w:rPr>
                <w:rFonts w:hint="eastAsia"/>
                <w:sz w:val="20"/>
                <w:szCs w:val="20"/>
              </w:rPr>
              <w:t>九</w:t>
            </w:r>
            <w:r w:rsidRPr="00F54ADC">
              <w:rPr>
                <w:sz w:val="20"/>
                <w:szCs w:val="20"/>
              </w:rPr>
              <w:t>）」</w:t>
            </w:r>
            <w:r w:rsidRPr="00F54ADC">
              <w:rPr>
                <w:rFonts w:hint="eastAsia"/>
                <w:kern w:val="0"/>
                <w:sz w:val="20"/>
                <w:szCs w:val="20"/>
              </w:rPr>
              <w:t>。</w:t>
            </w:r>
          </w:p>
        </w:tc>
      </w:tr>
      <w:tr w:rsidR="00F54ADC" w:rsidRPr="00F54ADC" w14:paraId="4E478BDC" w14:textId="77777777" w:rsidTr="00F54ADC">
        <w:trPr>
          <w:trHeight w:val="255"/>
        </w:trPr>
        <w:tc>
          <w:tcPr>
            <w:tcW w:w="6656" w:type="dxa"/>
            <w:gridSpan w:val="2"/>
            <w:tcBorders>
              <w:top w:val="single" w:sz="4" w:space="0" w:color="auto"/>
              <w:bottom w:val="single" w:sz="4" w:space="0" w:color="auto"/>
              <w:right w:val="nil"/>
            </w:tcBorders>
            <w:vAlign w:val="center"/>
          </w:tcPr>
          <w:p w14:paraId="60E4E48F" w14:textId="77777777" w:rsidR="00F54ADC" w:rsidRPr="00F54ADC" w:rsidRDefault="00F54ADC" w:rsidP="00F54ADC">
            <w:pPr>
              <w:overflowPunct w:val="0"/>
              <w:autoSpaceDE w:val="0"/>
              <w:autoSpaceDN w:val="0"/>
              <w:snapToGrid w:val="0"/>
              <w:spacing w:line="245" w:lineRule="exact"/>
              <w:ind w:firstLineChars="0" w:firstLine="0"/>
              <w:jc w:val="left"/>
              <w:rPr>
                <w:sz w:val="20"/>
                <w:szCs w:val="20"/>
              </w:rPr>
            </w:pPr>
            <w:r w:rsidRPr="00F54ADC">
              <w:rPr>
                <w:rFonts w:hint="eastAsia"/>
                <w:b/>
                <w:kern w:val="0"/>
                <w:sz w:val="20"/>
                <w:szCs w:val="20"/>
              </w:rPr>
              <w:t>已</w:t>
            </w:r>
            <w:proofErr w:type="gramStart"/>
            <w:r w:rsidRPr="00F54ADC">
              <w:rPr>
                <w:rFonts w:hint="eastAsia"/>
                <w:b/>
                <w:kern w:val="0"/>
                <w:sz w:val="20"/>
                <w:szCs w:val="20"/>
              </w:rPr>
              <w:t>研</w:t>
            </w:r>
            <w:proofErr w:type="gramEnd"/>
            <w:r w:rsidRPr="00F54ADC">
              <w:rPr>
                <w:rFonts w:hint="eastAsia"/>
                <w:b/>
                <w:kern w:val="0"/>
                <w:sz w:val="20"/>
                <w:szCs w:val="20"/>
              </w:rPr>
              <w:t>謀改善或依改善措施持續辦理</w:t>
            </w:r>
          </w:p>
        </w:tc>
        <w:tc>
          <w:tcPr>
            <w:tcW w:w="3254" w:type="dxa"/>
            <w:tcBorders>
              <w:top w:val="single" w:sz="4" w:space="0" w:color="auto"/>
              <w:left w:val="nil"/>
              <w:bottom w:val="single" w:sz="4" w:space="0" w:color="auto"/>
            </w:tcBorders>
            <w:vAlign w:val="center"/>
          </w:tcPr>
          <w:p w14:paraId="2670BE76" w14:textId="1128AF97" w:rsidR="00F54ADC" w:rsidRPr="00F54ADC" w:rsidRDefault="00F54ADC" w:rsidP="00F54ADC">
            <w:pPr>
              <w:overflowPunct w:val="0"/>
              <w:autoSpaceDE w:val="0"/>
              <w:autoSpaceDN w:val="0"/>
              <w:snapToGrid w:val="0"/>
              <w:spacing w:line="245" w:lineRule="exact"/>
              <w:ind w:firstLineChars="0" w:firstLine="0"/>
              <w:jc w:val="left"/>
              <w:rPr>
                <w:sz w:val="20"/>
                <w:szCs w:val="20"/>
              </w:rPr>
            </w:pPr>
          </w:p>
        </w:tc>
      </w:tr>
      <w:tr w:rsidR="006A2A92" w:rsidRPr="00F54ADC" w14:paraId="62EB856E" w14:textId="77777777" w:rsidTr="00E95144">
        <w:trPr>
          <w:trHeight w:val="20"/>
        </w:trPr>
        <w:tc>
          <w:tcPr>
            <w:tcW w:w="562" w:type="dxa"/>
            <w:tcBorders>
              <w:top w:val="single" w:sz="4" w:space="0" w:color="auto"/>
              <w:bottom w:val="single" w:sz="4" w:space="0" w:color="auto"/>
              <w:right w:val="nil"/>
            </w:tcBorders>
          </w:tcPr>
          <w:p w14:paraId="0766C0E2" w14:textId="360587AC"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（一）</w:t>
            </w:r>
          </w:p>
        </w:tc>
        <w:tc>
          <w:tcPr>
            <w:tcW w:w="6094" w:type="dxa"/>
            <w:tcBorders>
              <w:top w:val="single" w:sz="4" w:space="0" w:color="auto"/>
              <w:left w:val="nil"/>
              <w:bottom w:val="single" w:sz="4" w:space="0" w:color="auto"/>
            </w:tcBorders>
            <w:vAlign w:val="center"/>
          </w:tcPr>
          <w:p w14:paraId="29CD4C58" w14:textId="0D32A721"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推動</w:t>
            </w:r>
            <w:proofErr w:type="gramStart"/>
            <w:r w:rsidRPr="00F54ADC">
              <w:rPr>
                <w:rFonts w:hint="eastAsia"/>
                <w:sz w:val="20"/>
                <w:szCs w:val="20"/>
              </w:rPr>
              <w:t>臺</w:t>
            </w:r>
            <w:proofErr w:type="gramEnd"/>
            <w:r w:rsidRPr="00F54ADC">
              <w:rPr>
                <w:sz w:val="20"/>
                <w:szCs w:val="20"/>
              </w:rPr>
              <w:t>31</w:t>
            </w:r>
            <w:proofErr w:type="gramStart"/>
            <w:r w:rsidRPr="00F54ADC">
              <w:rPr>
                <w:sz w:val="20"/>
                <w:szCs w:val="20"/>
              </w:rPr>
              <w:t>北延（臺4－桃</w:t>
            </w:r>
            <w:proofErr w:type="gramEnd"/>
            <w:r w:rsidRPr="00F54ADC">
              <w:rPr>
                <w:sz w:val="20"/>
                <w:szCs w:val="20"/>
              </w:rPr>
              <w:t>3）道路新</w:t>
            </w:r>
            <w:proofErr w:type="gramStart"/>
            <w:r w:rsidRPr="00F54ADC">
              <w:rPr>
                <w:sz w:val="20"/>
                <w:szCs w:val="20"/>
              </w:rPr>
              <w:t>闢</w:t>
            </w:r>
            <w:proofErr w:type="gramEnd"/>
            <w:r w:rsidRPr="00F54ADC">
              <w:rPr>
                <w:sz w:val="20"/>
                <w:szCs w:val="20"/>
              </w:rPr>
              <w:t>工程計畫，有助提升</w:t>
            </w:r>
            <w:proofErr w:type="gramStart"/>
            <w:r w:rsidRPr="00F54ADC">
              <w:rPr>
                <w:sz w:val="20"/>
                <w:szCs w:val="20"/>
              </w:rPr>
              <w:t>航空城聯外</w:t>
            </w:r>
            <w:proofErr w:type="gramEnd"/>
            <w:r w:rsidRPr="00F54ADC">
              <w:rPr>
                <w:sz w:val="20"/>
                <w:szCs w:val="20"/>
              </w:rPr>
              <w:t>運輸便利性並解決當地交通長期壅塞之窘境，惟未積極檢討土地取得問題及</w:t>
            </w:r>
            <w:proofErr w:type="gramStart"/>
            <w:r w:rsidRPr="00F54ADC">
              <w:rPr>
                <w:sz w:val="20"/>
                <w:szCs w:val="20"/>
              </w:rPr>
              <w:t>研</w:t>
            </w:r>
            <w:proofErr w:type="gramEnd"/>
            <w:r w:rsidRPr="00F54ADC">
              <w:rPr>
                <w:sz w:val="20"/>
                <w:szCs w:val="20"/>
              </w:rPr>
              <w:t>議解決</w:t>
            </w:r>
            <w:proofErr w:type="gramStart"/>
            <w:r w:rsidRPr="00F54ADC">
              <w:rPr>
                <w:sz w:val="20"/>
                <w:szCs w:val="20"/>
              </w:rPr>
              <w:t>善策，耽</w:t>
            </w:r>
            <w:proofErr w:type="gramEnd"/>
            <w:r w:rsidRPr="00F54ADC">
              <w:rPr>
                <w:sz w:val="20"/>
                <w:szCs w:val="20"/>
              </w:rPr>
              <w:t>延辦理徵收程序，致計畫暫緩執行，亟待</w:t>
            </w:r>
            <w:proofErr w:type="gramStart"/>
            <w:r w:rsidRPr="00F54ADC">
              <w:rPr>
                <w:sz w:val="20"/>
                <w:szCs w:val="20"/>
              </w:rPr>
              <w:t>研</w:t>
            </w:r>
            <w:proofErr w:type="gramEnd"/>
            <w:r w:rsidRPr="00F54ADC">
              <w:rPr>
                <w:sz w:val="20"/>
                <w:szCs w:val="20"/>
              </w:rPr>
              <w:t>謀改善，</w:t>
            </w:r>
            <w:proofErr w:type="gramStart"/>
            <w:r w:rsidRPr="00F54ADC">
              <w:rPr>
                <w:sz w:val="20"/>
                <w:szCs w:val="20"/>
              </w:rPr>
              <w:t>俾</w:t>
            </w:r>
            <w:proofErr w:type="gramEnd"/>
            <w:r w:rsidRPr="00F54ADC">
              <w:rPr>
                <w:sz w:val="20"/>
                <w:szCs w:val="20"/>
              </w:rPr>
              <w:t>及早達成計畫</w:t>
            </w:r>
            <w:r w:rsidRPr="00F54ADC">
              <w:rPr>
                <w:rFonts w:hint="eastAsia"/>
                <w:sz w:val="20"/>
                <w:szCs w:val="20"/>
              </w:rPr>
              <w:t>。</w:t>
            </w:r>
          </w:p>
        </w:tc>
        <w:tc>
          <w:tcPr>
            <w:tcW w:w="3254" w:type="dxa"/>
            <w:tcBorders>
              <w:top w:val="single" w:sz="4" w:space="0" w:color="auto"/>
              <w:bottom w:val="single" w:sz="4" w:space="0" w:color="auto"/>
            </w:tcBorders>
          </w:tcPr>
          <w:p w14:paraId="43F68224" w14:textId="77777777" w:rsidR="006A2A92" w:rsidRPr="00F54ADC" w:rsidRDefault="006A2A92" w:rsidP="00F54ADC">
            <w:pPr>
              <w:overflowPunct w:val="0"/>
              <w:autoSpaceDE w:val="0"/>
              <w:autoSpaceDN w:val="0"/>
              <w:snapToGrid w:val="0"/>
              <w:spacing w:line="245" w:lineRule="exact"/>
              <w:ind w:firstLineChars="0" w:firstLine="0"/>
              <w:rPr>
                <w:sz w:val="20"/>
                <w:szCs w:val="20"/>
              </w:rPr>
            </w:pPr>
            <w:r w:rsidRPr="00F54ADC">
              <w:rPr>
                <w:rFonts w:hint="eastAsia"/>
                <w:kern w:val="0"/>
                <w:sz w:val="20"/>
                <w:szCs w:val="20"/>
              </w:rPr>
              <w:t>前經依法陳報監察院，</w:t>
            </w:r>
            <w:proofErr w:type="gramStart"/>
            <w:r w:rsidRPr="00F54ADC">
              <w:rPr>
                <w:rFonts w:hint="eastAsia"/>
                <w:kern w:val="0"/>
                <w:sz w:val="20"/>
                <w:szCs w:val="20"/>
              </w:rPr>
              <w:t>該院業同意</w:t>
            </w:r>
            <w:proofErr w:type="gramEnd"/>
            <w:r w:rsidRPr="00F54ADC">
              <w:rPr>
                <w:rFonts w:hint="eastAsia"/>
                <w:kern w:val="0"/>
                <w:sz w:val="20"/>
                <w:szCs w:val="20"/>
              </w:rPr>
              <w:t>備查，詳「七、其他事項（二）」。</w:t>
            </w:r>
          </w:p>
        </w:tc>
      </w:tr>
      <w:tr w:rsidR="006A2A92" w:rsidRPr="00F54ADC" w14:paraId="0FB7820E" w14:textId="77777777" w:rsidTr="00E95144">
        <w:trPr>
          <w:trHeight w:val="20"/>
        </w:trPr>
        <w:tc>
          <w:tcPr>
            <w:tcW w:w="562" w:type="dxa"/>
            <w:tcBorders>
              <w:top w:val="single" w:sz="4" w:space="0" w:color="auto"/>
              <w:bottom w:val="single" w:sz="4" w:space="0" w:color="auto"/>
              <w:right w:val="nil"/>
            </w:tcBorders>
          </w:tcPr>
          <w:p w14:paraId="394A713E" w14:textId="686A2BD8"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（二）</w:t>
            </w:r>
          </w:p>
        </w:tc>
        <w:tc>
          <w:tcPr>
            <w:tcW w:w="6094" w:type="dxa"/>
            <w:tcBorders>
              <w:top w:val="single" w:sz="4" w:space="0" w:color="auto"/>
              <w:left w:val="nil"/>
              <w:bottom w:val="single" w:sz="4" w:space="0" w:color="auto"/>
            </w:tcBorders>
          </w:tcPr>
          <w:p w14:paraId="006AAB73" w14:textId="4C20E4CB"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持續推動重大公共建設計畫，提升轄內設施服務水準，惟計畫之事前分析、計畫撰擬及預算編審機制未</w:t>
            </w:r>
            <w:proofErr w:type="gramStart"/>
            <w:r w:rsidRPr="00F54ADC">
              <w:rPr>
                <w:rFonts w:hint="eastAsia"/>
                <w:sz w:val="20"/>
                <w:szCs w:val="20"/>
              </w:rPr>
              <w:t>臻</w:t>
            </w:r>
            <w:proofErr w:type="gramEnd"/>
            <w:r w:rsidRPr="00F54ADC">
              <w:rPr>
                <w:rFonts w:hint="eastAsia"/>
                <w:sz w:val="20"/>
                <w:szCs w:val="20"/>
              </w:rPr>
              <w:t>縝密，屢有頻繁辦理變更設計，致</w:t>
            </w:r>
            <w:proofErr w:type="gramStart"/>
            <w:r w:rsidRPr="00F54ADC">
              <w:rPr>
                <w:rFonts w:hint="eastAsia"/>
                <w:sz w:val="20"/>
                <w:szCs w:val="20"/>
              </w:rPr>
              <w:t>鉅</w:t>
            </w:r>
            <w:proofErr w:type="gramEnd"/>
            <w:r w:rsidRPr="00F54ADC">
              <w:rPr>
                <w:rFonts w:hint="eastAsia"/>
                <w:sz w:val="20"/>
                <w:szCs w:val="20"/>
              </w:rPr>
              <w:t>幅增加工程經費情事，加重政府財務</w:t>
            </w:r>
            <w:proofErr w:type="gramStart"/>
            <w:r w:rsidRPr="00F54ADC">
              <w:rPr>
                <w:rFonts w:hint="eastAsia"/>
                <w:sz w:val="20"/>
                <w:szCs w:val="20"/>
              </w:rPr>
              <w:t>負擔及潛存</w:t>
            </w:r>
            <w:proofErr w:type="gramEnd"/>
            <w:r w:rsidRPr="00F54ADC">
              <w:rPr>
                <w:rFonts w:hint="eastAsia"/>
                <w:sz w:val="20"/>
                <w:szCs w:val="20"/>
              </w:rPr>
              <w:t>財政風險，亟待健全相關制度規章，</w:t>
            </w:r>
            <w:proofErr w:type="gramStart"/>
            <w:r w:rsidRPr="00F54ADC">
              <w:rPr>
                <w:rFonts w:hint="eastAsia"/>
                <w:sz w:val="20"/>
                <w:szCs w:val="20"/>
              </w:rPr>
              <w:t>俾</w:t>
            </w:r>
            <w:proofErr w:type="gramEnd"/>
            <w:r w:rsidRPr="00F54ADC">
              <w:rPr>
                <w:rFonts w:hint="eastAsia"/>
                <w:sz w:val="20"/>
                <w:szCs w:val="20"/>
              </w:rPr>
              <w:t>控管計畫經費，降低財政及施政風險。</w:t>
            </w:r>
          </w:p>
        </w:tc>
        <w:tc>
          <w:tcPr>
            <w:tcW w:w="3254" w:type="dxa"/>
            <w:vMerge w:val="restart"/>
            <w:tcBorders>
              <w:top w:val="single" w:sz="4" w:space="0" w:color="auto"/>
              <w:tl2br w:val="single" w:sz="4" w:space="0" w:color="auto"/>
            </w:tcBorders>
          </w:tcPr>
          <w:p w14:paraId="17401021" w14:textId="77777777" w:rsidR="006A2A92" w:rsidRPr="00F54ADC" w:rsidRDefault="006A2A92" w:rsidP="00F54ADC">
            <w:pPr>
              <w:overflowPunct w:val="0"/>
              <w:autoSpaceDE w:val="0"/>
              <w:autoSpaceDN w:val="0"/>
              <w:snapToGrid w:val="0"/>
              <w:spacing w:line="245" w:lineRule="exact"/>
              <w:ind w:firstLineChars="0" w:firstLine="0"/>
              <w:rPr>
                <w:sz w:val="20"/>
                <w:szCs w:val="20"/>
              </w:rPr>
            </w:pPr>
          </w:p>
        </w:tc>
      </w:tr>
      <w:tr w:rsidR="006A2A92" w:rsidRPr="00F54ADC" w14:paraId="26E99F35" w14:textId="77777777" w:rsidTr="00E95144">
        <w:trPr>
          <w:trHeight w:val="20"/>
        </w:trPr>
        <w:tc>
          <w:tcPr>
            <w:tcW w:w="562" w:type="dxa"/>
            <w:tcBorders>
              <w:top w:val="single" w:sz="4" w:space="0" w:color="auto"/>
              <w:bottom w:val="single" w:sz="4" w:space="0" w:color="auto"/>
              <w:right w:val="nil"/>
            </w:tcBorders>
          </w:tcPr>
          <w:p w14:paraId="3E657B68" w14:textId="447A5860"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（三）</w:t>
            </w:r>
          </w:p>
        </w:tc>
        <w:tc>
          <w:tcPr>
            <w:tcW w:w="6094" w:type="dxa"/>
            <w:tcBorders>
              <w:top w:val="single" w:sz="4" w:space="0" w:color="auto"/>
              <w:left w:val="nil"/>
              <w:bottom w:val="single" w:sz="4" w:space="0" w:color="auto"/>
            </w:tcBorders>
          </w:tcPr>
          <w:p w14:paraId="0E051DAE" w14:textId="249D3AA3"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配合國家重要建設之推動，辦理桃園航空城計畫就近安置與先建後遷，惟安置街</w:t>
            </w:r>
            <w:proofErr w:type="gramStart"/>
            <w:r w:rsidRPr="00F54ADC">
              <w:rPr>
                <w:rFonts w:hint="eastAsia"/>
                <w:sz w:val="20"/>
                <w:szCs w:val="20"/>
              </w:rPr>
              <w:t>廓點交及</w:t>
            </w:r>
            <w:proofErr w:type="gramEnd"/>
            <w:r w:rsidRPr="00F54ADC">
              <w:rPr>
                <w:rFonts w:hint="eastAsia"/>
                <w:sz w:val="20"/>
                <w:szCs w:val="20"/>
              </w:rPr>
              <w:t>安置住宅交屋期程較預計延後，拆遷戶無法如期安置，亟待</w:t>
            </w:r>
            <w:proofErr w:type="gramStart"/>
            <w:r w:rsidRPr="00F54ADC">
              <w:rPr>
                <w:rFonts w:hint="eastAsia"/>
                <w:sz w:val="20"/>
                <w:szCs w:val="20"/>
              </w:rPr>
              <w:t>研</w:t>
            </w:r>
            <w:proofErr w:type="gramEnd"/>
            <w:r w:rsidRPr="00F54ADC">
              <w:rPr>
                <w:rFonts w:hint="eastAsia"/>
                <w:sz w:val="20"/>
                <w:szCs w:val="20"/>
              </w:rPr>
              <w:t>謀因應措施，以展現政府良善治理作為。</w:t>
            </w:r>
          </w:p>
        </w:tc>
        <w:tc>
          <w:tcPr>
            <w:tcW w:w="3254" w:type="dxa"/>
            <w:vMerge/>
            <w:tcBorders>
              <w:tl2br w:val="single" w:sz="4" w:space="0" w:color="auto"/>
            </w:tcBorders>
          </w:tcPr>
          <w:p w14:paraId="75505C16" w14:textId="77777777" w:rsidR="006A2A92" w:rsidRPr="00F54ADC" w:rsidRDefault="006A2A92" w:rsidP="00F54ADC">
            <w:pPr>
              <w:overflowPunct w:val="0"/>
              <w:autoSpaceDE w:val="0"/>
              <w:autoSpaceDN w:val="0"/>
              <w:snapToGrid w:val="0"/>
              <w:spacing w:line="245" w:lineRule="exact"/>
              <w:ind w:firstLineChars="0" w:firstLine="0"/>
              <w:rPr>
                <w:sz w:val="20"/>
                <w:szCs w:val="20"/>
              </w:rPr>
            </w:pPr>
          </w:p>
        </w:tc>
      </w:tr>
      <w:tr w:rsidR="006A2A92" w:rsidRPr="00F54ADC" w14:paraId="05139E0E" w14:textId="77777777" w:rsidTr="00E95144">
        <w:trPr>
          <w:trHeight w:val="20"/>
        </w:trPr>
        <w:tc>
          <w:tcPr>
            <w:tcW w:w="562" w:type="dxa"/>
            <w:tcBorders>
              <w:top w:val="single" w:sz="4" w:space="0" w:color="auto"/>
              <w:bottom w:val="single" w:sz="4" w:space="0" w:color="auto"/>
              <w:right w:val="nil"/>
            </w:tcBorders>
          </w:tcPr>
          <w:p w14:paraId="0954B489" w14:textId="588CCC08"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（四）</w:t>
            </w:r>
          </w:p>
        </w:tc>
        <w:tc>
          <w:tcPr>
            <w:tcW w:w="6094" w:type="dxa"/>
            <w:tcBorders>
              <w:top w:val="single" w:sz="4" w:space="0" w:color="auto"/>
              <w:left w:val="nil"/>
              <w:bottom w:val="single" w:sz="4" w:space="0" w:color="auto"/>
            </w:tcBorders>
          </w:tcPr>
          <w:p w14:paraId="6B8D8300" w14:textId="2C7C2A65"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桃園果菜市場股份有限公司年度淨利較往年成長，惟對於蔬菜與青果供應人及承銷人管理、管理費收費標準及農藥殘留過量之後續處理規範等未</w:t>
            </w:r>
            <w:proofErr w:type="gramStart"/>
            <w:r w:rsidRPr="00F54ADC">
              <w:rPr>
                <w:rFonts w:hint="eastAsia"/>
                <w:sz w:val="20"/>
                <w:szCs w:val="20"/>
              </w:rPr>
              <w:t>臻</w:t>
            </w:r>
            <w:proofErr w:type="gramEnd"/>
            <w:r w:rsidRPr="00F54ADC">
              <w:rPr>
                <w:rFonts w:hint="eastAsia"/>
                <w:sz w:val="20"/>
                <w:szCs w:val="20"/>
              </w:rPr>
              <w:t>周延，</w:t>
            </w:r>
            <w:r w:rsidRPr="00F54ADC">
              <w:rPr>
                <w:rFonts w:hint="eastAsia"/>
                <w:spacing w:val="-2"/>
                <w:sz w:val="20"/>
                <w:szCs w:val="20"/>
              </w:rPr>
              <w:t>亟待妥</w:t>
            </w:r>
            <w:proofErr w:type="gramStart"/>
            <w:r w:rsidRPr="00F54ADC">
              <w:rPr>
                <w:rFonts w:hint="eastAsia"/>
                <w:spacing w:val="-2"/>
                <w:sz w:val="20"/>
                <w:szCs w:val="20"/>
              </w:rPr>
              <w:t>謀善策</w:t>
            </w:r>
            <w:proofErr w:type="gramEnd"/>
            <w:r w:rsidRPr="00F54ADC">
              <w:rPr>
                <w:rFonts w:hint="eastAsia"/>
                <w:spacing w:val="-2"/>
                <w:sz w:val="20"/>
                <w:szCs w:val="20"/>
              </w:rPr>
              <w:t>，以有效發揮農產品批發市場之重要功能。</w:t>
            </w:r>
          </w:p>
        </w:tc>
        <w:tc>
          <w:tcPr>
            <w:tcW w:w="3254" w:type="dxa"/>
            <w:vMerge/>
            <w:tcBorders>
              <w:tl2br w:val="single" w:sz="4" w:space="0" w:color="auto"/>
            </w:tcBorders>
          </w:tcPr>
          <w:p w14:paraId="2EE79388" w14:textId="77777777" w:rsidR="006A2A92" w:rsidRPr="00F54ADC" w:rsidRDefault="006A2A92" w:rsidP="00F54ADC">
            <w:pPr>
              <w:overflowPunct w:val="0"/>
              <w:autoSpaceDE w:val="0"/>
              <w:autoSpaceDN w:val="0"/>
              <w:snapToGrid w:val="0"/>
              <w:spacing w:line="245" w:lineRule="exact"/>
              <w:ind w:firstLineChars="0" w:firstLine="0"/>
              <w:rPr>
                <w:sz w:val="20"/>
                <w:szCs w:val="20"/>
              </w:rPr>
            </w:pPr>
          </w:p>
        </w:tc>
      </w:tr>
      <w:tr w:rsidR="006A2A92" w:rsidRPr="00F54ADC" w14:paraId="3B8C137A" w14:textId="77777777" w:rsidTr="00E95144">
        <w:trPr>
          <w:trHeight w:val="20"/>
        </w:trPr>
        <w:tc>
          <w:tcPr>
            <w:tcW w:w="562" w:type="dxa"/>
            <w:tcBorders>
              <w:top w:val="single" w:sz="4" w:space="0" w:color="auto"/>
              <w:bottom w:val="single" w:sz="4" w:space="0" w:color="auto"/>
              <w:right w:val="nil"/>
            </w:tcBorders>
          </w:tcPr>
          <w:p w14:paraId="37983DB3" w14:textId="23D5B1C6"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（五）</w:t>
            </w:r>
          </w:p>
        </w:tc>
        <w:tc>
          <w:tcPr>
            <w:tcW w:w="6094" w:type="dxa"/>
            <w:tcBorders>
              <w:top w:val="single" w:sz="4" w:space="0" w:color="auto"/>
              <w:left w:val="nil"/>
              <w:bottom w:val="single" w:sz="4" w:space="0" w:color="auto"/>
            </w:tcBorders>
          </w:tcPr>
          <w:p w14:paraId="5CA323CD" w14:textId="5811B64B"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持續規劃公共建設，</w:t>
            </w:r>
            <w:proofErr w:type="gramStart"/>
            <w:r w:rsidRPr="00F54ADC">
              <w:rPr>
                <w:rFonts w:hint="eastAsia"/>
                <w:sz w:val="20"/>
                <w:szCs w:val="20"/>
              </w:rPr>
              <w:t>健全轄</w:t>
            </w:r>
            <w:proofErr w:type="gramEnd"/>
            <w:r w:rsidRPr="00F54ADC">
              <w:rPr>
                <w:rFonts w:hint="eastAsia"/>
                <w:sz w:val="20"/>
                <w:szCs w:val="20"/>
              </w:rPr>
              <w:t>內基礎設施，惟先期作業未審慎評估計畫之可行性與必要性，</w:t>
            </w:r>
            <w:proofErr w:type="gramStart"/>
            <w:r w:rsidRPr="00F54ADC">
              <w:rPr>
                <w:rFonts w:hint="eastAsia"/>
                <w:sz w:val="20"/>
                <w:szCs w:val="20"/>
              </w:rPr>
              <w:t>嗣</w:t>
            </w:r>
            <w:proofErr w:type="gramEnd"/>
            <w:r w:rsidRPr="00F54ADC">
              <w:rPr>
                <w:rFonts w:hint="eastAsia"/>
                <w:sz w:val="20"/>
                <w:szCs w:val="20"/>
              </w:rPr>
              <w:t>完成工程規劃設計後又變更或調整計畫內容，衍生技術服務費用不經濟支出，亟待</w:t>
            </w:r>
            <w:proofErr w:type="gramStart"/>
            <w:r w:rsidRPr="00F54ADC">
              <w:rPr>
                <w:rFonts w:hint="eastAsia"/>
                <w:sz w:val="20"/>
                <w:szCs w:val="20"/>
              </w:rPr>
              <w:t>研</w:t>
            </w:r>
            <w:proofErr w:type="gramEnd"/>
            <w:r w:rsidRPr="00F54ADC">
              <w:rPr>
                <w:rFonts w:hint="eastAsia"/>
                <w:sz w:val="20"/>
                <w:szCs w:val="20"/>
              </w:rPr>
              <w:t>謀改善，以提升政府財務效能。</w:t>
            </w:r>
          </w:p>
        </w:tc>
        <w:tc>
          <w:tcPr>
            <w:tcW w:w="3254" w:type="dxa"/>
            <w:vMerge/>
            <w:tcBorders>
              <w:tl2br w:val="single" w:sz="4" w:space="0" w:color="auto"/>
            </w:tcBorders>
          </w:tcPr>
          <w:p w14:paraId="79A14975" w14:textId="77777777" w:rsidR="006A2A92" w:rsidRPr="00F54ADC" w:rsidRDefault="006A2A92" w:rsidP="00F54ADC">
            <w:pPr>
              <w:overflowPunct w:val="0"/>
              <w:autoSpaceDE w:val="0"/>
              <w:autoSpaceDN w:val="0"/>
              <w:snapToGrid w:val="0"/>
              <w:spacing w:line="245" w:lineRule="exact"/>
              <w:ind w:firstLineChars="0" w:firstLine="0"/>
              <w:rPr>
                <w:sz w:val="20"/>
                <w:szCs w:val="20"/>
              </w:rPr>
            </w:pPr>
          </w:p>
        </w:tc>
      </w:tr>
      <w:tr w:rsidR="006A2A92" w:rsidRPr="00F54ADC" w14:paraId="30C207C0" w14:textId="77777777" w:rsidTr="00E95144">
        <w:trPr>
          <w:trHeight w:val="20"/>
        </w:trPr>
        <w:tc>
          <w:tcPr>
            <w:tcW w:w="562" w:type="dxa"/>
            <w:tcBorders>
              <w:top w:val="single" w:sz="4" w:space="0" w:color="auto"/>
              <w:bottom w:val="single" w:sz="4" w:space="0" w:color="auto"/>
              <w:right w:val="nil"/>
            </w:tcBorders>
          </w:tcPr>
          <w:p w14:paraId="2BEB2509" w14:textId="4BBF70F0"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（六）</w:t>
            </w:r>
          </w:p>
        </w:tc>
        <w:tc>
          <w:tcPr>
            <w:tcW w:w="6094" w:type="dxa"/>
            <w:tcBorders>
              <w:top w:val="single" w:sz="4" w:space="0" w:color="auto"/>
              <w:left w:val="nil"/>
              <w:bottom w:val="single" w:sz="4" w:space="0" w:color="auto"/>
            </w:tcBorders>
          </w:tcPr>
          <w:p w14:paraId="07D40079" w14:textId="0A5C72CB"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持續改善及提升轄內河川排水水質，惟尚待</w:t>
            </w:r>
            <w:proofErr w:type="gramStart"/>
            <w:r w:rsidRPr="00F54ADC">
              <w:rPr>
                <w:rFonts w:hint="eastAsia"/>
                <w:sz w:val="20"/>
                <w:szCs w:val="20"/>
              </w:rPr>
              <w:t>研</w:t>
            </w:r>
            <w:proofErr w:type="gramEnd"/>
            <w:r w:rsidRPr="00F54ADC">
              <w:rPr>
                <w:rFonts w:hint="eastAsia"/>
                <w:sz w:val="20"/>
                <w:szCs w:val="20"/>
              </w:rPr>
              <w:t>商與桃園市工廠綠色化輔導團建立合作機制，及放流水連續監測數據顯示部分事業連年設施故障或異常情形逐年增加，有待優先加強查核，並加強盤點整合環境業務資訊，及</w:t>
            </w:r>
            <w:proofErr w:type="gramStart"/>
            <w:r w:rsidRPr="00F54ADC">
              <w:rPr>
                <w:rFonts w:hint="eastAsia"/>
                <w:sz w:val="20"/>
                <w:szCs w:val="20"/>
              </w:rPr>
              <w:t>研</w:t>
            </w:r>
            <w:proofErr w:type="gramEnd"/>
            <w:r w:rsidRPr="00F54ADC">
              <w:rPr>
                <w:rFonts w:hint="eastAsia"/>
                <w:sz w:val="20"/>
                <w:szCs w:val="20"/>
              </w:rPr>
              <w:t>謀河岸水色智慧視覺監控污染熱點設置效益，與適時評估</w:t>
            </w:r>
            <w:proofErr w:type="gramStart"/>
            <w:r w:rsidRPr="00F54ADC">
              <w:rPr>
                <w:rFonts w:hint="eastAsia"/>
                <w:sz w:val="20"/>
                <w:szCs w:val="20"/>
              </w:rPr>
              <w:t>介</w:t>
            </w:r>
            <w:proofErr w:type="gramEnd"/>
            <w:r w:rsidRPr="00F54ADC">
              <w:rPr>
                <w:rFonts w:hint="eastAsia"/>
                <w:sz w:val="20"/>
                <w:szCs w:val="20"/>
              </w:rPr>
              <w:t>接智慧監控平</w:t>
            </w:r>
            <w:proofErr w:type="gramStart"/>
            <w:r w:rsidRPr="00F54ADC">
              <w:rPr>
                <w:rFonts w:hint="eastAsia"/>
                <w:sz w:val="20"/>
                <w:szCs w:val="20"/>
              </w:rPr>
              <w:t>臺</w:t>
            </w:r>
            <w:proofErr w:type="gramEnd"/>
            <w:r w:rsidRPr="00F54ADC">
              <w:rPr>
                <w:rFonts w:hint="eastAsia"/>
                <w:sz w:val="20"/>
                <w:szCs w:val="20"/>
              </w:rPr>
              <w:t>應用，以利綜合管理及擴散整體稽查效能，推升智慧城市發展。</w:t>
            </w:r>
          </w:p>
        </w:tc>
        <w:tc>
          <w:tcPr>
            <w:tcW w:w="3254" w:type="dxa"/>
            <w:vMerge/>
            <w:tcBorders>
              <w:tl2br w:val="single" w:sz="4" w:space="0" w:color="auto"/>
            </w:tcBorders>
          </w:tcPr>
          <w:p w14:paraId="6B22CA91" w14:textId="77777777" w:rsidR="006A2A92" w:rsidRPr="00F54ADC" w:rsidRDefault="006A2A92" w:rsidP="00F54ADC">
            <w:pPr>
              <w:overflowPunct w:val="0"/>
              <w:autoSpaceDE w:val="0"/>
              <w:autoSpaceDN w:val="0"/>
              <w:snapToGrid w:val="0"/>
              <w:spacing w:line="245" w:lineRule="exact"/>
              <w:ind w:firstLineChars="0" w:firstLine="0"/>
              <w:rPr>
                <w:sz w:val="20"/>
                <w:szCs w:val="20"/>
              </w:rPr>
            </w:pPr>
          </w:p>
        </w:tc>
      </w:tr>
      <w:tr w:rsidR="006A2A92" w:rsidRPr="00F54ADC" w14:paraId="1630A4B5" w14:textId="77777777" w:rsidTr="00E95144">
        <w:trPr>
          <w:trHeight w:val="20"/>
        </w:trPr>
        <w:tc>
          <w:tcPr>
            <w:tcW w:w="562" w:type="dxa"/>
            <w:tcBorders>
              <w:top w:val="single" w:sz="4" w:space="0" w:color="auto"/>
              <w:bottom w:val="single" w:sz="4" w:space="0" w:color="auto"/>
              <w:right w:val="nil"/>
            </w:tcBorders>
          </w:tcPr>
          <w:p w14:paraId="648A1390" w14:textId="219CE443" w:rsidR="006A2A92" w:rsidRPr="00F54ADC" w:rsidRDefault="006A2A92" w:rsidP="00E95144">
            <w:pPr>
              <w:overflowPunct w:val="0"/>
              <w:autoSpaceDE w:val="0"/>
              <w:autoSpaceDN w:val="0"/>
              <w:snapToGrid w:val="0"/>
              <w:spacing w:line="245" w:lineRule="exact"/>
              <w:ind w:leftChars="-15" w:left="-42" w:firstLineChars="0" w:firstLine="0"/>
              <w:rPr>
                <w:sz w:val="20"/>
                <w:szCs w:val="20"/>
              </w:rPr>
            </w:pPr>
            <w:r w:rsidRPr="00F54ADC">
              <w:rPr>
                <w:rFonts w:hint="eastAsia"/>
                <w:sz w:val="20"/>
                <w:szCs w:val="20"/>
              </w:rPr>
              <w:t>（七）</w:t>
            </w:r>
          </w:p>
        </w:tc>
        <w:tc>
          <w:tcPr>
            <w:tcW w:w="6094" w:type="dxa"/>
            <w:tcBorders>
              <w:top w:val="single" w:sz="4" w:space="0" w:color="auto"/>
              <w:left w:val="nil"/>
              <w:bottom w:val="single" w:sz="4" w:space="0" w:color="auto"/>
            </w:tcBorders>
          </w:tcPr>
          <w:p w14:paraId="1EB019F5" w14:textId="1AEDB496" w:rsidR="006A2A92" w:rsidRPr="00F54ADC" w:rsidRDefault="00E95144" w:rsidP="00E95144">
            <w:pPr>
              <w:overflowPunct w:val="0"/>
              <w:autoSpaceDE w:val="0"/>
              <w:autoSpaceDN w:val="0"/>
              <w:adjustRightInd w:val="0"/>
              <w:snapToGrid w:val="0"/>
              <w:spacing w:line="245" w:lineRule="exact"/>
              <w:ind w:firstLineChars="0" w:firstLine="0"/>
              <w:rPr>
                <w:sz w:val="20"/>
                <w:szCs w:val="20"/>
              </w:rPr>
            </w:pPr>
            <w:r w:rsidRPr="00F54ADC">
              <w:rPr>
                <w:rFonts w:hint="eastAsia"/>
                <w:sz w:val="20"/>
                <w:szCs w:val="20"/>
              </w:rPr>
              <w:t>持續受理消費爭議申訴調解案件與強化行政監督，惟房屋、車輛及補習等類型爭議案件呈增加趨勢，允宜</w:t>
            </w:r>
            <w:proofErr w:type="gramStart"/>
            <w:r w:rsidRPr="00F54ADC">
              <w:rPr>
                <w:rFonts w:hint="eastAsia"/>
                <w:sz w:val="20"/>
                <w:szCs w:val="20"/>
              </w:rPr>
              <w:t>研謀善策</w:t>
            </w:r>
            <w:proofErr w:type="gramEnd"/>
            <w:r w:rsidRPr="00F54ADC">
              <w:rPr>
                <w:rFonts w:hint="eastAsia"/>
                <w:sz w:val="20"/>
                <w:szCs w:val="20"/>
              </w:rPr>
              <w:t>因應，以保護消費者權益，又各機關委任訴訟案件龐巨，有待通盤檢視並評估案情單純或類似者由機關自辦之可行性，</w:t>
            </w:r>
            <w:proofErr w:type="gramStart"/>
            <w:r w:rsidRPr="00F54ADC">
              <w:rPr>
                <w:rFonts w:hint="eastAsia"/>
                <w:sz w:val="20"/>
                <w:szCs w:val="20"/>
              </w:rPr>
              <w:t>俾</w:t>
            </w:r>
            <w:proofErr w:type="gramEnd"/>
            <w:r w:rsidRPr="00F54ADC">
              <w:rPr>
                <w:rFonts w:hint="eastAsia"/>
                <w:sz w:val="20"/>
                <w:szCs w:val="20"/>
              </w:rPr>
              <w:t>節省公</w:t>
            </w:r>
            <w:proofErr w:type="gramStart"/>
            <w:r w:rsidRPr="00F54ADC">
              <w:rPr>
                <w:rFonts w:hint="eastAsia"/>
                <w:sz w:val="20"/>
                <w:szCs w:val="20"/>
              </w:rPr>
              <w:t>帑</w:t>
            </w:r>
            <w:proofErr w:type="gramEnd"/>
            <w:r w:rsidRPr="00F54ADC">
              <w:rPr>
                <w:rFonts w:hint="eastAsia"/>
                <w:sz w:val="20"/>
                <w:szCs w:val="20"/>
              </w:rPr>
              <w:t>支出。</w:t>
            </w:r>
          </w:p>
        </w:tc>
        <w:tc>
          <w:tcPr>
            <w:tcW w:w="3254" w:type="dxa"/>
            <w:vMerge/>
            <w:tcBorders>
              <w:bottom w:val="single" w:sz="4" w:space="0" w:color="auto"/>
              <w:tl2br w:val="single" w:sz="4" w:space="0" w:color="auto"/>
            </w:tcBorders>
          </w:tcPr>
          <w:p w14:paraId="64E0913C" w14:textId="77777777" w:rsidR="006A2A92" w:rsidRPr="00F54ADC" w:rsidRDefault="006A2A92" w:rsidP="00F54ADC">
            <w:pPr>
              <w:overflowPunct w:val="0"/>
              <w:autoSpaceDE w:val="0"/>
              <w:autoSpaceDN w:val="0"/>
              <w:snapToGrid w:val="0"/>
              <w:spacing w:line="245" w:lineRule="exact"/>
              <w:ind w:firstLineChars="0" w:firstLine="0"/>
              <w:rPr>
                <w:sz w:val="20"/>
                <w:szCs w:val="20"/>
              </w:rPr>
            </w:pPr>
          </w:p>
        </w:tc>
      </w:tr>
    </w:tbl>
    <w:p w14:paraId="632B7B89" w14:textId="77777777" w:rsidR="0080730E" w:rsidRPr="008C1C95" w:rsidRDefault="0080730E" w:rsidP="00F54ADC">
      <w:pPr>
        <w:pStyle w:val="a5"/>
        <w:snapToGrid w:val="0"/>
        <w:spacing w:line="240" w:lineRule="auto"/>
        <w:ind w:firstLineChars="0" w:firstLine="0"/>
        <w:jc w:val="center"/>
        <w:rPr>
          <w:bCs/>
        </w:rPr>
      </w:pPr>
      <w:r w:rsidRPr="008C1C95">
        <w:rPr>
          <w:rFonts w:hint="eastAsia"/>
          <w:b/>
        </w:rPr>
        <w:lastRenderedPageBreak/>
        <w:t>表</w:t>
      </w:r>
      <w:r>
        <w:rPr>
          <w:rFonts w:hint="eastAsia"/>
          <w:b/>
        </w:rPr>
        <w:t>33</w:t>
      </w:r>
      <w:r w:rsidRPr="008C1C95">
        <w:rPr>
          <w:rFonts w:hint="eastAsia"/>
          <w:b/>
        </w:rPr>
        <w:t xml:space="preserve">　</w:t>
      </w:r>
      <w:proofErr w:type="gramStart"/>
      <w:r w:rsidRPr="008C1C95">
        <w:rPr>
          <w:rFonts w:hint="eastAsia"/>
          <w:b/>
        </w:rPr>
        <w:t>112</w:t>
      </w:r>
      <w:proofErr w:type="gramEnd"/>
      <w:r w:rsidRPr="008C1C95">
        <w:rPr>
          <w:rFonts w:hint="eastAsia"/>
          <w:b/>
        </w:rPr>
        <w:t>年度審核報告所列市政府主管重要審核意見覆核辦理情形</w:t>
      </w:r>
      <w:r w:rsidRPr="008C1C95">
        <w:rPr>
          <w:rFonts w:hint="eastAsia"/>
          <w:bCs/>
        </w:rPr>
        <w:t>（續）</w:t>
      </w:r>
    </w:p>
    <w:tbl>
      <w:tblPr>
        <w:tblStyle w:val="af2"/>
        <w:tblW w:w="9910" w:type="dxa"/>
        <w:tblLayout w:type="fixed"/>
        <w:tblCellMar>
          <w:left w:w="28" w:type="dxa"/>
          <w:right w:w="28" w:type="dxa"/>
        </w:tblCellMar>
        <w:tblLook w:val="04A0" w:firstRow="1" w:lastRow="0" w:firstColumn="1" w:lastColumn="0" w:noHBand="0" w:noVBand="1"/>
      </w:tblPr>
      <w:tblGrid>
        <w:gridCol w:w="562"/>
        <w:gridCol w:w="198"/>
        <w:gridCol w:w="5896"/>
        <w:gridCol w:w="3254"/>
      </w:tblGrid>
      <w:tr w:rsidR="0080730E" w:rsidRPr="00F54ADC" w14:paraId="06163EB5" w14:textId="77777777" w:rsidTr="00F54ADC">
        <w:trPr>
          <w:trHeight w:val="261"/>
          <w:tblHeader/>
        </w:trPr>
        <w:tc>
          <w:tcPr>
            <w:tcW w:w="6656" w:type="dxa"/>
            <w:gridSpan w:val="3"/>
            <w:tcBorders>
              <w:bottom w:val="single" w:sz="4" w:space="0" w:color="auto"/>
            </w:tcBorders>
            <w:vAlign w:val="center"/>
          </w:tcPr>
          <w:p w14:paraId="162F1110" w14:textId="77777777" w:rsidR="0080730E" w:rsidRPr="00F54ADC" w:rsidRDefault="0080730E" w:rsidP="00F54ADC">
            <w:pPr>
              <w:overflowPunct w:val="0"/>
              <w:snapToGrid w:val="0"/>
              <w:spacing w:line="245" w:lineRule="exact"/>
              <w:ind w:firstLineChars="0" w:firstLine="0"/>
              <w:jc w:val="center"/>
              <w:rPr>
                <w:kern w:val="0"/>
                <w:sz w:val="20"/>
                <w:szCs w:val="20"/>
              </w:rPr>
            </w:pPr>
            <w:r w:rsidRPr="00F54ADC">
              <w:rPr>
                <w:rFonts w:hint="eastAsia"/>
                <w:sz w:val="20"/>
                <w:szCs w:val="20"/>
              </w:rPr>
              <w:t>重要審核意見標題</w:t>
            </w:r>
          </w:p>
        </w:tc>
        <w:tc>
          <w:tcPr>
            <w:tcW w:w="3254" w:type="dxa"/>
            <w:tcBorders>
              <w:bottom w:val="single" w:sz="4" w:space="0" w:color="auto"/>
            </w:tcBorders>
            <w:vAlign w:val="center"/>
          </w:tcPr>
          <w:p w14:paraId="26AE4192" w14:textId="77777777" w:rsidR="0080730E" w:rsidRPr="00F54ADC" w:rsidRDefault="0080730E" w:rsidP="00F54ADC">
            <w:pPr>
              <w:overflowPunct w:val="0"/>
              <w:snapToGrid w:val="0"/>
              <w:spacing w:line="245" w:lineRule="exact"/>
              <w:ind w:firstLineChars="0" w:firstLine="0"/>
              <w:jc w:val="center"/>
              <w:rPr>
                <w:kern w:val="0"/>
                <w:sz w:val="20"/>
                <w:szCs w:val="20"/>
              </w:rPr>
            </w:pPr>
            <w:r w:rsidRPr="00F54ADC">
              <w:rPr>
                <w:sz w:val="20"/>
                <w:szCs w:val="20"/>
              </w:rPr>
              <w:t>說明</w:t>
            </w:r>
          </w:p>
        </w:tc>
      </w:tr>
      <w:tr w:rsidR="00E95144" w:rsidRPr="00F54ADC" w14:paraId="0F8E76DE" w14:textId="77777777" w:rsidTr="00E95144">
        <w:trPr>
          <w:trHeight w:val="20"/>
        </w:trPr>
        <w:tc>
          <w:tcPr>
            <w:tcW w:w="562" w:type="dxa"/>
            <w:tcBorders>
              <w:top w:val="single" w:sz="4" w:space="0" w:color="auto"/>
              <w:bottom w:val="single" w:sz="4" w:space="0" w:color="auto"/>
              <w:right w:val="nil"/>
            </w:tcBorders>
          </w:tcPr>
          <w:p w14:paraId="3A5C846E" w14:textId="28C8B428" w:rsidR="00E95144" w:rsidRPr="00F54ADC" w:rsidRDefault="00E95144" w:rsidP="00E95144">
            <w:pPr>
              <w:overflowPunct w:val="0"/>
              <w:adjustRightInd w:val="0"/>
              <w:snapToGrid w:val="0"/>
              <w:spacing w:line="245" w:lineRule="exact"/>
              <w:ind w:leftChars="-15" w:left="-42" w:firstLineChars="0" w:firstLine="0"/>
              <w:rPr>
                <w:sz w:val="20"/>
                <w:szCs w:val="20"/>
              </w:rPr>
            </w:pPr>
            <w:r w:rsidRPr="00F54ADC">
              <w:rPr>
                <w:rFonts w:hint="eastAsia"/>
                <w:sz w:val="20"/>
                <w:szCs w:val="20"/>
              </w:rPr>
              <w:t>（八）</w:t>
            </w:r>
          </w:p>
        </w:tc>
        <w:tc>
          <w:tcPr>
            <w:tcW w:w="6094" w:type="dxa"/>
            <w:gridSpan w:val="2"/>
            <w:tcBorders>
              <w:top w:val="single" w:sz="4" w:space="0" w:color="auto"/>
              <w:left w:val="nil"/>
              <w:bottom w:val="single" w:sz="4" w:space="0" w:color="auto"/>
            </w:tcBorders>
          </w:tcPr>
          <w:p w14:paraId="1E704FDE" w14:textId="36B43D45" w:rsidR="00E95144" w:rsidRPr="00F54ADC" w:rsidRDefault="00E95144" w:rsidP="00E95144">
            <w:pPr>
              <w:overflowPunct w:val="0"/>
              <w:adjustRightInd w:val="0"/>
              <w:snapToGrid w:val="0"/>
              <w:spacing w:line="245" w:lineRule="exact"/>
              <w:ind w:firstLineChars="0" w:firstLine="0"/>
              <w:rPr>
                <w:sz w:val="20"/>
                <w:szCs w:val="20"/>
              </w:rPr>
            </w:pPr>
            <w:proofErr w:type="gramStart"/>
            <w:r w:rsidRPr="00F54ADC">
              <w:rPr>
                <w:rFonts w:hint="eastAsia"/>
                <w:sz w:val="20"/>
                <w:szCs w:val="20"/>
              </w:rPr>
              <w:t>賡</w:t>
            </w:r>
            <w:proofErr w:type="gramEnd"/>
            <w:r w:rsidRPr="00F54ADC">
              <w:rPr>
                <w:rFonts w:hint="eastAsia"/>
                <w:sz w:val="20"/>
                <w:szCs w:val="20"/>
              </w:rPr>
              <w:t>續推動防災整備工作，惟部分避難收容處所距離土</w:t>
            </w:r>
            <w:proofErr w:type="gramStart"/>
            <w:r w:rsidRPr="00F54ADC">
              <w:rPr>
                <w:rFonts w:hint="eastAsia"/>
                <w:sz w:val="20"/>
                <w:szCs w:val="20"/>
              </w:rPr>
              <w:t>石流潛勢</w:t>
            </w:r>
            <w:proofErr w:type="gramEnd"/>
            <w:r w:rsidRPr="00F54ADC">
              <w:rPr>
                <w:rFonts w:hint="eastAsia"/>
                <w:sz w:val="20"/>
                <w:szCs w:val="20"/>
              </w:rPr>
              <w:t>溪流及大規模崩塌區影響範圍距離過遠、收容人數尚不足容納影響範圍住戶，及保全住戶名冊未能涵蓋影響範圍或鄰近住戶，允宜檢討避難收容處所設置地點、收容人數及保全住戶名冊之完整性，</w:t>
            </w:r>
            <w:proofErr w:type="gramStart"/>
            <w:r w:rsidRPr="00F54ADC">
              <w:rPr>
                <w:rFonts w:hint="eastAsia"/>
                <w:sz w:val="20"/>
                <w:szCs w:val="20"/>
              </w:rPr>
              <w:t>俾</w:t>
            </w:r>
            <w:proofErr w:type="gramEnd"/>
            <w:r w:rsidRPr="00F54ADC">
              <w:rPr>
                <w:rFonts w:hint="eastAsia"/>
                <w:sz w:val="20"/>
                <w:szCs w:val="20"/>
              </w:rPr>
              <w:t>利即時撤離民眾作適當之安置。</w:t>
            </w:r>
          </w:p>
        </w:tc>
        <w:tc>
          <w:tcPr>
            <w:tcW w:w="3254" w:type="dxa"/>
            <w:vMerge w:val="restart"/>
            <w:tcBorders>
              <w:tl2br w:val="single" w:sz="4" w:space="0" w:color="auto"/>
            </w:tcBorders>
          </w:tcPr>
          <w:p w14:paraId="55B4AE45" w14:textId="77777777" w:rsidR="00E95144" w:rsidRPr="00F54ADC" w:rsidRDefault="00E95144" w:rsidP="00F54ADC">
            <w:pPr>
              <w:overflowPunct w:val="0"/>
              <w:snapToGrid w:val="0"/>
              <w:spacing w:line="245" w:lineRule="exact"/>
              <w:ind w:firstLineChars="0" w:firstLine="0"/>
              <w:rPr>
                <w:kern w:val="0"/>
                <w:sz w:val="20"/>
                <w:szCs w:val="20"/>
              </w:rPr>
            </w:pPr>
          </w:p>
        </w:tc>
      </w:tr>
      <w:tr w:rsidR="00E95144" w:rsidRPr="00F54ADC" w14:paraId="54113952" w14:textId="77777777" w:rsidTr="00E95144">
        <w:trPr>
          <w:trHeight w:val="20"/>
        </w:trPr>
        <w:tc>
          <w:tcPr>
            <w:tcW w:w="562" w:type="dxa"/>
            <w:tcBorders>
              <w:top w:val="single" w:sz="4" w:space="0" w:color="auto"/>
              <w:bottom w:val="single" w:sz="4" w:space="0" w:color="auto"/>
              <w:right w:val="nil"/>
            </w:tcBorders>
          </w:tcPr>
          <w:p w14:paraId="771B89C2" w14:textId="6AEABFD4" w:rsidR="00E95144" w:rsidRPr="00F54ADC" w:rsidRDefault="00E95144" w:rsidP="00E95144">
            <w:pPr>
              <w:overflowPunct w:val="0"/>
              <w:adjustRightInd w:val="0"/>
              <w:snapToGrid w:val="0"/>
              <w:spacing w:line="245" w:lineRule="exact"/>
              <w:ind w:leftChars="-15" w:left="-42" w:firstLineChars="0" w:firstLine="0"/>
              <w:rPr>
                <w:sz w:val="20"/>
                <w:szCs w:val="20"/>
              </w:rPr>
            </w:pPr>
            <w:r w:rsidRPr="00F54ADC">
              <w:rPr>
                <w:rFonts w:hint="eastAsia"/>
                <w:sz w:val="20"/>
                <w:szCs w:val="20"/>
              </w:rPr>
              <w:t>（九）</w:t>
            </w:r>
          </w:p>
        </w:tc>
        <w:tc>
          <w:tcPr>
            <w:tcW w:w="6094" w:type="dxa"/>
            <w:gridSpan w:val="2"/>
            <w:tcBorders>
              <w:top w:val="single" w:sz="4" w:space="0" w:color="auto"/>
              <w:left w:val="nil"/>
              <w:bottom w:val="single" w:sz="4" w:space="0" w:color="auto"/>
            </w:tcBorders>
          </w:tcPr>
          <w:p w14:paraId="6772E868" w14:textId="4ACE1F60" w:rsidR="00E95144" w:rsidRPr="00F54ADC" w:rsidRDefault="00E95144" w:rsidP="00E95144">
            <w:pPr>
              <w:overflowPunct w:val="0"/>
              <w:adjustRightInd w:val="0"/>
              <w:snapToGrid w:val="0"/>
              <w:spacing w:line="245" w:lineRule="exact"/>
              <w:ind w:firstLineChars="0" w:firstLine="0"/>
              <w:rPr>
                <w:sz w:val="20"/>
                <w:szCs w:val="20"/>
              </w:rPr>
            </w:pPr>
            <w:r w:rsidRPr="00F54ADC">
              <w:rPr>
                <w:rFonts w:hint="eastAsia"/>
                <w:sz w:val="20"/>
                <w:szCs w:val="20"/>
              </w:rPr>
              <w:t>已訂定暫掛纜線管理辦法，惟業者擅自暫掛纜線及部分雨水下水道淤積情形嚴重，又管線穿越案件列管</w:t>
            </w:r>
            <w:proofErr w:type="gramStart"/>
            <w:r w:rsidRPr="00F54ADC">
              <w:rPr>
                <w:rFonts w:hint="eastAsia"/>
                <w:sz w:val="20"/>
                <w:szCs w:val="20"/>
              </w:rPr>
              <w:t>多年迄</w:t>
            </w:r>
            <w:proofErr w:type="gramEnd"/>
            <w:r w:rsidRPr="00F54ADC">
              <w:rPr>
                <w:rFonts w:hint="eastAsia"/>
                <w:sz w:val="20"/>
                <w:szCs w:val="20"/>
              </w:rPr>
              <w:t>未改善完成，允宜加強暫掛纜線申請審查及辦理雨水下水道巡</w:t>
            </w:r>
            <w:proofErr w:type="gramStart"/>
            <w:r w:rsidRPr="00F54ADC">
              <w:rPr>
                <w:rFonts w:hint="eastAsia"/>
                <w:sz w:val="20"/>
                <w:szCs w:val="20"/>
              </w:rPr>
              <w:t>檢清淤</w:t>
            </w:r>
            <w:proofErr w:type="gramEnd"/>
            <w:r w:rsidRPr="00F54ADC">
              <w:rPr>
                <w:rFonts w:hint="eastAsia"/>
                <w:sz w:val="20"/>
                <w:szCs w:val="20"/>
              </w:rPr>
              <w:t>，並督導儘速完成管線遷移，避免影響雨水下水道排水功能及遏阻管線穿越可能引發之災害，確保公共安全。</w:t>
            </w:r>
          </w:p>
        </w:tc>
        <w:tc>
          <w:tcPr>
            <w:tcW w:w="3254" w:type="dxa"/>
            <w:vMerge/>
            <w:tcBorders>
              <w:tl2br w:val="single" w:sz="4" w:space="0" w:color="auto"/>
            </w:tcBorders>
          </w:tcPr>
          <w:p w14:paraId="3E4ABBBE" w14:textId="77777777" w:rsidR="00E95144" w:rsidRPr="00F54ADC" w:rsidRDefault="00E95144" w:rsidP="00F54ADC">
            <w:pPr>
              <w:overflowPunct w:val="0"/>
              <w:snapToGrid w:val="0"/>
              <w:spacing w:line="245" w:lineRule="exact"/>
              <w:ind w:firstLineChars="0" w:firstLine="0"/>
              <w:rPr>
                <w:kern w:val="0"/>
                <w:sz w:val="20"/>
                <w:szCs w:val="20"/>
              </w:rPr>
            </w:pPr>
          </w:p>
        </w:tc>
      </w:tr>
      <w:tr w:rsidR="00E95144" w:rsidRPr="00F54ADC" w14:paraId="232375CE" w14:textId="77777777" w:rsidTr="00E95144">
        <w:trPr>
          <w:trHeight w:val="20"/>
        </w:trPr>
        <w:tc>
          <w:tcPr>
            <w:tcW w:w="562" w:type="dxa"/>
            <w:tcBorders>
              <w:top w:val="single" w:sz="4" w:space="0" w:color="auto"/>
              <w:bottom w:val="single" w:sz="4" w:space="0" w:color="auto"/>
              <w:right w:val="nil"/>
            </w:tcBorders>
          </w:tcPr>
          <w:p w14:paraId="7F852398" w14:textId="394E5142" w:rsidR="00E95144" w:rsidRPr="00F54ADC" w:rsidRDefault="00E95144" w:rsidP="00E95144">
            <w:pPr>
              <w:overflowPunct w:val="0"/>
              <w:adjustRightInd w:val="0"/>
              <w:snapToGrid w:val="0"/>
              <w:spacing w:line="245" w:lineRule="exact"/>
              <w:ind w:leftChars="-15" w:left="-42" w:firstLineChars="0" w:firstLine="0"/>
              <w:rPr>
                <w:sz w:val="20"/>
                <w:szCs w:val="20"/>
              </w:rPr>
            </w:pPr>
            <w:r w:rsidRPr="00F54ADC">
              <w:rPr>
                <w:rFonts w:hint="eastAsia"/>
                <w:sz w:val="20"/>
                <w:szCs w:val="20"/>
              </w:rPr>
              <w:t>（十）</w:t>
            </w:r>
          </w:p>
        </w:tc>
        <w:tc>
          <w:tcPr>
            <w:tcW w:w="6094" w:type="dxa"/>
            <w:gridSpan w:val="2"/>
            <w:tcBorders>
              <w:top w:val="single" w:sz="4" w:space="0" w:color="auto"/>
              <w:left w:val="nil"/>
              <w:bottom w:val="single" w:sz="4" w:space="0" w:color="auto"/>
            </w:tcBorders>
          </w:tcPr>
          <w:p w14:paraId="33D0DBB4" w14:textId="0C902679" w:rsidR="00E95144" w:rsidRPr="00F54ADC" w:rsidRDefault="00E95144" w:rsidP="00E95144">
            <w:pPr>
              <w:overflowPunct w:val="0"/>
              <w:adjustRightInd w:val="0"/>
              <w:snapToGrid w:val="0"/>
              <w:spacing w:line="245" w:lineRule="exact"/>
              <w:ind w:firstLineChars="0" w:firstLine="0"/>
              <w:rPr>
                <w:sz w:val="20"/>
                <w:szCs w:val="20"/>
              </w:rPr>
            </w:pPr>
            <w:r w:rsidRPr="00F54ADC">
              <w:rPr>
                <w:rFonts w:hint="eastAsia"/>
                <w:sz w:val="20"/>
                <w:szCs w:val="20"/>
              </w:rPr>
              <w:t>桃園市為確保供電品質及美化市容，辦理配電系統線路地下化，惟未妥善規劃實施電纜地下化作業，致</w:t>
            </w:r>
            <w:r w:rsidRPr="00F54ADC">
              <w:rPr>
                <w:sz w:val="20"/>
                <w:szCs w:val="20"/>
              </w:rPr>
              <w:t>112年底地下化比率不增反減，允宜檢討改善，以確保民眾用電權益</w:t>
            </w:r>
            <w:r w:rsidRPr="00F54ADC">
              <w:rPr>
                <w:rFonts w:hint="eastAsia"/>
                <w:sz w:val="20"/>
                <w:szCs w:val="20"/>
              </w:rPr>
              <w:t>。</w:t>
            </w:r>
          </w:p>
        </w:tc>
        <w:tc>
          <w:tcPr>
            <w:tcW w:w="3254" w:type="dxa"/>
            <w:vMerge/>
            <w:tcBorders>
              <w:tl2br w:val="single" w:sz="4" w:space="0" w:color="auto"/>
            </w:tcBorders>
          </w:tcPr>
          <w:p w14:paraId="6E8944DB" w14:textId="77777777" w:rsidR="00E95144" w:rsidRPr="00F54ADC" w:rsidRDefault="00E95144" w:rsidP="00F54ADC">
            <w:pPr>
              <w:overflowPunct w:val="0"/>
              <w:snapToGrid w:val="0"/>
              <w:spacing w:line="245" w:lineRule="exact"/>
              <w:ind w:firstLineChars="0" w:firstLine="0"/>
              <w:rPr>
                <w:kern w:val="0"/>
                <w:sz w:val="20"/>
                <w:szCs w:val="20"/>
              </w:rPr>
            </w:pPr>
          </w:p>
        </w:tc>
      </w:tr>
      <w:tr w:rsidR="00E95144" w:rsidRPr="00F54ADC" w14:paraId="48264900" w14:textId="77777777" w:rsidTr="00E95144">
        <w:trPr>
          <w:trHeight w:val="20"/>
        </w:trPr>
        <w:tc>
          <w:tcPr>
            <w:tcW w:w="760" w:type="dxa"/>
            <w:gridSpan w:val="2"/>
            <w:tcBorders>
              <w:top w:val="single" w:sz="4" w:space="0" w:color="auto"/>
              <w:bottom w:val="single" w:sz="4" w:space="0" w:color="auto"/>
              <w:right w:val="nil"/>
            </w:tcBorders>
          </w:tcPr>
          <w:p w14:paraId="54F683EE" w14:textId="2227EBEC" w:rsidR="00E95144" w:rsidRPr="00F54ADC" w:rsidRDefault="00E95144" w:rsidP="00E95144">
            <w:pPr>
              <w:overflowPunct w:val="0"/>
              <w:adjustRightInd w:val="0"/>
              <w:snapToGrid w:val="0"/>
              <w:spacing w:line="245" w:lineRule="exact"/>
              <w:ind w:leftChars="-15" w:left="-42" w:firstLineChars="0" w:firstLine="0"/>
              <w:rPr>
                <w:sz w:val="20"/>
                <w:szCs w:val="20"/>
              </w:rPr>
            </w:pPr>
            <w:r w:rsidRPr="00F54ADC">
              <w:rPr>
                <w:rFonts w:hint="eastAsia"/>
                <w:sz w:val="20"/>
                <w:szCs w:val="20"/>
              </w:rPr>
              <w:t>（十一）</w:t>
            </w:r>
          </w:p>
        </w:tc>
        <w:tc>
          <w:tcPr>
            <w:tcW w:w="5896" w:type="dxa"/>
            <w:tcBorders>
              <w:top w:val="single" w:sz="4" w:space="0" w:color="auto"/>
              <w:left w:val="nil"/>
              <w:bottom w:val="single" w:sz="4" w:space="0" w:color="auto"/>
            </w:tcBorders>
          </w:tcPr>
          <w:p w14:paraId="226B1736" w14:textId="70927DB2" w:rsidR="00E95144" w:rsidRPr="00F54ADC" w:rsidRDefault="00E95144" w:rsidP="00E95144">
            <w:pPr>
              <w:overflowPunct w:val="0"/>
              <w:adjustRightInd w:val="0"/>
              <w:snapToGrid w:val="0"/>
              <w:spacing w:line="245" w:lineRule="exact"/>
              <w:ind w:firstLineChars="0" w:firstLine="0"/>
              <w:rPr>
                <w:sz w:val="20"/>
                <w:szCs w:val="20"/>
              </w:rPr>
            </w:pPr>
            <w:r w:rsidRPr="00F54ADC">
              <w:rPr>
                <w:rFonts w:hint="eastAsia"/>
                <w:sz w:val="20"/>
                <w:szCs w:val="20"/>
              </w:rPr>
              <w:t>為利市民活動中心之租借使用，已建置桃園租借網持續</w:t>
            </w:r>
            <w:proofErr w:type="gramStart"/>
            <w:r w:rsidRPr="00F54ADC">
              <w:rPr>
                <w:rFonts w:hint="eastAsia"/>
                <w:sz w:val="20"/>
                <w:szCs w:val="20"/>
              </w:rPr>
              <w:t>推動線上租借</w:t>
            </w:r>
            <w:proofErr w:type="gramEnd"/>
            <w:r w:rsidRPr="00F54ADC">
              <w:rPr>
                <w:rFonts w:hint="eastAsia"/>
                <w:sz w:val="20"/>
                <w:szCs w:val="20"/>
              </w:rPr>
              <w:t>功能，惟使用成效尚待提升，亟待落實</w:t>
            </w:r>
            <w:r w:rsidRPr="00F54ADC">
              <w:rPr>
                <w:sz w:val="20"/>
                <w:szCs w:val="20"/>
              </w:rPr>
              <w:t>E化租借管理，促進資源公平分配，</w:t>
            </w:r>
            <w:proofErr w:type="gramStart"/>
            <w:r w:rsidRPr="00F54ADC">
              <w:rPr>
                <w:sz w:val="20"/>
                <w:szCs w:val="20"/>
              </w:rPr>
              <w:t>俾</w:t>
            </w:r>
            <w:proofErr w:type="gramEnd"/>
            <w:r w:rsidRPr="00F54ADC">
              <w:rPr>
                <w:sz w:val="20"/>
                <w:szCs w:val="20"/>
              </w:rPr>
              <w:t>提升申辦作業效率與避免使用爭議發生</w:t>
            </w:r>
            <w:r w:rsidRPr="00F54ADC">
              <w:rPr>
                <w:rFonts w:hint="eastAsia"/>
                <w:sz w:val="20"/>
                <w:szCs w:val="20"/>
              </w:rPr>
              <w:t>。</w:t>
            </w:r>
          </w:p>
        </w:tc>
        <w:tc>
          <w:tcPr>
            <w:tcW w:w="3254" w:type="dxa"/>
            <w:vMerge/>
            <w:tcBorders>
              <w:tl2br w:val="single" w:sz="4" w:space="0" w:color="auto"/>
            </w:tcBorders>
          </w:tcPr>
          <w:p w14:paraId="01662F03" w14:textId="77777777" w:rsidR="00E95144" w:rsidRPr="00F54ADC" w:rsidRDefault="00E95144" w:rsidP="00F54ADC">
            <w:pPr>
              <w:overflowPunct w:val="0"/>
              <w:snapToGrid w:val="0"/>
              <w:spacing w:line="245" w:lineRule="exact"/>
              <w:ind w:firstLineChars="0" w:firstLine="0"/>
              <w:rPr>
                <w:kern w:val="0"/>
                <w:sz w:val="20"/>
                <w:szCs w:val="20"/>
              </w:rPr>
            </w:pPr>
          </w:p>
        </w:tc>
      </w:tr>
      <w:tr w:rsidR="00E95144" w:rsidRPr="00F54ADC" w14:paraId="0388F96B" w14:textId="77777777" w:rsidTr="00E95144">
        <w:trPr>
          <w:trHeight w:val="20"/>
        </w:trPr>
        <w:tc>
          <w:tcPr>
            <w:tcW w:w="760" w:type="dxa"/>
            <w:gridSpan w:val="2"/>
            <w:tcBorders>
              <w:top w:val="single" w:sz="4" w:space="0" w:color="auto"/>
              <w:bottom w:val="single" w:sz="4" w:space="0" w:color="auto"/>
              <w:right w:val="nil"/>
            </w:tcBorders>
          </w:tcPr>
          <w:p w14:paraId="526FB0F2" w14:textId="08892A91" w:rsidR="00E95144" w:rsidRPr="00F54ADC" w:rsidRDefault="00E95144" w:rsidP="00E95144">
            <w:pPr>
              <w:overflowPunct w:val="0"/>
              <w:adjustRightInd w:val="0"/>
              <w:snapToGrid w:val="0"/>
              <w:spacing w:line="245" w:lineRule="exact"/>
              <w:ind w:leftChars="-15" w:left="-42" w:firstLineChars="0" w:firstLine="0"/>
              <w:rPr>
                <w:sz w:val="20"/>
                <w:szCs w:val="20"/>
              </w:rPr>
            </w:pPr>
            <w:r w:rsidRPr="00F54ADC">
              <w:rPr>
                <w:rFonts w:hint="eastAsia"/>
                <w:sz w:val="20"/>
                <w:szCs w:val="20"/>
              </w:rPr>
              <w:t>（十二）</w:t>
            </w:r>
          </w:p>
        </w:tc>
        <w:tc>
          <w:tcPr>
            <w:tcW w:w="5896" w:type="dxa"/>
            <w:tcBorders>
              <w:top w:val="single" w:sz="4" w:space="0" w:color="auto"/>
              <w:left w:val="nil"/>
              <w:bottom w:val="single" w:sz="4" w:space="0" w:color="auto"/>
            </w:tcBorders>
          </w:tcPr>
          <w:p w14:paraId="7FCB66B4" w14:textId="1132A810" w:rsidR="00E95144" w:rsidRPr="00F54ADC" w:rsidRDefault="00E95144" w:rsidP="00E95144">
            <w:pPr>
              <w:overflowPunct w:val="0"/>
              <w:adjustRightInd w:val="0"/>
              <w:snapToGrid w:val="0"/>
              <w:spacing w:line="245" w:lineRule="exact"/>
              <w:ind w:firstLineChars="0" w:firstLine="0"/>
              <w:rPr>
                <w:sz w:val="20"/>
                <w:szCs w:val="20"/>
              </w:rPr>
            </w:pPr>
            <w:r w:rsidRPr="00F54ADC">
              <w:rPr>
                <w:rFonts w:hint="eastAsia"/>
                <w:sz w:val="20"/>
                <w:szCs w:val="20"/>
              </w:rPr>
              <w:t>持續推動公園新</w:t>
            </w:r>
            <w:proofErr w:type="gramStart"/>
            <w:r w:rsidRPr="00F54ADC">
              <w:rPr>
                <w:rFonts w:hint="eastAsia"/>
                <w:sz w:val="20"/>
                <w:szCs w:val="20"/>
              </w:rPr>
              <w:t>闢</w:t>
            </w:r>
            <w:proofErr w:type="gramEnd"/>
            <w:r w:rsidRPr="00F54ADC">
              <w:rPr>
                <w:rFonts w:hint="eastAsia"/>
                <w:sz w:val="20"/>
                <w:szCs w:val="20"/>
              </w:rPr>
              <w:t>及改善工程，以活化空間及優化設施，惟工程規劃設計作業未</w:t>
            </w:r>
            <w:proofErr w:type="gramStart"/>
            <w:r w:rsidRPr="00F54ADC">
              <w:rPr>
                <w:rFonts w:hint="eastAsia"/>
                <w:sz w:val="20"/>
                <w:szCs w:val="20"/>
              </w:rPr>
              <w:t>臻</w:t>
            </w:r>
            <w:proofErr w:type="gramEnd"/>
            <w:r w:rsidRPr="00F54ADC">
              <w:rPr>
                <w:rFonts w:hint="eastAsia"/>
                <w:sz w:val="20"/>
                <w:szCs w:val="20"/>
              </w:rPr>
              <w:t>周妥，部分工項設施完工驗收後，故障頻率偏高及維修不易，致未達使用年限即另案拆除重新施作，亟待檢討改進，</w:t>
            </w:r>
            <w:proofErr w:type="gramStart"/>
            <w:r w:rsidRPr="00F54ADC">
              <w:rPr>
                <w:rFonts w:hint="eastAsia"/>
                <w:sz w:val="20"/>
                <w:szCs w:val="20"/>
              </w:rPr>
              <w:t>俾</w:t>
            </w:r>
            <w:proofErr w:type="gramEnd"/>
            <w:r w:rsidRPr="00F54ADC">
              <w:rPr>
                <w:rFonts w:hint="eastAsia"/>
                <w:sz w:val="20"/>
                <w:szCs w:val="20"/>
              </w:rPr>
              <w:t>提升預算支出效益。</w:t>
            </w:r>
          </w:p>
        </w:tc>
        <w:tc>
          <w:tcPr>
            <w:tcW w:w="3254" w:type="dxa"/>
            <w:vMerge/>
            <w:tcBorders>
              <w:bottom w:val="single" w:sz="4" w:space="0" w:color="auto"/>
              <w:tl2br w:val="single" w:sz="4" w:space="0" w:color="auto"/>
            </w:tcBorders>
          </w:tcPr>
          <w:p w14:paraId="39300DAA" w14:textId="77777777" w:rsidR="00E95144" w:rsidRPr="00F54ADC" w:rsidRDefault="00E95144" w:rsidP="00F54ADC">
            <w:pPr>
              <w:overflowPunct w:val="0"/>
              <w:snapToGrid w:val="0"/>
              <w:spacing w:line="245" w:lineRule="exact"/>
              <w:ind w:firstLineChars="0" w:firstLine="0"/>
              <w:rPr>
                <w:kern w:val="0"/>
                <w:sz w:val="20"/>
                <w:szCs w:val="20"/>
              </w:rPr>
            </w:pPr>
          </w:p>
        </w:tc>
      </w:tr>
    </w:tbl>
    <w:p w14:paraId="38D53C5D" w14:textId="77777777" w:rsidR="0080730E" w:rsidRPr="00F54ADC" w:rsidRDefault="0080730E" w:rsidP="00F54ADC">
      <w:pPr>
        <w:pStyle w:val="a7"/>
        <w:keepNext w:val="0"/>
        <w:suppressAutoHyphens/>
        <w:overflowPunct w:val="0"/>
        <w:snapToGrid w:val="0"/>
        <w:spacing w:beforeLines="30" w:before="72" w:line="441" w:lineRule="exact"/>
        <w:rPr>
          <w:sz w:val="32"/>
          <w:szCs w:val="32"/>
        </w:rPr>
      </w:pPr>
      <w:r w:rsidRPr="00F54ADC">
        <w:rPr>
          <w:rFonts w:hint="eastAsia"/>
          <w:sz w:val="32"/>
          <w:szCs w:val="32"/>
        </w:rPr>
        <w:t>七、其他事項</w:t>
      </w:r>
    </w:p>
    <w:p w14:paraId="677981FE" w14:textId="77777777" w:rsidR="0080730E" w:rsidRPr="00F54ADC" w:rsidRDefault="0080730E" w:rsidP="00F54ADC">
      <w:pPr>
        <w:pStyle w:val="a5"/>
        <w:suppressAutoHyphens/>
        <w:snapToGrid w:val="0"/>
        <w:spacing w:line="441" w:lineRule="exact"/>
      </w:pPr>
      <w:r w:rsidRPr="00F54ADC">
        <w:rPr>
          <w:rFonts w:hint="eastAsia"/>
        </w:rPr>
        <w:t>市</w:t>
      </w:r>
      <w:r w:rsidRPr="00F54ADC">
        <w:t>政府</w:t>
      </w:r>
      <w:r w:rsidRPr="00F54ADC">
        <w:rPr>
          <w:rFonts w:hint="eastAsia"/>
        </w:rPr>
        <w:t>主管推動施政計畫之執行結果，前經本處查核後於審核報告揭露，並依法陳報監察院，</w:t>
      </w:r>
      <w:proofErr w:type="gramStart"/>
      <w:r w:rsidRPr="00F54ADC">
        <w:rPr>
          <w:rFonts w:hint="eastAsia"/>
        </w:rPr>
        <w:t>嗣</w:t>
      </w:r>
      <w:proofErr w:type="gramEnd"/>
      <w:r w:rsidRPr="00F54ADC">
        <w:rPr>
          <w:rFonts w:hint="eastAsia"/>
        </w:rPr>
        <w:t>經監察院於</w:t>
      </w:r>
      <w:r w:rsidRPr="00F54ADC">
        <w:t>11</w:t>
      </w:r>
      <w:r w:rsidRPr="00F54ADC">
        <w:rPr>
          <w:rFonts w:hint="eastAsia"/>
        </w:rPr>
        <w:t>3</w:t>
      </w:r>
      <w:r w:rsidRPr="00F54ADC">
        <w:t>年7月1日至11</w:t>
      </w:r>
      <w:r w:rsidRPr="00F54ADC">
        <w:rPr>
          <w:rFonts w:hint="eastAsia"/>
        </w:rPr>
        <w:t>4</w:t>
      </w:r>
      <w:r w:rsidRPr="00F54ADC">
        <w:t>年6月30日間</w:t>
      </w:r>
      <w:r w:rsidRPr="00F54ADC">
        <w:rPr>
          <w:rFonts w:hint="eastAsia"/>
        </w:rPr>
        <w:t>糾正或</w:t>
      </w:r>
      <w:r w:rsidRPr="00F54ADC">
        <w:t>同意備查者，</w:t>
      </w:r>
      <w:proofErr w:type="gramStart"/>
      <w:r w:rsidRPr="00F54ADC">
        <w:t>摘述如次</w:t>
      </w:r>
      <w:proofErr w:type="gramEnd"/>
      <w:r w:rsidRPr="00F54ADC">
        <w:t>：</w:t>
      </w:r>
    </w:p>
    <w:p w14:paraId="3B7CCEAE" w14:textId="77777777" w:rsidR="0080730E" w:rsidRPr="00F54ADC" w:rsidRDefault="0080730E" w:rsidP="00F54ADC">
      <w:pPr>
        <w:pStyle w:val="a5"/>
        <w:overflowPunct w:val="0"/>
        <w:snapToGrid w:val="0"/>
        <w:spacing w:line="441" w:lineRule="exact"/>
        <w:textAlignment w:val="auto"/>
      </w:pPr>
      <w:r w:rsidRPr="00F54ADC">
        <w:rPr>
          <w:rFonts w:hint="eastAsia"/>
        </w:rPr>
        <w:t>（一）</w:t>
      </w:r>
      <w:r w:rsidRPr="00F54ADC">
        <w:rPr>
          <w:rFonts w:hint="eastAsia"/>
          <w:kern w:val="0"/>
        </w:rPr>
        <w:t>監察院於</w:t>
      </w:r>
      <w:r w:rsidRPr="00F54ADC">
        <w:rPr>
          <w:kern w:val="0"/>
        </w:rPr>
        <w:t>106年糾</w:t>
      </w:r>
      <w:r w:rsidRPr="00F54ADC">
        <w:rPr>
          <w:rFonts w:hint="eastAsia"/>
          <w:kern w:val="0"/>
        </w:rPr>
        <w:t>正市政府未積極考核航空城公司之營運管理與督促其改善營運虧損情形，以及函請市政府檢討航空城公司定位等後，航空城公司之定位仍未明，且長期營業損失亦未見改善，市政府亦僅掌握航空城公司定位之初步規劃，對航空城公司之考核亦難合理反映實際經營情況，且與中央政府特種基金管理準則之規定不符，核有</w:t>
      </w:r>
      <w:proofErr w:type="gramStart"/>
      <w:r w:rsidRPr="00F54ADC">
        <w:rPr>
          <w:rFonts w:hint="eastAsia"/>
          <w:kern w:val="0"/>
        </w:rPr>
        <w:t>怠</w:t>
      </w:r>
      <w:proofErr w:type="gramEnd"/>
      <w:r w:rsidRPr="00F54ADC">
        <w:rPr>
          <w:rFonts w:hint="eastAsia"/>
          <w:kern w:val="0"/>
        </w:rPr>
        <w:t>失，經監察院糾正市政府及航空城公司。（114年1月15日監察院公報第3407期）</w:t>
      </w:r>
    </w:p>
    <w:p w14:paraId="2A1A3D18" w14:textId="54C3CACC" w:rsidR="00F54ADC" w:rsidRDefault="0080730E" w:rsidP="00F54ADC">
      <w:pPr>
        <w:pStyle w:val="a5"/>
        <w:overflowPunct w:val="0"/>
        <w:snapToGrid w:val="0"/>
        <w:spacing w:line="441" w:lineRule="exact"/>
        <w:textAlignment w:val="auto"/>
        <w:rPr>
          <w:kern w:val="0"/>
        </w:rPr>
      </w:pPr>
      <w:r w:rsidRPr="00F54ADC">
        <w:rPr>
          <w:rFonts w:hint="eastAsia"/>
          <w:kern w:val="0"/>
        </w:rPr>
        <w:t>（二）市政府推動</w:t>
      </w:r>
      <w:proofErr w:type="gramStart"/>
      <w:r w:rsidRPr="00F54ADC">
        <w:rPr>
          <w:rFonts w:hint="eastAsia"/>
          <w:kern w:val="0"/>
        </w:rPr>
        <w:t>臺</w:t>
      </w:r>
      <w:proofErr w:type="gramEnd"/>
      <w:r w:rsidRPr="00F54ADC">
        <w:rPr>
          <w:rFonts w:hint="eastAsia"/>
          <w:kern w:val="0"/>
        </w:rPr>
        <w:t>31</w:t>
      </w:r>
      <w:proofErr w:type="gramStart"/>
      <w:r w:rsidRPr="00F54ADC">
        <w:rPr>
          <w:rFonts w:hint="eastAsia"/>
          <w:kern w:val="0"/>
        </w:rPr>
        <w:t>北延（臺4－桃</w:t>
      </w:r>
      <w:proofErr w:type="gramEnd"/>
      <w:r w:rsidRPr="00F54ADC">
        <w:rPr>
          <w:rFonts w:hint="eastAsia"/>
          <w:kern w:val="0"/>
        </w:rPr>
        <w:t>3）道路新</w:t>
      </w:r>
      <w:proofErr w:type="gramStart"/>
      <w:r w:rsidRPr="00F54ADC">
        <w:rPr>
          <w:rFonts w:hint="eastAsia"/>
          <w:kern w:val="0"/>
        </w:rPr>
        <w:t>闢</w:t>
      </w:r>
      <w:proofErr w:type="gramEnd"/>
      <w:r w:rsidRPr="00F54ADC">
        <w:rPr>
          <w:rFonts w:hint="eastAsia"/>
          <w:kern w:val="0"/>
        </w:rPr>
        <w:t>工程計畫執行情形</w:t>
      </w:r>
      <w:r w:rsidRPr="00F54ADC">
        <w:rPr>
          <w:kern w:val="0"/>
        </w:rPr>
        <w:t>，核有：計畫用地未依核定期限取得，致遭註銷補助經費，復未妥適</w:t>
      </w:r>
      <w:proofErr w:type="gramStart"/>
      <w:r w:rsidRPr="00F54ADC">
        <w:rPr>
          <w:kern w:val="0"/>
        </w:rPr>
        <w:t>研</w:t>
      </w:r>
      <w:proofErr w:type="gramEnd"/>
      <w:r w:rsidRPr="00F54ADC">
        <w:rPr>
          <w:kern w:val="0"/>
        </w:rPr>
        <w:t>議替代方案之可行性，逕自重啟規劃設計案並完成設計作業，仍因未取得計畫用地，無法續辦工程發包而終止契約，鉅額預算保留多年仍無法執行，已支付規劃</w:t>
      </w:r>
      <w:proofErr w:type="gramStart"/>
      <w:r w:rsidRPr="00F54ADC">
        <w:rPr>
          <w:kern w:val="0"/>
        </w:rPr>
        <w:t>設計費迄未</w:t>
      </w:r>
      <w:proofErr w:type="gramEnd"/>
      <w:r w:rsidRPr="00F54ADC">
        <w:rPr>
          <w:kern w:val="0"/>
        </w:rPr>
        <w:t>達預期效益</w:t>
      </w:r>
      <w:r w:rsidRPr="00F54ADC">
        <w:rPr>
          <w:rFonts w:hint="eastAsia"/>
          <w:kern w:val="0"/>
        </w:rPr>
        <w:t>，</w:t>
      </w:r>
      <w:r w:rsidRPr="00F54ADC">
        <w:rPr>
          <w:kern w:val="0"/>
        </w:rPr>
        <w:t>整體計畫推動已逾8年仍未進入實質興建作業；辦理新</w:t>
      </w:r>
      <w:proofErr w:type="gramStart"/>
      <w:r w:rsidRPr="00F54ADC">
        <w:rPr>
          <w:kern w:val="0"/>
        </w:rPr>
        <w:t>闢</w:t>
      </w:r>
      <w:proofErr w:type="gramEnd"/>
      <w:r w:rsidRPr="00F54ADC">
        <w:rPr>
          <w:kern w:val="0"/>
        </w:rPr>
        <w:t>計畫道路，以都市計畫變更劃定公共設施保留地並公告實施多年，未積極檢討土地取得問題及</w:t>
      </w:r>
      <w:proofErr w:type="gramStart"/>
      <w:r w:rsidRPr="00F54ADC">
        <w:rPr>
          <w:kern w:val="0"/>
        </w:rPr>
        <w:t>研</w:t>
      </w:r>
      <w:proofErr w:type="gramEnd"/>
      <w:r w:rsidRPr="00F54ADC">
        <w:rPr>
          <w:kern w:val="0"/>
        </w:rPr>
        <w:t>議解決</w:t>
      </w:r>
      <w:proofErr w:type="gramStart"/>
      <w:r w:rsidRPr="00F54ADC">
        <w:rPr>
          <w:kern w:val="0"/>
        </w:rPr>
        <w:t>善策，耽</w:t>
      </w:r>
      <w:proofErr w:type="gramEnd"/>
      <w:r w:rsidRPr="00F54ADC">
        <w:rPr>
          <w:kern w:val="0"/>
        </w:rPr>
        <w:t>延辦理徵收程序，致計畫暫緩執行，衍生增加鉅額土地取得成本之風險，加重政府財政負擔等</w:t>
      </w:r>
      <w:r w:rsidRPr="00F54ADC">
        <w:rPr>
          <w:rFonts w:hint="eastAsia"/>
          <w:kern w:val="0"/>
        </w:rPr>
        <w:t>2</w:t>
      </w:r>
      <w:r w:rsidRPr="00F54ADC">
        <w:rPr>
          <w:kern w:val="0"/>
        </w:rPr>
        <w:t>項效能過低情事</w:t>
      </w:r>
      <w:r w:rsidRPr="00F54ADC">
        <w:rPr>
          <w:rFonts w:hint="eastAsia"/>
          <w:kern w:val="0"/>
        </w:rPr>
        <w:t>，經依審計法第</w:t>
      </w:r>
      <w:r w:rsidRPr="00F54ADC">
        <w:rPr>
          <w:kern w:val="0"/>
        </w:rPr>
        <w:t>69條第1項前段規定，函請</w:t>
      </w:r>
      <w:r w:rsidRPr="00F54ADC">
        <w:rPr>
          <w:rFonts w:hint="eastAsia"/>
          <w:kern w:val="0"/>
        </w:rPr>
        <w:t>桃園</w:t>
      </w:r>
      <w:r w:rsidRPr="00F54ADC">
        <w:rPr>
          <w:kern w:val="0"/>
        </w:rPr>
        <w:t>市市長</w:t>
      </w:r>
      <w:proofErr w:type="gramStart"/>
      <w:r w:rsidRPr="00F54ADC">
        <w:rPr>
          <w:kern w:val="0"/>
        </w:rPr>
        <w:t>查明妥處</w:t>
      </w:r>
      <w:proofErr w:type="gramEnd"/>
      <w:r w:rsidRPr="00F54ADC">
        <w:rPr>
          <w:kern w:val="0"/>
        </w:rPr>
        <w:t>，並報告監察院。</w:t>
      </w:r>
      <w:proofErr w:type="gramStart"/>
      <w:r w:rsidRPr="00F54ADC">
        <w:rPr>
          <w:kern w:val="0"/>
        </w:rPr>
        <w:t>嗣</w:t>
      </w:r>
      <w:proofErr w:type="gramEnd"/>
      <w:r w:rsidRPr="00F54ADC">
        <w:rPr>
          <w:kern w:val="0"/>
        </w:rPr>
        <w:t>經</w:t>
      </w:r>
      <w:r w:rsidRPr="00F54ADC">
        <w:rPr>
          <w:rFonts w:hint="eastAsia"/>
          <w:kern w:val="0"/>
        </w:rPr>
        <w:t>市</w:t>
      </w:r>
      <w:r w:rsidRPr="00F54ADC">
        <w:rPr>
          <w:kern w:val="0"/>
        </w:rPr>
        <w:t>政府</w:t>
      </w:r>
      <w:proofErr w:type="gramStart"/>
      <w:r w:rsidRPr="00F54ADC">
        <w:rPr>
          <w:kern w:val="0"/>
        </w:rPr>
        <w:t>研</w:t>
      </w:r>
      <w:proofErr w:type="gramEnd"/>
      <w:r w:rsidRPr="00F54ADC">
        <w:rPr>
          <w:kern w:val="0"/>
        </w:rPr>
        <w:t>提</w:t>
      </w:r>
      <w:r w:rsidRPr="00F54ADC">
        <w:rPr>
          <w:rFonts w:hint="eastAsia"/>
          <w:kern w:val="0"/>
        </w:rPr>
        <w:t>改善措施</w:t>
      </w:r>
      <w:r w:rsidRPr="00F54ADC">
        <w:rPr>
          <w:kern w:val="0"/>
        </w:rPr>
        <w:t>：</w:t>
      </w:r>
      <w:r w:rsidRPr="00F54ADC">
        <w:rPr>
          <w:rFonts w:hint="eastAsia"/>
          <w:kern w:val="0"/>
        </w:rPr>
        <w:t>後續辦理道路新</w:t>
      </w:r>
      <w:proofErr w:type="gramStart"/>
      <w:r w:rsidR="006A2A92">
        <w:rPr>
          <w:rFonts w:hint="eastAsia"/>
          <w:kern w:val="0"/>
        </w:rPr>
        <w:t>闢</w:t>
      </w:r>
      <w:proofErr w:type="gramEnd"/>
      <w:r w:rsidRPr="00F54ADC">
        <w:rPr>
          <w:rFonts w:hint="eastAsia"/>
          <w:kern w:val="0"/>
        </w:rPr>
        <w:t>工程及都市計畫變更，將先行召開地方說明會充分瞭解所有權人意見，</w:t>
      </w:r>
      <w:proofErr w:type="gramStart"/>
      <w:r w:rsidRPr="00F54ADC">
        <w:rPr>
          <w:rFonts w:hint="eastAsia"/>
          <w:kern w:val="0"/>
        </w:rPr>
        <w:t>俟</w:t>
      </w:r>
      <w:proofErr w:type="gramEnd"/>
      <w:r w:rsidRPr="00F54ADC">
        <w:rPr>
          <w:rFonts w:hint="eastAsia"/>
          <w:kern w:val="0"/>
        </w:rPr>
        <w:t>取得最大共識後，再依政策及執行程序辦理道路設計及用地取得作業；已</w:t>
      </w:r>
      <w:proofErr w:type="gramStart"/>
      <w:r w:rsidRPr="00F54ADC">
        <w:rPr>
          <w:rFonts w:hint="eastAsia"/>
          <w:kern w:val="0"/>
        </w:rPr>
        <w:t>研</w:t>
      </w:r>
      <w:proofErr w:type="gramEnd"/>
      <w:r w:rsidRPr="00F54ADC">
        <w:rPr>
          <w:rFonts w:hint="eastAsia"/>
          <w:kern w:val="0"/>
        </w:rPr>
        <w:t>提</w:t>
      </w:r>
      <w:proofErr w:type="gramStart"/>
      <w:r w:rsidRPr="00F54ADC">
        <w:rPr>
          <w:rFonts w:hint="eastAsia"/>
          <w:kern w:val="0"/>
        </w:rPr>
        <w:t>臺</w:t>
      </w:r>
      <w:proofErr w:type="gramEnd"/>
      <w:r w:rsidRPr="00F54ADC">
        <w:rPr>
          <w:rFonts w:hint="eastAsia"/>
          <w:kern w:val="0"/>
        </w:rPr>
        <w:t>31</w:t>
      </w:r>
      <w:proofErr w:type="gramStart"/>
      <w:r w:rsidRPr="00F54ADC">
        <w:rPr>
          <w:rFonts w:hint="eastAsia"/>
          <w:kern w:val="0"/>
        </w:rPr>
        <w:t>北延替代</w:t>
      </w:r>
      <w:proofErr w:type="gramEnd"/>
      <w:r w:rsidRPr="00F54ADC">
        <w:rPr>
          <w:rFonts w:hint="eastAsia"/>
          <w:kern w:val="0"/>
        </w:rPr>
        <w:t>方案，提報市政府及行政院層級之委員會議報告並據以推動等。</w:t>
      </w:r>
      <w:r w:rsidRPr="00F54ADC">
        <w:rPr>
          <w:kern w:val="0"/>
        </w:rPr>
        <w:t>案經函報</w:t>
      </w:r>
      <w:proofErr w:type="gramStart"/>
      <w:r w:rsidRPr="00F54ADC">
        <w:rPr>
          <w:kern w:val="0"/>
        </w:rPr>
        <w:t>審計部陳報</w:t>
      </w:r>
      <w:proofErr w:type="gramEnd"/>
      <w:r w:rsidRPr="00F54ADC">
        <w:rPr>
          <w:kern w:val="0"/>
        </w:rPr>
        <w:t>監察院，並經該院於11</w:t>
      </w:r>
      <w:r w:rsidRPr="00F54ADC">
        <w:rPr>
          <w:rFonts w:hint="eastAsia"/>
          <w:kern w:val="0"/>
        </w:rPr>
        <w:t>4</w:t>
      </w:r>
      <w:r w:rsidRPr="00F54ADC">
        <w:rPr>
          <w:kern w:val="0"/>
        </w:rPr>
        <w:t>年</w:t>
      </w:r>
      <w:r w:rsidRPr="00F54ADC">
        <w:rPr>
          <w:rFonts w:hint="eastAsia"/>
          <w:kern w:val="0"/>
        </w:rPr>
        <w:t>4</w:t>
      </w:r>
      <w:r w:rsidRPr="00F54ADC">
        <w:rPr>
          <w:kern w:val="0"/>
        </w:rPr>
        <w:t>月</w:t>
      </w:r>
      <w:r w:rsidRPr="00F54ADC">
        <w:rPr>
          <w:rFonts w:hint="eastAsia"/>
          <w:kern w:val="0"/>
        </w:rPr>
        <w:t>23</w:t>
      </w:r>
      <w:r w:rsidRPr="00F54ADC">
        <w:rPr>
          <w:kern w:val="0"/>
        </w:rPr>
        <w:t>日同意備查</w:t>
      </w:r>
      <w:r w:rsidRPr="00F54ADC">
        <w:rPr>
          <w:rFonts w:hint="eastAsia"/>
          <w:kern w:val="0"/>
        </w:rPr>
        <w:t>。</w:t>
      </w:r>
      <w:r w:rsidR="00F54ADC">
        <w:rPr>
          <w:kern w:val="0"/>
        </w:rPr>
        <w:br w:type="page"/>
      </w:r>
    </w:p>
    <w:p w14:paraId="41D94BEB" w14:textId="77777777" w:rsidR="006A435F" w:rsidRPr="00B3588B" w:rsidRDefault="006A435F" w:rsidP="00EB2CB8">
      <w:pPr>
        <w:pStyle w:val="2"/>
        <w:overflowPunct w:val="0"/>
        <w:snapToGrid w:val="0"/>
        <w:spacing w:afterLines="20" w:after="48" w:line="419" w:lineRule="exact"/>
        <w:rPr>
          <w:b w:val="0"/>
          <w:sz w:val="36"/>
          <w:szCs w:val="36"/>
        </w:rPr>
      </w:pPr>
      <w:bookmarkStart w:id="60" w:name="_Toc423976392"/>
      <w:bookmarkStart w:id="61" w:name="_Toc423979049"/>
      <w:r w:rsidRPr="00B3588B">
        <w:rPr>
          <w:rFonts w:hint="eastAsia"/>
          <w:sz w:val="36"/>
          <w:szCs w:val="36"/>
        </w:rPr>
        <w:lastRenderedPageBreak/>
        <w:t>參、民政局主管</w:t>
      </w:r>
    </w:p>
    <w:p w14:paraId="48425754" w14:textId="2839828C" w:rsidR="006A435F" w:rsidRPr="00B3588B" w:rsidRDefault="006A435F" w:rsidP="00EB2CB8">
      <w:pPr>
        <w:pStyle w:val="a5"/>
        <w:overflowPunct w:val="0"/>
        <w:snapToGrid w:val="0"/>
        <w:spacing w:line="419" w:lineRule="exact"/>
      </w:pPr>
      <w:r w:rsidRPr="00B3588B">
        <w:rPr>
          <w:rFonts w:hint="eastAsia"/>
        </w:rPr>
        <w:t>民政局主管</w:t>
      </w:r>
      <w:r>
        <w:rPr>
          <w:rFonts w:hint="eastAsia"/>
        </w:rPr>
        <w:t>包括</w:t>
      </w:r>
      <w:r w:rsidRPr="00B3588B">
        <w:rPr>
          <w:rFonts w:hint="eastAsia"/>
        </w:rPr>
        <w:t>民政局、孔廟忠烈祠聯合管理所、殯葬管理所及桃園區、中壢區、平鎮區、八德區、大溪區、楊梅區、蘆竹區、大園區、龜山區、龍潭區、新屋區、觀音區、復興區等</w:t>
      </w:r>
      <w:r w:rsidRPr="00B3588B">
        <w:t>13個戶政事務所，共計1</w:t>
      </w:r>
      <w:r w:rsidRPr="00B3588B">
        <w:rPr>
          <w:rFonts w:hint="eastAsia"/>
        </w:rPr>
        <w:t>6</w:t>
      </w:r>
      <w:r w:rsidRPr="00B3588B">
        <w:t>個機關，掌理地方自治行政業務、宗教業務、戶政業務、禮儀事務業務、兵役業務、孔廟暨忠烈祠財產之保管維護、各項祭典籌辦、</w:t>
      </w:r>
      <w:r>
        <w:rPr>
          <w:rFonts w:hint="eastAsia"/>
        </w:rPr>
        <w:t>強化</w:t>
      </w:r>
      <w:r w:rsidRPr="00B3588B">
        <w:rPr>
          <w:rFonts w:hint="eastAsia"/>
        </w:rPr>
        <w:t>各區殯葬設施基礎建設及桃園區、中壢區殯葬業務</w:t>
      </w:r>
      <w:r>
        <w:rPr>
          <w:rFonts w:hint="eastAsia"/>
        </w:rPr>
        <w:t>整體規劃</w:t>
      </w:r>
      <w:r w:rsidRPr="00B3588B">
        <w:t>，</w:t>
      </w:r>
      <w:r>
        <w:rPr>
          <w:rFonts w:hint="eastAsia"/>
        </w:rPr>
        <w:t>暨加強戶籍行政革新工作及辦理各項簡政便民措施</w:t>
      </w:r>
      <w:r w:rsidRPr="00B3588B">
        <w:t>等</w:t>
      </w:r>
      <w:r>
        <w:rPr>
          <w:rFonts w:hint="eastAsia"/>
        </w:rPr>
        <w:t>業務</w:t>
      </w:r>
      <w:r w:rsidRPr="00B3588B">
        <w:t>。茲將</w:t>
      </w:r>
      <w:proofErr w:type="gramStart"/>
      <w:r>
        <w:rPr>
          <w:rFonts w:hint="eastAsia"/>
        </w:rPr>
        <w:t>1</w:t>
      </w:r>
      <w:r>
        <w:t>1</w:t>
      </w:r>
      <w:r>
        <w:rPr>
          <w:rFonts w:hint="eastAsia"/>
        </w:rPr>
        <w:t>3</w:t>
      </w:r>
      <w:proofErr w:type="gramEnd"/>
      <w:r w:rsidRPr="00B3588B">
        <w:t>年度決算審核結果</w:t>
      </w:r>
      <w:r>
        <w:rPr>
          <w:rFonts w:hint="eastAsia"/>
        </w:rPr>
        <w:t>說明</w:t>
      </w:r>
      <w:r w:rsidRPr="00B3588B">
        <w:t>如次</w:t>
      </w:r>
      <w:proofErr w:type="gramStart"/>
      <w:r w:rsidRPr="005E5338">
        <w:rPr>
          <w:rFonts w:hint="eastAsia"/>
        </w:rPr>
        <w:t>（</w:t>
      </w:r>
      <w:proofErr w:type="gramEnd"/>
      <w:r w:rsidRPr="00EE7651">
        <w:rPr>
          <w:rFonts w:hint="eastAsia"/>
        </w:rPr>
        <w:t>各公務機關歲入、歲出決算之審定及各項差異之原因分析等詳細內容，請至審計部全球資訊網</w:t>
      </w:r>
      <w:r w:rsidR="00136EE5">
        <w:rPr>
          <w:rFonts w:hint="eastAsia"/>
        </w:rPr>
        <w:t>/</w:t>
      </w:r>
      <w:r w:rsidRPr="00EE7651">
        <w:rPr>
          <w:rFonts w:hint="eastAsia"/>
        </w:rPr>
        <w:t>總決算審核報告</w:t>
      </w:r>
      <w:r w:rsidR="00136EE5">
        <w:rPr>
          <w:rFonts w:hint="eastAsia"/>
        </w:rPr>
        <w:t>/</w:t>
      </w:r>
      <w:r w:rsidRPr="00EE7651">
        <w:rPr>
          <w:rFonts w:hint="eastAsia"/>
        </w:rPr>
        <w:t>總決算審核報告查詢平台查閱</w:t>
      </w:r>
      <w:r>
        <w:rPr>
          <w:rFonts w:hint="eastAsia"/>
        </w:rPr>
        <w:t>；</w:t>
      </w:r>
      <w:r w:rsidRPr="005E5338">
        <w:rPr>
          <w:rFonts w:hint="eastAsia"/>
        </w:rPr>
        <w:t>重大公共建設計畫執行情形之查核，請</w:t>
      </w:r>
      <w:proofErr w:type="gramStart"/>
      <w:r w:rsidRPr="005E5338">
        <w:rPr>
          <w:rFonts w:hint="eastAsia"/>
        </w:rPr>
        <w:t>參閱戊</w:t>
      </w:r>
      <w:proofErr w:type="gramEnd"/>
      <w:r w:rsidRPr="005E5338">
        <w:rPr>
          <w:rFonts w:hint="eastAsia"/>
        </w:rPr>
        <w:t>、伍、重大公共建設計畫及採購執行情形之查核</w:t>
      </w:r>
      <w:proofErr w:type="gramStart"/>
      <w:r w:rsidRPr="005E5338">
        <w:rPr>
          <w:rFonts w:hint="eastAsia"/>
        </w:rPr>
        <w:t>）</w:t>
      </w:r>
      <w:proofErr w:type="gramEnd"/>
      <w:r w:rsidRPr="005E5338">
        <w:t>：</w:t>
      </w:r>
    </w:p>
    <w:p w14:paraId="341D0D01" w14:textId="77777777" w:rsidR="006A435F" w:rsidRPr="00B3588B" w:rsidRDefault="006A435F" w:rsidP="00EB2CB8">
      <w:pPr>
        <w:pStyle w:val="af4"/>
        <w:overflowPunct w:val="0"/>
        <w:snapToGrid w:val="0"/>
        <w:spacing w:beforeLines="20" w:before="48" w:line="419" w:lineRule="exact"/>
        <w:ind w:firstLine="280"/>
        <w:outlineLvl w:val="2"/>
      </w:pPr>
      <w:bookmarkStart w:id="62" w:name="_Toc423978941"/>
      <w:r w:rsidRPr="00807C67">
        <w:rPr>
          <w:rFonts w:hint="eastAsia"/>
        </w:rPr>
        <w:t>（</w:t>
      </w:r>
      <w:r>
        <w:rPr>
          <w:rFonts w:hint="eastAsia"/>
        </w:rPr>
        <w:t>一</w:t>
      </w:r>
      <w:r w:rsidRPr="00807C67">
        <w:rPr>
          <w:rFonts w:hint="eastAsia"/>
        </w:rPr>
        <w:t>）</w:t>
      </w:r>
      <w:r w:rsidRPr="00B3588B">
        <w:t>計畫實施之查核</w:t>
      </w:r>
      <w:bookmarkEnd w:id="62"/>
    </w:p>
    <w:p w14:paraId="5988B0E2" w14:textId="77777777" w:rsidR="006A435F" w:rsidRPr="001918DC" w:rsidRDefault="006A435F" w:rsidP="00EB2CB8">
      <w:pPr>
        <w:pStyle w:val="a5"/>
        <w:overflowPunct w:val="0"/>
        <w:snapToGrid w:val="0"/>
        <w:spacing w:line="419" w:lineRule="exact"/>
      </w:pPr>
      <w:r w:rsidRPr="001918DC">
        <w:rPr>
          <w:rFonts w:hint="eastAsia"/>
        </w:rPr>
        <w:t>業務計畫</w:t>
      </w:r>
      <w:r w:rsidRPr="001918DC">
        <w:t>3</w:t>
      </w:r>
      <w:r w:rsidRPr="001918DC">
        <w:rPr>
          <w:rFonts w:hint="eastAsia"/>
        </w:rPr>
        <w:t>2</w:t>
      </w:r>
      <w:r w:rsidRPr="001918DC">
        <w:t>項，下分工作計畫</w:t>
      </w:r>
      <w:r w:rsidRPr="001918DC">
        <w:rPr>
          <w:rFonts w:hint="eastAsia"/>
        </w:rPr>
        <w:t>36</w:t>
      </w:r>
      <w:r w:rsidRPr="001918DC">
        <w:t>項，包括強化地方自治基礎、健全</w:t>
      </w:r>
      <w:r w:rsidRPr="001918DC">
        <w:rPr>
          <w:rFonts w:hint="eastAsia"/>
        </w:rPr>
        <w:t>區</w:t>
      </w:r>
      <w:r w:rsidRPr="001918DC">
        <w:t>里基層組織功能、</w:t>
      </w:r>
      <w:r w:rsidRPr="001918DC">
        <w:rPr>
          <w:rFonts w:hint="eastAsia"/>
        </w:rPr>
        <w:t>推動</w:t>
      </w:r>
      <w:r w:rsidRPr="001918DC">
        <w:t>殯葬</w:t>
      </w:r>
      <w:r w:rsidRPr="001918DC">
        <w:rPr>
          <w:rFonts w:hint="eastAsia"/>
        </w:rPr>
        <w:t>改革</w:t>
      </w:r>
      <w:r w:rsidRPr="001918DC">
        <w:t>、</w:t>
      </w:r>
      <w:r w:rsidRPr="001918DC">
        <w:rPr>
          <w:rFonts w:hint="eastAsia"/>
        </w:rPr>
        <w:t>提升禮儀文化、創新戶政便民服務措施及推動戶政全面資訊化</w:t>
      </w:r>
      <w:r w:rsidRPr="001918DC">
        <w:t>、</w:t>
      </w:r>
      <w:proofErr w:type="gramStart"/>
      <w:r w:rsidRPr="001918DC">
        <w:rPr>
          <w:rFonts w:hint="eastAsia"/>
        </w:rPr>
        <w:t>精進役政</w:t>
      </w:r>
      <w:proofErr w:type="gramEnd"/>
      <w:r w:rsidRPr="001918DC">
        <w:rPr>
          <w:rFonts w:hint="eastAsia"/>
        </w:rPr>
        <w:t>服務、即時關懷役男、加強輔導寺廟或宗教團體及其土地清理</w:t>
      </w:r>
      <w:r w:rsidRPr="001918DC">
        <w:t>等重要施政項目，其中已執行完成者3</w:t>
      </w:r>
      <w:r>
        <w:rPr>
          <w:rFonts w:hint="eastAsia"/>
        </w:rPr>
        <w:t>2</w:t>
      </w:r>
      <w:r w:rsidRPr="001918DC">
        <w:t>項，尚在執行者</w:t>
      </w:r>
      <w:r>
        <w:rPr>
          <w:rFonts w:hint="eastAsia"/>
        </w:rPr>
        <w:t>4</w:t>
      </w:r>
      <w:r w:rsidRPr="001918DC">
        <w:t>項，</w:t>
      </w:r>
      <w:r w:rsidRPr="001918DC">
        <w:rPr>
          <w:rFonts w:hint="eastAsia"/>
        </w:rPr>
        <w:t>主要</w:t>
      </w:r>
      <w:r w:rsidRPr="001918DC">
        <w:t>係</w:t>
      </w:r>
      <w:r w:rsidRPr="00076AB3">
        <w:rPr>
          <w:rFonts w:hint="eastAsia"/>
        </w:rPr>
        <w:t>補助中壢</w:t>
      </w:r>
      <w:proofErr w:type="gramStart"/>
      <w:r w:rsidRPr="00076AB3">
        <w:rPr>
          <w:rFonts w:hint="eastAsia"/>
        </w:rPr>
        <w:t>區舊明及</w:t>
      </w:r>
      <w:proofErr w:type="gramEnd"/>
      <w:r w:rsidRPr="00076AB3">
        <w:rPr>
          <w:rFonts w:hint="eastAsia"/>
        </w:rPr>
        <w:t>龍岡市民活動中心二</w:t>
      </w:r>
      <w:proofErr w:type="gramStart"/>
      <w:r w:rsidRPr="00076AB3">
        <w:rPr>
          <w:rFonts w:hint="eastAsia"/>
        </w:rPr>
        <w:t>樓續建</w:t>
      </w:r>
      <w:proofErr w:type="gramEnd"/>
      <w:r w:rsidRPr="00076AB3">
        <w:rPr>
          <w:rFonts w:hint="eastAsia"/>
        </w:rPr>
        <w:t>工程因流標尚未發包、補助精忠六村國宅活動中心修繕工程及替代役役男住宿中心內部設備修繕更新工程尚未完工，</w:t>
      </w:r>
      <w:r>
        <w:rPr>
          <w:rFonts w:hint="eastAsia"/>
        </w:rPr>
        <w:t>以及</w:t>
      </w:r>
      <w:r w:rsidRPr="00076AB3">
        <w:rPr>
          <w:rFonts w:hint="eastAsia"/>
        </w:rPr>
        <w:t>中壢殯葬園區</w:t>
      </w:r>
      <w:proofErr w:type="gramStart"/>
      <w:r w:rsidRPr="00076AB3">
        <w:rPr>
          <w:rFonts w:hint="eastAsia"/>
        </w:rPr>
        <w:t>火化場暨停車場</w:t>
      </w:r>
      <w:proofErr w:type="gramEnd"/>
      <w:r w:rsidRPr="00076AB3">
        <w:rPr>
          <w:rFonts w:hint="eastAsia"/>
        </w:rPr>
        <w:t>新建工程及桃園區殯葬綜合大樓暨立體停車場新建工程尚未完成，</w:t>
      </w:r>
      <w:r w:rsidRPr="001918DC">
        <w:rPr>
          <w:rFonts w:hint="eastAsia"/>
        </w:rPr>
        <w:t>仍須繼續執行。</w:t>
      </w:r>
    </w:p>
    <w:p w14:paraId="6BF6BFEA" w14:textId="77777777" w:rsidR="006A435F" w:rsidRPr="00B3588B" w:rsidRDefault="006A435F" w:rsidP="00EB2CB8">
      <w:pPr>
        <w:pStyle w:val="af4"/>
        <w:overflowPunct w:val="0"/>
        <w:snapToGrid w:val="0"/>
        <w:spacing w:beforeLines="20" w:before="48" w:line="419" w:lineRule="exact"/>
        <w:ind w:firstLine="280"/>
        <w:outlineLvl w:val="2"/>
      </w:pPr>
      <w:bookmarkStart w:id="63" w:name="_Toc423978942"/>
      <w:r w:rsidRPr="00807C67">
        <w:rPr>
          <w:rFonts w:hint="eastAsia"/>
        </w:rPr>
        <w:t>（</w:t>
      </w:r>
      <w:r>
        <w:rPr>
          <w:rFonts w:hint="eastAsia"/>
        </w:rPr>
        <w:t>二</w:t>
      </w:r>
      <w:r w:rsidRPr="00807C67">
        <w:rPr>
          <w:rFonts w:hint="eastAsia"/>
        </w:rPr>
        <w:t>）</w:t>
      </w:r>
      <w:r w:rsidRPr="00B3588B">
        <w:t>預算執行之審核</w:t>
      </w:r>
      <w:bookmarkEnd w:id="63"/>
    </w:p>
    <w:p w14:paraId="742D70D6" w14:textId="77777777" w:rsidR="006A435F" w:rsidRPr="009E0B00" w:rsidRDefault="006A435F" w:rsidP="00EB2CB8">
      <w:pPr>
        <w:pStyle w:val="a5"/>
        <w:overflowPunct w:val="0"/>
        <w:snapToGrid w:val="0"/>
        <w:spacing w:line="419" w:lineRule="exact"/>
      </w:pPr>
      <w:r>
        <w:rPr>
          <w:rFonts w:hint="eastAsia"/>
        </w:rPr>
        <w:t>1.</w:t>
      </w:r>
      <w:r w:rsidRPr="009E0B00">
        <w:rPr>
          <w:spacing w:val="-2"/>
        </w:rPr>
        <w:t>歲入預算數</w:t>
      </w:r>
      <w:r>
        <w:rPr>
          <w:rFonts w:hint="eastAsia"/>
          <w:spacing w:val="-2"/>
        </w:rPr>
        <w:t>4</w:t>
      </w:r>
      <w:r w:rsidRPr="009E0B00">
        <w:rPr>
          <w:spacing w:val="-2"/>
        </w:rPr>
        <w:t>億</w:t>
      </w:r>
      <w:r>
        <w:rPr>
          <w:rFonts w:hint="eastAsia"/>
          <w:spacing w:val="-2"/>
        </w:rPr>
        <w:t>3</w:t>
      </w:r>
      <w:r w:rsidRPr="009E0B00">
        <w:rPr>
          <w:spacing w:val="-2"/>
        </w:rPr>
        <w:t>,</w:t>
      </w:r>
      <w:r>
        <w:rPr>
          <w:rFonts w:hint="eastAsia"/>
          <w:spacing w:val="-2"/>
        </w:rPr>
        <w:t>067</w:t>
      </w:r>
      <w:r w:rsidRPr="009E0B00">
        <w:rPr>
          <w:spacing w:val="-2"/>
        </w:rPr>
        <w:t>萬</w:t>
      </w:r>
      <w:r w:rsidRPr="009E0B00">
        <w:rPr>
          <w:rFonts w:hint="eastAsia"/>
          <w:spacing w:val="-2"/>
        </w:rPr>
        <w:t>餘</w:t>
      </w:r>
      <w:r w:rsidRPr="009E0B00">
        <w:rPr>
          <w:spacing w:val="-2"/>
        </w:rPr>
        <w:t>元，決算審核結果，審定實現數3億</w:t>
      </w:r>
      <w:r>
        <w:rPr>
          <w:rFonts w:hint="eastAsia"/>
          <w:spacing w:val="-2"/>
        </w:rPr>
        <w:t>5</w:t>
      </w:r>
      <w:r w:rsidRPr="009E0B00">
        <w:rPr>
          <w:spacing w:val="-2"/>
        </w:rPr>
        <w:t>,</w:t>
      </w:r>
      <w:r>
        <w:rPr>
          <w:rFonts w:hint="eastAsia"/>
          <w:spacing w:val="-2"/>
        </w:rPr>
        <w:t>694</w:t>
      </w:r>
      <w:r w:rsidRPr="009E0B00">
        <w:rPr>
          <w:spacing w:val="-2"/>
        </w:rPr>
        <w:t>萬餘元，應收保留數</w:t>
      </w:r>
      <w:r>
        <w:rPr>
          <w:rFonts w:hint="eastAsia"/>
          <w:spacing w:val="-2"/>
        </w:rPr>
        <w:t>8</w:t>
      </w:r>
      <w:r>
        <w:rPr>
          <w:spacing w:val="-2"/>
        </w:rPr>
        <w:t>,490</w:t>
      </w:r>
      <w:r w:rsidRPr="009E0B00">
        <w:rPr>
          <w:spacing w:val="-2"/>
        </w:rPr>
        <w:t>萬</w:t>
      </w:r>
      <w:r w:rsidRPr="009E0B00">
        <w:rPr>
          <w:rFonts w:hint="eastAsia"/>
          <w:spacing w:val="-2"/>
        </w:rPr>
        <w:t>餘</w:t>
      </w:r>
      <w:r w:rsidRPr="009E0B00">
        <w:rPr>
          <w:spacing w:val="-2"/>
        </w:rPr>
        <w:t>元，</w:t>
      </w:r>
      <w:r w:rsidRPr="009E0B00">
        <w:rPr>
          <w:rFonts w:hint="eastAsia"/>
          <w:spacing w:val="-2"/>
        </w:rPr>
        <w:t>主要</w:t>
      </w:r>
      <w:r w:rsidRPr="009E0B00">
        <w:rPr>
          <w:spacing w:val="-2"/>
        </w:rPr>
        <w:t>係</w:t>
      </w:r>
      <w:r w:rsidRPr="00076AB3">
        <w:rPr>
          <w:rFonts w:hint="eastAsia"/>
          <w:spacing w:val="-2"/>
        </w:rPr>
        <w:t>中壢殯葬園區</w:t>
      </w:r>
      <w:proofErr w:type="gramStart"/>
      <w:r w:rsidRPr="00076AB3">
        <w:rPr>
          <w:rFonts w:hint="eastAsia"/>
          <w:spacing w:val="-2"/>
        </w:rPr>
        <w:t>火化場暨停車場</w:t>
      </w:r>
      <w:proofErr w:type="gramEnd"/>
      <w:r w:rsidRPr="00076AB3">
        <w:rPr>
          <w:rFonts w:hint="eastAsia"/>
          <w:spacing w:val="-2"/>
        </w:rPr>
        <w:t>新建工程按實際進度核算補助款，尚未撥款</w:t>
      </w:r>
      <w:r w:rsidRPr="009E0B00">
        <w:rPr>
          <w:rFonts w:hint="eastAsia"/>
          <w:spacing w:val="-2"/>
        </w:rPr>
        <w:t>；</w:t>
      </w:r>
      <w:r w:rsidRPr="009E0B00">
        <w:rPr>
          <w:spacing w:val="-2"/>
        </w:rPr>
        <w:t>合計決算審定數</w:t>
      </w:r>
      <w:r w:rsidRPr="009E0B00">
        <w:rPr>
          <w:rFonts w:hint="eastAsia"/>
          <w:spacing w:val="-2"/>
        </w:rPr>
        <w:t>為</w:t>
      </w:r>
      <w:r>
        <w:rPr>
          <w:spacing w:val="-2"/>
        </w:rPr>
        <w:t>4</w:t>
      </w:r>
      <w:r w:rsidRPr="009E0B00">
        <w:rPr>
          <w:spacing w:val="-2"/>
        </w:rPr>
        <w:t>億</w:t>
      </w:r>
      <w:r>
        <w:rPr>
          <w:spacing w:val="-2"/>
        </w:rPr>
        <w:t>4</w:t>
      </w:r>
      <w:r w:rsidRPr="009E0B00">
        <w:rPr>
          <w:spacing w:val="-2"/>
        </w:rPr>
        <w:t>,</w:t>
      </w:r>
      <w:r>
        <w:rPr>
          <w:spacing w:val="-2"/>
        </w:rPr>
        <w:t>184</w:t>
      </w:r>
      <w:r w:rsidRPr="009E0B00">
        <w:rPr>
          <w:spacing w:val="-2"/>
        </w:rPr>
        <w:t>萬餘元，較預</w:t>
      </w:r>
      <w:r w:rsidRPr="009E0B00">
        <w:rPr>
          <w:rFonts w:hint="eastAsia"/>
          <w:spacing w:val="-2"/>
        </w:rPr>
        <w:t>算</w:t>
      </w:r>
      <w:r>
        <w:rPr>
          <w:rFonts w:hint="eastAsia"/>
          <w:spacing w:val="-2"/>
        </w:rPr>
        <w:t>增加</w:t>
      </w:r>
      <w:r>
        <w:rPr>
          <w:spacing w:val="-2"/>
        </w:rPr>
        <w:t>1</w:t>
      </w:r>
      <w:r w:rsidRPr="009E0B00">
        <w:rPr>
          <w:spacing w:val="-2"/>
        </w:rPr>
        <w:t>,</w:t>
      </w:r>
      <w:r>
        <w:rPr>
          <w:spacing w:val="-2"/>
        </w:rPr>
        <w:t>117</w:t>
      </w:r>
      <w:r w:rsidRPr="009E0B00">
        <w:rPr>
          <w:spacing w:val="-2"/>
        </w:rPr>
        <w:t>萬餘元（</w:t>
      </w:r>
      <w:r>
        <w:rPr>
          <w:rFonts w:hint="eastAsia"/>
          <w:spacing w:val="-2"/>
        </w:rPr>
        <w:t>2.59</w:t>
      </w:r>
      <w:r w:rsidRPr="009E0B00">
        <w:rPr>
          <w:spacing w:val="-2"/>
        </w:rPr>
        <w:t>％</w:t>
      </w:r>
      <w:r w:rsidRPr="009E0B00">
        <w:rPr>
          <w:rFonts w:hint="eastAsia"/>
          <w:spacing w:val="-2"/>
          <w:szCs w:val="28"/>
        </w:rPr>
        <w:t>）</w:t>
      </w:r>
      <w:r w:rsidRPr="009E0B00">
        <w:rPr>
          <w:spacing w:val="-2"/>
        </w:rPr>
        <w:t>，主要</w:t>
      </w:r>
      <w:r w:rsidRPr="009E0B00">
        <w:rPr>
          <w:rFonts w:hint="eastAsia"/>
          <w:spacing w:val="-2"/>
        </w:rPr>
        <w:t>係</w:t>
      </w:r>
      <w:r w:rsidRPr="00076AB3">
        <w:rPr>
          <w:rFonts w:hint="eastAsia"/>
          <w:spacing w:val="-2"/>
        </w:rPr>
        <w:t>補助各區公所辦理工程依實際契約違約情形核實收入</w:t>
      </w:r>
      <w:r>
        <w:rPr>
          <w:rFonts w:hint="eastAsia"/>
          <w:spacing w:val="-2"/>
        </w:rPr>
        <w:t>、</w:t>
      </w:r>
      <w:r w:rsidRPr="00076AB3">
        <w:rPr>
          <w:rFonts w:hint="eastAsia"/>
          <w:spacing w:val="-2"/>
        </w:rPr>
        <w:t>依實際違反殯葬行為</w:t>
      </w:r>
      <w:proofErr w:type="gramStart"/>
      <w:r w:rsidRPr="00076AB3">
        <w:rPr>
          <w:rFonts w:hint="eastAsia"/>
          <w:spacing w:val="-2"/>
        </w:rPr>
        <w:t>取締開罰</w:t>
      </w:r>
      <w:proofErr w:type="gramEnd"/>
      <w:r>
        <w:rPr>
          <w:rFonts w:hint="eastAsia"/>
          <w:spacing w:val="-2"/>
        </w:rPr>
        <w:t>、</w:t>
      </w:r>
      <w:r w:rsidRPr="00076AB3">
        <w:rPr>
          <w:rFonts w:hint="eastAsia"/>
          <w:spacing w:val="-2"/>
        </w:rPr>
        <w:t>中壢區殯葬服務中心停車場委託經營權利金、廢棄物變賣收入及利息收入較預計增加。</w:t>
      </w:r>
    </w:p>
    <w:p w14:paraId="0E4EB343" w14:textId="77777777" w:rsidR="006A435F" w:rsidRDefault="006A435F" w:rsidP="00EB2CB8">
      <w:pPr>
        <w:overflowPunct w:val="0"/>
        <w:snapToGrid w:val="0"/>
        <w:spacing w:line="419" w:lineRule="exact"/>
        <w:ind w:firstLine="480"/>
        <w:rPr>
          <w:sz w:val="24"/>
          <w:szCs w:val="24"/>
        </w:rPr>
      </w:pPr>
      <w:r w:rsidRPr="009E0B00">
        <w:rPr>
          <w:rFonts w:hint="eastAsia"/>
          <w:sz w:val="24"/>
          <w:szCs w:val="24"/>
        </w:rPr>
        <w:t>2.</w:t>
      </w:r>
      <w:r w:rsidRPr="009E0B00">
        <w:rPr>
          <w:sz w:val="24"/>
          <w:szCs w:val="24"/>
        </w:rPr>
        <w:t>以前年度歲入轉入數</w:t>
      </w:r>
      <w:r w:rsidRPr="009E0B00">
        <w:rPr>
          <w:rFonts w:hint="eastAsia"/>
          <w:sz w:val="24"/>
          <w:szCs w:val="24"/>
        </w:rPr>
        <w:t>計</w:t>
      </w:r>
      <w:r>
        <w:rPr>
          <w:rFonts w:hint="eastAsia"/>
          <w:sz w:val="24"/>
          <w:szCs w:val="24"/>
        </w:rPr>
        <w:t>26</w:t>
      </w:r>
      <w:r w:rsidRPr="009E0B00">
        <w:rPr>
          <w:sz w:val="24"/>
          <w:szCs w:val="24"/>
        </w:rPr>
        <w:t>萬</w:t>
      </w:r>
      <w:r w:rsidRPr="009E0B00">
        <w:rPr>
          <w:rFonts w:hint="eastAsia"/>
          <w:sz w:val="24"/>
          <w:szCs w:val="24"/>
        </w:rPr>
        <w:t>餘</w:t>
      </w:r>
      <w:r w:rsidRPr="009E0B00">
        <w:rPr>
          <w:sz w:val="24"/>
          <w:szCs w:val="24"/>
        </w:rPr>
        <w:t>元，決算審核結果，</w:t>
      </w:r>
      <w:r w:rsidRPr="009E0B00">
        <w:rPr>
          <w:rFonts w:hint="eastAsia"/>
          <w:sz w:val="24"/>
          <w:szCs w:val="24"/>
        </w:rPr>
        <w:t>審定</w:t>
      </w:r>
      <w:r>
        <w:rPr>
          <w:rFonts w:hint="eastAsia"/>
          <w:sz w:val="24"/>
          <w:szCs w:val="24"/>
        </w:rPr>
        <w:t>實現</w:t>
      </w:r>
      <w:r w:rsidRPr="009E0B00">
        <w:rPr>
          <w:rFonts w:hint="eastAsia"/>
          <w:sz w:val="24"/>
          <w:szCs w:val="24"/>
        </w:rPr>
        <w:t>數</w:t>
      </w:r>
      <w:r>
        <w:rPr>
          <w:rFonts w:hint="eastAsia"/>
          <w:sz w:val="24"/>
          <w:szCs w:val="24"/>
        </w:rPr>
        <w:t>26</w:t>
      </w:r>
      <w:r w:rsidRPr="009E0B00">
        <w:rPr>
          <w:rFonts w:hint="eastAsia"/>
          <w:sz w:val="24"/>
          <w:szCs w:val="24"/>
        </w:rPr>
        <w:t>萬元（</w:t>
      </w:r>
      <w:r>
        <w:rPr>
          <w:rFonts w:hint="eastAsia"/>
          <w:sz w:val="24"/>
          <w:szCs w:val="24"/>
        </w:rPr>
        <w:t>96.55</w:t>
      </w:r>
      <w:r w:rsidRPr="009E0B00">
        <w:rPr>
          <w:rFonts w:hint="eastAsia"/>
          <w:sz w:val="24"/>
          <w:szCs w:val="24"/>
        </w:rPr>
        <w:t>％）；應收保留數</w:t>
      </w:r>
      <w:r>
        <w:rPr>
          <w:rFonts w:hint="eastAsia"/>
          <w:sz w:val="24"/>
          <w:szCs w:val="24"/>
        </w:rPr>
        <w:t>9</w:t>
      </w:r>
      <w:r>
        <w:rPr>
          <w:sz w:val="24"/>
          <w:szCs w:val="24"/>
        </w:rPr>
        <w:t>,300</w:t>
      </w:r>
      <w:r w:rsidRPr="009E0B00">
        <w:rPr>
          <w:rFonts w:hint="eastAsia"/>
          <w:sz w:val="24"/>
          <w:szCs w:val="24"/>
        </w:rPr>
        <w:t>元</w:t>
      </w:r>
      <w:r w:rsidRPr="009E0B00">
        <w:rPr>
          <w:sz w:val="24"/>
          <w:szCs w:val="24"/>
        </w:rPr>
        <w:t>（</w:t>
      </w:r>
      <w:r>
        <w:rPr>
          <w:rFonts w:hint="eastAsia"/>
          <w:sz w:val="24"/>
          <w:szCs w:val="24"/>
        </w:rPr>
        <w:t>3</w:t>
      </w:r>
      <w:r>
        <w:rPr>
          <w:sz w:val="24"/>
          <w:szCs w:val="24"/>
        </w:rPr>
        <w:t>.45</w:t>
      </w:r>
      <w:r w:rsidRPr="009E0B00">
        <w:rPr>
          <w:sz w:val="24"/>
          <w:szCs w:val="24"/>
        </w:rPr>
        <w:t>％</w:t>
      </w:r>
      <w:r w:rsidRPr="009E0B00">
        <w:rPr>
          <w:rFonts w:hint="eastAsia"/>
          <w:sz w:val="24"/>
        </w:rPr>
        <w:t>）</w:t>
      </w:r>
      <w:r w:rsidRPr="009E0B00">
        <w:rPr>
          <w:rFonts w:hint="eastAsia"/>
          <w:sz w:val="24"/>
          <w:szCs w:val="24"/>
        </w:rPr>
        <w:t>，</w:t>
      </w:r>
      <w:r w:rsidRPr="00E21AE5">
        <w:rPr>
          <w:rFonts w:hint="eastAsia"/>
          <w:sz w:val="24"/>
          <w:szCs w:val="24"/>
        </w:rPr>
        <w:t>係</w:t>
      </w:r>
      <w:r>
        <w:rPr>
          <w:rFonts w:hint="eastAsia"/>
          <w:sz w:val="24"/>
          <w:szCs w:val="24"/>
        </w:rPr>
        <w:t>使用規費收入尚待收繳。</w:t>
      </w:r>
    </w:p>
    <w:p w14:paraId="7C3FCC01" w14:textId="77777777" w:rsidR="006A435F" w:rsidRPr="009E0B00" w:rsidRDefault="006A435F" w:rsidP="00EB2CB8">
      <w:pPr>
        <w:overflowPunct w:val="0"/>
        <w:snapToGrid w:val="0"/>
        <w:spacing w:line="419" w:lineRule="exact"/>
        <w:ind w:firstLine="480"/>
      </w:pPr>
      <w:r>
        <w:rPr>
          <w:rFonts w:hint="eastAsia"/>
          <w:sz w:val="24"/>
          <w:szCs w:val="24"/>
        </w:rPr>
        <w:t>3.</w:t>
      </w:r>
      <w:r w:rsidRPr="009E0B00">
        <w:rPr>
          <w:rFonts w:hint="eastAsia"/>
          <w:sz w:val="24"/>
          <w:szCs w:val="24"/>
        </w:rPr>
        <w:t>歲出原編列預算數</w:t>
      </w:r>
      <w:r>
        <w:rPr>
          <w:rFonts w:hint="eastAsia"/>
          <w:sz w:val="24"/>
          <w:szCs w:val="24"/>
        </w:rPr>
        <w:t>20</w:t>
      </w:r>
      <w:r w:rsidRPr="009E0B00">
        <w:rPr>
          <w:rFonts w:hint="eastAsia"/>
          <w:sz w:val="24"/>
          <w:szCs w:val="24"/>
        </w:rPr>
        <w:t>億</w:t>
      </w:r>
      <w:r>
        <w:rPr>
          <w:rFonts w:hint="eastAsia"/>
          <w:sz w:val="24"/>
          <w:szCs w:val="24"/>
        </w:rPr>
        <w:t>5</w:t>
      </w:r>
      <w:r w:rsidRPr="009E0B00">
        <w:rPr>
          <w:sz w:val="24"/>
          <w:szCs w:val="24"/>
        </w:rPr>
        <w:t>,</w:t>
      </w:r>
      <w:r>
        <w:rPr>
          <w:rFonts w:hint="eastAsia"/>
          <w:sz w:val="24"/>
          <w:szCs w:val="24"/>
        </w:rPr>
        <w:t>973</w:t>
      </w:r>
      <w:r w:rsidRPr="009E0B00">
        <w:rPr>
          <w:rFonts w:hint="eastAsia"/>
          <w:sz w:val="24"/>
          <w:szCs w:val="24"/>
        </w:rPr>
        <w:t>萬餘元，因</w:t>
      </w:r>
      <w:r>
        <w:rPr>
          <w:rFonts w:hint="eastAsia"/>
          <w:sz w:val="24"/>
          <w:szCs w:val="24"/>
        </w:rPr>
        <w:t>民政局辦理替代役役男住宿中心內部設施修繕更新工程所需經費等事由</w:t>
      </w:r>
      <w:r w:rsidRPr="009E0B00">
        <w:rPr>
          <w:rFonts w:hint="eastAsia"/>
          <w:sz w:val="24"/>
          <w:szCs w:val="24"/>
        </w:rPr>
        <w:t>，經動支第二預備金</w:t>
      </w:r>
      <w:r>
        <w:rPr>
          <w:rFonts w:hint="eastAsia"/>
          <w:sz w:val="24"/>
          <w:szCs w:val="24"/>
        </w:rPr>
        <w:t>1</w:t>
      </w:r>
      <w:r>
        <w:rPr>
          <w:sz w:val="24"/>
          <w:szCs w:val="24"/>
        </w:rPr>
        <w:t>,</w:t>
      </w:r>
      <w:r>
        <w:rPr>
          <w:rFonts w:hint="eastAsia"/>
          <w:sz w:val="24"/>
          <w:szCs w:val="24"/>
        </w:rPr>
        <w:t>792</w:t>
      </w:r>
      <w:r w:rsidRPr="009E0B00">
        <w:rPr>
          <w:rFonts w:hint="eastAsia"/>
          <w:sz w:val="24"/>
          <w:szCs w:val="24"/>
        </w:rPr>
        <w:t>萬</w:t>
      </w:r>
      <w:r>
        <w:rPr>
          <w:rFonts w:hint="eastAsia"/>
          <w:sz w:val="24"/>
          <w:szCs w:val="24"/>
        </w:rPr>
        <w:t>餘</w:t>
      </w:r>
      <w:r w:rsidRPr="009E0B00">
        <w:rPr>
          <w:rFonts w:hint="eastAsia"/>
          <w:sz w:val="24"/>
          <w:szCs w:val="24"/>
        </w:rPr>
        <w:t>元，</w:t>
      </w:r>
      <w:r>
        <w:rPr>
          <w:rFonts w:hint="eastAsia"/>
          <w:sz w:val="24"/>
          <w:szCs w:val="24"/>
        </w:rPr>
        <w:t>暨殯葬管理所、桃園區、中壢區、平鎮區、大溪區、大園區及觀音區戶政事務所等7個機關，因</w:t>
      </w:r>
      <w:proofErr w:type="gramStart"/>
      <w:r>
        <w:rPr>
          <w:rFonts w:hint="eastAsia"/>
          <w:sz w:val="24"/>
          <w:szCs w:val="24"/>
        </w:rPr>
        <w:t>人事費原列</w:t>
      </w:r>
      <w:proofErr w:type="gramEnd"/>
      <w:r>
        <w:rPr>
          <w:rFonts w:hint="eastAsia"/>
          <w:sz w:val="24"/>
          <w:szCs w:val="24"/>
        </w:rPr>
        <w:t>預算不敷支應等事由，經動支各類員工待遇準備673萬餘元，合計20億8,438萬元，</w:t>
      </w:r>
      <w:r w:rsidRPr="009E0B00">
        <w:rPr>
          <w:sz w:val="24"/>
          <w:szCs w:val="24"/>
        </w:rPr>
        <w:t>決算審核結果，</w:t>
      </w:r>
      <w:r>
        <w:rPr>
          <w:rFonts w:hint="eastAsia"/>
          <w:sz w:val="24"/>
          <w:szCs w:val="24"/>
        </w:rPr>
        <w:t>修正減列實現數34萬餘元，係</w:t>
      </w:r>
      <w:r w:rsidRPr="00A449F8">
        <w:rPr>
          <w:rFonts w:hint="eastAsia"/>
          <w:sz w:val="24"/>
          <w:szCs w:val="24"/>
        </w:rPr>
        <w:t>補助經費賸餘款</w:t>
      </w:r>
      <w:r>
        <w:rPr>
          <w:rFonts w:hint="eastAsia"/>
          <w:sz w:val="24"/>
          <w:szCs w:val="24"/>
        </w:rPr>
        <w:t>，</w:t>
      </w:r>
      <w:r w:rsidRPr="00BE47E7">
        <w:rPr>
          <w:rFonts w:hint="eastAsia"/>
          <w:sz w:val="24"/>
          <w:szCs w:val="24"/>
        </w:rPr>
        <w:t>修正減列應付保留數</w:t>
      </w:r>
      <w:r>
        <w:rPr>
          <w:rFonts w:hint="eastAsia"/>
          <w:sz w:val="24"/>
          <w:szCs w:val="24"/>
        </w:rPr>
        <w:t>13</w:t>
      </w:r>
      <w:r w:rsidRPr="00BE47E7">
        <w:rPr>
          <w:sz w:val="24"/>
          <w:szCs w:val="24"/>
        </w:rPr>
        <w:t>萬餘元，</w:t>
      </w:r>
      <w:proofErr w:type="gramStart"/>
      <w:r w:rsidRPr="00BE47E7">
        <w:rPr>
          <w:sz w:val="24"/>
          <w:szCs w:val="24"/>
        </w:rPr>
        <w:t>係</w:t>
      </w:r>
      <w:r w:rsidRPr="00A449F8">
        <w:rPr>
          <w:rFonts w:hint="eastAsia"/>
          <w:sz w:val="24"/>
          <w:szCs w:val="24"/>
        </w:rPr>
        <w:t>減列</w:t>
      </w:r>
      <w:proofErr w:type="gramEnd"/>
      <w:r w:rsidRPr="00A449F8">
        <w:rPr>
          <w:rFonts w:hint="eastAsia"/>
          <w:sz w:val="24"/>
          <w:szCs w:val="24"/>
        </w:rPr>
        <w:t>無須保留之計畫經費</w:t>
      </w:r>
      <w:r>
        <w:rPr>
          <w:rFonts w:hint="eastAsia"/>
          <w:sz w:val="24"/>
          <w:szCs w:val="24"/>
        </w:rPr>
        <w:t>；</w:t>
      </w:r>
      <w:r w:rsidRPr="009E0B00">
        <w:rPr>
          <w:sz w:val="24"/>
          <w:szCs w:val="24"/>
        </w:rPr>
        <w:t>審定實現數</w:t>
      </w:r>
      <w:r>
        <w:rPr>
          <w:rFonts w:hint="eastAsia"/>
          <w:sz w:val="24"/>
          <w:szCs w:val="24"/>
        </w:rPr>
        <w:t>11</w:t>
      </w:r>
      <w:r w:rsidRPr="009E0B00">
        <w:rPr>
          <w:sz w:val="24"/>
          <w:szCs w:val="24"/>
        </w:rPr>
        <w:t>億</w:t>
      </w:r>
      <w:r>
        <w:rPr>
          <w:rFonts w:hint="eastAsia"/>
          <w:sz w:val="24"/>
          <w:szCs w:val="24"/>
        </w:rPr>
        <w:t>8</w:t>
      </w:r>
      <w:r w:rsidRPr="009E0B00">
        <w:rPr>
          <w:sz w:val="24"/>
          <w:szCs w:val="24"/>
        </w:rPr>
        <w:t>,</w:t>
      </w:r>
      <w:r>
        <w:rPr>
          <w:rFonts w:hint="eastAsia"/>
          <w:sz w:val="24"/>
          <w:szCs w:val="24"/>
        </w:rPr>
        <w:t>585</w:t>
      </w:r>
      <w:r w:rsidRPr="009E0B00">
        <w:rPr>
          <w:sz w:val="24"/>
          <w:szCs w:val="24"/>
        </w:rPr>
        <w:t>萬餘元（</w:t>
      </w:r>
      <w:r>
        <w:rPr>
          <w:rFonts w:hint="eastAsia"/>
          <w:sz w:val="24"/>
          <w:szCs w:val="24"/>
        </w:rPr>
        <w:t>56.89</w:t>
      </w:r>
      <w:r w:rsidRPr="009E0B00">
        <w:rPr>
          <w:sz w:val="24"/>
          <w:szCs w:val="24"/>
        </w:rPr>
        <w:t>％</w:t>
      </w:r>
      <w:r w:rsidRPr="009E0B00">
        <w:rPr>
          <w:rFonts w:hint="eastAsia"/>
          <w:sz w:val="24"/>
        </w:rPr>
        <w:t>）</w:t>
      </w:r>
      <w:r w:rsidRPr="009E0B00">
        <w:rPr>
          <w:sz w:val="24"/>
          <w:szCs w:val="24"/>
        </w:rPr>
        <w:t>，</w:t>
      </w:r>
      <w:r w:rsidRPr="009E0B00">
        <w:rPr>
          <w:rFonts w:hint="eastAsia"/>
          <w:sz w:val="24"/>
          <w:szCs w:val="24"/>
        </w:rPr>
        <w:t>應付保留數</w:t>
      </w:r>
      <w:r>
        <w:rPr>
          <w:rFonts w:hint="eastAsia"/>
          <w:sz w:val="24"/>
          <w:szCs w:val="24"/>
        </w:rPr>
        <w:t>8</w:t>
      </w:r>
      <w:r w:rsidRPr="009E0B00">
        <w:rPr>
          <w:rFonts w:hint="eastAsia"/>
          <w:sz w:val="24"/>
          <w:szCs w:val="24"/>
        </w:rPr>
        <w:t>億</w:t>
      </w:r>
      <w:r>
        <w:rPr>
          <w:rFonts w:hint="eastAsia"/>
          <w:sz w:val="24"/>
          <w:szCs w:val="24"/>
        </w:rPr>
        <w:t>5</w:t>
      </w:r>
      <w:r w:rsidRPr="009E0B00">
        <w:rPr>
          <w:rFonts w:hint="eastAsia"/>
          <w:sz w:val="24"/>
          <w:szCs w:val="24"/>
        </w:rPr>
        <w:t>,</w:t>
      </w:r>
      <w:r>
        <w:rPr>
          <w:rFonts w:hint="eastAsia"/>
          <w:sz w:val="24"/>
          <w:szCs w:val="24"/>
        </w:rPr>
        <w:t>233</w:t>
      </w:r>
      <w:r w:rsidRPr="009E0B00">
        <w:rPr>
          <w:rFonts w:hint="eastAsia"/>
          <w:sz w:val="24"/>
          <w:szCs w:val="24"/>
        </w:rPr>
        <w:t>萬餘元</w:t>
      </w:r>
      <w:r w:rsidRPr="009E0B00">
        <w:rPr>
          <w:sz w:val="24"/>
          <w:szCs w:val="24"/>
        </w:rPr>
        <w:t>（</w:t>
      </w:r>
      <w:r>
        <w:rPr>
          <w:rFonts w:hint="eastAsia"/>
          <w:sz w:val="24"/>
          <w:szCs w:val="24"/>
        </w:rPr>
        <w:t>40.89</w:t>
      </w:r>
      <w:r w:rsidRPr="009E0B00">
        <w:rPr>
          <w:sz w:val="24"/>
          <w:szCs w:val="24"/>
        </w:rPr>
        <w:t>％），</w:t>
      </w:r>
      <w:r w:rsidRPr="009E0B00">
        <w:rPr>
          <w:rFonts w:hint="eastAsia"/>
          <w:sz w:val="24"/>
          <w:szCs w:val="24"/>
        </w:rPr>
        <w:t>保留原因詳「</w:t>
      </w:r>
      <w:r w:rsidRPr="009E0B00">
        <w:rPr>
          <w:sz w:val="24"/>
          <w:szCs w:val="24"/>
        </w:rPr>
        <w:t>（</w:t>
      </w:r>
      <w:r w:rsidRPr="009E0B00">
        <w:rPr>
          <w:rFonts w:hint="eastAsia"/>
          <w:sz w:val="24"/>
          <w:szCs w:val="24"/>
        </w:rPr>
        <w:t>一</w:t>
      </w:r>
      <w:r w:rsidRPr="009E0B00">
        <w:rPr>
          <w:rFonts w:hint="eastAsia"/>
          <w:sz w:val="24"/>
        </w:rPr>
        <w:t>）</w:t>
      </w:r>
      <w:r w:rsidRPr="009E0B00">
        <w:rPr>
          <w:rFonts w:hint="eastAsia"/>
          <w:sz w:val="24"/>
          <w:szCs w:val="24"/>
        </w:rPr>
        <w:t>計畫實施之查核」說明；合計決算審定數為</w:t>
      </w:r>
      <w:r>
        <w:rPr>
          <w:rFonts w:hint="eastAsia"/>
          <w:sz w:val="24"/>
          <w:szCs w:val="24"/>
        </w:rPr>
        <w:t>20</w:t>
      </w:r>
      <w:r w:rsidRPr="009E0B00">
        <w:rPr>
          <w:sz w:val="24"/>
          <w:szCs w:val="24"/>
        </w:rPr>
        <w:t>億</w:t>
      </w:r>
      <w:r>
        <w:rPr>
          <w:rFonts w:hint="eastAsia"/>
          <w:sz w:val="24"/>
          <w:szCs w:val="24"/>
        </w:rPr>
        <w:t>3</w:t>
      </w:r>
      <w:r w:rsidRPr="009E0B00">
        <w:rPr>
          <w:rFonts w:hint="eastAsia"/>
          <w:sz w:val="24"/>
          <w:szCs w:val="24"/>
        </w:rPr>
        <w:t>,</w:t>
      </w:r>
      <w:r>
        <w:rPr>
          <w:rFonts w:hint="eastAsia"/>
          <w:sz w:val="24"/>
          <w:szCs w:val="24"/>
        </w:rPr>
        <w:t>818</w:t>
      </w:r>
      <w:r w:rsidRPr="009E0B00">
        <w:rPr>
          <w:sz w:val="24"/>
          <w:szCs w:val="24"/>
        </w:rPr>
        <w:t>萬</w:t>
      </w:r>
      <w:r w:rsidRPr="009E0B00">
        <w:rPr>
          <w:rFonts w:hint="eastAsia"/>
          <w:sz w:val="24"/>
          <w:szCs w:val="24"/>
        </w:rPr>
        <w:t>餘元，預算賸餘</w:t>
      </w:r>
      <w:r>
        <w:rPr>
          <w:rFonts w:hint="eastAsia"/>
          <w:sz w:val="24"/>
          <w:szCs w:val="24"/>
        </w:rPr>
        <w:t>4</w:t>
      </w:r>
      <w:r w:rsidRPr="009E0B00">
        <w:rPr>
          <w:sz w:val="24"/>
          <w:szCs w:val="24"/>
        </w:rPr>
        <w:t>,</w:t>
      </w:r>
      <w:r>
        <w:rPr>
          <w:rFonts w:hint="eastAsia"/>
          <w:sz w:val="24"/>
          <w:szCs w:val="24"/>
        </w:rPr>
        <w:t>620</w:t>
      </w:r>
      <w:r w:rsidRPr="009E0B00">
        <w:rPr>
          <w:rFonts w:hint="eastAsia"/>
          <w:sz w:val="24"/>
          <w:szCs w:val="24"/>
        </w:rPr>
        <w:t>萬餘元</w:t>
      </w:r>
      <w:r w:rsidRPr="009E0B00">
        <w:rPr>
          <w:sz w:val="24"/>
          <w:szCs w:val="24"/>
        </w:rPr>
        <w:t>（</w:t>
      </w:r>
      <w:r>
        <w:rPr>
          <w:rFonts w:hint="eastAsia"/>
          <w:sz w:val="24"/>
          <w:szCs w:val="24"/>
        </w:rPr>
        <w:t>2.22</w:t>
      </w:r>
      <w:r w:rsidRPr="009E0B00">
        <w:rPr>
          <w:rFonts w:hint="eastAsia"/>
          <w:sz w:val="24"/>
          <w:szCs w:val="24"/>
        </w:rPr>
        <w:t>％</w:t>
      </w:r>
      <w:r w:rsidRPr="009E0B00">
        <w:rPr>
          <w:rFonts w:hint="eastAsia"/>
          <w:sz w:val="24"/>
        </w:rPr>
        <w:t>）</w:t>
      </w:r>
      <w:r w:rsidRPr="009E0B00">
        <w:rPr>
          <w:rFonts w:hint="eastAsia"/>
          <w:sz w:val="24"/>
          <w:szCs w:val="24"/>
        </w:rPr>
        <w:t>，</w:t>
      </w:r>
      <w:r w:rsidRPr="009E0B00">
        <w:rPr>
          <w:sz w:val="24"/>
          <w:szCs w:val="24"/>
        </w:rPr>
        <w:t>主要係</w:t>
      </w:r>
      <w:r w:rsidRPr="00191477">
        <w:rPr>
          <w:rFonts w:hint="eastAsia"/>
          <w:sz w:val="24"/>
          <w:szCs w:val="24"/>
        </w:rPr>
        <w:t>補助或委辦計畫經費結餘。</w:t>
      </w:r>
    </w:p>
    <w:p w14:paraId="36824B2F" w14:textId="77777777" w:rsidR="006A435F" w:rsidRPr="008522CF" w:rsidRDefault="006A435F" w:rsidP="00EB2CB8">
      <w:pPr>
        <w:overflowPunct w:val="0"/>
        <w:snapToGrid w:val="0"/>
        <w:spacing w:line="410" w:lineRule="exact"/>
        <w:ind w:firstLine="480"/>
        <w:rPr>
          <w:sz w:val="24"/>
          <w:szCs w:val="24"/>
        </w:rPr>
      </w:pPr>
      <w:r w:rsidRPr="008522CF">
        <w:rPr>
          <w:rFonts w:hint="eastAsia"/>
          <w:sz w:val="24"/>
          <w:szCs w:val="24"/>
        </w:rPr>
        <w:lastRenderedPageBreak/>
        <w:t>4.</w:t>
      </w:r>
      <w:r w:rsidRPr="008522CF">
        <w:rPr>
          <w:sz w:val="24"/>
          <w:szCs w:val="24"/>
        </w:rPr>
        <w:t>以前年度歲出轉入數</w:t>
      </w:r>
      <w:r w:rsidRPr="008522CF">
        <w:rPr>
          <w:rFonts w:hint="eastAsia"/>
          <w:sz w:val="24"/>
          <w:szCs w:val="24"/>
        </w:rPr>
        <w:t>計</w:t>
      </w:r>
      <w:r w:rsidRPr="008522CF">
        <w:rPr>
          <w:sz w:val="24"/>
          <w:szCs w:val="24"/>
        </w:rPr>
        <w:t>3</w:t>
      </w:r>
      <w:r w:rsidRPr="008522CF">
        <w:rPr>
          <w:rFonts w:hint="eastAsia"/>
          <w:sz w:val="24"/>
          <w:szCs w:val="24"/>
        </w:rPr>
        <w:t>億2,723</w:t>
      </w:r>
      <w:r w:rsidRPr="008522CF">
        <w:rPr>
          <w:sz w:val="24"/>
          <w:szCs w:val="24"/>
        </w:rPr>
        <w:t>萬餘元，決算審核結果，審定實現數</w:t>
      </w:r>
      <w:r w:rsidRPr="008522CF">
        <w:rPr>
          <w:rFonts w:hint="eastAsia"/>
          <w:sz w:val="24"/>
          <w:szCs w:val="24"/>
        </w:rPr>
        <w:t>2億5</w:t>
      </w:r>
      <w:r w:rsidRPr="008522CF">
        <w:rPr>
          <w:sz w:val="24"/>
          <w:szCs w:val="24"/>
        </w:rPr>
        <w:t>,</w:t>
      </w:r>
      <w:r w:rsidRPr="008522CF">
        <w:rPr>
          <w:rFonts w:hint="eastAsia"/>
          <w:sz w:val="24"/>
          <w:szCs w:val="24"/>
        </w:rPr>
        <w:t>134萬</w:t>
      </w:r>
      <w:r w:rsidRPr="008522CF">
        <w:rPr>
          <w:sz w:val="24"/>
          <w:szCs w:val="24"/>
        </w:rPr>
        <w:t>餘元（</w:t>
      </w:r>
      <w:r w:rsidRPr="008522CF">
        <w:rPr>
          <w:rFonts w:hint="eastAsia"/>
          <w:sz w:val="24"/>
          <w:szCs w:val="24"/>
        </w:rPr>
        <w:t>76.81％）；</w:t>
      </w:r>
      <w:r w:rsidRPr="008522CF">
        <w:rPr>
          <w:sz w:val="24"/>
          <w:szCs w:val="24"/>
        </w:rPr>
        <w:t>減免</w:t>
      </w:r>
      <w:r w:rsidRPr="008522CF">
        <w:rPr>
          <w:rFonts w:hint="eastAsia"/>
          <w:sz w:val="24"/>
          <w:szCs w:val="24"/>
        </w:rPr>
        <w:t>（註銷）</w:t>
      </w:r>
      <w:r w:rsidRPr="008522CF">
        <w:rPr>
          <w:sz w:val="24"/>
          <w:szCs w:val="24"/>
        </w:rPr>
        <w:t>數</w:t>
      </w:r>
      <w:r w:rsidRPr="008522CF">
        <w:rPr>
          <w:rFonts w:hint="eastAsia"/>
          <w:sz w:val="24"/>
          <w:szCs w:val="24"/>
        </w:rPr>
        <w:t>920</w:t>
      </w:r>
      <w:r w:rsidRPr="008522CF">
        <w:rPr>
          <w:sz w:val="24"/>
          <w:szCs w:val="24"/>
        </w:rPr>
        <w:t>萬餘元（</w:t>
      </w:r>
      <w:r w:rsidRPr="008522CF">
        <w:rPr>
          <w:rFonts w:hint="eastAsia"/>
          <w:sz w:val="24"/>
          <w:szCs w:val="24"/>
        </w:rPr>
        <w:t>2.81</w:t>
      </w:r>
      <w:r w:rsidRPr="008522CF">
        <w:rPr>
          <w:sz w:val="24"/>
          <w:szCs w:val="24"/>
        </w:rPr>
        <w:t>％），</w:t>
      </w:r>
      <w:r w:rsidRPr="008522CF">
        <w:rPr>
          <w:rFonts w:hint="eastAsia"/>
          <w:sz w:val="24"/>
          <w:szCs w:val="24"/>
        </w:rPr>
        <w:t>主要係補助各區公所市民活動中心新建及修繕工程經費結餘；</w:t>
      </w:r>
      <w:r w:rsidRPr="008522CF">
        <w:rPr>
          <w:sz w:val="24"/>
          <w:szCs w:val="24"/>
        </w:rPr>
        <w:t>應付保留數</w:t>
      </w:r>
      <w:r w:rsidRPr="008522CF">
        <w:rPr>
          <w:rFonts w:hint="eastAsia"/>
          <w:sz w:val="24"/>
          <w:szCs w:val="24"/>
        </w:rPr>
        <w:t>6</w:t>
      </w:r>
      <w:r w:rsidRPr="008522CF">
        <w:rPr>
          <w:sz w:val="24"/>
          <w:szCs w:val="24"/>
        </w:rPr>
        <w:t>,</w:t>
      </w:r>
      <w:r w:rsidRPr="008522CF">
        <w:rPr>
          <w:rFonts w:hint="eastAsia"/>
          <w:sz w:val="24"/>
          <w:szCs w:val="24"/>
        </w:rPr>
        <w:t>667</w:t>
      </w:r>
      <w:r w:rsidRPr="008522CF">
        <w:rPr>
          <w:sz w:val="24"/>
          <w:szCs w:val="24"/>
        </w:rPr>
        <w:t>萬餘元（</w:t>
      </w:r>
      <w:r w:rsidRPr="008522CF">
        <w:rPr>
          <w:rFonts w:hint="eastAsia"/>
          <w:sz w:val="24"/>
          <w:szCs w:val="24"/>
        </w:rPr>
        <w:t>20.38</w:t>
      </w:r>
      <w:r w:rsidRPr="008522CF">
        <w:rPr>
          <w:sz w:val="24"/>
          <w:szCs w:val="24"/>
        </w:rPr>
        <w:t>％），主要係</w:t>
      </w:r>
      <w:r w:rsidRPr="008522CF">
        <w:rPr>
          <w:rFonts w:hint="eastAsia"/>
          <w:sz w:val="24"/>
          <w:szCs w:val="24"/>
        </w:rPr>
        <w:t>補助蘆竹區南興水岸市民活動中心新建工程尚未完工、中壢</w:t>
      </w:r>
      <w:proofErr w:type="gramStart"/>
      <w:r w:rsidRPr="008522CF">
        <w:rPr>
          <w:rFonts w:hint="eastAsia"/>
          <w:sz w:val="24"/>
          <w:szCs w:val="24"/>
        </w:rPr>
        <w:t>區舊明及</w:t>
      </w:r>
      <w:proofErr w:type="gramEnd"/>
      <w:r w:rsidRPr="008522CF">
        <w:rPr>
          <w:rFonts w:hint="eastAsia"/>
          <w:sz w:val="24"/>
          <w:szCs w:val="24"/>
        </w:rPr>
        <w:t>龍岡市民活動中心二</w:t>
      </w:r>
      <w:proofErr w:type="gramStart"/>
      <w:r w:rsidRPr="008522CF">
        <w:rPr>
          <w:rFonts w:hint="eastAsia"/>
          <w:sz w:val="24"/>
          <w:szCs w:val="24"/>
        </w:rPr>
        <w:t>樓續建</w:t>
      </w:r>
      <w:proofErr w:type="gramEnd"/>
      <w:r w:rsidRPr="008522CF">
        <w:rPr>
          <w:rFonts w:hint="eastAsia"/>
          <w:sz w:val="24"/>
          <w:szCs w:val="24"/>
        </w:rPr>
        <w:t>工程因流標暨大溪區</w:t>
      </w:r>
      <w:proofErr w:type="gramStart"/>
      <w:r w:rsidRPr="008522CF">
        <w:rPr>
          <w:rFonts w:hint="eastAsia"/>
          <w:sz w:val="24"/>
          <w:szCs w:val="24"/>
        </w:rPr>
        <w:t>一</w:t>
      </w:r>
      <w:proofErr w:type="gramEnd"/>
      <w:r w:rsidRPr="008522CF">
        <w:rPr>
          <w:rFonts w:hint="eastAsia"/>
          <w:sz w:val="24"/>
          <w:szCs w:val="24"/>
        </w:rPr>
        <w:t>德市民活動中心新建工程因設計書圖審查中尚未發包、興和市民活動中心</w:t>
      </w:r>
      <w:proofErr w:type="gramStart"/>
      <w:r w:rsidRPr="008522CF">
        <w:rPr>
          <w:rFonts w:hint="eastAsia"/>
          <w:sz w:val="24"/>
          <w:szCs w:val="24"/>
        </w:rPr>
        <w:t>及公托中心</w:t>
      </w:r>
      <w:proofErr w:type="gramEnd"/>
      <w:r w:rsidRPr="008522CF">
        <w:rPr>
          <w:rFonts w:hint="eastAsia"/>
          <w:sz w:val="24"/>
          <w:szCs w:val="24"/>
        </w:rPr>
        <w:t>興建暨蘆竹區新莊里市民活動中心新建工程設計監造服務尚未完成等，須保留繼續執行。</w:t>
      </w:r>
    </w:p>
    <w:p w14:paraId="3F8B17A0" w14:textId="77777777" w:rsidR="006A435F" w:rsidRPr="008522CF" w:rsidRDefault="006A435F" w:rsidP="00EB2CB8">
      <w:pPr>
        <w:pStyle w:val="a7"/>
        <w:keepNext w:val="0"/>
        <w:overflowPunct w:val="0"/>
        <w:spacing w:beforeLines="20" w:before="48" w:afterLines="20" w:after="48" w:line="410" w:lineRule="exact"/>
        <w:rPr>
          <w:bCs w:val="0"/>
          <w:szCs w:val="28"/>
        </w:rPr>
      </w:pPr>
      <w:bookmarkStart w:id="64" w:name="_Toc423977796"/>
      <w:bookmarkStart w:id="65" w:name="_Toc423979145"/>
      <w:r w:rsidRPr="008522CF">
        <w:rPr>
          <w:rFonts w:hint="eastAsia"/>
          <w:szCs w:val="28"/>
        </w:rPr>
        <w:t>（三）</w:t>
      </w:r>
      <w:r w:rsidRPr="008522CF">
        <w:rPr>
          <w:rFonts w:hint="eastAsia"/>
          <w:bCs w:val="0"/>
          <w:szCs w:val="28"/>
        </w:rPr>
        <w:t>重要審核意見</w:t>
      </w:r>
      <w:bookmarkEnd w:id="64"/>
      <w:bookmarkEnd w:id="65"/>
    </w:p>
    <w:p w14:paraId="56162EE3" w14:textId="77777777" w:rsidR="006A435F" w:rsidRPr="008522CF" w:rsidRDefault="006A435F" w:rsidP="00EB2CB8">
      <w:pPr>
        <w:pStyle w:val="a7"/>
        <w:overflowPunct w:val="0"/>
        <w:spacing w:beforeLines="20" w:before="48" w:line="410" w:lineRule="exact"/>
        <w:ind w:firstLine="561"/>
        <w:outlineLvl w:val="3"/>
        <w:rPr>
          <w:szCs w:val="28"/>
        </w:rPr>
      </w:pPr>
      <w:r w:rsidRPr="008522CF">
        <w:rPr>
          <w:rFonts w:hint="eastAsia"/>
          <w:szCs w:val="28"/>
        </w:rPr>
        <w:t>1.積極推動各區市民活動中心新建與改建，惟部分設施因周邊服務可及性與使用率偏低，潛存與既有活動中心資源競合及使用效能風險，且隨著設施增多，電費持續攀升連年超出預算，允宜加強選址策略，並積極評估彈性電價方案，推動節能措施，以實現永續城市目標。</w:t>
      </w:r>
    </w:p>
    <w:p w14:paraId="2C11AB88" w14:textId="4A9FBE5F" w:rsidR="006A435F" w:rsidRDefault="006A435F" w:rsidP="00EB2CB8">
      <w:pPr>
        <w:pStyle w:val="a7"/>
        <w:keepNext w:val="0"/>
        <w:overflowPunct w:val="0"/>
        <w:spacing w:beforeLines="20" w:before="48" w:line="410" w:lineRule="exact"/>
        <w:ind w:firstLineChars="200" w:firstLine="480"/>
        <w:outlineLvl w:val="9"/>
        <w:rPr>
          <w:bCs w:val="0"/>
          <w:noProof/>
          <w:sz w:val="24"/>
          <w:szCs w:val="24"/>
        </w:rPr>
      </w:pPr>
      <w:r w:rsidRPr="008522CF">
        <w:rPr>
          <w:rFonts w:ascii="新細明體" w:eastAsia="新細明體" w:hAnsi="新細明體" w:cs="新細明體"/>
          <w:noProof/>
          <w:kern w:val="0"/>
          <w:sz w:val="24"/>
          <w:szCs w:val="24"/>
        </w:rPr>
        <mc:AlternateContent>
          <mc:Choice Requires="wps">
            <w:drawing>
              <wp:anchor distT="0" distB="0" distL="114300" distR="114300" simplePos="0" relativeHeight="251628544" behindDoc="0" locked="0" layoutInCell="1" allowOverlap="1" wp14:anchorId="04728267" wp14:editId="7859D589">
                <wp:simplePos x="528320" y="6471920"/>
                <wp:positionH relativeFrom="margin">
                  <wp:align>center</wp:align>
                </wp:positionH>
                <wp:positionV relativeFrom="margin">
                  <wp:align>bottom</wp:align>
                </wp:positionV>
                <wp:extent cx="6371590" cy="2491105"/>
                <wp:effectExtent l="0" t="0" r="0" b="4445"/>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1590" cy="2491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9921" w:type="dxa"/>
                              <w:tblInd w:w="-5" w:type="dxa"/>
                              <w:tblLayout w:type="fixed"/>
                              <w:tblCellMar>
                                <w:left w:w="28" w:type="dxa"/>
                                <w:right w:w="28" w:type="dxa"/>
                              </w:tblCellMar>
                              <w:tblLook w:val="04A0" w:firstRow="1" w:lastRow="0" w:firstColumn="1" w:lastColumn="0" w:noHBand="0" w:noVBand="1"/>
                            </w:tblPr>
                            <w:tblGrid>
                              <w:gridCol w:w="907"/>
                              <w:gridCol w:w="2608"/>
                              <w:gridCol w:w="907"/>
                              <w:gridCol w:w="5499"/>
                            </w:tblGrid>
                            <w:tr w:rsidR="00E636DC" w:rsidRPr="00E636DC" w14:paraId="45EF5CE8" w14:textId="77777777" w:rsidTr="00981276">
                              <w:trPr>
                                <w:trHeight w:val="227"/>
                              </w:trPr>
                              <w:tc>
                                <w:tcPr>
                                  <w:tcW w:w="9921" w:type="dxa"/>
                                  <w:gridSpan w:val="4"/>
                                  <w:tcBorders>
                                    <w:bottom w:val="single" w:sz="4" w:space="0" w:color="auto"/>
                                  </w:tcBorders>
                                  <w:noWrap/>
                                  <w:vAlign w:val="center"/>
                                </w:tcPr>
                                <w:p w14:paraId="49831CA9" w14:textId="77777777" w:rsidR="006A435F" w:rsidRPr="00E636DC" w:rsidRDefault="006A435F" w:rsidP="00E616E4">
                                  <w:pPr>
                                    <w:widowControl/>
                                    <w:snapToGrid w:val="0"/>
                                    <w:ind w:firstLineChars="0" w:firstLine="0"/>
                                    <w:jc w:val="center"/>
                                    <w:rPr>
                                      <w:rFonts w:cs="新細明體"/>
                                      <w:kern w:val="0"/>
                                      <w:sz w:val="20"/>
                                    </w:rPr>
                                  </w:pPr>
                                  <w:r w:rsidRPr="00E636DC">
                                    <w:rPr>
                                      <w:rFonts w:hint="eastAsia"/>
                                      <w:b/>
                                      <w:bCs/>
                                      <w:sz w:val="24"/>
                                      <w:szCs w:val="24"/>
                                    </w:rPr>
                                    <w:t xml:space="preserve">表1 </w:t>
                                  </w:r>
                                  <w:r w:rsidRPr="00E636DC">
                                    <w:rPr>
                                      <w:b/>
                                      <w:bCs/>
                                      <w:sz w:val="24"/>
                                      <w:szCs w:val="24"/>
                                    </w:rPr>
                                    <w:t xml:space="preserve"> </w:t>
                                  </w:r>
                                  <w:r w:rsidRPr="00E636DC">
                                    <w:rPr>
                                      <w:rFonts w:hint="eastAsia"/>
                                      <w:b/>
                                      <w:bCs/>
                                      <w:sz w:val="24"/>
                                      <w:szCs w:val="24"/>
                                    </w:rPr>
                                    <w:t>113年度興建中或預計興建之市民活動中心選址評估指標分數</w:t>
                                  </w:r>
                                </w:p>
                              </w:tc>
                            </w:tr>
                            <w:tr w:rsidR="00E636DC" w:rsidRPr="00E636DC" w14:paraId="1FD46FF8" w14:textId="77777777" w:rsidTr="00981276">
                              <w:trPr>
                                <w:trHeight w:val="227"/>
                              </w:trPr>
                              <w:tc>
                                <w:tcPr>
                                  <w:tcW w:w="907" w:type="dxa"/>
                                  <w:tcBorders>
                                    <w:top w:val="single" w:sz="4" w:space="0" w:color="auto"/>
                                    <w:left w:val="single" w:sz="4" w:space="0" w:color="auto"/>
                                    <w:bottom w:val="single" w:sz="4" w:space="0" w:color="auto"/>
                                    <w:right w:val="single" w:sz="4" w:space="0" w:color="auto"/>
                                  </w:tcBorders>
                                  <w:noWrap/>
                                  <w:vAlign w:val="center"/>
                                  <w:hideMark/>
                                </w:tcPr>
                                <w:p w14:paraId="0ACBFE23" w14:textId="77777777" w:rsidR="006A435F" w:rsidRPr="00E636DC" w:rsidRDefault="006A435F" w:rsidP="00981276">
                                  <w:pPr>
                                    <w:widowControl/>
                                    <w:snapToGrid w:val="0"/>
                                    <w:ind w:firstLineChars="0" w:firstLine="0"/>
                                    <w:jc w:val="center"/>
                                    <w:rPr>
                                      <w:rFonts w:cs="新細明體"/>
                                      <w:kern w:val="0"/>
                                      <w:sz w:val="20"/>
                                    </w:rPr>
                                  </w:pPr>
                                  <w:r w:rsidRPr="00E636DC">
                                    <w:rPr>
                                      <w:rFonts w:cs="新細明體" w:hint="eastAsia"/>
                                      <w:kern w:val="0"/>
                                      <w:sz w:val="20"/>
                                    </w:rPr>
                                    <w:t>類別</w:t>
                                  </w:r>
                                </w:p>
                              </w:tc>
                              <w:tc>
                                <w:tcPr>
                                  <w:tcW w:w="2608" w:type="dxa"/>
                                  <w:tcBorders>
                                    <w:top w:val="single" w:sz="4" w:space="0" w:color="auto"/>
                                    <w:left w:val="nil"/>
                                    <w:bottom w:val="single" w:sz="4" w:space="0" w:color="auto"/>
                                    <w:right w:val="single" w:sz="4" w:space="0" w:color="auto"/>
                                  </w:tcBorders>
                                  <w:noWrap/>
                                  <w:vAlign w:val="center"/>
                                  <w:hideMark/>
                                </w:tcPr>
                                <w:p w14:paraId="4EE12DA0" w14:textId="77777777" w:rsidR="006A435F" w:rsidRPr="00E636DC" w:rsidRDefault="006A435F" w:rsidP="00981276">
                                  <w:pPr>
                                    <w:widowControl/>
                                    <w:snapToGrid w:val="0"/>
                                    <w:ind w:firstLineChars="0" w:firstLine="0"/>
                                    <w:jc w:val="center"/>
                                    <w:rPr>
                                      <w:rFonts w:cs="新細明體"/>
                                      <w:kern w:val="0"/>
                                      <w:sz w:val="20"/>
                                    </w:rPr>
                                  </w:pPr>
                                  <w:r w:rsidRPr="00E636DC">
                                    <w:rPr>
                                      <w:rFonts w:cs="新細明體" w:hint="eastAsia"/>
                                      <w:kern w:val="0"/>
                                      <w:sz w:val="20"/>
                                    </w:rPr>
                                    <w:t>評估指標項目</w:t>
                                  </w:r>
                                </w:p>
                              </w:tc>
                              <w:tc>
                                <w:tcPr>
                                  <w:tcW w:w="907" w:type="dxa"/>
                                  <w:tcBorders>
                                    <w:top w:val="single" w:sz="4" w:space="0" w:color="auto"/>
                                    <w:left w:val="nil"/>
                                    <w:bottom w:val="single" w:sz="4" w:space="0" w:color="auto"/>
                                    <w:right w:val="single" w:sz="4" w:space="0" w:color="auto"/>
                                  </w:tcBorders>
                                  <w:noWrap/>
                                  <w:vAlign w:val="center"/>
                                  <w:hideMark/>
                                </w:tcPr>
                                <w:p w14:paraId="2FA033B5" w14:textId="77777777" w:rsidR="006A435F" w:rsidRPr="00E636DC" w:rsidRDefault="006A435F" w:rsidP="00981276">
                                  <w:pPr>
                                    <w:widowControl/>
                                    <w:snapToGrid w:val="0"/>
                                    <w:ind w:firstLineChars="0" w:firstLine="0"/>
                                    <w:jc w:val="center"/>
                                    <w:rPr>
                                      <w:rFonts w:cs="新細明體"/>
                                      <w:kern w:val="0"/>
                                      <w:sz w:val="20"/>
                                    </w:rPr>
                                  </w:pPr>
                                  <w:r w:rsidRPr="00E636DC">
                                    <w:rPr>
                                      <w:rFonts w:cs="新細明體" w:hint="eastAsia"/>
                                      <w:kern w:val="0"/>
                                      <w:sz w:val="20"/>
                                    </w:rPr>
                                    <w:t>平均得分</w:t>
                                  </w:r>
                                </w:p>
                              </w:tc>
                              <w:tc>
                                <w:tcPr>
                                  <w:tcW w:w="5499" w:type="dxa"/>
                                  <w:tcBorders>
                                    <w:top w:val="single" w:sz="4" w:space="0" w:color="auto"/>
                                    <w:left w:val="nil"/>
                                    <w:bottom w:val="single" w:sz="4" w:space="0" w:color="auto"/>
                                    <w:right w:val="single" w:sz="4" w:space="0" w:color="auto"/>
                                  </w:tcBorders>
                                  <w:noWrap/>
                                  <w:vAlign w:val="center"/>
                                  <w:hideMark/>
                                </w:tcPr>
                                <w:p w14:paraId="2FEC85C4" w14:textId="77777777" w:rsidR="006A435F" w:rsidRPr="00E636DC" w:rsidRDefault="006A435F" w:rsidP="00FC3979">
                                  <w:pPr>
                                    <w:widowControl/>
                                    <w:snapToGrid w:val="0"/>
                                    <w:ind w:firstLineChars="0" w:firstLine="0"/>
                                    <w:jc w:val="center"/>
                                    <w:rPr>
                                      <w:rFonts w:cs="新細明體"/>
                                      <w:kern w:val="0"/>
                                      <w:sz w:val="20"/>
                                    </w:rPr>
                                  </w:pPr>
                                  <w:r w:rsidRPr="00E636DC">
                                    <w:rPr>
                                      <w:rFonts w:cs="新細明體" w:hint="eastAsia"/>
                                      <w:kern w:val="0"/>
                                      <w:sz w:val="20"/>
                                    </w:rPr>
                                    <w:t>說明</w:t>
                                  </w:r>
                                </w:p>
                              </w:tc>
                            </w:tr>
                            <w:tr w:rsidR="00E636DC" w:rsidRPr="00E636DC" w14:paraId="4C2F93CF" w14:textId="77777777" w:rsidTr="00F90710">
                              <w:trPr>
                                <w:trHeight w:val="227"/>
                              </w:trPr>
                              <w:tc>
                                <w:tcPr>
                                  <w:tcW w:w="907" w:type="dxa"/>
                                  <w:vMerge w:val="restart"/>
                                  <w:tcBorders>
                                    <w:top w:val="nil"/>
                                    <w:left w:val="single" w:sz="4" w:space="0" w:color="auto"/>
                                    <w:right w:val="single" w:sz="4" w:space="0" w:color="auto"/>
                                  </w:tcBorders>
                                  <w:noWrap/>
                                  <w:vAlign w:val="center"/>
                                  <w:hideMark/>
                                </w:tcPr>
                                <w:p w14:paraId="33D846AD" w14:textId="77777777" w:rsidR="006A435F" w:rsidRPr="00E636DC" w:rsidRDefault="006A435F" w:rsidP="00981276">
                                  <w:pPr>
                                    <w:widowControl/>
                                    <w:snapToGrid w:val="0"/>
                                    <w:ind w:firstLineChars="0" w:firstLine="0"/>
                                    <w:rPr>
                                      <w:rFonts w:cs="新細明體"/>
                                      <w:kern w:val="0"/>
                                      <w:sz w:val="20"/>
                                    </w:rPr>
                                  </w:pPr>
                                  <w:r w:rsidRPr="00E636DC">
                                    <w:rPr>
                                      <w:rFonts w:cs="新細明體" w:hint="eastAsia"/>
                                      <w:spacing w:val="50"/>
                                      <w:kern w:val="0"/>
                                      <w:sz w:val="20"/>
                                      <w:fitText w:val="800" w:id="-686581248"/>
                                    </w:rPr>
                                    <w:t>興建</w:t>
                                  </w:r>
                                  <w:r w:rsidRPr="00E636DC">
                                    <w:rPr>
                                      <w:rFonts w:cs="新細明體" w:hint="eastAsia"/>
                                      <w:kern w:val="0"/>
                                      <w:sz w:val="20"/>
                                      <w:fitText w:val="800" w:id="-686581248"/>
                                    </w:rPr>
                                    <w:t>中</w:t>
                                  </w:r>
                                </w:p>
                                <w:p w14:paraId="0B1C1C90" w14:textId="77777777" w:rsidR="006A435F" w:rsidRPr="00E636DC" w:rsidRDefault="006A435F" w:rsidP="00981276">
                                  <w:pPr>
                                    <w:widowControl/>
                                    <w:snapToGrid w:val="0"/>
                                    <w:ind w:leftChars="-20" w:left="-56" w:firstLineChars="0" w:firstLine="0"/>
                                    <w:rPr>
                                      <w:rFonts w:cs="新細明體"/>
                                      <w:spacing w:val="-6"/>
                                      <w:kern w:val="0"/>
                                      <w:sz w:val="20"/>
                                    </w:rPr>
                                  </w:pPr>
                                  <w:r w:rsidRPr="00E636DC">
                                    <w:rPr>
                                      <w:rFonts w:cs="新細明體" w:hint="eastAsia"/>
                                      <w:spacing w:val="-6"/>
                                      <w:kern w:val="0"/>
                                      <w:sz w:val="20"/>
                                    </w:rPr>
                                    <w:t>（含修繕，</w:t>
                                  </w:r>
                                </w:p>
                                <w:p w14:paraId="50807F40" w14:textId="77777777" w:rsidR="006A435F" w:rsidRPr="00E636DC" w:rsidRDefault="006A435F" w:rsidP="008C338A">
                                  <w:pPr>
                                    <w:widowControl/>
                                    <w:snapToGrid w:val="0"/>
                                    <w:ind w:firstLineChars="0" w:firstLine="0"/>
                                    <w:rPr>
                                      <w:rFonts w:cs="新細明體"/>
                                      <w:kern w:val="0"/>
                                      <w:sz w:val="20"/>
                                    </w:rPr>
                                  </w:pPr>
                                  <w:r w:rsidRPr="00E636DC">
                                    <w:rPr>
                                      <w:rFonts w:cs="新細明體" w:hint="eastAsia"/>
                                      <w:kern w:val="0"/>
                                      <w:sz w:val="20"/>
                                    </w:rPr>
                                    <w:t>計23處）</w:t>
                                  </w:r>
                                </w:p>
                              </w:tc>
                              <w:tc>
                                <w:tcPr>
                                  <w:tcW w:w="2608" w:type="dxa"/>
                                  <w:tcBorders>
                                    <w:top w:val="nil"/>
                                    <w:left w:val="nil"/>
                                    <w:bottom w:val="single" w:sz="4" w:space="0" w:color="auto"/>
                                    <w:right w:val="single" w:sz="4" w:space="0" w:color="auto"/>
                                  </w:tcBorders>
                                  <w:noWrap/>
                                  <w:vAlign w:val="center"/>
                                  <w:hideMark/>
                                </w:tcPr>
                                <w:p w14:paraId="6C9EAA44"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指標A（活動中心密度）</w:t>
                                  </w:r>
                                </w:p>
                              </w:tc>
                              <w:tc>
                                <w:tcPr>
                                  <w:tcW w:w="907" w:type="dxa"/>
                                  <w:tcBorders>
                                    <w:top w:val="nil"/>
                                    <w:left w:val="nil"/>
                                    <w:bottom w:val="single" w:sz="4" w:space="0" w:color="auto"/>
                                    <w:right w:val="single" w:sz="4" w:space="0" w:color="auto"/>
                                  </w:tcBorders>
                                  <w:noWrap/>
                                  <w:vAlign w:val="center"/>
                                  <w:hideMark/>
                                </w:tcPr>
                                <w:p w14:paraId="1DF6E1C0"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20</w:t>
                                  </w:r>
                                  <w:r w:rsidRPr="00E636DC">
                                    <w:rPr>
                                      <w:rFonts w:cs="新細明體"/>
                                      <w:kern w:val="0"/>
                                      <w:sz w:val="20"/>
                                    </w:rPr>
                                    <w:t>.00</w:t>
                                  </w:r>
                                </w:p>
                              </w:tc>
                              <w:tc>
                                <w:tcPr>
                                  <w:tcW w:w="5499" w:type="dxa"/>
                                  <w:tcBorders>
                                    <w:top w:val="nil"/>
                                    <w:left w:val="nil"/>
                                    <w:bottom w:val="single" w:sz="4" w:space="0" w:color="auto"/>
                                    <w:right w:val="single" w:sz="4" w:space="0" w:color="auto"/>
                                  </w:tcBorders>
                                  <w:noWrap/>
                                  <w:vAlign w:val="center"/>
                                  <w:hideMark/>
                                </w:tcPr>
                                <w:p w14:paraId="233F3DB8"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興建中活動中心之選址區域，其活動中心密度相較整體偏低</w:t>
                                  </w:r>
                                </w:p>
                              </w:tc>
                            </w:tr>
                            <w:tr w:rsidR="00E636DC" w:rsidRPr="00E636DC" w14:paraId="714B835A" w14:textId="77777777" w:rsidTr="00F90710">
                              <w:trPr>
                                <w:trHeight w:val="227"/>
                              </w:trPr>
                              <w:tc>
                                <w:tcPr>
                                  <w:tcW w:w="907" w:type="dxa"/>
                                  <w:vMerge/>
                                  <w:tcBorders>
                                    <w:left w:val="single" w:sz="4" w:space="0" w:color="auto"/>
                                    <w:right w:val="single" w:sz="4" w:space="0" w:color="auto"/>
                                  </w:tcBorders>
                                  <w:vAlign w:val="center"/>
                                  <w:hideMark/>
                                </w:tcPr>
                                <w:p w14:paraId="58464F7A"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1C63EF03"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指標B（鄰近活動中心使用率）</w:t>
                                  </w:r>
                                </w:p>
                              </w:tc>
                              <w:tc>
                                <w:tcPr>
                                  <w:tcW w:w="907" w:type="dxa"/>
                                  <w:tcBorders>
                                    <w:top w:val="nil"/>
                                    <w:left w:val="nil"/>
                                    <w:bottom w:val="single" w:sz="4" w:space="0" w:color="auto"/>
                                    <w:right w:val="single" w:sz="4" w:space="0" w:color="auto"/>
                                  </w:tcBorders>
                                  <w:noWrap/>
                                  <w:vAlign w:val="center"/>
                                  <w:hideMark/>
                                </w:tcPr>
                                <w:p w14:paraId="40D50AF3"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10.65</w:t>
                                  </w:r>
                                </w:p>
                              </w:tc>
                              <w:tc>
                                <w:tcPr>
                                  <w:tcW w:w="5499" w:type="dxa"/>
                                  <w:tcBorders>
                                    <w:top w:val="nil"/>
                                    <w:left w:val="nil"/>
                                    <w:bottom w:val="single" w:sz="4" w:space="0" w:color="auto"/>
                                    <w:right w:val="single" w:sz="4" w:space="0" w:color="auto"/>
                                  </w:tcBorders>
                                  <w:noWrap/>
                                  <w:vAlign w:val="center"/>
                                  <w:hideMark/>
                                </w:tcPr>
                                <w:p w14:paraId="4811E358"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興建中活動中心，其周邊活動中心之使用率偏中等</w:t>
                                  </w:r>
                                </w:p>
                              </w:tc>
                            </w:tr>
                            <w:tr w:rsidR="00E636DC" w:rsidRPr="00E636DC" w14:paraId="5A67855A" w14:textId="77777777" w:rsidTr="00F90710">
                              <w:trPr>
                                <w:trHeight w:val="227"/>
                              </w:trPr>
                              <w:tc>
                                <w:tcPr>
                                  <w:tcW w:w="907" w:type="dxa"/>
                                  <w:vMerge/>
                                  <w:tcBorders>
                                    <w:left w:val="single" w:sz="4" w:space="0" w:color="auto"/>
                                    <w:right w:val="single" w:sz="4" w:space="0" w:color="auto"/>
                                  </w:tcBorders>
                                  <w:vAlign w:val="center"/>
                                  <w:hideMark/>
                                </w:tcPr>
                                <w:p w14:paraId="78FB1279"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530092AF"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指標C（周邊服務可及性）</w:t>
                                  </w:r>
                                </w:p>
                              </w:tc>
                              <w:tc>
                                <w:tcPr>
                                  <w:tcW w:w="907" w:type="dxa"/>
                                  <w:tcBorders>
                                    <w:top w:val="nil"/>
                                    <w:left w:val="nil"/>
                                    <w:bottom w:val="single" w:sz="4" w:space="0" w:color="auto"/>
                                    <w:right w:val="single" w:sz="4" w:space="0" w:color="auto"/>
                                  </w:tcBorders>
                                  <w:noWrap/>
                                  <w:vAlign w:val="center"/>
                                  <w:hideMark/>
                                </w:tcPr>
                                <w:p w14:paraId="58081E9C"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w:t>
                                  </w:r>
                                  <w:r w:rsidRPr="00E636DC">
                                    <w:rPr>
                                      <w:rFonts w:cs="新細明體"/>
                                      <w:kern w:val="0"/>
                                      <w:sz w:val="20"/>
                                    </w:rPr>
                                    <w:t xml:space="preserve"> </w:t>
                                  </w:r>
                                  <w:r w:rsidRPr="00E636DC">
                                    <w:rPr>
                                      <w:rFonts w:cs="新細明體" w:hint="eastAsia"/>
                                      <w:kern w:val="0"/>
                                      <w:sz w:val="20"/>
                                    </w:rPr>
                                    <w:t>0.78</w:t>
                                  </w:r>
                                </w:p>
                              </w:tc>
                              <w:tc>
                                <w:tcPr>
                                  <w:tcW w:w="5499" w:type="dxa"/>
                                  <w:tcBorders>
                                    <w:top w:val="nil"/>
                                    <w:left w:val="nil"/>
                                    <w:bottom w:val="single" w:sz="4" w:space="0" w:color="auto"/>
                                    <w:right w:val="single" w:sz="4" w:space="0" w:color="auto"/>
                                  </w:tcBorders>
                                  <w:noWrap/>
                                  <w:vAlign w:val="center"/>
                                  <w:hideMark/>
                                </w:tcPr>
                                <w:p w14:paraId="4A8B3B1C"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興建中活動中心，其周邊之可及性相對較弱</w:t>
                                  </w:r>
                                </w:p>
                              </w:tc>
                            </w:tr>
                            <w:tr w:rsidR="00E636DC" w:rsidRPr="00E636DC" w14:paraId="73AEDB9C" w14:textId="77777777" w:rsidTr="00F90710">
                              <w:trPr>
                                <w:trHeight w:val="227"/>
                              </w:trPr>
                              <w:tc>
                                <w:tcPr>
                                  <w:tcW w:w="907" w:type="dxa"/>
                                  <w:vMerge/>
                                  <w:tcBorders>
                                    <w:left w:val="single" w:sz="4" w:space="0" w:color="auto"/>
                                    <w:bottom w:val="single" w:sz="4" w:space="0" w:color="auto"/>
                                    <w:right w:val="single" w:sz="4" w:space="0" w:color="auto"/>
                                  </w:tcBorders>
                                  <w:vAlign w:val="center"/>
                                  <w:hideMark/>
                                </w:tcPr>
                                <w:p w14:paraId="5073A1EA"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7F176E23"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指標D（可服務人口數）</w:t>
                                  </w:r>
                                </w:p>
                              </w:tc>
                              <w:tc>
                                <w:tcPr>
                                  <w:tcW w:w="907" w:type="dxa"/>
                                  <w:tcBorders>
                                    <w:top w:val="nil"/>
                                    <w:left w:val="nil"/>
                                    <w:bottom w:val="single" w:sz="4" w:space="0" w:color="auto"/>
                                    <w:right w:val="single" w:sz="4" w:space="0" w:color="auto"/>
                                  </w:tcBorders>
                                  <w:noWrap/>
                                  <w:vAlign w:val="center"/>
                                  <w:hideMark/>
                                </w:tcPr>
                                <w:p w14:paraId="40E936A4"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18.04</w:t>
                                  </w:r>
                                </w:p>
                              </w:tc>
                              <w:tc>
                                <w:tcPr>
                                  <w:tcW w:w="5499" w:type="dxa"/>
                                  <w:tcBorders>
                                    <w:top w:val="nil"/>
                                    <w:left w:val="nil"/>
                                    <w:bottom w:val="single" w:sz="4" w:space="0" w:color="auto"/>
                                    <w:right w:val="single" w:sz="4" w:space="0" w:color="auto"/>
                                  </w:tcBorders>
                                  <w:noWrap/>
                                  <w:vAlign w:val="center"/>
                                  <w:hideMark/>
                                </w:tcPr>
                                <w:p w14:paraId="4DE20A38"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興建中活動中心之服務人口可能為中等偏多</w:t>
                                  </w:r>
                                </w:p>
                              </w:tc>
                            </w:tr>
                            <w:tr w:rsidR="00E636DC" w:rsidRPr="00E636DC" w14:paraId="2D272AC9" w14:textId="77777777" w:rsidTr="00D37FEE">
                              <w:trPr>
                                <w:trHeight w:val="227"/>
                              </w:trPr>
                              <w:tc>
                                <w:tcPr>
                                  <w:tcW w:w="907" w:type="dxa"/>
                                  <w:vMerge w:val="restart"/>
                                  <w:tcBorders>
                                    <w:top w:val="nil"/>
                                    <w:left w:val="single" w:sz="4" w:space="0" w:color="auto"/>
                                    <w:right w:val="single" w:sz="4" w:space="0" w:color="auto"/>
                                  </w:tcBorders>
                                  <w:noWrap/>
                                  <w:vAlign w:val="center"/>
                                  <w:hideMark/>
                                </w:tcPr>
                                <w:p w14:paraId="162BE4A3"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預計興建</w:t>
                                  </w:r>
                                </w:p>
                                <w:p w14:paraId="2CEF0986" w14:textId="77777777" w:rsidR="006A435F" w:rsidRPr="00E636DC" w:rsidRDefault="006A435F" w:rsidP="008C338A">
                                  <w:pPr>
                                    <w:widowControl/>
                                    <w:snapToGrid w:val="0"/>
                                    <w:ind w:firstLineChars="0" w:firstLine="0"/>
                                    <w:rPr>
                                      <w:rFonts w:cs="新細明體"/>
                                      <w:kern w:val="0"/>
                                      <w:sz w:val="20"/>
                                    </w:rPr>
                                  </w:pPr>
                                  <w:r w:rsidRPr="00E636DC">
                                    <w:rPr>
                                      <w:rFonts w:cs="新細明體" w:hint="eastAsia"/>
                                      <w:kern w:val="0"/>
                                      <w:sz w:val="20"/>
                                    </w:rPr>
                                    <w:t>（24處）</w:t>
                                  </w:r>
                                </w:p>
                              </w:tc>
                              <w:tc>
                                <w:tcPr>
                                  <w:tcW w:w="2608" w:type="dxa"/>
                                  <w:tcBorders>
                                    <w:top w:val="nil"/>
                                    <w:left w:val="nil"/>
                                    <w:bottom w:val="single" w:sz="4" w:space="0" w:color="auto"/>
                                    <w:right w:val="single" w:sz="4" w:space="0" w:color="auto"/>
                                  </w:tcBorders>
                                  <w:noWrap/>
                                  <w:vAlign w:val="center"/>
                                  <w:hideMark/>
                                </w:tcPr>
                                <w:p w14:paraId="694D1805"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指標A（活動中心密度）</w:t>
                                  </w:r>
                                </w:p>
                              </w:tc>
                              <w:tc>
                                <w:tcPr>
                                  <w:tcW w:w="907" w:type="dxa"/>
                                  <w:tcBorders>
                                    <w:top w:val="nil"/>
                                    <w:left w:val="nil"/>
                                    <w:bottom w:val="single" w:sz="4" w:space="0" w:color="auto"/>
                                    <w:right w:val="single" w:sz="4" w:space="0" w:color="auto"/>
                                  </w:tcBorders>
                                  <w:noWrap/>
                                  <w:vAlign w:val="center"/>
                                  <w:hideMark/>
                                </w:tcPr>
                                <w:p w14:paraId="4D9F5673"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8.75</w:t>
                                  </w:r>
                                </w:p>
                              </w:tc>
                              <w:tc>
                                <w:tcPr>
                                  <w:tcW w:w="5499" w:type="dxa"/>
                                  <w:tcBorders>
                                    <w:top w:val="nil"/>
                                    <w:left w:val="nil"/>
                                    <w:bottom w:val="single" w:sz="4" w:space="0" w:color="auto"/>
                                    <w:right w:val="single" w:sz="4" w:space="0" w:color="auto"/>
                                  </w:tcBorders>
                                  <w:noWrap/>
                                  <w:vAlign w:val="center"/>
                                  <w:hideMark/>
                                </w:tcPr>
                                <w:p w14:paraId="74C4636C"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預計興建活動中心之選址區域，其活動中心密度相對整體而言偏高</w:t>
                                  </w:r>
                                </w:p>
                              </w:tc>
                            </w:tr>
                            <w:tr w:rsidR="00E636DC" w:rsidRPr="00E636DC" w14:paraId="68C0CAA2" w14:textId="77777777" w:rsidTr="00D37FEE">
                              <w:trPr>
                                <w:trHeight w:val="227"/>
                              </w:trPr>
                              <w:tc>
                                <w:tcPr>
                                  <w:tcW w:w="907" w:type="dxa"/>
                                  <w:vMerge/>
                                  <w:tcBorders>
                                    <w:left w:val="single" w:sz="4" w:space="0" w:color="auto"/>
                                    <w:right w:val="single" w:sz="4" w:space="0" w:color="auto"/>
                                  </w:tcBorders>
                                  <w:vAlign w:val="center"/>
                                  <w:hideMark/>
                                </w:tcPr>
                                <w:p w14:paraId="52A120EF"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0A794858"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指標B（鄰近活動中心使用率）</w:t>
                                  </w:r>
                                </w:p>
                              </w:tc>
                              <w:tc>
                                <w:tcPr>
                                  <w:tcW w:w="907" w:type="dxa"/>
                                  <w:tcBorders>
                                    <w:top w:val="nil"/>
                                    <w:left w:val="nil"/>
                                    <w:bottom w:val="single" w:sz="4" w:space="0" w:color="auto"/>
                                    <w:right w:val="single" w:sz="4" w:space="0" w:color="auto"/>
                                  </w:tcBorders>
                                  <w:noWrap/>
                                  <w:vAlign w:val="center"/>
                                  <w:hideMark/>
                                </w:tcPr>
                                <w:p w14:paraId="69D91170"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10.5</w:t>
                                  </w:r>
                                  <w:r w:rsidRPr="00E636DC">
                                    <w:rPr>
                                      <w:rFonts w:cs="新細明體"/>
                                      <w:kern w:val="0"/>
                                      <w:sz w:val="20"/>
                                    </w:rPr>
                                    <w:t>0</w:t>
                                  </w:r>
                                </w:p>
                              </w:tc>
                              <w:tc>
                                <w:tcPr>
                                  <w:tcW w:w="5499" w:type="dxa"/>
                                  <w:tcBorders>
                                    <w:top w:val="nil"/>
                                    <w:left w:val="nil"/>
                                    <w:bottom w:val="single" w:sz="4" w:space="0" w:color="auto"/>
                                    <w:right w:val="single" w:sz="4" w:space="0" w:color="auto"/>
                                  </w:tcBorders>
                                  <w:noWrap/>
                                  <w:vAlign w:val="center"/>
                                  <w:hideMark/>
                                </w:tcPr>
                                <w:p w14:paraId="477EDBBD"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預計興建活動中心，其周邊現有活動中心使用率偏低</w:t>
                                  </w:r>
                                </w:p>
                              </w:tc>
                            </w:tr>
                            <w:tr w:rsidR="00E636DC" w:rsidRPr="00E636DC" w14:paraId="732C559A" w14:textId="77777777" w:rsidTr="00D37FEE">
                              <w:trPr>
                                <w:trHeight w:val="227"/>
                              </w:trPr>
                              <w:tc>
                                <w:tcPr>
                                  <w:tcW w:w="907" w:type="dxa"/>
                                  <w:vMerge/>
                                  <w:tcBorders>
                                    <w:left w:val="single" w:sz="4" w:space="0" w:color="auto"/>
                                    <w:right w:val="single" w:sz="4" w:space="0" w:color="auto"/>
                                  </w:tcBorders>
                                  <w:vAlign w:val="center"/>
                                  <w:hideMark/>
                                </w:tcPr>
                                <w:p w14:paraId="472A950C"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47A4D24A"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指標C（周邊服務可及性）</w:t>
                                  </w:r>
                                </w:p>
                              </w:tc>
                              <w:tc>
                                <w:tcPr>
                                  <w:tcW w:w="907" w:type="dxa"/>
                                  <w:tcBorders>
                                    <w:top w:val="nil"/>
                                    <w:left w:val="nil"/>
                                    <w:bottom w:val="single" w:sz="4" w:space="0" w:color="auto"/>
                                    <w:right w:val="single" w:sz="4" w:space="0" w:color="auto"/>
                                  </w:tcBorders>
                                  <w:noWrap/>
                                  <w:vAlign w:val="center"/>
                                  <w:hideMark/>
                                </w:tcPr>
                                <w:p w14:paraId="19242E10"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w:t>
                                  </w:r>
                                  <w:r w:rsidRPr="00E636DC">
                                    <w:rPr>
                                      <w:rFonts w:cs="新細明體"/>
                                      <w:kern w:val="0"/>
                                      <w:sz w:val="20"/>
                                    </w:rPr>
                                    <w:t xml:space="preserve"> </w:t>
                                  </w:r>
                                  <w:r w:rsidRPr="00E636DC">
                                    <w:rPr>
                                      <w:rFonts w:cs="新細明體" w:hint="eastAsia"/>
                                      <w:kern w:val="0"/>
                                      <w:sz w:val="20"/>
                                    </w:rPr>
                                    <w:t>4.13</w:t>
                                  </w:r>
                                </w:p>
                              </w:tc>
                              <w:tc>
                                <w:tcPr>
                                  <w:tcW w:w="5499" w:type="dxa"/>
                                  <w:tcBorders>
                                    <w:top w:val="nil"/>
                                    <w:left w:val="nil"/>
                                    <w:bottom w:val="single" w:sz="4" w:space="0" w:color="auto"/>
                                    <w:right w:val="single" w:sz="4" w:space="0" w:color="auto"/>
                                  </w:tcBorders>
                                  <w:noWrap/>
                                  <w:vAlign w:val="center"/>
                                  <w:hideMark/>
                                </w:tcPr>
                                <w:p w14:paraId="1C07D2BD"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預計興建活動中心，其周邊之可及性相對較弱</w:t>
                                  </w:r>
                                </w:p>
                              </w:tc>
                            </w:tr>
                            <w:tr w:rsidR="00E636DC" w:rsidRPr="00E636DC" w14:paraId="0B7B3DC9" w14:textId="77777777" w:rsidTr="00E616E4">
                              <w:trPr>
                                <w:trHeight w:val="227"/>
                              </w:trPr>
                              <w:tc>
                                <w:tcPr>
                                  <w:tcW w:w="907" w:type="dxa"/>
                                  <w:vMerge/>
                                  <w:tcBorders>
                                    <w:left w:val="single" w:sz="4" w:space="0" w:color="auto"/>
                                    <w:bottom w:val="single" w:sz="4" w:space="0" w:color="auto"/>
                                    <w:right w:val="single" w:sz="4" w:space="0" w:color="auto"/>
                                  </w:tcBorders>
                                  <w:vAlign w:val="center"/>
                                  <w:hideMark/>
                                </w:tcPr>
                                <w:p w14:paraId="06DCF6F3"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65FA8172"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指標D（可服務人口數）</w:t>
                                  </w:r>
                                </w:p>
                              </w:tc>
                              <w:tc>
                                <w:tcPr>
                                  <w:tcW w:w="907" w:type="dxa"/>
                                  <w:tcBorders>
                                    <w:top w:val="nil"/>
                                    <w:left w:val="nil"/>
                                    <w:bottom w:val="single" w:sz="4" w:space="0" w:color="auto"/>
                                    <w:right w:val="single" w:sz="4" w:space="0" w:color="auto"/>
                                  </w:tcBorders>
                                  <w:noWrap/>
                                  <w:vAlign w:val="center"/>
                                  <w:hideMark/>
                                </w:tcPr>
                                <w:p w14:paraId="5644E2F5"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15</w:t>
                                  </w:r>
                                  <w:r w:rsidRPr="00E636DC">
                                    <w:rPr>
                                      <w:rFonts w:cs="新細明體"/>
                                      <w:kern w:val="0"/>
                                      <w:sz w:val="20"/>
                                    </w:rPr>
                                    <w:t>.00</w:t>
                                  </w:r>
                                </w:p>
                              </w:tc>
                              <w:tc>
                                <w:tcPr>
                                  <w:tcW w:w="5499" w:type="dxa"/>
                                  <w:tcBorders>
                                    <w:top w:val="nil"/>
                                    <w:left w:val="nil"/>
                                    <w:bottom w:val="single" w:sz="4" w:space="0" w:color="auto"/>
                                    <w:right w:val="single" w:sz="4" w:space="0" w:color="auto"/>
                                  </w:tcBorders>
                                  <w:noWrap/>
                                  <w:vAlign w:val="center"/>
                                  <w:hideMark/>
                                </w:tcPr>
                                <w:p w14:paraId="2BC3A41A"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預計興建活動中心之服務人口可能為中等偏多</w:t>
                                  </w:r>
                                </w:p>
                              </w:tc>
                            </w:tr>
                            <w:tr w:rsidR="00E636DC" w:rsidRPr="00E636DC" w14:paraId="73330E0B" w14:textId="77777777" w:rsidTr="00E616E4">
                              <w:trPr>
                                <w:trHeight w:val="227"/>
                              </w:trPr>
                              <w:tc>
                                <w:tcPr>
                                  <w:tcW w:w="9921" w:type="dxa"/>
                                  <w:gridSpan w:val="4"/>
                                  <w:tcBorders>
                                    <w:top w:val="single" w:sz="4" w:space="0" w:color="auto"/>
                                  </w:tcBorders>
                                  <w:vAlign w:val="center"/>
                                </w:tcPr>
                                <w:p w14:paraId="11FDEE50"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註：1.指標A：全區既有活動中心（含已核定興建者）占該區里數比例，分數0～25分，數值越高代表資源越稀缺。</w:t>
                                  </w:r>
                                </w:p>
                                <w:p w14:paraId="55AC1F92"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 xml:space="preserve">　　　指標B：與興建地點最近之活動中心使用率（全年使用時段÷全年開放時段），分數0～25分，數值越高代表需求越迫切。</w:t>
                                  </w:r>
                                </w:p>
                                <w:p w14:paraId="4743F9D5"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 xml:space="preserve">　　　指標C：興建地點與其他最近活動中心路程距離，分數-</w:t>
                                  </w:r>
                                  <w:r w:rsidRPr="00FC3979">
                                    <w:rPr>
                                      <w:spacing w:val="-2"/>
                                      <w:sz w:val="18"/>
                                      <w:szCs w:val="14"/>
                                    </w:rPr>
                                    <w:t xml:space="preserve"> </w:t>
                                  </w:r>
                                  <w:r w:rsidRPr="00FC3979">
                                    <w:rPr>
                                      <w:rFonts w:hint="eastAsia"/>
                                      <w:spacing w:val="-2"/>
                                      <w:sz w:val="18"/>
                                      <w:szCs w:val="14"/>
                                    </w:rPr>
                                    <w:t>10～15分，距離越遠得分越高。</w:t>
                                  </w:r>
                                </w:p>
                                <w:p w14:paraId="15D43966"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 xml:space="preserve">　　　指標D：興建地點半徑1公里內所含括里（須達50％以上面積）之全里設籍人口總數，分數0～25分，人口越多得分越高。</w:t>
                                  </w:r>
                                </w:p>
                                <w:p w14:paraId="09AAA971" w14:textId="77777777" w:rsidR="006A435F" w:rsidRPr="00E636DC" w:rsidRDefault="006A435F" w:rsidP="00FC3979">
                                  <w:pPr>
                                    <w:adjustRightInd w:val="0"/>
                                    <w:snapToGrid w:val="0"/>
                                    <w:ind w:firstLineChars="0" w:firstLine="0"/>
                                    <w:rPr>
                                      <w:rFonts w:cs="新細明體"/>
                                      <w:spacing w:val="-2"/>
                                      <w:kern w:val="0"/>
                                      <w:sz w:val="20"/>
                                    </w:rPr>
                                  </w:pPr>
                                  <w:r w:rsidRPr="00FC3979">
                                    <w:rPr>
                                      <w:rFonts w:hint="eastAsia"/>
                                      <w:spacing w:val="-2"/>
                                      <w:sz w:val="18"/>
                                      <w:szCs w:val="14"/>
                                    </w:rPr>
                                    <w:t xml:space="preserve">　　2.資料來源：整理自民政局提供資料。</w:t>
                                  </w:r>
                                </w:p>
                              </w:tc>
                            </w:tr>
                          </w:tbl>
                          <w:p w14:paraId="08AEAC78" w14:textId="77777777" w:rsidR="006A435F" w:rsidRPr="0071586B" w:rsidRDefault="006A435F" w:rsidP="00E616E4">
                            <w:pPr>
                              <w:spacing w:line="200" w:lineRule="exact"/>
                              <w:ind w:left="1276" w:hangingChars="709" w:hanging="1276"/>
                              <w:rPr>
                                <w:sz w:val="18"/>
                                <w:szCs w:val="14"/>
                              </w:rPr>
                            </w:pP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728267" id="文字方塊 18" o:spid="_x0000_s1090" type="#_x0000_t202" style="position:absolute;left:0;text-align:left;margin-left:0;margin-top:0;width:501.7pt;height:196.15pt;z-index:251628544;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" stroked="f">
                <v:textbox inset="1mm,0,1mm,0">
                  <w:txbxContent>
                    <w:tbl>
                      <w:tblPr>
                        <w:tblW w:w="9921" w:type="dxa"/>
                        <w:tblInd w:w="-5" w:type="dxa"/>
                        <w:tblLayout w:type="fixed"/>
                        <w:tblCellMar>
                          <w:left w:w="28" w:type="dxa"/>
                          <w:right w:w="28" w:type="dxa"/>
                        </w:tblCellMar>
                        <w:tblLook w:val="04A0" w:firstRow="1" w:lastRow="0" w:firstColumn="1" w:lastColumn="0" w:noHBand="0" w:noVBand="1"/>
                      </w:tblPr>
                      <w:tblGrid>
                        <w:gridCol w:w="907"/>
                        <w:gridCol w:w="2608"/>
                        <w:gridCol w:w="907"/>
                        <w:gridCol w:w="5499"/>
                      </w:tblGrid>
                      <w:tr w:rsidR="00E636DC" w:rsidRPr="00E636DC" w14:paraId="45EF5CE8" w14:textId="77777777" w:rsidTr="00981276">
                        <w:trPr>
                          <w:trHeight w:val="227"/>
                        </w:trPr>
                        <w:tc>
                          <w:tcPr>
                            <w:tcW w:w="9921" w:type="dxa"/>
                            <w:gridSpan w:val="4"/>
                            <w:tcBorders>
                              <w:bottom w:val="single" w:sz="4" w:space="0" w:color="auto"/>
                            </w:tcBorders>
                            <w:noWrap/>
                            <w:vAlign w:val="center"/>
                          </w:tcPr>
                          <w:p w14:paraId="49831CA9" w14:textId="77777777" w:rsidR="006A435F" w:rsidRPr="00E636DC" w:rsidRDefault="006A435F" w:rsidP="00E616E4">
                            <w:pPr>
                              <w:widowControl/>
                              <w:snapToGrid w:val="0"/>
                              <w:ind w:firstLineChars="0" w:firstLine="0"/>
                              <w:jc w:val="center"/>
                              <w:rPr>
                                <w:rFonts w:cs="新細明體"/>
                                <w:kern w:val="0"/>
                                <w:sz w:val="20"/>
                              </w:rPr>
                            </w:pPr>
                            <w:r w:rsidRPr="00E636DC">
                              <w:rPr>
                                <w:rFonts w:hint="eastAsia"/>
                                <w:b/>
                                <w:bCs/>
                                <w:sz w:val="24"/>
                                <w:szCs w:val="24"/>
                              </w:rPr>
                              <w:t xml:space="preserve">表1 </w:t>
                            </w:r>
                            <w:r w:rsidRPr="00E636DC">
                              <w:rPr>
                                <w:b/>
                                <w:bCs/>
                                <w:sz w:val="24"/>
                                <w:szCs w:val="24"/>
                              </w:rPr>
                              <w:t xml:space="preserve"> </w:t>
                            </w:r>
                            <w:r w:rsidRPr="00E636DC">
                              <w:rPr>
                                <w:rFonts w:hint="eastAsia"/>
                                <w:b/>
                                <w:bCs/>
                                <w:sz w:val="24"/>
                                <w:szCs w:val="24"/>
                              </w:rPr>
                              <w:t>113年度興建中或預計興建之市民活動中心選址評估指標分數</w:t>
                            </w:r>
                          </w:p>
                        </w:tc>
                      </w:tr>
                      <w:tr w:rsidR="00E636DC" w:rsidRPr="00E636DC" w14:paraId="1FD46FF8" w14:textId="77777777" w:rsidTr="00981276">
                        <w:trPr>
                          <w:trHeight w:val="227"/>
                        </w:trPr>
                        <w:tc>
                          <w:tcPr>
                            <w:tcW w:w="907" w:type="dxa"/>
                            <w:tcBorders>
                              <w:top w:val="single" w:sz="4" w:space="0" w:color="auto"/>
                              <w:left w:val="single" w:sz="4" w:space="0" w:color="auto"/>
                              <w:bottom w:val="single" w:sz="4" w:space="0" w:color="auto"/>
                              <w:right w:val="single" w:sz="4" w:space="0" w:color="auto"/>
                            </w:tcBorders>
                            <w:noWrap/>
                            <w:vAlign w:val="center"/>
                            <w:hideMark/>
                          </w:tcPr>
                          <w:p w14:paraId="0ACBFE23" w14:textId="77777777" w:rsidR="006A435F" w:rsidRPr="00E636DC" w:rsidRDefault="006A435F" w:rsidP="00981276">
                            <w:pPr>
                              <w:widowControl/>
                              <w:snapToGrid w:val="0"/>
                              <w:ind w:firstLineChars="0" w:firstLine="0"/>
                              <w:jc w:val="center"/>
                              <w:rPr>
                                <w:rFonts w:cs="新細明體"/>
                                <w:kern w:val="0"/>
                                <w:sz w:val="20"/>
                              </w:rPr>
                            </w:pPr>
                            <w:r w:rsidRPr="00E636DC">
                              <w:rPr>
                                <w:rFonts w:cs="新細明體" w:hint="eastAsia"/>
                                <w:kern w:val="0"/>
                                <w:sz w:val="20"/>
                              </w:rPr>
                              <w:t>類別</w:t>
                            </w:r>
                          </w:p>
                        </w:tc>
                        <w:tc>
                          <w:tcPr>
                            <w:tcW w:w="2608" w:type="dxa"/>
                            <w:tcBorders>
                              <w:top w:val="single" w:sz="4" w:space="0" w:color="auto"/>
                              <w:left w:val="nil"/>
                              <w:bottom w:val="single" w:sz="4" w:space="0" w:color="auto"/>
                              <w:right w:val="single" w:sz="4" w:space="0" w:color="auto"/>
                            </w:tcBorders>
                            <w:noWrap/>
                            <w:vAlign w:val="center"/>
                            <w:hideMark/>
                          </w:tcPr>
                          <w:p w14:paraId="4EE12DA0" w14:textId="77777777" w:rsidR="006A435F" w:rsidRPr="00E636DC" w:rsidRDefault="006A435F" w:rsidP="00981276">
                            <w:pPr>
                              <w:widowControl/>
                              <w:snapToGrid w:val="0"/>
                              <w:ind w:firstLineChars="0" w:firstLine="0"/>
                              <w:jc w:val="center"/>
                              <w:rPr>
                                <w:rFonts w:cs="新細明體"/>
                                <w:kern w:val="0"/>
                                <w:sz w:val="20"/>
                              </w:rPr>
                            </w:pPr>
                            <w:r w:rsidRPr="00E636DC">
                              <w:rPr>
                                <w:rFonts w:cs="新細明體" w:hint="eastAsia"/>
                                <w:kern w:val="0"/>
                                <w:sz w:val="20"/>
                              </w:rPr>
                              <w:t>評估指標項目</w:t>
                            </w:r>
                          </w:p>
                        </w:tc>
                        <w:tc>
                          <w:tcPr>
                            <w:tcW w:w="907" w:type="dxa"/>
                            <w:tcBorders>
                              <w:top w:val="single" w:sz="4" w:space="0" w:color="auto"/>
                              <w:left w:val="nil"/>
                              <w:bottom w:val="single" w:sz="4" w:space="0" w:color="auto"/>
                              <w:right w:val="single" w:sz="4" w:space="0" w:color="auto"/>
                            </w:tcBorders>
                            <w:noWrap/>
                            <w:vAlign w:val="center"/>
                            <w:hideMark/>
                          </w:tcPr>
                          <w:p w14:paraId="2FA033B5" w14:textId="77777777" w:rsidR="006A435F" w:rsidRPr="00E636DC" w:rsidRDefault="006A435F" w:rsidP="00981276">
                            <w:pPr>
                              <w:widowControl/>
                              <w:snapToGrid w:val="0"/>
                              <w:ind w:firstLineChars="0" w:firstLine="0"/>
                              <w:jc w:val="center"/>
                              <w:rPr>
                                <w:rFonts w:cs="新細明體"/>
                                <w:kern w:val="0"/>
                                <w:sz w:val="20"/>
                              </w:rPr>
                            </w:pPr>
                            <w:r w:rsidRPr="00E636DC">
                              <w:rPr>
                                <w:rFonts w:cs="新細明體" w:hint="eastAsia"/>
                                <w:kern w:val="0"/>
                                <w:sz w:val="20"/>
                              </w:rPr>
                              <w:t>平均得分</w:t>
                            </w:r>
                          </w:p>
                        </w:tc>
                        <w:tc>
                          <w:tcPr>
                            <w:tcW w:w="5499" w:type="dxa"/>
                            <w:tcBorders>
                              <w:top w:val="single" w:sz="4" w:space="0" w:color="auto"/>
                              <w:left w:val="nil"/>
                              <w:bottom w:val="single" w:sz="4" w:space="0" w:color="auto"/>
                              <w:right w:val="single" w:sz="4" w:space="0" w:color="auto"/>
                            </w:tcBorders>
                            <w:noWrap/>
                            <w:vAlign w:val="center"/>
                            <w:hideMark/>
                          </w:tcPr>
                          <w:p w14:paraId="2FEC85C4" w14:textId="77777777" w:rsidR="006A435F" w:rsidRPr="00E636DC" w:rsidRDefault="006A435F" w:rsidP="00FC3979">
                            <w:pPr>
                              <w:widowControl/>
                              <w:snapToGrid w:val="0"/>
                              <w:ind w:firstLineChars="0" w:firstLine="0"/>
                              <w:jc w:val="center"/>
                              <w:rPr>
                                <w:rFonts w:cs="新細明體"/>
                                <w:kern w:val="0"/>
                                <w:sz w:val="20"/>
                              </w:rPr>
                            </w:pPr>
                            <w:r w:rsidRPr="00E636DC">
                              <w:rPr>
                                <w:rFonts w:cs="新細明體" w:hint="eastAsia"/>
                                <w:kern w:val="0"/>
                                <w:sz w:val="20"/>
                              </w:rPr>
                              <w:t>說明</w:t>
                            </w:r>
                          </w:p>
                        </w:tc>
                      </w:tr>
                      <w:tr w:rsidR="00E636DC" w:rsidRPr="00E636DC" w14:paraId="4C2F93CF" w14:textId="77777777" w:rsidTr="00F90710">
                        <w:trPr>
                          <w:trHeight w:val="227"/>
                        </w:trPr>
                        <w:tc>
                          <w:tcPr>
                            <w:tcW w:w="907" w:type="dxa"/>
                            <w:vMerge w:val="restart"/>
                            <w:tcBorders>
                              <w:top w:val="nil"/>
                              <w:left w:val="single" w:sz="4" w:space="0" w:color="auto"/>
                              <w:right w:val="single" w:sz="4" w:space="0" w:color="auto"/>
                            </w:tcBorders>
                            <w:noWrap/>
                            <w:vAlign w:val="center"/>
                            <w:hideMark/>
                          </w:tcPr>
                          <w:p w14:paraId="33D846AD" w14:textId="77777777" w:rsidR="006A435F" w:rsidRPr="00E636DC" w:rsidRDefault="006A435F" w:rsidP="00981276">
                            <w:pPr>
                              <w:widowControl/>
                              <w:snapToGrid w:val="0"/>
                              <w:ind w:firstLineChars="0" w:firstLine="0"/>
                              <w:rPr>
                                <w:rFonts w:cs="新細明體"/>
                                <w:kern w:val="0"/>
                                <w:sz w:val="20"/>
                              </w:rPr>
                            </w:pPr>
                            <w:r w:rsidRPr="00E636DC">
                              <w:rPr>
                                <w:rFonts w:cs="新細明體" w:hint="eastAsia"/>
                                <w:spacing w:val="50"/>
                                <w:kern w:val="0"/>
                                <w:sz w:val="20"/>
                                <w:fitText w:val="800" w:id="-686581248"/>
                              </w:rPr>
                              <w:t>興建</w:t>
                            </w:r>
                            <w:r w:rsidRPr="00E636DC">
                              <w:rPr>
                                <w:rFonts w:cs="新細明體" w:hint="eastAsia"/>
                                <w:kern w:val="0"/>
                                <w:sz w:val="20"/>
                                <w:fitText w:val="800" w:id="-686581248"/>
                              </w:rPr>
                              <w:t>中</w:t>
                            </w:r>
                          </w:p>
                          <w:p w14:paraId="0B1C1C90" w14:textId="77777777" w:rsidR="006A435F" w:rsidRPr="00E636DC" w:rsidRDefault="006A435F" w:rsidP="00981276">
                            <w:pPr>
                              <w:widowControl/>
                              <w:snapToGrid w:val="0"/>
                              <w:ind w:leftChars="-20" w:left="-56" w:firstLineChars="0" w:firstLine="0"/>
                              <w:rPr>
                                <w:rFonts w:cs="新細明體"/>
                                <w:spacing w:val="-6"/>
                                <w:kern w:val="0"/>
                                <w:sz w:val="20"/>
                              </w:rPr>
                            </w:pPr>
                            <w:r w:rsidRPr="00E636DC">
                              <w:rPr>
                                <w:rFonts w:cs="新細明體" w:hint="eastAsia"/>
                                <w:spacing w:val="-6"/>
                                <w:kern w:val="0"/>
                                <w:sz w:val="20"/>
                              </w:rPr>
                              <w:t>（含修繕，</w:t>
                            </w:r>
                          </w:p>
                          <w:p w14:paraId="50807F40" w14:textId="77777777" w:rsidR="006A435F" w:rsidRPr="00E636DC" w:rsidRDefault="006A435F" w:rsidP="008C338A">
                            <w:pPr>
                              <w:widowControl/>
                              <w:snapToGrid w:val="0"/>
                              <w:ind w:firstLineChars="0" w:firstLine="0"/>
                              <w:rPr>
                                <w:rFonts w:cs="新細明體"/>
                                <w:kern w:val="0"/>
                                <w:sz w:val="20"/>
                              </w:rPr>
                            </w:pPr>
                            <w:r w:rsidRPr="00E636DC">
                              <w:rPr>
                                <w:rFonts w:cs="新細明體" w:hint="eastAsia"/>
                                <w:kern w:val="0"/>
                                <w:sz w:val="20"/>
                              </w:rPr>
                              <w:t>計23處）</w:t>
                            </w:r>
                          </w:p>
                        </w:tc>
                        <w:tc>
                          <w:tcPr>
                            <w:tcW w:w="2608" w:type="dxa"/>
                            <w:tcBorders>
                              <w:top w:val="nil"/>
                              <w:left w:val="nil"/>
                              <w:bottom w:val="single" w:sz="4" w:space="0" w:color="auto"/>
                              <w:right w:val="single" w:sz="4" w:space="0" w:color="auto"/>
                            </w:tcBorders>
                            <w:noWrap/>
                            <w:vAlign w:val="center"/>
                            <w:hideMark/>
                          </w:tcPr>
                          <w:p w14:paraId="6C9EAA44"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指標A（活動中心密度）</w:t>
                            </w:r>
                          </w:p>
                        </w:tc>
                        <w:tc>
                          <w:tcPr>
                            <w:tcW w:w="907" w:type="dxa"/>
                            <w:tcBorders>
                              <w:top w:val="nil"/>
                              <w:left w:val="nil"/>
                              <w:bottom w:val="single" w:sz="4" w:space="0" w:color="auto"/>
                              <w:right w:val="single" w:sz="4" w:space="0" w:color="auto"/>
                            </w:tcBorders>
                            <w:noWrap/>
                            <w:vAlign w:val="center"/>
                            <w:hideMark/>
                          </w:tcPr>
                          <w:p w14:paraId="1DF6E1C0"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20</w:t>
                            </w:r>
                            <w:r w:rsidRPr="00E636DC">
                              <w:rPr>
                                <w:rFonts w:cs="新細明體"/>
                                <w:kern w:val="0"/>
                                <w:sz w:val="20"/>
                              </w:rPr>
                              <w:t>.00</w:t>
                            </w:r>
                          </w:p>
                        </w:tc>
                        <w:tc>
                          <w:tcPr>
                            <w:tcW w:w="5499" w:type="dxa"/>
                            <w:tcBorders>
                              <w:top w:val="nil"/>
                              <w:left w:val="nil"/>
                              <w:bottom w:val="single" w:sz="4" w:space="0" w:color="auto"/>
                              <w:right w:val="single" w:sz="4" w:space="0" w:color="auto"/>
                            </w:tcBorders>
                            <w:noWrap/>
                            <w:vAlign w:val="center"/>
                            <w:hideMark/>
                          </w:tcPr>
                          <w:p w14:paraId="233F3DB8"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興建中活動中心之選址區域，其活動中心密度相較整體偏低</w:t>
                            </w:r>
                          </w:p>
                        </w:tc>
                      </w:tr>
                      <w:tr w:rsidR="00E636DC" w:rsidRPr="00E636DC" w14:paraId="714B835A" w14:textId="77777777" w:rsidTr="00F90710">
                        <w:trPr>
                          <w:trHeight w:val="227"/>
                        </w:trPr>
                        <w:tc>
                          <w:tcPr>
                            <w:tcW w:w="907" w:type="dxa"/>
                            <w:vMerge/>
                            <w:tcBorders>
                              <w:left w:val="single" w:sz="4" w:space="0" w:color="auto"/>
                              <w:right w:val="single" w:sz="4" w:space="0" w:color="auto"/>
                            </w:tcBorders>
                            <w:vAlign w:val="center"/>
                            <w:hideMark/>
                          </w:tcPr>
                          <w:p w14:paraId="58464F7A"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1C63EF03"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指標B（鄰近活動中心使用率）</w:t>
                            </w:r>
                          </w:p>
                        </w:tc>
                        <w:tc>
                          <w:tcPr>
                            <w:tcW w:w="907" w:type="dxa"/>
                            <w:tcBorders>
                              <w:top w:val="nil"/>
                              <w:left w:val="nil"/>
                              <w:bottom w:val="single" w:sz="4" w:space="0" w:color="auto"/>
                              <w:right w:val="single" w:sz="4" w:space="0" w:color="auto"/>
                            </w:tcBorders>
                            <w:noWrap/>
                            <w:vAlign w:val="center"/>
                            <w:hideMark/>
                          </w:tcPr>
                          <w:p w14:paraId="40D50AF3"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10.65</w:t>
                            </w:r>
                          </w:p>
                        </w:tc>
                        <w:tc>
                          <w:tcPr>
                            <w:tcW w:w="5499" w:type="dxa"/>
                            <w:tcBorders>
                              <w:top w:val="nil"/>
                              <w:left w:val="nil"/>
                              <w:bottom w:val="single" w:sz="4" w:space="0" w:color="auto"/>
                              <w:right w:val="single" w:sz="4" w:space="0" w:color="auto"/>
                            </w:tcBorders>
                            <w:noWrap/>
                            <w:vAlign w:val="center"/>
                            <w:hideMark/>
                          </w:tcPr>
                          <w:p w14:paraId="4811E358"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興建中活動中心，其周邊活動中心之使用率偏中等</w:t>
                            </w:r>
                          </w:p>
                        </w:tc>
                      </w:tr>
                      <w:tr w:rsidR="00E636DC" w:rsidRPr="00E636DC" w14:paraId="5A67855A" w14:textId="77777777" w:rsidTr="00F90710">
                        <w:trPr>
                          <w:trHeight w:val="227"/>
                        </w:trPr>
                        <w:tc>
                          <w:tcPr>
                            <w:tcW w:w="907" w:type="dxa"/>
                            <w:vMerge/>
                            <w:tcBorders>
                              <w:left w:val="single" w:sz="4" w:space="0" w:color="auto"/>
                              <w:right w:val="single" w:sz="4" w:space="0" w:color="auto"/>
                            </w:tcBorders>
                            <w:vAlign w:val="center"/>
                            <w:hideMark/>
                          </w:tcPr>
                          <w:p w14:paraId="78FB1279"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530092AF"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指標C（周邊服務可及性）</w:t>
                            </w:r>
                          </w:p>
                        </w:tc>
                        <w:tc>
                          <w:tcPr>
                            <w:tcW w:w="907" w:type="dxa"/>
                            <w:tcBorders>
                              <w:top w:val="nil"/>
                              <w:left w:val="nil"/>
                              <w:bottom w:val="single" w:sz="4" w:space="0" w:color="auto"/>
                              <w:right w:val="single" w:sz="4" w:space="0" w:color="auto"/>
                            </w:tcBorders>
                            <w:noWrap/>
                            <w:vAlign w:val="center"/>
                            <w:hideMark/>
                          </w:tcPr>
                          <w:p w14:paraId="58081E9C"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w:t>
                            </w:r>
                            <w:r w:rsidRPr="00E636DC">
                              <w:rPr>
                                <w:rFonts w:cs="新細明體"/>
                                <w:kern w:val="0"/>
                                <w:sz w:val="20"/>
                              </w:rPr>
                              <w:t xml:space="preserve"> </w:t>
                            </w:r>
                            <w:r w:rsidRPr="00E636DC">
                              <w:rPr>
                                <w:rFonts w:cs="新細明體" w:hint="eastAsia"/>
                                <w:kern w:val="0"/>
                                <w:sz w:val="20"/>
                              </w:rPr>
                              <w:t>0.78</w:t>
                            </w:r>
                          </w:p>
                        </w:tc>
                        <w:tc>
                          <w:tcPr>
                            <w:tcW w:w="5499" w:type="dxa"/>
                            <w:tcBorders>
                              <w:top w:val="nil"/>
                              <w:left w:val="nil"/>
                              <w:bottom w:val="single" w:sz="4" w:space="0" w:color="auto"/>
                              <w:right w:val="single" w:sz="4" w:space="0" w:color="auto"/>
                            </w:tcBorders>
                            <w:noWrap/>
                            <w:vAlign w:val="center"/>
                            <w:hideMark/>
                          </w:tcPr>
                          <w:p w14:paraId="4A8B3B1C"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興建中活動中心，其周邊之可及性相對較弱</w:t>
                            </w:r>
                          </w:p>
                        </w:tc>
                      </w:tr>
                      <w:tr w:rsidR="00E636DC" w:rsidRPr="00E636DC" w14:paraId="73AEDB9C" w14:textId="77777777" w:rsidTr="00F90710">
                        <w:trPr>
                          <w:trHeight w:val="227"/>
                        </w:trPr>
                        <w:tc>
                          <w:tcPr>
                            <w:tcW w:w="907" w:type="dxa"/>
                            <w:vMerge/>
                            <w:tcBorders>
                              <w:left w:val="single" w:sz="4" w:space="0" w:color="auto"/>
                              <w:bottom w:val="single" w:sz="4" w:space="0" w:color="auto"/>
                              <w:right w:val="single" w:sz="4" w:space="0" w:color="auto"/>
                            </w:tcBorders>
                            <w:vAlign w:val="center"/>
                            <w:hideMark/>
                          </w:tcPr>
                          <w:p w14:paraId="5073A1EA"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7F176E23"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指標D（可服務人口數）</w:t>
                            </w:r>
                          </w:p>
                        </w:tc>
                        <w:tc>
                          <w:tcPr>
                            <w:tcW w:w="907" w:type="dxa"/>
                            <w:tcBorders>
                              <w:top w:val="nil"/>
                              <w:left w:val="nil"/>
                              <w:bottom w:val="single" w:sz="4" w:space="0" w:color="auto"/>
                              <w:right w:val="single" w:sz="4" w:space="0" w:color="auto"/>
                            </w:tcBorders>
                            <w:noWrap/>
                            <w:vAlign w:val="center"/>
                            <w:hideMark/>
                          </w:tcPr>
                          <w:p w14:paraId="40E936A4"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18.04</w:t>
                            </w:r>
                          </w:p>
                        </w:tc>
                        <w:tc>
                          <w:tcPr>
                            <w:tcW w:w="5499" w:type="dxa"/>
                            <w:tcBorders>
                              <w:top w:val="nil"/>
                              <w:left w:val="nil"/>
                              <w:bottom w:val="single" w:sz="4" w:space="0" w:color="auto"/>
                              <w:right w:val="single" w:sz="4" w:space="0" w:color="auto"/>
                            </w:tcBorders>
                            <w:noWrap/>
                            <w:vAlign w:val="center"/>
                            <w:hideMark/>
                          </w:tcPr>
                          <w:p w14:paraId="4DE20A38"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興建中活動中心之服務人口可能為中等偏多</w:t>
                            </w:r>
                          </w:p>
                        </w:tc>
                      </w:tr>
                      <w:tr w:rsidR="00E636DC" w:rsidRPr="00E636DC" w14:paraId="2D272AC9" w14:textId="77777777" w:rsidTr="00D37FEE">
                        <w:trPr>
                          <w:trHeight w:val="227"/>
                        </w:trPr>
                        <w:tc>
                          <w:tcPr>
                            <w:tcW w:w="907" w:type="dxa"/>
                            <w:vMerge w:val="restart"/>
                            <w:tcBorders>
                              <w:top w:val="nil"/>
                              <w:left w:val="single" w:sz="4" w:space="0" w:color="auto"/>
                              <w:right w:val="single" w:sz="4" w:space="0" w:color="auto"/>
                            </w:tcBorders>
                            <w:noWrap/>
                            <w:vAlign w:val="center"/>
                            <w:hideMark/>
                          </w:tcPr>
                          <w:p w14:paraId="162BE4A3"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預計興建</w:t>
                            </w:r>
                          </w:p>
                          <w:p w14:paraId="2CEF0986" w14:textId="77777777" w:rsidR="006A435F" w:rsidRPr="00E636DC" w:rsidRDefault="006A435F" w:rsidP="008C338A">
                            <w:pPr>
                              <w:widowControl/>
                              <w:snapToGrid w:val="0"/>
                              <w:ind w:firstLineChars="0" w:firstLine="0"/>
                              <w:rPr>
                                <w:rFonts w:cs="新細明體"/>
                                <w:kern w:val="0"/>
                                <w:sz w:val="20"/>
                              </w:rPr>
                            </w:pPr>
                            <w:r w:rsidRPr="00E636DC">
                              <w:rPr>
                                <w:rFonts w:cs="新細明體" w:hint="eastAsia"/>
                                <w:kern w:val="0"/>
                                <w:sz w:val="20"/>
                              </w:rPr>
                              <w:t>（24處）</w:t>
                            </w:r>
                          </w:p>
                        </w:tc>
                        <w:tc>
                          <w:tcPr>
                            <w:tcW w:w="2608" w:type="dxa"/>
                            <w:tcBorders>
                              <w:top w:val="nil"/>
                              <w:left w:val="nil"/>
                              <w:bottom w:val="single" w:sz="4" w:space="0" w:color="auto"/>
                              <w:right w:val="single" w:sz="4" w:space="0" w:color="auto"/>
                            </w:tcBorders>
                            <w:noWrap/>
                            <w:vAlign w:val="center"/>
                            <w:hideMark/>
                          </w:tcPr>
                          <w:p w14:paraId="694D1805"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指標A（活動中心密度）</w:t>
                            </w:r>
                          </w:p>
                        </w:tc>
                        <w:tc>
                          <w:tcPr>
                            <w:tcW w:w="907" w:type="dxa"/>
                            <w:tcBorders>
                              <w:top w:val="nil"/>
                              <w:left w:val="nil"/>
                              <w:bottom w:val="single" w:sz="4" w:space="0" w:color="auto"/>
                              <w:right w:val="single" w:sz="4" w:space="0" w:color="auto"/>
                            </w:tcBorders>
                            <w:noWrap/>
                            <w:vAlign w:val="center"/>
                            <w:hideMark/>
                          </w:tcPr>
                          <w:p w14:paraId="4D9F5673"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8.75</w:t>
                            </w:r>
                          </w:p>
                        </w:tc>
                        <w:tc>
                          <w:tcPr>
                            <w:tcW w:w="5499" w:type="dxa"/>
                            <w:tcBorders>
                              <w:top w:val="nil"/>
                              <w:left w:val="nil"/>
                              <w:bottom w:val="single" w:sz="4" w:space="0" w:color="auto"/>
                              <w:right w:val="single" w:sz="4" w:space="0" w:color="auto"/>
                            </w:tcBorders>
                            <w:noWrap/>
                            <w:vAlign w:val="center"/>
                            <w:hideMark/>
                          </w:tcPr>
                          <w:p w14:paraId="74C4636C"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預計興建活動中心之選址區域，其活動中心密度相對整體而言偏高</w:t>
                            </w:r>
                          </w:p>
                        </w:tc>
                      </w:tr>
                      <w:tr w:rsidR="00E636DC" w:rsidRPr="00E636DC" w14:paraId="68C0CAA2" w14:textId="77777777" w:rsidTr="00D37FEE">
                        <w:trPr>
                          <w:trHeight w:val="227"/>
                        </w:trPr>
                        <w:tc>
                          <w:tcPr>
                            <w:tcW w:w="907" w:type="dxa"/>
                            <w:vMerge/>
                            <w:tcBorders>
                              <w:left w:val="single" w:sz="4" w:space="0" w:color="auto"/>
                              <w:right w:val="single" w:sz="4" w:space="0" w:color="auto"/>
                            </w:tcBorders>
                            <w:vAlign w:val="center"/>
                            <w:hideMark/>
                          </w:tcPr>
                          <w:p w14:paraId="52A120EF"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0A794858"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指標B（鄰近活動中心使用率）</w:t>
                            </w:r>
                          </w:p>
                        </w:tc>
                        <w:tc>
                          <w:tcPr>
                            <w:tcW w:w="907" w:type="dxa"/>
                            <w:tcBorders>
                              <w:top w:val="nil"/>
                              <w:left w:val="nil"/>
                              <w:bottom w:val="single" w:sz="4" w:space="0" w:color="auto"/>
                              <w:right w:val="single" w:sz="4" w:space="0" w:color="auto"/>
                            </w:tcBorders>
                            <w:noWrap/>
                            <w:vAlign w:val="center"/>
                            <w:hideMark/>
                          </w:tcPr>
                          <w:p w14:paraId="69D91170"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10.5</w:t>
                            </w:r>
                            <w:r w:rsidRPr="00E636DC">
                              <w:rPr>
                                <w:rFonts w:cs="新細明體"/>
                                <w:kern w:val="0"/>
                                <w:sz w:val="20"/>
                              </w:rPr>
                              <w:t>0</w:t>
                            </w:r>
                          </w:p>
                        </w:tc>
                        <w:tc>
                          <w:tcPr>
                            <w:tcW w:w="5499" w:type="dxa"/>
                            <w:tcBorders>
                              <w:top w:val="nil"/>
                              <w:left w:val="nil"/>
                              <w:bottom w:val="single" w:sz="4" w:space="0" w:color="auto"/>
                              <w:right w:val="single" w:sz="4" w:space="0" w:color="auto"/>
                            </w:tcBorders>
                            <w:noWrap/>
                            <w:vAlign w:val="center"/>
                            <w:hideMark/>
                          </w:tcPr>
                          <w:p w14:paraId="477EDBBD"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預計興建活動中心，其周邊現有活動中心使用率偏低</w:t>
                            </w:r>
                          </w:p>
                        </w:tc>
                      </w:tr>
                      <w:tr w:rsidR="00E636DC" w:rsidRPr="00E636DC" w14:paraId="732C559A" w14:textId="77777777" w:rsidTr="00D37FEE">
                        <w:trPr>
                          <w:trHeight w:val="227"/>
                        </w:trPr>
                        <w:tc>
                          <w:tcPr>
                            <w:tcW w:w="907" w:type="dxa"/>
                            <w:vMerge/>
                            <w:tcBorders>
                              <w:left w:val="single" w:sz="4" w:space="0" w:color="auto"/>
                              <w:right w:val="single" w:sz="4" w:space="0" w:color="auto"/>
                            </w:tcBorders>
                            <w:vAlign w:val="center"/>
                            <w:hideMark/>
                          </w:tcPr>
                          <w:p w14:paraId="472A950C"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47A4D24A"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指標C（周邊服務可及性）</w:t>
                            </w:r>
                          </w:p>
                        </w:tc>
                        <w:tc>
                          <w:tcPr>
                            <w:tcW w:w="907" w:type="dxa"/>
                            <w:tcBorders>
                              <w:top w:val="nil"/>
                              <w:left w:val="nil"/>
                              <w:bottom w:val="single" w:sz="4" w:space="0" w:color="auto"/>
                              <w:right w:val="single" w:sz="4" w:space="0" w:color="auto"/>
                            </w:tcBorders>
                            <w:noWrap/>
                            <w:vAlign w:val="center"/>
                            <w:hideMark/>
                          </w:tcPr>
                          <w:p w14:paraId="19242E10"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w:t>
                            </w:r>
                            <w:r w:rsidRPr="00E636DC">
                              <w:rPr>
                                <w:rFonts w:cs="新細明體"/>
                                <w:kern w:val="0"/>
                                <w:sz w:val="20"/>
                              </w:rPr>
                              <w:t xml:space="preserve"> </w:t>
                            </w:r>
                            <w:r w:rsidRPr="00E636DC">
                              <w:rPr>
                                <w:rFonts w:cs="新細明體" w:hint="eastAsia"/>
                                <w:kern w:val="0"/>
                                <w:sz w:val="20"/>
                              </w:rPr>
                              <w:t>4.13</w:t>
                            </w:r>
                          </w:p>
                        </w:tc>
                        <w:tc>
                          <w:tcPr>
                            <w:tcW w:w="5499" w:type="dxa"/>
                            <w:tcBorders>
                              <w:top w:val="nil"/>
                              <w:left w:val="nil"/>
                              <w:bottom w:val="single" w:sz="4" w:space="0" w:color="auto"/>
                              <w:right w:val="single" w:sz="4" w:space="0" w:color="auto"/>
                            </w:tcBorders>
                            <w:noWrap/>
                            <w:vAlign w:val="center"/>
                            <w:hideMark/>
                          </w:tcPr>
                          <w:p w14:paraId="1C07D2BD"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預計興建活動中心，其周邊之可及性相對較弱</w:t>
                            </w:r>
                          </w:p>
                        </w:tc>
                      </w:tr>
                      <w:tr w:rsidR="00E636DC" w:rsidRPr="00E636DC" w14:paraId="0B7B3DC9" w14:textId="77777777" w:rsidTr="00E616E4">
                        <w:trPr>
                          <w:trHeight w:val="227"/>
                        </w:trPr>
                        <w:tc>
                          <w:tcPr>
                            <w:tcW w:w="907" w:type="dxa"/>
                            <w:vMerge/>
                            <w:tcBorders>
                              <w:left w:val="single" w:sz="4" w:space="0" w:color="auto"/>
                              <w:bottom w:val="single" w:sz="4" w:space="0" w:color="auto"/>
                              <w:right w:val="single" w:sz="4" w:space="0" w:color="auto"/>
                            </w:tcBorders>
                            <w:vAlign w:val="center"/>
                            <w:hideMark/>
                          </w:tcPr>
                          <w:p w14:paraId="06DCF6F3" w14:textId="77777777" w:rsidR="006A435F" w:rsidRPr="00E636DC" w:rsidRDefault="006A435F" w:rsidP="008C338A">
                            <w:pPr>
                              <w:widowControl/>
                              <w:snapToGrid w:val="0"/>
                              <w:ind w:firstLineChars="0" w:firstLine="0"/>
                              <w:rPr>
                                <w:rFonts w:cs="新細明體"/>
                                <w:kern w:val="0"/>
                                <w:sz w:val="20"/>
                                <w:szCs w:val="22"/>
                              </w:rPr>
                            </w:pPr>
                          </w:p>
                        </w:tc>
                        <w:tc>
                          <w:tcPr>
                            <w:tcW w:w="2608" w:type="dxa"/>
                            <w:tcBorders>
                              <w:top w:val="nil"/>
                              <w:left w:val="nil"/>
                              <w:bottom w:val="single" w:sz="4" w:space="0" w:color="auto"/>
                              <w:right w:val="single" w:sz="4" w:space="0" w:color="auto"/>
                            </w:tcBorders>
                            <w:noWrap/>
                            <w:vAlign w:val="center"/>
                            <w:hideMark/>
                          </w:tcPr>
                          <w:p w14:paraId="65FA8172" w14:textId="77777777" w:rsidR="006A435F" w:rsidRPr="00E636DC" w:rsidRDefault="006A435F" w:rsidP="008C338A">
                            <w:pPr>
                              <w:widowControl/>
                              <w:snapToGrid w:val="0"/>
                              <w:ind w:firstLineChars="0" w:firstLine="0"/>
                              <w:rPr>
                                <w:rFonts w:cs="新細明體"/>
                                <w:spacing w:val="-2"/>
                                <w:kern w:val="0"/>
                                <w:sz w:val="20"/>
                              </w:rPr>
                            </w:pPr>
                            <w:r w:rsidRPr="00E636DC">
                              <w:rPr>
                                <w:rFonts w:cs="新細明體" w:hint="eastAsia"/>
                                <w:spacing w:val="-2"/>
                                <w:kern w:val="0"/>
                                <w:sz w:val="20"/>
                              </w:rPr>
                              <w:t>指標D（可服務人口數）</w:t>
                            </w:r>
                          </w:p>
                        </w:tc>
                        <w:tc>
                          <w:tcPr>
                            <w:tcW w:w="907" w:type="dxa"/>
                            <w:tcBorders>
                              <w:top w:val="nil"/>
                              <w:left w:val="nil"/>
                              <w:bottom w:val="single" w:sz="4" w:space="0" w:color="auto"/>
                              <w:right w:val="single" w:sz="4" w:space="0" w:color="auto"/>
                            </w:tcBorders>
                            <w:noWrap/>
                            <w:vAlign w:val="center"/>
                            <w:hideMark/>
                          </w:tcPr>
                          <w:p w14:paraId="5644E2F5" w14:textId="77777777" w:rsidR="006A435F" w:rsidRPr="00E636DC" w:rsidRDefault="006A435F" w:rsidP="008C338A">
                            <w:pPr>
                              <w:widowControl/>
                              <w:snapToGrid w:val="0"/>
                              <w:ind w:firstLineChars="0" w:firstLine="0"/>
                              <w:jc w:val="right"/>
                              <w:rPr>
                                <w:rFonts w:cs="新細明體"/>
                                <w:kern w:val="0"/>
                                <w:sz w:val="20"/>
                              </w:rPr>
                            </w:pPr>
                            <w:r w:rsidRPr="00E636DC">
                              <w:rPr>
                                <w:rFonts w:cs="新細明體" w:hint="eastAsia"/>
                                <w:kern w:val="0"/>
                                <w:sz w:val="20"/>
                              </w:rPr>
                              <w:t>15</w:t>
                            </w:r>
                            <w:r w:rsidRPr="00E636DC">
                              <w:rPr>
                                <w:rFonts w:cs="新細明體"/>
                                <w:kern w:val="0"/>
                                <w:sz w:val="20"/>
                              </w:rPr>
                              <w:t>.00</w:t>
                            </w:r>
                          </w:p>
                        </w:tc>
                        <w:tc>
                          <w:tcPr>
                            <w:tcW w:w="5499" w:type="dxa"/>
                            <w:tcBorders>
                              <w:top w:val="nil"/>
                              <w:left w:val="nil"/>
                              <w:bottom w:val="single" w:sz="4" w:space="0" w:color="auto"/>
                              <w:right w:val="single" w:sz="4" w:space="0" w:color="auto"/>
                            </w:tcBorders>
                            <w:noWrap/>
                            <w:vAlign w:val="center"/>
                            <w:hideMark/>
                          </w:tcPr>
                          <w:p w14:paraId="2BC3A41A" w14:textId="77777777" w:rsidR="006A435F" w:rsidRPr="00E636DC" w:rsidRDefault="006A435F" w:rsidP="00E636DC">
                            <w:pPr>
                              <w:widowControl/>
                              <w:adjustRightInd w:val="0"/>
                              <w:snapToGrid w:val="0"/>
                              <w:ind w:firstLineChars="0" w:firstLine="0"/>
                              <w:rPr>
                                <w:rFonts w:cs="新細明體"/>
                                <w:spacing w:val="-6"/>
                                <w:kern w:val="0"/>
                                <w:sz w:val="20"/>
                              </w:rPr>
                            </w:pPr>
                            <w:r w:rsidRPr="00E636DC">
                              <w:rPr>
                                <w:rFonts w:cs="新細明體" w:hint="eastAsia"/>
                                <w:spacing w:val="-6"/>
                                <w:kern w:val="0"/>
                                <w:sz w:val="20"/>
                              </w:rPr>
                              <w:t>預計興建活動中心之服務人口可能為中等偏多</w:t>
                            </w:r>
                          </w:p>
                        </w:tc>
                      </w:tr>
                      <w:tr w:rsidR="00E636DC" w:rsidRPr="00E636DC" w14:paraId="73330E0B" w14:textId="77777777" w:rsidTr="00E616E4">
                        <w:trPr>
                          <w:trHeight w:val="227"/>
                        </w:trPr>
                        <w:tc>
                          <w:tcPr>
                            <w:tcW w:w="9921" w:type="dxa"/>
                            <w:gridSpan w:val="4"/>
                            <w:tcBorders>
                              <w:top w:val="single" w:sz="4" w:space="0" w:color="auto"/>
                            </w:tcBorders>
                            <w:vAlign w:val="center"/>
                          </w:tcPr>
                          <w:p w14:paraId="11FDEE50"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註：1.指標A：全區既有活動中心（含已核定興建者）占該區里數比例，分數0～25分，數值越高代表資源越稀缺。</w:t>
                            </w:r>
                          </w:p>
                          <w:p w14:paraId="55AC1F92"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 xml:space="preserve">　　　指標B：與興建地點最近之活動中心使用率（全年使用時段÷全年開放時段），分數0～25分，數值越高代表需求越迫切。</w:t>
                            </w:r>
                          </w:p>
                          <w:p w14:paraId="4743F9D5"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 xml:space="preserve">　　　指標C：興建地點與其他最近活動中心路程距離，分數-</w:t>
                            </w:r>
                            <w:r w:rsidRPr="00FC3979">
                              <w:rPr>
                                <w:spacing w:val="-2"/>
                                <w:sz w:val="18"/>
                                <w:szCs w:val="14"/>
                              </w:rPr>
                              <w:t xml:space="preserve"> </w:t>
                            </w:r>
                            <w:r w:rsidRPr="00FC3979">
                              <w:rPr>
                                <w:rFonts w:hint="eastAsia"/>
                                <w:spacing w:val="-2"/>
                                <w:sz w:val="18"/>
                                <w:szCs w:val="14"/>
                              </w:rPr>
                              <w:t>10～15分，距離越遠得分越高。</w:t>
                            </w:r>
                          </w:p>
                          <w:p w14:paraId="15D43966" w14:textId="77777777" w:rsidR="006A435F" w:rsidRPr="00FC3979" w:rsidRDefault="006A435F" w:rsidP="00FC3979">
                            <w:pPr>
                              <w:adjustRightInd w:val="0"/>
                              <w:snapToGrid w:val="0"/>
                              <w:ind w:firstLineChars="0" w:firstLine="0"/>
                              <w:rPr>
                                <w:spacing w:val="-2"/>
                                <w:sz w:val="18"/>
                                <w:szCs w:val="14"/>
                              </w:rPr>
                            </w:pPr>
                            <w:r w:rsidRPr="00FC3979">
                              <w:rPr>
                                <w:rFonts w:hint="eastAsia"/>
                                <w:spacing w:val="-2"/>
                                <w:sz w:val="18"/>
                                <w:szCs w:val="14"/>
                              </w:rPr>
                              <w:t xml:space="preserve">　　　指標D：興建地點半徑1公里內所含括里（須達50％以上面積）之全里設籍人口總數，分數0～25分，人口越多得分越高。</w:t>
                            </w:r>
                          </w:p>
                          <w:p w14:paraId="09AAA971" w14:textId="77777777" w:rsidR="006A435F" w:rsidRPr="00E636DC" w:rsidRDefault="006A435F" w:rsidP="00FC3979">
                            <w:pPr>
                              <w:adjustRightInd w:val="0"/>
                              <w:snapToGrid w:val="0"/>
                              <w:ind w:firstLineChars="0" w:firstLine="0"/>
                              <w:rPr>
                                <w:rFonts w:cs="新細明體"/>
                                <w:spacing w:val="-2"/>
                                <w:kern w:val="0"/>
                                <w:sz w:val="20"/>
                              </w:rPr>
                            </w:pPr>
                            <w:r w:rsidRPr="00FC3979">
                              <w:rPr>
                                <w:rFonts w:hint="eastAsia"/>
                                <w:spacing w:val="-2"/>
                                <w:sz w:val="18"/>
                                <w:szCs w:val="14"/>
                              </w:rPr>
                              <w:t xml:space="preserve">　　2.資料來源：整理自民政局提供資料。</w:t>
                            </w:r>
                          </w:p>
                        </w:tc>
                      </w:tr>
                    </w:tbl>
                    <w:p w14:paraId="08AEAC78" w14:textId="77777777" w:rsidR="006A435F" w:rsidRPr="0071586B" w:rsidRDefault="006A435F" w:rsidP="00E616E4">
                      <w:pPr>
                        <w:spacing w:line="200" w:lineRule="exact"/>
                        <w:ind w:left="1276" w:hangingChars="709" w:hanging="1276"/>
                        <w:rPr>
                          <w:sz w:val="18"/>
                          <w:szCs w:val="14"/>
                        </w:rPr>
                      </w:pPr>
                    </w:p>
                  </w:txbxContent>
                </v:textbox>
                <w10:wrap type="square" anchorx="margin" anchory="margin"/>
              </v:shape>
            </w:pict>
          </mc:Fallback>
        </mc:AlternateContent>
      </w:r>
      <w:r w:rsidRPr="008522CF">
        <w:rPr>
          <w:b w:val="0"/>
          <w:noProof/>
          <w:sz w:val="24"/>
          <w:szCs w:val="24"/>
        </w:rPr>
        <w:t>面對日益複雜之市政挑戰與多元市民需求，</w:t>
      </w:r>
      <w:r w:rsidRPr="008522CF">
        <w:rPr>
          <w:rFonts w:hint="eastAsia"/>
          <w:b w:val="0"/>
          <w:noProof/>
          <w:sz w:val="24"/>
          <w:szCs w:val="24"/>
        </w:rPr>
        <w:t>民政</w:t>
      </w:r>
      <w:r w:rsidRPr="008522CF">
        <w:rPr>
          <w:b w:val="0"/>
          <w:noProof/>
          <w:sz w:val="24"/>
          <w:szCs w:val="24"/>
        </w:rPr>
        <w:t>局</w:t>
      </w:r>
      <w:r w:rsidRPr="008522CF">
        <w:rPr>
          <w:rFonts w:hint="eastAsia"/>
          <w:b w:val="0"/>
          <w:noProof/>
          <w:sz w:val="24"/>
          <w:szCs w:val="24"/>
        </w:rPr>
        <w:t>為提升轄內市民活動中心之規劃與建設效益</w:t>
      </w:r>
      <w:r w:rsidRPr="008522CF">
        <w:rPr>
          <w:b w:val="0"/>
          <w:noProof/>
          <w:sz w:val="24"/>
          <w:szCs w:val="24"/>
        </w:rPr>
        <w:t>，積極配合智慧城鄉發展委員會委外辦理</w:t>
      </w:r>
      <w:r w:rsidRPr="008522CF">
        <w:rPr>
          <w:rFonts w:hint="eastAsia"/>
          <w:b w:val="0"/>
          <w:noProof/>
          <w:sz w:val="24"/>
          <w:szCs w:val="24"/>
        </w:rPr>
        <w:t>之</w:t>
      </w:r>
      <w:r w:rsidRPr="008522CF">
        <w:rPr>
          <w:b w:val="0"/>
          <w:noProof/>
          <w:sz w:val="24"/>
          <w:szCs w:val="24"/>
        </w:rPr>
        <w:t>桃園市政決策及智慧監測平台</w:t>
      </w:r>
      <w:r w:rsidRPr="008522CF">
        <w:rPr>
          <w:rFonts w:hint="eastAsia"/>
          <w:b w:val="0"/>
          <w:noProof/>
          <w:sz w:val="24"/>
          <w:szCs w:val="24"/>
        </w:rPr>
        <w:t>（下稱決策智慧平台）</w:t>
      </w:r>
      <w:r w:rsidRPr="008522CF">
        <w:rPr>
          <w:b w:val="0"/>
          <w:noProof/>
          <w:sz w:val="24"/>
          <w:szCs w:val="24"/>
        </w:rPr>
        <w:t>精進計畫</w:t>
      </w:r>
      <w:r w:rsidRPr="008522CF">
        <w:rPr>
          <w:rFonts w:hint="eastAsia"/>
          <w:b w:val="0"/>
          <w:noProof/>
          <w:sz w:val="24"/>
          <w:szCs w:val="24"/>
        </w:rPr>
        <w:t>，</w:t>
      </w:r>
      <w:r w:rsidRPr="008522CF">
        <w:rPr>
          <w:b w:val="0"/>
          <w:noProof/>
          <w:sz w:val="24"/>
          <w:szCs w:val="24"/>
        </w:rPr>
        <w:t>以「桃園市空間資訊圖台」圖資服務為基礎，將活動中心選址決策列為重點項目，</w:t>
      </w:r>
      <w:r w:rsidR="00C61E7D">
        <w:rPr>
          <w:rFonts w:hint="eastAsia"/>
          <w:b w:val="0"/>
          <w:noProof/>
          <w:sz w:val="24"/>
          <w:szCs w:val="24"/>
        </w:rPr>
        <w:t>並</w:t>
      </w:r>
      <w:r w:rsidRPr="008522CF">
        <w:rPr>
          <w:rFonts w:hint="eastAsia"/>
          <w:b w:val="0"/>
          <w:noProof/>
          <w:sz w:val="24"/>
          <w:szCs w:val="24"/>
        </w:rPr>
        <w:t>將「桃園市興建市民活動中心需求評估表</w:t>
      </w:r>
      <w:r w:rsidRPr="008522CF">
        <w:rPr>
          <w:b w:val="0"/>
          <w:noProof/>
          <w:sz w:val="24"/>
          <w:szCs w:val="24"/>
        </w:rPr>
        <w:t>」所列各評估指標轉化為具體選址功能，</w:t>
      </w:r>
      <w:r w:rsidRPr="008522CF">
        <w:rPr>
          <w:rFonts w:hint="eastAsia"/>
          <w:b w:val="0"/>
          <w:noProof/>
          <w:sz w:val="24"/>
          <w:szCs w:val="24"/>
        </w:rPr>
        <w:t>同時，在</w:t>
      </w:r>
      <w:r w:rsidRPr="008522CF">
        <w:rPr>
          <w:b w:val="0"/>
          <w:noProof/>
          <w:sz w:val="24"/>
          <w:szCs w:val="24"/>
        </w:rPr>
        <w:t>全球氣候變遷的嚴峻挑戰</w:t>
      </w:r>
      <w:r w:rsidRPr="008522CF">
        <w:rPr>
          <w:rFonts w:hint="eastAsia"/>
          <w:b w:val="0"/>
          <w:noProof/>
          <w:sz w:val="24"/>
          <w:szCs w:val="24"/>
        </w:rPr>
        <w:t>下</w:t>
      </w:r>
      <w:r w:rsidRPr="008522CF">
        <w:rPr>
          <w:b w:val="0"/>
          <w:noProof/>
          <w:sz w:val="24"/>
          <w:szCs w:val="24"/>
        </w:rPr>
        <w:t>，永續發展已為不可迴避的議題，節約能源為實現永續發展關鍵措施</w:t>
      </w:r>
      <w:r w:rsidRPr="008522CF">
        <w:rPr>
          <w:rFonts w:hint="eastAsia"/>
          <w:b w:val="0"/>
          <w:noProof/>
          <w:sz w:val="24"/>
          <w:szCs w:val="24"/>
        </w:rPr>
        <w:t>，</w:t>
      </w:r>
      <w:r w:rsidRPr="008522CF">
        <w:rPr>
          <w:b w:val="0"/>
          <w:noProof/>
          <w:sz w:val="24"/>
          <w:szCs w:val="24"/>
        </w:rPr>
        <w:t>市民活動中心</w:t>
      </w:r>
      <w:r w:rsidRPr="008522CF">
        <w:rPr>
          <w:rFonts w:hint="eastAsia"/>
          <w:b w:val="0"/>
          <w:noProof/>
          <w:sz w:val="24"/>
          <w:szCs w:val="24"/>
        </w:rPr>
        <w:t>既</w:t>
      </w:r>
      <w:r w:rsidRPr="008522CF">
        <w:rPr>
          <w:b w:val="0"/>
          <w:noProof/>
          <w:sz w:val="24"/>
          <w:szCs w:val="24"/>
        </w:rPr>
        <w:t>為公共設施，其能源消耗對城市環境有直接影響，</w:t>
      </w:r>
      <w:r w:rsidRPr="008522CF">
        <w:rPr>
          <w:rFonts w:hint="eastAsia"/>
          <w:b w:val="0"/>
          <w:noProof/>
          <w:sz w:val="24"/>
          <w:szCs w:val="24"/>
        </w:rPr>
        <w:t>故</w:t>
      </w:r>
      <w:r w:rsidRPr="008522CF">
        <w:rPr>
          <w:b w:val="0"/>
          <w:noProof/>
          <w:sz w:val="24"/>
          <w:szCs w:val="24"/>
        </w:rPr>
        <w:t>推動節電措施，不僅有助於降低活動中心營運</w:t>
      </w:r>
      <w:r w:rsidRPr="008522CF">
        <w:rPr>
          <w:rFonts w:hint="eastAsia"/>
          <w:b w:val="0"/>
          <w:noProof/>
          <w:sz w:val="24"/>
          <w:szCs w:val="24"/>
        </w:rPr>
        <w:t>費用</w:t>
      </w:r>
      <w:r w:rsidRPr="008522CF">
        <w:rPr>
          <w:b w:val="0"/>
          <w:noProof/>
          <w:sz w:val="24"/>
          <w:szCs w:val="24"/>
        </w:rPr>
        <w:t>，更為實現環境永續目標作出貢獻</w:t>
      </w:r>
      <w:r w:rsidRPr="008522CF">
        <w:rPr>
          <w:rFonts w:hint="eastAsia"/>
          <w:b w:val="0"/>
          <w:noProof/>
          <w:sz w:val="24"/>
          <w:szCs w:val="24"/>
        </w:rPr>
        <w:t>。截至</w:t>
      </w:r>
      <w:r w:rsidRPr="008522CF">
        <w:rPr>
          <w:b w:val="0"/>
          <w:noProof/>
          <w:sz w:val="24"/>
          <w:szCs w:val="24"/>
        </w:rPr>
        <w:t>113年</w:t>
      </w:r>
      <w:r w:rsidRPr="008522CF">
        <w:rPr>
          <w:rFonts w:hint="eastAsia"/>
          <w:b w:val="0"/>
          <w:noProof/>
          <w:sz w:val="24"/>
          <w:szCs w:val="24"/>
        </w:rPr>
        <w:t>底止，桃園市</w:t>
      </w:r>
      <w:r w:rsidRPr="008522CF">
        <w:rPr>
          <w:b w:val="0"/>
          <w:noProof/>
          <w:sz w:val="24"/>
          <w:szCs w:val="24"/>
        </w:rPr>
        <w:t>轄內</w:t>
      </w:r>
      <w:r w:rsidRPr="008522CF">
        <w:rPr>
          <w:rFonts w:hint="eastAsia"/>
          <w:b w:val="0"/>
          <w:noProof/>
          <w:sz w:val="24"/>
          <w:szCs w:val="24"/>
        </w:rPr>
        <w:t>之</w:t>
      </w:r>
      <w:r w:rsidRPr="008522CF">
        <w:rPr>
          <w:b w:val="0"/>
          <w:noProof/>
          <w:sz w:val="24"/>
          <w:szCs w:val="24"/>
        </w:rPr>
        <w:t>519里共設置379處市民活動中心</w:t>
      </w:r>
      <w:r w:rsidRPr="008522CF">
        <w:rPr>
          <w:rFonts w:hint="eastAsia"/>
          <w:b w:val="0"/>
          <w:noProof/>
          <w:sz w:val="24"/>
          <w:szCs w:val="24"/>
        </w:rPr>
        <w:t>，</w:t>
      </w:r>
      <w:r w:rsidRPr="008522CF">
        <w:rPr>
          <w:b w:val="0"/>
          <w:noProof/>
          <w:sz w:val="24"/>
          <w:szCs w:val="24"/>
        </w:rPr>
        <w:t>113年度編列預算7,955萬元，用於改善區里公共設施</w:t>
      </w:r>
      <w:r w:rsidRPr="008522CF">
        <w:rPr>
          <w:rFonts w:hint="eastAsia"/>
          <w:b w:val="0"/>
          <w:noProof/>
          <w:sz w:val="24"/>
          <w:szCs w:val="24"/>
        </w:rPr>
        <w:t>、</w:t>
      </w:r>
      <w:r w:rsidRPr="008522CF">
        <w:rPr>
          <w:b w:val="0"/>
          <w:noProof/>
          <w:sz w:val="24"/>
          <w:szCs w:val="24"/>
        </w:rPr>
        <w:t>建構需求評估指標</w:t>
      </w:r>
      <w:r w:rsidRPr="008522CF">
        <w:rPr>
          <w:rFonts w:hint="eastAsia"/>
          <w:b w:val="0"/>
          <w:noProof/>
          <w:sz w:val="24"/>
          <w:szCs w:val="24"/>
        </w:rPr>
        <w:t>、</w:t>
      </w:r>
      <w:r w:rsidRPr="008522CF">
        <w:rPr>
          <w:b w:val="0"/>
          <w:noProof/>
          <w:sz w:val="24"/>
          <w:szCs w:val="24"/>
        </w:rPr>
        <w:t>擇適當地點興建市民活動中心</w:t>
      </w:r>
      <w:r w:rsidRPr="008522CF">
        <w:rPr>
          <w:rFonts w:hint="eastAsia"/>
          <w:b w:val="0"/>
          <w:noProof/>
          <w:sz w:val="24"/>
          <w:szCs w:val="24"/>
        </w:rPr>
        <w:t>、</w:t>
      </w:r>
      <w:r w:rsidRPr="008522CF">
        <w:rPr>
          <w:b w:val="0"/>
          <w:noProof/>
          <w:sz w:val="24"/>
          <w:szCs w:val="24"/>
        </w:rPr>
        <w:t>推動場地E化租借</w:t>
      </w:r>
      <w:r w:rsidRPr="008522CF">
        <w:rPr>
          <w:rFonts w:hint="eastAsia"/>
          <w:b w:val="0"/>
          <w:noProof/>
          <w:sz w:val="24"/>
          <w:szCs w:val="24"/>
        </w:rPr>
        <w:t>及</w:t>
      </w:r>
      <w:r w:rsidRPr="008522CF">
        <w:rPr>
          <w:b w:val="0"/>
          <w:noProof/>
          <w:sz w:val="24"/>
          <w:szCs w:val="24"/>
        </w:rPr>
        <w:t>E化管理等措施</w:t>
      </w:r>
      <w:r w:rsidRPr="008522CF">
        <w:rPr>
          <w:rFonts w:hint="eastAsia"/>
          <w:b w:val="0"/>
          <w:noProof/>
          <w:sz w:val="24"/>
          <w:szCs w:val="24"/>
        </w:rPr>
        <w:t>。經查其執行情形，核有：（1）</w:t>
      </w:r>
      <w:r w:rsidRPr="008522CF">
        <w:rPr>
          <w:b w:val="0"/>
          <w:noProof/>
          <w:sz w:val="24"/>
          <w:szCs w:val="24"/>
        </w:rPr>
        <w:t>113年度民政局列管轄內興建中或預計興建之活動中心共有47處</w:t>
      </w:r>
      <w:r w:rsidRPr="008522CF">
        <w:rPr>
          <w:rFonts w:hint="eastAsia"/>
          <w:b w:val="0"/>
          <w:noProof/>
          <w:sz w:val="24"/>
          <w:szCs w:val="24"/>
        </w:rPr>
        <w:t>，經洽該局透過決策智慧平台，按評估指標</w:t>
      </w:r>
      <w:r w:rsidRPr="008522CF">
        <w:rPr>
          <w:b w:val="0"/>
          <w:noProof/>
          <w:sz w:val="24"/>
          <w:szCs w:val="24"/>
        </w:rPr>
        <w:t>計算各該活動中心得分結果</w:t>
      </w:r>
      <w:r w:rsidRPr="008522CF">
        <w:rPr>
          <w:rFonts w:hint="eastAsia"/>
          <w:b w:val="0"/>
          <w:noProof/>
          <w:sz w:val="24"/>
          <w:szCs w:val="24"/>
        </w:rPr>
        <w:t>（表1）</w:t>
      </w:r>
      <w:r w:rsidRPr="008522CF">
        <w:rPr>
          <w:b w:val="0"/>
          <w:noProof/>
          <w:sz w:val="24"/>
          <w:szCs w:val="24"/>
        </w:rPr>
        <w:t>，顯示興建中活動中心選址多位於現有活動中心密度較低之區域，</w:t>
      </w:r>
      <w:r w:rsidRPr="008522CF">
        <w:rPr>
          <w:rFonts w:hint="eastAsia"/>
          <w:b w:val="0"/>
          <w:noProof/>
          <w:sz w:val="24"/>
          <w:szCs w:val="24"/>
        </w:rPr>
        <w:t>且</w:t>
      </w:r>
      <w:r w:rsidRPr="008522CF">
        <w:rPr>
          <w:b w:val="0"/>
          <w:noProof/>
          <w:sz w:val="24"/>
          <w:szCs w:val="24"/>
        </w:rPr>
        <w:t>在服務人口方面具有一定規模，但與既有活動中心服務範圍重疊，</w:t>
      </w:r>
      <w:r w:rsidRPr="008522CF">
        <w:rPr>
          <w:rFonts w:hint="eastAsia"/>
          <w:b w:val="0"/>
          <w:noProof/>
          <w:sz w:val="24"/>
          <w:szCs w:val="24"/>
        </w:rPr>
        <w:t>尚</w:t>
      </w:r>
      <w:r w:rsidRPr="008522CF">
        <w:rPr>
          <w:b w:val="0"/>
          <w:noProof/>
          <w:sz w:val="24"/>
          <w:szCs w:val="24"/>
        </w:rPr>
        <w:t>未能擴大服務範圍，於啟用後潛存與既有活動中心之服務競合，及設施</w:t>
      </w:r>
      <w:r>
        <w:rPr>
          <w:b w:val="0"/>
          <w:noProof/>
          <w:sz w:val="24"/>
          <w:szCs w:val="24"/>
        </w:rPr>
        <w:br w:type="page"/>
      </w:r>
    </w:p>
    <w:p w14:paraId="3CEE5DEB" w14:textId="41FB9976" w:rsidR="006A435F" w:rsidRPr="008522CF" w:rsidRDefault="006A435F" w:rsidP="00EB2CB8">
      <w:pPr>
        <w:pStyle w:val="a7"/>
        <w:keepNext w:val="0"/>
        <w:overflowPunct w:val="0"/>
        <w:snapToGrid w:val="0"/>
        <w:spacing w:beforeLines="20" w:before="48" w:line="411" w:lineRule="exact"/>
        <w:outlineLvl w:val="9"/>
        <w:rPr>
          <w:b w:val="0"/>
          <w:noProof/>
          <w:sz w:val="24"/>
          <w:szCs w:val="24"/>
        </w:rPr>
      </w:pPr>
      <w:r w:rsidRPr="008522CF">
        <w:rPr>
          <w:noProof/>
          <w:color w:val="000000"/>
          <w:sz w:val="24"/>
          <w:szCs w:val="24"/>
          <w:lang w:val="zh-TW"/>
        </w:rPr>
        <w:lastRenderedPageBreak/>
        <mc:AlternateContent>
          <mc:Choice Requires="wpg">
            <w:drawing>
              <wp:anchor distT="0" distB="0" distL="114300" distR="114300" simplePos="0" relativeHeight="251629568" behindDoc="0" locked="0" layoutInCell="1" allowOverlap="1" wp14:anchorId="298335C7" wp14:editId="2961D471">
                <wp:simplePos x="0" y="0"/>
                <wp:positionH relativeFrom="column">
                  <wp:posOffset>2578100</wp:posOffset>
                </wp:positionH>
                <wp:positionV relativeFrom="paragraph">
                  <wp:posOffset>3712210</wp:posOffset>
                </wp:positionV>
                <wp:extent cx="3829685" cy="3665220"/>
                <wp:effectExtent l="0" t="0" r="0" b="0"/>
                <wp:wrapSquare wrapText="bothSides"/>
                <wp:docPr id="14" name="群組 14"/>
                <wp:cNvGraphicFramePr/>
                <a:graphic xmlns:a="http://schemas.openxmlformats.org/drawingml/2006/main">
                  <a:graphicData uri="http://schemas.microsoft.com/office/word/2010/wordprocessingGroup">
                    <wpg:wgp>
                      <wpg:cNvGrpSpPr/>
                      <wpg:grpSpPr>
                        <a:xfrm>
                          <a:off x="0" y="0"/>
                          <a:ext cx="3829685" cy="3665220"/>
                          <a:chOff x="87371" y="-19050"/>
                          <a:chExt cx="3830936" cy="3564585"/>
                        </a:xfrm>
                      </wpg:grpSpPr>
                      <wpg:graphicFrame>
                        <wpg:cNvPr id="3" name="圖表 1">
                          <a:extLst>
                            <a:ext uri="{FF2B5EF4-FFF2-40B4-BE49-F238E27FC236}">
                              <a16:creationId xmlns:a16="http://schemas.microsoft.com/office/drawing/2014/main" id="{06063440-EC8A-42B0-9A19-D4B9610C89B3}"/>
                            </a:ext>
                          </a:extLst>
                        </wpg:cNvPr>
                        <wpg:cNvFrPr/>
                        <wpg:xfrm>
                          <a:off x="87371" y="-19050"/>
                          <a:ext cx="3803015" cy="3276600"/>
                        </wpg:xfrm>
                        <a:graphic>
                          <a:graphicData uri="http://schemas.openxmlformats.org/drawingml/2006/chart">
                            <c:chart xmlns:c="http://schemas.openxmlformats.org/drawingml/2006/chart" xmlns:r="http://schemas.openxmlformats.org/officeDocument/2006/relationships" r:id="rId36"/>
                          </a:graphicData>
                        </a:graphic>
                      </wpg:graphicFrame>
                      <wps:wsp>
                        <wps:cNvPr id="4" name="文字方塊 3"/>
                        <wps:cNvSpPr txBox="1"/>
                        <wps:spPr bwMode="auto">
                          <a:xfrm>
                            <a:off x="2659737" y="212269"/>
                            <a:ext cx="1258570" cy="428551"/>
                          </a:xfrm>
                          <a:prstGeom prst="rect">
                            <a:avLst/>
                          </a:prstGeom>
                          <a:noFill/>
                          <a:ln w="9525">
                            <a:noFill/>
                            <a:miter lim="800000"/>
                            <a:headEnd/>
                            <a:tailEnd/>
                          </a:ln>
                        </wps:spPr>
                        <wps:txbx>
                          <w:txbxContent>
                            <w:p w14:paraId="301B1D6F" w14:textId="77777777" w:rsidR="006A435F" w:rsidRPr="00676EE0" w:rsidRDefault="006A435F" w:rsidP="00C50B43">
                              <w:pPr>
                                <w:ind w:firstLineChars="0" w:firstLine="0"/>
                                <w:jc w:val="left"/>
                                <w:rPr>
                                  <w:sz w:val="20"/>
                                  <w:szCs w:val="20"/>
                                </w:rPr>
                              </w:pPr>
                              <w:r>
                                <w:rPr>
                                  <w:rFonts w:hint="eastAsia"/>
                                  <w:sz w:val="20"/>
                                  <w:szCs w:val="20"/>
                                </w:rPr>
                                <w:t>單位：新臺幣千元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 name="圖片 2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238125" y="1771650"/>
                            <a:ext cx="614680" cy="549275"/>
                          </a:xfrm>
                          <a:prstGeom prst="rect">
                            <a:avLst/>
                          </a:prstGeom>
                        </pic:spPr>
                      </pic:pic>
                      <wps:wsp>
                        <wps:cNvPr id="5" name="文字方塊 4"/>
                        <wps:cNvSpPr txBox="1"/>
                        <wps:spPr bwMode="auto">
                          <a:xfrm>
                            <a:off x="199430" y="3181092"/>
                            <a:ext cx="3662714" cy="364443"/>
                          </a:xfrm>
                          <a:prstGeom prst="rect">
                            <a:avLst/>
                          </a:prstGeom>
                          <a:noFill/>
                          <a:ln w="9525">
                            <a:noFill/>
                            <a:miter lim="800000"/>
                            <a:headEnd/>
                            <a:tailEnd/>
                          </a:ln>
                        </wps:spPr>
                        <wps:txbx>
                          <w:txbxContent>
                            <w:p w14:paraId="1B44FAC0" w14:textId="77777777" w:rsidR="006A435F" w:rsidRPr="00676EE0" w:rsidRDefault="006A435F" w:rsidP="008522CF">
                              <w:pPr>
                                <w:snapToGrid w:val="0"/>
                                <w:ind w:left="855" w:hangingChars="475" w:hanging="855"/>
                                <w:rPr>
                                  <w:sz w:val="18"/>
                                  <w:szCs w:val="18"/>
                                </w:rPr>
                              </w:pPr>
                              <w:r>
                                <w:rPr>
                                  <w:rFonts w:hint="eastAsia"/>
                                  <w:sz w:val="18"/>
                                  <w:szCs w:val="18"/>
                                </w:rPr>
                                <w:t>資料來源：整理自各區公所（</w:t>
                              </w:r>
                              <w:r w:rsidRPr="00676EE0">
                                <w:rPr>
                                  <w:rFonts w:hint="eastAsia"/>
                                  <w:sz w:val="18"/>
                                  <w:szCs w:val="18"/>
                                </w:rPr>
                                <w:t>不含復興區公所</w:t>
                              </w:r>
                              <w:r>
                                <w:rPr>
                                  <w:rFonts w:hint="eastAsia"/>
                                  <w:sz w:val="18"/>
                                  <w:szCs w:val="18"/>
                                </w:rPr>
                                <w:t>）預算書及歲計會計資訊審核分析系統。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8335C7" id="群組 14" o:spid="_x0000_s1091" style="position:absolute;left:0;text-align:left;margin-left:203pt;margin-top:292.3pt;width:301.55pt;height:288.6pt;z-index:251629568;mso-width-relative:margin;mso-height-relative:margin" coordorigin="873,-190" coordsize="38309,35645"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">
                <v:shape id="圖表 1" o:spid="_x0000_s1092" type="#_x0000_t75" style="position:absolute;left:873;top:-190;width:38052;height:32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">
                  <v:imagedata r:id="rId38" o:title=""/>
                  <o:lock v:ext="edit" aspectratio="f"/>
                </v:shape>
                <v:shape id="文字方塊 3" o:spid="_x0000_s1093" type="#_x0000_t202" style="position:absolute;left:26597;top:2122;width:12586;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301B1D6F" w14:textId="77777777" w:rsidR="006A435F" w:rsidRPr="00676EE0" w:rsidRDefault="006A435F" w:rsidP="00C50B43">
                        <w:pPr>
                          <w:ind w:firstLineChars="0" w:firstLine="0"/>
                          <w:jc w:val="left"/>
                          <w:rPr>
                            <w:sz w:val="20"/>
                            <w:szCs w:val="20"/>
                          </w:rPr>
                        </w:pPr>
                        <w:r>
                          <w:rPr>
                            <w:rFonts w:hint="eastAsia"/>
                            <w:sz w:val="20"/>
                            <w:szCs w:val="20"/>
                          </w:rPr>
                          <w:t>單位：新臺幣千元</w:t>
                        </w:r>
                      </w:p>
                    </w:txbxContent>
                  </v:textbox>
                </v:shape>
                <v:shape id="圖片 21" o:spid="_x0000_s1094" type="#_x0000_t75" style="position:absolute;left:2381;top:17716;width:6147;height:5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">
                  <v:imagedata r:id="rId39" o:title=""/>
                </v:shape>
                <v:shape id="文字方塊 4" o:spid="_x0000_s1095" type="#_x0000_t202" style="position:absolute;left:1994;top:31810;width:36627;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B44FAC0" w14:textId="77777777" w:rsidR="006A435F" w:rsidRPr="00676EE0" w:rsidRDefault="006A435F" w:rsidP="008522CF">
                        <w:pPr>
                          <w:snapToGrid w:val="0"/>
                          <w:ind w:left="855" w:hangingChars="475" w:hanging="855"/>
                          <w:rPr>
                            <w:sz w:val="18"/>
                            <w:szCs w:val="18"/>
                          </w:rPr>
                        </w:pPr>
                        <w:r>
                          <w:rPr>
                            <w:rFonts w:hint="eastAsia"/>
                            <w:sz w:val="18"/>
                            <w:szCs w:val="18"/>
                          </w:rPr>
                          <w:t>資料來源：整理自各區公所（</w:t>
                        </w:r>
                        <w:r w:rsidRPr="00676EE0">
                          <w:rPr>
                            <w:rFonts w:hint="eastAsia"/>
                            <w:sz w:val="18"/>
                            <w:szCs w:val="18"/>
                          </w:rPr>
                          <w:t>不含復興區公所</w:t>
                        </w:r>
                        <w:r>
                          <w:rPr>
                            <w:rFonts w:hint="eastAsia"/>
                            <w:sz w:val="18"/>
                            <w:szCs w:val="18"/>
                          </w:rPr>
                          <w:t>）預算書及歲計會計資訊審核分析系統。</w:t>
                        </w:r>
                      </w:p>
                    </w:txbxContent>
                  </v:textbox>
                </v:shape>
                <w10:wrap type="square"/>
              </v:group>
            </w:pict>
          </mc:Fallback>
        </mc:AlternateContent>
      </w:r>
      <w:r w:rsidRPr="008522CF">
        <w:rPr>
          <w:b w:val="0"/>
          <w:noProof/>
          <w:sz w:val="24"/>
          <w:szCs w:val="24"/>
        </w:rPr>
        <w:t>使用效能風險</w:t>
      </w:r>
      <w:r w:rsidRPr="008522CF">
        <w:rPr>
          <w:rFonts w:hint="eastAsia"/>
          <w:b w:val="0"/>
          <w:noProof/>
          <w:sz w:val="24"/>
          <w:szCs w:val="24"/>
        </w:rPr>
        <w:t>；</w:t>
      </w:r>
      <w:r w:rsidRPr="008522CF">
        <w:rPr>
          <w:b w:val="0"/>
          <w:noProof/>
          <w:sz w:val="24"/>
          <w:szCs w:val="24"/>
        </w:rPr>
        <w:t>另預計興建</w:t>
      </w:r>
      <w:r w:rsidRPr="008522CF">
        <w:rPr>
          <w:rFonts w:hint="eastAsia"/>
          <w:b w:val="0"/>
          <w:noProof/>
          <w:sz w:val="24"/>
          <w:szCs w:val="24"/>
        </w:rPr>
        <w:t>之</w:t>
      </w:r>
      <w:r w:rsidRPr="008522CF">
        <w:rPr>
          <w:b w:val="0"/>
          <w:noProof/>
          <w:sz w:val="24"/>
          <w:szCs w:val="24"/>
        </w:rPr>
        <w:t>活動中心，多數規劃</w:t>
      </w:r>
      <w:r w:rsidRPr="008522CF">
        <w:rPr>
          <w:rFonts w:hint="eastAsia"/>
          <w:b w:val="0"/>
          <w:noProof/>
          <w:sz w:val="24"/>
          <w:szCs w:val="24"/>
        </w:rPr>
        <w:t>於</w:t>
      </w:r>
      <w:r w:rsidRPr="008522CF">
        <w:rPr>
          <w:b w:val="0"/>
          <w:noProof/>
          <w:sz w:val="24"/>
          <w:szCs w:val="24"/>
        </w:rPr>
        <w:t>現有活動中心密度相對較高之區域，造成資源重複投入及排擠其他需求區域之</w:t>
      </w:r>
      <w:r w:rsidRPr="008522CF">
        <w:rPr>
          <w:rFonts w:hint="eastAsia"/>
          <w:b w:val="0"/>
          <w:noProof/>
          <w:sz w:val="24"/>
          <w:szCs w:val="24"/>
        </w:rPr>
        <w:t>虞</w:t>
      </w:r>
      <w:r w:rsidRPr="008522CF">
        <w:rPr>
          <w:b w:val="0"/>
          <w:noProof/>
          <w:sz w:val="24"/>
          <w:szCs w:val="24"/>
        </w:rPr>
        <w:t>，</w:t>
      </w:r>
      <w:r w:rsidRPr="008522CF">
        <w:rPr>
          <w:rFonts w:hint="eastAsia"/>
          <w:b w:val="0"/>
          <w:noProof/>
          <w:sz w:val="24"/>
          <w:szCs w:val="24"/>
        </w:rPr>
        <w:t>而</w:t>
      </w:r>
      <w:r w:rsidRPr="008522CF">
        <w:rPr>
          <w:b w:val="0"/>
          <w:noProof/>
          <w:sz w:val="24"/>
          <w:szCs w:val="24"/>
        </w:rPr>
        <w:t>服務區域雖有一定人口規模，惟鄰近活動中心之使用率及可及性分數甚至低於上述興建中之活動中心，有待加強檢視選址策略之妥適性，避免資源重複投入，或產生排擠效應</w:t>
      </w:r>
      <w:r w:rsidRPr="008522CF">
        <w:rPr>
          <w:rFonts w:hint="eastAsia"/>
          <w:b w:val="0"/>
          <w:noProof/>
          <w:sz w:val="24"/>
          <w:szCs w:val="24"/>
        </w:rPr>
        <w:t>。復</w:t>
      </w:r>
      <w:r w:rsidRPr="008522CF">
        <w:rPr>
          <w:b w:val="0"/>
          <w:noProof/>
          <w:sz w:val="24"/>
          <w:szCs w:val="24"/>
        </w:rPr>
        <w:t>查該平台已導入供計算指標分數之活動中心計有351處，經洽該局取得各活動中心指標A至D之加總分數明細，運用</w:t>
      </w:r>
      <w:r w:rsidR="00C61E7D">
        <w:rPr>
          <w:rFonts w:hint="eastAsia"/>
          <w:b w:val="0"/>
          <w:noProof/>
          <w:sz w:val="24"/>
          <w:szCs w:val="24"/>
        </w:rPr>
        <w:t>P</w:t>
      </w:r>
      <w:r w:rsidRPr="008522CF">
        <w:rPr>
          <w:b w:val="0"/>
          <w:noProof/>
          <w:sz w:val="24"/>
          <w:szCs w:val="24"/>
        </w:rPr>
        <w:t>ython導入pandas模組分析進行排序分群，以高分群</w:t>
      </w:r>
      <w:r w:rsidRPr="008522CF">
        <w:rPr>
          <w:rFonts w:hint="eastAsia"/>
          <w:b w:val="0"/>
          <w:noProof/>
          <w:sz w:val="24"/>
          <w:szCs w:val="24"/>
        </w:rPr>
        <w:t>（</w:t>
      </w:r>
      <w:r w:rsidRPr="008522CF">
        <w:rPr>
          <w:b w:val="0"/>
          <w:noProof/>
          <w:sz w:val="24"/>
          <w:szCs w:val="24"/>
        </w:rPr>
        <w:t>分數占前20％之活動中心計72處，視為既有服務量能不足者</w:t>
      </w:r>
      <w:r w:rsidRPr="008522CF">
        <w:rPr>
          <w:rFonts w:hint="eastAsia"/>
          <w:b w:val="0"/>
          <w:noProof/>
          <w:sz w:val="24"/>
          <w:szCs w:val="24"/>
        </w:rPr>
        <w:t>）</w:t>
      </w:r>
      <w:r w:rsidRPr="008522CF">
        <w:rPr>
          <w:b w:val="0"/>
          <w:noProof/>
          <w:sz w:val="24"/>
          <w:szCs w:val="24"/>
        </w:rPr>
        <w:t>及低分群</w:t>
      </w:r>
      <w:r w:rsidRPr="008522CF">
        <w:rPr>
          <w:rFonts w:hint="eastAsia"/>
          <w:b w:val="0"/>
          <w:noProof/>
          <w:sz w:val="24"/>
          <w:szCs w:val="24"/>
        </w:rPr>
        <w:t>（</w:t>
      </w:r>
      <w:r w:rsidRPr="008522CF">
        <w:rPr>
          <w:b w:val="0"/>
          <w:noProof/>
          <w:sz w:val="24"/>
          <w:szCs w:val="24"/>
        </w:rPr>
        <w:t>分數占後20％者計76處，視為相對服務量能充足者</w:t>
      </w:r>
      <w:r w:rsidRPr="008522CF">
        <w:rPr>
          <w:rFonts w:hint="eastAsia"/>
          <w:b w:val="0"/>
          <w:noProof/>
          <w:sz w:val="24"/>
          <w:szCs w:val="24"/>
        </w:rPr>
        <w:t>）</w:t>
      </w:r>
      <w:r w:rsidRPr="008522CF">
        <w:rPr>
          <w:b w:val="0"/>
          <w:noProof/>
          <w:sz w:val="24"/>
          <w:szCs w:val="24"/>
        </w:rPr>
        <w:t>作為分類結果，得分均高於</w:t>
      </w:r>
      <w:r w:rsidRPr="008522CF">
        <w:rPr>
          <w:rFonts w:hint="eastAsia"/>
          <w:b w:val="0"/>
          <w:noProof/>
          <w:sz w:val="24"/>
          <w:szCs w:val="24"/>
        </w:rPr>
        <w:t>高</w:t>
      </w:r>
      <w:r w:rsidRPr="008522CF">
        <w:rPr>
          <w:b w:val="0"/>
          <w:noProof/>
          <w:sz w:val="24"/>
          <w:szCs w:val="24"/>
        </w:rPr>
        <w:t>分群平均者，計有瑞慶市民活動中心等8處，代表區域具有相對較多人口，惟其周邊活動中心服務能量與可及性或有不足</w:t>
      </w:r>
      <w:r w:rsidRPr="008522CF">
        <w:rPr>
          <w:rFonts w:hint="eastAsia"/>
          <w:b w:val="0"/>
          <w:noProof/>
          <w:sz w:val="24"/>
          <w:szCs w:val="24"/>
        </w:rPr>
        <w:t>，</w:t>
      </w:r>
      <w:r w:rsidRPr="008522CF">
        <w:rPr>
          <w:b w:val="0"/>
          <w:noProof/>
          <w:sz w:val="24"/>
          <w:szCs w:val="24"/>
        </w:rPr>
        <w:t>至得分均</w:t>
      </w:r>
      <w:r w:rsidRPr="008522CF">
        <w:rPr>
          <w:rFonts w:hint="eastAsia"/>
          <w:b w:val="0"/>
          <w:noProof/>
          <w:sz w:val="24"/>
          <w:szCs w:val="24"/>
        </w:rPr>
        <w:t>低</w:t>
      </w:r>
      <w:r w:rsidRPr="008522CF">
        <w:rPr>
          <w:b w:val="0"/>
          <w:noProof/>
          <w:sz w:val="24"/>
          <w:szCs w:val="24"/>
        </w:rPr>
        <w:t>於</w:t>
      </w:r>
      <w:r w:rsidRPr="008522CF">
        <w:rPr>
          <w:rFonts w:hint="eastAsia"/>
          <w:b w:val="0"/>
          <w:noProof/>
          <w:sz w:val="24"/>
          <w:szCs w:val="24"/>
        </w:rPr>
        <w:t>低</w:t>
      </w:r>
      <w:r w:rsidRPr="008522CF">
        <w:rPr>
          <w:b w:val="0"/>
          <w:noProof/>
          <w:sz w:val="24"/>
          <w:szCs w:val="24"/>
        </w:rPr>
        <w:t>分群平均者，計有龍潭市民活動中心等3處，代表區域有相對較多人口，但既有活動中心資源可能未被充分利用，均有</w:t>
      </w:r>
      <w:r w:rsidRPr="008522CF">
        <w:rPr>
          <w:rFonts w:hint="eastAsia"/>
          <w:b w:val="0"/>
          <w:noProof/>
          <w:sz w:val="24"/>
          <w:szCs w:val="24"/>
        </w:rPr>
        <w:t>待適時檢討調整管理策略，將有限資源投入選址決策，或對既有活動中心研議活化，以提升服務效能；（2）</w:t>
      </w:r>
      <w:r w:rsidRPr="008522CF">
        <w:rPr>
          <w:b w:val="0"/>
          <w:noProof/>
          <w:sz w:val="24"/>
          <w:szCs w:val="24"/>
        </w:rPr>
        <w:t>經</w:t>
      </w:r>
      <w:r w:rsidRPr="008522CF">
        <w:rPr>
          <w:rFonts w:hint="eastAsia"/>
          <w:b w:val="0"/>
          <w:noProof/>
          <w:sz w:val="24"/>
          <w:szCs w:val="24"/>
        </w:rPr>
        <w:t>運用「</w:t>
      </w:r>
      <w:r w:rsidRPr="008522CF">
        <w:rPr>
          <w:b w:val="0"/>
          <w:noProof/>
          <w:sz w:val="24"/>
          <w:szCs w:val="24"/>
        </w:rPr>
        <w:t>歲計會計資訊審核分析系統</w:t>
      </w:r>
      <w:r w:rsidRPr="008522CF">
        <w:rPr>
          <w:rFonts w:hint="eastAsia"/>
          <w:b w:val="0"/>
          <w:noProof/>
          <w:sz w:val="24"/>
          <w:szCs w:val="24"/>
        </w:rPr>
        <w:t>」</w:t>
      </w:r>
      <w:r w:rsidRPr="008522CF">
        <w:rPr>
          <w:b w:val="0"/>
          <w:noProof/>
          <w:sz w:val="24"/>
          <w:szCs w:val="24"/>
        </w:rPr>
        <w:t>及Excel查詢</w:t>
      </w:r>
      <w:r w:rsidRPr="008522CF">
        <w:rPr>
          <w:rFonts w:hint="eastAsia"/>
          <w:b w:val="0"/>
          <w:noProof/>
          <w:sz w:val="24"/>
          <w:szCs w:val="24"/>
        </w:rPr>
        <w:t>及分析</w:t>
      </w:r>
      <w:r w:rsidRPr="008522CF">
        <w:rPr>
          <w:b w:val="0"/>
          <w:noProof/>
          <w:sz w:val="24"/>
          <w:szCs w:val="24"/>
        </w:rPr>
        <w:t>近3年度</w:t>
      </w:r>
      <w:r w:rsidRPr="008522CF">
        <w:rPr>
          <w:rFonts w:hint="eastAsia"/>
          <w:b w:val="0"/>
          <w:noProof/>
          <w:sz w:val="24"/>
          <w:szCs w:val="24"/>
        </w:rPr>
        <w:t>（</w:t>
      </w:r>
      <w:r w:rsidRPr="008522CF">
        <w:rPr>
          <w:b w:val="0"/>
          <w:noProof/>
          <w:sz w:val="24"/>
          <w:szCs w:val="24"/>
        </w:rPr>
        <w:t>111至113年度</w:t>
      </w:r>
      <w:r w:rsidRPr="008522CF">
        <w:rPr>
          <w:rFonts w:hint="eastAsia"/>
          <w:b w:val="0"/>
          <w:noProof/>
          <w:sz w:val="24"/>
          <w:szCs w:val="24"/>
        </w:rPr>
        <w:t>）</w:t>
      </w:r>
      <w:r w:rsidRPr="008522CF">
        <w:rPr>
          <w:b w:val="0"/>
          <w:noProof/>
          <w:sz w:val="24"/>
          <w:szCs w:val="24"/>
        </w:rPr>
        <w:t>市民活動中心電費預算編列及支用情形，發現整體支出規模逐年增加，且連年超支</w:t>
      </w:r>
      <w:r w:rsidRPr="008522CF">
        <w:rPr>
          <w:rFonts w:hint="eastAsia"/>
          <w:b w:val="0"/>
          <w:noProof/>
          <w:sz w:val="24"/>
          <w:szCs w:val="24"/>
        </w:rPr>
        <w:t>（</w:t>
      </w:r>
      <w:r w:rsidRPr="008522CF">
        <w:rPr>
          <w:b w:val="0"/>
          <w:noProof/>
          <w:sz w:val="24"/>
          <w:szCs w:val="24"/>
        </w:rPr>
        <w:t>執行數超過預算數</w:t>
      </w:r>
      <w:r w:rsidRPr="008522CF">
        <w:rPr>
          <w:rFonts w:hint="eastAsia"/>
          <w:b w:val="0"/>
          <w:noProof/>
          <w:sz w:val="24"/>
          <w:szCs w:val="24"/>
        </w:rPr>
        <w:t>），</w:t>
      </w:r>
      <w:r w:rsidRPr="008522CF">
        <w:rPr>
          <w:b w:val="0"/>
          <w:noProof/>
          <w:sz w:val="24"/>
          <w:szCs w:val="24"/>
        </w:rPr>
        <w:t>113年</w:t>
      </w:r>
      <w:r w:rsidRPr="008522CF">
        <w:rPr>
          <w:rFonts w:hint="eastAsia"/>
          <w:b w:val="0"/>
          <w:noProof/>
          <w:sz w:val="24"/>
          <w:szCs w:val="24"/>
        </w:rPr>
        <w:t>度</w:t>
      </w:r>
      <w:r w:rsidRPr="008522CF">
        <w:rPr>
          <w:b w:val="0"/>
          <w:noProof/>
          <w:sz w:val="24"/>
          <w:szCs w:val="24"/>
        </w:rPr>
        <w:t>實支數達</w:t>
      </w:r>
      <w:r w:rsidRPr="008522CF">
        <w:rPr>
          <w:rFonts w:hint="eastAsia"/>
          <w:b w:val="0"/>
          <w:noProof/>
          <w:sz w:val="24"/>
          <w:szCs w:val="24"/>
        </w:rPr>
        <w:t>4</w:t>
      </w:r>
      <w:r w:rsidRPr="008522CF">
        <w:rPr>
          <w:b w:val="0"/>
          <w:noProof/>
          <w:sz w:val="24"/>
          <w:szCs w:val="24"/>
        </w:rPr>
        <w:t>,</w:t>
      </w:r>
      <w:r w:rsidRPr="008522CF">
        <w:rPr>
          <w:rFonts w:hint="eastAsia"/>
          <w:b w:val="0"/>
          <w:noProof/>
          <w:sz w:val="24"/>
          <w:szCs w:val="24"/>
        </w:rPr>
        <w:t>653</w:t>
      </w:r>
      <w:r w:rsidRPr="008522CF">
        <w:rPr>
          <w:b w:val="0"/>
          <w:noProof/>
          <w:sz w:val="24"/>
          <w:szCs w:val="24"/>
        </w:rPr>
        <w:t>萬餘元，</w:t>
      </w:r>
      <w:r w:rsidRPr="008522CF">
        <w:rPr>
          <w:rFonts w:hint="eastAsia"/>
          <w:b w:val="0"/>
          <w:noProof/>
          <w:sz w:val="24"/>
          <w:szCs w:val="24"/>
        </w:rPr>
        <w:t>較</w:t>
      </w:r>
      <w:r w:rsidRPr="008522CF">
        <w:rPr>
          <w:b w:val="0"/>
          <w:noProof/>
          <w:sz w:val="24"/>
          <w:szCs w:val="24"/>
        </w:rPr>
        <w:t>預算數3,211萬餘元</w:t>
      </w:r>
      <w:r w:rsidRPr="008522CF">
        <w:rPr>
          <w:rFonts w:hint="eastAsia"/>
          <w:b w:val="0"/>
          <w:noProof/>
          <w:sz w:val="24"/>
          <w:szCs w:val="24"/>
        </w:rPr>
        <w:t>超支1,441</w:t>
      </w:r>
      <w:r w:rsidRPr="008522CF">
        <w:rPr>
          <w:b w:val="0"/>
          <w:noProof/>
          <w:sz w:val="24"/>
          <w:szCs w:val="24"/>
        </w:rPr>
        <w:t>萬餘元</w:t>
      </w:r>
      <w:r w:rsidRPr="008522CF">
        <w:rPr>
          <w:rFonts w:hint="eastAsia"/>
          <w:b w:val="0"/>
          <w:noProof/>
          <w:sz w:val="24"/>
          <w:szCs w:val="24"/>
        </w:rPr>
        <w:t>（</w:t>
      </w:r>
      <w:r w:rsidRPr="008522CF">
        <w:rPr>
          <w:b w:val="0"/>
          <w:noProof/>
          <w:sz w:val="24"/>
          <w:szCs w:val="24"/>
        </w:rPr>
        <w:t>圖1</w:t>
      </w:r>
      <w:r w:rsidRPr="008522CF">
        <w:rPr>
          <w:rFonts w:hint="eastAsia"/>
          <w:b w:val="0"/>
          <w:noProof/>
          <w:sz w:val="24"/>
          <w:szCs w:val="24"/>
        </w:rPr>
        <w:t>），</w:t>
      </w:r>
      <w:r w:rsidRPr="008522CF">
        <w:rPr>
          <w:b w:val="0"/>
          <w:noProof/>
          <w:sz w:val="24"/>
          <w:szCs w:val="24"/>
        </w:rPr>
        <w:t>主要係活動中心使用增加、老舊設備耗能、未落實節電措施所致</w:t>
      </w:r>
      <w:r w:rsidRPr="008522CF">
        <w:rPr>
          <w:rFonts w:hint="eastAsia"/>
          <w:b w:val="0"/>
          <w:noProof/>
          <w:sz w:val="24"/>
          <w:szCs w:val="24"/>
        </w:rPr>
        <w:t>，經由各區公所提供轄管各市</w:t>
      </w:r>
      <w:r w:rsidRPr="008522CF">
        <w:rPr>
          <w:b w:val="0"/>
          <w:noProof/>
          <w:sz w:val="24"/>
          <w:szCs w:val="24"/>
        </w:rPr>
        <w:t>民活動中心電號，</w:t>
      </w:r>
      <w:r w:rsidRPr="008522CF">
        <w:rPr>
          <w:rFonts w:hint="eastAsia"/>
          <w:b w:val="0"/>
          <w:noProof/>
          <w:sz w:val="24"/>
          <w:szCs w:val="24"/>
        </w:rPr>
        <w:t>使用台灣電力股份有限公司時間電價</w:t>
      </w:r>
      <w:r w:rsidRPr="008522CF">
        <w:rPr>
          <w:b w:val="0"/>
          <w:noProof/>
          <w:sz w:val="24"/>
          <w:szCs w:val="24"/>
        </w:rPr>
        <w:t>試算網站逐一查詢結果，發現各活動中心如將尖峰用電移轉至離峰時段進行電費試算，每年可節省用電支出約857萬餘元，</w:t>
      </w:r>
      <w:r w:rsidRPr="008522CF">
        <w:rPr>
          <w:rFonts w:hint="eastAsia"/>
          <w:b w:val="0"/>
          <w:noProof/>
          <w:sz w:val="24"/>
          <w:szCs w:val="24"/>
        </w:rPr>
        <w:t>允宜積極規劃各活動中心節電措施，盤點現有設備使用情形，調整適當用電契約容量並推動智慧化管理措施，</w:t>
      </w:r>
      <w:r w:rsidRPr="008522CF">
        <w:rPr>
          <w:b w:val="0"/>
          <w:noProof/>
          <w:sz w:val="24"/>
          <w:szCs w:val="24"/>
        </w:rPr>
        <w:t>俾</w:t>
      </w:r>
      <w:r w:rsidRPr="008522CF">
        <w:rPr>
          <w:rFonts w:hint="eastAsia"/>
          <w:b w:val="0"/>
          <w:noProof/>
          <w:sz w:val="24"/>
          <w:szCs w:val="24"/>
        </w:rPr>
        <w:t>提升資源利用效率等情事，經函請檢討改善。據復：（1）將運用參與決策智慧平台之建置資源，配合相關統計數據，研議各該評估指標精進方向，考量都會區之人口密度關係與鄉村區地理、交通納入評估，並將與社會局共同研議提升活動中心使用率，以發揮公共空間使用之最大效益；（2）將先</w:t>
      </w:r>
      <w:r w:rsidRPr="008522CF">
        <w:rPr>
          <w:b w:val="0"/>
          <w:noProof/>
          <w:sz w:val="24"/>
          <w:szCs w:val="24"/>
        </w:rPr>
        <w:t>擇定試算差額較大場館</w:t>
      </w:r>
      <w:r w:rsidRPr="008522CF">
        <w:rPr>
          <w:rFonts w:hint="eastAsia"/>
          <w:b w:val="0"/>
          <w:noProof/>
          <w:sz w:val="24"/>
          <w:szCs w:val="24"/>
        </w:rPr>
        <w:t>進行</w:t>
      </w:r>
      <w:r w:rsidRPr="008522CF">
        <w:rPr>
          <w:b w:val="0"/>
          <w:noProof/>
          <w:sz w:val="24"/>
          <w:szCs w:val="24"/>
        </w:rPr>
        <w:t>電價調整費率，以1年為期試辦</w:t>
      </w:r>
      <w:r w:rsidRPr="008522CF">
        <w:rPr>
          <w:rFonts w:hint="eastAsia"/>
          <w:b w:val="0"/>
          <w:noProof/>
          <w:sz w:val="24"/>
          <w:szCs w:val="24"/>
        </w:rPr>
        <w:t>及追蹤評估成效</w:t>
      </w:r>
      <w:r w:rsidRPr="008522CF">
        <w:rPr>
          <w:b w:val="0"/>
          <w:noProof/>
          <w:sz w:val="24"/>
          <w:szCs w:val="24"/>
        </w:rPr>
        <w:t>，</w:t>
      </w:r>
      <w:r w:rsidRPr="008522CF">
        <w:rPr>
          <w:rFonts w:hint="eastAsia"/>
          <w:b w:val="0"/>
          <w:noProof/>
          <w:sz w:val="24"/>
          <w:szCs w:val="24"/>
        </w:rPr>
        <w:t>並配合正逐步</w:t>
      </w:r>
      <w:r w:rsidRPr="008522CF">
        <w:rPr>
          <w:b w:val="0"/>
          <w:noProof/>
          <w:sz w:val="24"/>
          <w:szCs w:val="24"/>
        </w:rPr>
        <w:t>推行</w:t>
      </w:r>
      <w:r w:rsidRPr="008522CF">
        <w:rPr>
          <w:rFonts w:hint="eastAsia"/>
          <w:b w:val="0"/>
          <w:noProof/>
          <w:sz w:val="24"/>
          <w:szCs w:val="24"/>
        </w:rPr>
        <w:t>之</w:t>
      </w:r>
      <w:r w:rsidRPr="008522CF">
        <w:rPr>
          <w:b w:val="0"/>
          <w:noProof/>
          <w:sz w:val="24"/>
          <w:szCs w:val="24"/>
        </w:rPr>
        <w:t>遠端門禁系統，結合智慧化控管能源，管控冷氣及電源系統，</w:t>
      </w:r>
      <w:r w:rsidRPr="008522CF">
        <w:rPr>
          <w:rFonts w:hint="eastAsia"/>
          <w:b w:val="0"/>
          <w:noProof/>
          <w:sz w:val="24"/>
          <w:szCs w:val="24"/>
        </w:rPr>
        <w:t>未裝設前由各區公所加強稽核租借時段與使用電源時間，或透過加裝冷氣卡控管電費，</w:t>
      </w:r>
      <w:r w:rsidRPr="008522CF">
        <w:rPr>
          <w:b w:val="0"/>
          <w:noProof/>
          <w:sz w:val="24"/>
          <w:szCs w:val="24"/>
        </w:rPr>
        <w:t>並於114年度區政考核評比中新增節能措施為考核指標，以確實檢討電費支出。</w:t>
      </w:r>
    </w:p>
    <w:p w14:paraId="1F95CE39" w14:textId="77777777" w:rsidR="006A435F" w:rsidRPr="009D4CA4" w:rsidRDefault="006A435F" w:rsidP="00EB2CB8">
      <w:pPr>
        <w:pStyle w:val="a7"/>
        <w:overflowPunct w:val="0"/>
        <w:snapToGrid w:val="0"/>
        <w:spacing w:beforeLines="20" w:before="48" w:line="410" w:lineRule="exact"/>
        <w:ind w:firstLine="561"/>
        <w:outlineLvl w:val="3"/>
        <w:rPr>
          <w:szCs w:val="28"/>
        </w:rPr>
      </w:pPr>
      <w:r>
        <w:rPr>
          <w:szCs w:val="28"/>
        </w:rPr>
        <w:lastRenderedPageBreak/>
        <w:t>2</w:t>
      </w:r>
      <w:r>
        <w:rPr>
          <w:rFonts w:hint="eastAsia"/>
          <w:szCs w:val="28"/>
        </w:rPr>
        <w:t>.</w:t>
      </w:r>
      <w:r w:rsidRPr="004D6AB0">
        <w:rPr>
          <w:rFonts w:hint="eastAsia"/>
          <w:szCs w:val="28"/>
        </w:rPr>
        <w:t>為解決</w:t>
      </w:r>
      <w:proofErr w:type="gramStart"/>
      <w:r w:rsidRPr="004D6AB0">
        <w:rPr>
          <w:rFonts w:hint="eastAsia"/>
          <w:szCs w:val="28"/>
        </w:rPr>
        <w:t>觀音區納骨</w:t>
      </w:r>
      <w:proofErr w:type="gramEnd"/>
      <w:r w:rsidRPr="004D6AB0">
        <w:rPr>
          <w:rFonts w:hint="eastAsia"/>
          <w:szCs w:val="28"/>
        </w:rPr>
        <w:t>設施不足需求，辦理公墓納骨塔新建，惟</w:t>
      </w:r>
      <w:r>
        <w:rPr>
          <w:rFonts w:hint="eastAsia"/>
          <w:szCs w:val="28"/>
        </w:rPr>
        <w:t>先期規劃與</w:t>
      </w:r>
      <w:r w:rsidRPr="004D6AB0">
        <w:rPr>
          <w:rFonts w:hint="eastAsia"/>
          <w:szCs w:val="28"/>
        </w:rPr>
        <w:t>預算編列</w:t>
      </w:r>
      <w:r>
        <w:rPr>
          <w:rFonts w:hint="eastAsia"/>
          <w:szCs w:val="28"/>
        </w:rPr>
        <w:t>未</w:t>
      </w:r>
      <w:proofErr w:type="gramStart"/>
      <w:r>
        <w:rPr>
          <w:rFonts w:hint="eastAsia"/>
          <w:szCs w:val="28"/>
        </w:rPr>
        <w:t>臻</w:t>
      </w:r>
      <w:proofErr w:type="gramEnd"/>
      <w:r>
        <w:rPr>
          <w:rFonts w:hint="eastAsia"/>
          <w:szCs w:val="28"/>
        </w:rPr>
        <w:t>周妥，</w:t>
      </w:r>
      <w:r w:rsidRPr="004D6AB0">
        <w:rPr>
          <w:rFonts w:hint="eastAsia"/>
          <w:szCs w:val="28"/>
        </w:rPr>
        <w:t>決策計畫多次變更修正</w:t>
      </w:r>
      <w:r>
        <w:rPr>
          <w:rFonts w:hint="eastAsia"/>
          <w:szCs w:val="28"/>
        </w:rPr>
        <w:t>，</w:t>
      </w:r>
      <w:r w:rsidRPr="004D6AB0">
        <w:rPr>
          <w:rFonts w:hint="eastAsia"/>
          <w:szCs w:val="28"/>
        </w:rPr>
        <w:t>致衍生不經濟支出</w:t>
      </w:r>
      <w:r>
        <w:rPr>
          <w:rFonts w:hint="eastAsia"/>
          <w:szCs w:val="28"/>
        </w:rPr>
        <w:t>；復</w:t>
      </w:r>
      <w:r w:rsidRPr="004D6AB0">
        <w:rPr>
          <w:rFonts w:hint="eastAsia"/>
          <w:szCs w:val="28"/>
        </w:rPr>
        <w:t>因經費考量縮減塔位規模</w:t>
      </w:r>
      <w:r>
        <w:rPr>
          <w:rFonts w:hint="eastAsia"/>
          <w:szCs w:val="28"/>
        </w:rPr>
        <w:t>，</w:t>
      </w:r>
      <w:r w:rsidRPr="004D6AB0">
        <w:rPr>
          <w:rFonts w:hint="eastAsia"/>
          <w:szCs w:val="28"/>
        </w:rPr>
        <w:t>導致未來需重啟規劃，除未達預期目標及</w:t>
      </w:r>
      <w:r>
        <w:rPr>
          <w:rFonts w:hint="eastAsia"/>
          <w:szCs w:val="28"/>
        </w:rPr>
        <w:t>不符</w:t>
      </w:r>
      <w:r w:rsidRPr="004D6AB0">
        <w:rPr>
          <w:rFonts w:hint="eastAsia"/>
          <w:szCs w:val="28"/>
        </w:rPr>
        <w:t>殯葬長遠需求，對公共資源運用亦未盡完善，</w:t>
      </w:r>
      <w:r>
        <w:rPr>
          <w:rFonts w:hint="eastAsia"/>
          <w:szCs w:val="28"/>
        </w:rPr>
        <w:t>亟待</w:t>
      </w:r>
      <w:r w:rsidRPr="004D6AB0">
        <w:rPr>
          <w:rFonts w:hint="eastAsia"/>
          <w:szCs w:val="28"/>
        </w:rPr>
        <w:t>檢討改善，以為日後執行相關計畫之參考</w:t>
      </w:r>
      <w:r w:rsidRPr="009D4CA4">
        <w:rPr>
          <w:rFonts w:hint="eastAsia"/>
          <w:szCs w:val="28"/>
        </w:rPr>
        <w:t>。</w:t>
      </w:r>
    </w:p>
    <w:p w14:paraId="51152FFB" w14:textId="77777777" w:rsidR="006A435F" w:rsidRDefault="006A435F" w:rsidP="00EB2CB8">
      <w:pPr>
        <w:snapToGrid w:val="0"/>
        <w:spacing w:beforeLines="20" w:before="48" w:line="410" w:lineRule="exact"/>
        <w:ind w:firstLine="480"/>
        <w:rPr>
          <w:noProof/>
          <w:sz w:val="24"/>
          <w:szCs w:val="24"/>
        </w:rPr>
      </w:pPr>
      <w:bookmarkStart w:id="66" w:name="_Hlk200894047"/>
      <w:r>
        <w:rPr>
          <w:noProof/>
          <w:sz w:val="24"/>
          <w:szCs w:val="24"/>
        </w:rPr>
        <mc:AlternateContent>
          <mc:Choice Requires="wps">
            <w:drawing>
              <wp:anchor distT="0" distB="0" distL="114300" distR="114300" simplePos="0" relativeHeight="251627520" behindDoc="1" locked="0" layoutInCell="1" allowOverlap="1" wp14:anchorId="4B5ABB69" wp14:editId="291FCDA4">
                <wp:simplePos x="0" y="0"/>
                <wp:positionH relativeFrom="margin">
                  <wp:posOffset>2661285</wp:posOffset>
                </wp:positionH>
                <wp:positionV relativeFrom="margin">
                  <wp:posOffset>4231335</wp:posOffset>
                </wp:positionV>
                <wp:extent cx="3635375" cy="2217420"/>
                <wp:effectExtent l="0" t="0" r="3175" b="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5375" cy="2217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545FE8" w14:textId="77777777" w:rsidR="006A435F" w:rsidRPr="00975F9A" w:rsidRDefault="006A435F" w:rsidP="00117E35">
                            <w:pPr>
                              <w:snapToGrid w:val="0"/>
                              <w:spacing w:line="240" w:lineRule="atLeast"/>
                              <w:ind w:firstLineChars="0" w:firstLine="0"/>
                              <w:jc w:val="center"/>
                              <w:rPr>
                                <w:b/>
                                <w:sz w:val="24"/>
                                <w:szCs w:val="24"/>
                              </w:rPr>
                            </w:pPr>
                            <w:r w:rsidRPr="00117E35">
                              <w:rPr>
                                <w:rFonts w:hint="eastAsia"/>
                                <w:b/>
                                <w:sz w:val="24"/>
                                <w:szCs w:val="24"/>
                              </w:rPr>
                              <w:t>圖</w:t>
                            </w:r>
                            <w:r>
                              <w:rPr>
                                <w:rFonts w:hint="eastAsia"/>
                                <w:b/>
                                <w:sz w:val="24"/>
                                <w:szCs w:val="24"/>
                              </w:rPr>
                              <w:t>2</w:t>
                            </w:r>
                            <w:r w:rsidRPr="00117E35">
                              <w:rPr>
                                <w:b/>
                                <w:sz w:val="24"/>
                                <w:szCs w:val="24"/>
                              </w:rPr>
                              <w:t xml:space="preserve"> </w:t>
                            </w:r>
                            <w:r>
                              <w:rPr>
                                <w:b/>
                                <w:sz w:val="24"/>
                                <w:szCs w:val="24"/>
                              </w:rPr>
                              <w:t xml:space="preserve"> </w:t>
                            </w:r>
                            <w:r w:rsidRPr="00117E35">
                              <w:rPr>
                                <w:b/>
                                <w:sz w:val="24"/>
                                <w:szCs w:val="24"/>
                              </w:rPr>
                              <w:t>桃園市觀音區第六公墓納骨塔建築示意圖</w:t>
                            </w:r>
                            <w:r>
                              <w:rPr>
                                <w:noProof/>
                              </w:rPr>
                              <w:drawing>
                                <wp:inline distT="0" distB="0" distL="0" distR="0" wp14:anchorId="39BD993D" wp14:editId="39AC7BC6">
                                  <wp:extent cx="3422976" cy="1659000"/>
                                  <wp:effectExtent l="133350" t="76200" r="82550" b="132080"/>
                                  <wp:docPr id="26" name="圖片 26"/>
                                  <wp:cNvGraphicFramePr/>
                                  <a:graphic xmlns:a="http://schemas.openxmlformats.org/drawingml/2006/main">
                                    <a:graphicData uri="http://schemas.openxmlformats.org/drawingml/2006/picture">
                                      <pic:pic xmlns:pic="http://schemas.openxmlformats.org/drawingml/2006/picture">
                                        <pic:nvPicPr>
                                          <pic:cNvPr id="96" name="圖片 96"/>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48690" cy="1671463"/>
                                          </a:xfrm>
                                          <a:prstGeom prst="roundRect">
                                            <a:avLst>
                                              <a:gd name="adj" fmla="val 16667"/>
                                            </a:avLst>
                                          </a:prstGeom>
                                          <a:ln w="3175">
                                            <a:solidFill>
                                              <a:sysClr val="windowText" lastClr="000000">
                                                <a:lumMod val="65000"/>
                                                <a:lumOff val="35000"/>
                                              </a:sys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FF01E0B" w14:textId="77777777" w:rsidR="006A435F" w:rsidRPr="00533B68" w:rsidRDefault="006A435F" w:rsidP="00117E35">
                            <w:pPr>
                              <w:snapToGrid w:val="0"/>
                              <w:spacing w:line="200" w:lineRule="atLeast"/>
                              <w:ind w:firstLineChars="100" w:firstLine="180"/>
                              <w:jc w:val="left"/>
                              <w:rPr>
                                <w:sz w:val="18"/>
                                <w:szCs w:val="18"/>
                              </w:rPr>
                            </w:pPr>
                            <w:r w:rsidRPr="00117E35">
                              <w:rPr>
                                <w:rFonts w:hint="eastAsia"/>
                                <w:sz w:val="18"/>
                                <w:szCs w:val="18"/>
                              </w:rPr>
                              <w:t>資料來源：整理自殯葬管理所提供資料。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5ABB69" id="Text Box 2" o:spid="_x0000_s1096" type="#_x0000_t202" style="position:absolute;left:0;text-align:left;margin-left:209.55pt;margin-top:333.2pt;width:286.25pt;height:174.6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" stroked="f">
                <v:textbox inset="0,0,0,0">
                  <w:txbxContent>
                    <w:p w14:paraId="40545FE8" w14:textId="77777777" w:rsidR="006A435F" w:rsidRPr="00975F9A" w:rsidRDefault="006A435F" w:rsidP="00117E35">
                      <w:pPr>
                        <w:snapToGrid w:val="0"/>
                        <w:spacing w:line="240" w:lineRule="atLeast"/>
                        <w:ind w:firstLineChars="0" w:firstLine="0"/>
                        <w:jc w:val="center"/>
                        <w:rPr>
                          <w:b/>
                          <w:sz w:val="24"/>
                          <w:szCs w:val="24"/>
                        </w:rPr>
                      </w:pPr>
                      <w:r w:rsidRPr="00117E35">
                        <w:rPr>
                          <w:rFonts w:hint="eastAsia"/>
                          <w:b/>
                          <w:sz w:val="24"/>
                          <w:szCs w:val="24"/>
                        </w:rPr>
                        <w:t>圖</w:t>
                      </w:r>
                      <w:r>
                        <w:rPr>
                          <w:rFonts w:hint="eastAsia"/>
                          <w:b/>
                          <w:sz w:val="24"/>
                          <w:szCs w:val="24"/>
                        </w:rPr>
                        <w:t>2</w:t>
                      </w:r>
                      <w:r w:rsidRPr="00117E35">
                        <w:rPr>
                          <w:b/>
                          <w:sz w:val="24"/>
                          <w:szCs w:val="24"/>
                        </w:rPr>
                        <w:t xml:space="preserve"> </w:t>
                      </w:r>
                      <w:r>
                        <w:rPr>
                          <w:b/>
                          <w:sz w:val="24"/>
                          <w:szCs w:val="24"/>
                        </w:rPr>
                        <w:t xml:space="preserve"> </w:t>
                      </w:r>
                      <w:r w:rsidRPr="00117E35">
                        <w:rPr>
                          <w:b/>
                          <w:sz w:val="24"/>
                          <w:szCs w:val="24"/>
                        </w:rPr>
                        <w:t>桃園市觀音區第六公墓納骨塔建築示意圖</w:t>
                      </w:r>
                      <w:r>
                        <w:rPr>
                          <w:noProof/>
                        </w:rPr>
                        <w:drawing>
                          <wp:inline distT="0" distB="0" distL="0" distR="0" wp14:anchorId="39BD993D" wp14:editId="39AC7BC6">
                            <wp:extent cx="3422976" cy="1659000"/>
                            <wp:effectExtent l="133350" t="76200" r="82550" b="132080"/>
                            <wp:docPr id="26" name="圖片 26"/>
                            <wp:cNvGraphicFramePr/>
                            <a:graphic xmlns:a="http://schemas.openxmlformats.org/drawingml/2006/main">
                              <a:graphicData uri="http://schemas.openxmlformats.org/drawingml/2006/picture">
                                <pic:pic xmlns:pic="http://schemas.openxmlformats.org/drawingml/2006/picture">
                                  <pic:nvPicPr>
                                    <pic:cNvPr id="96" name="圖片 96"/>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48690" cy="1671463"/>
                                    </a:xfrm>
                                    <a:prstGeom prst="roundRect">
                                      <a:avLst>
                                        <a:gd name="adj" fmla="val 16667"/>
                                      </a:avLst>
                                    </a:prstGeom>
                                    <a:ln w="3175">
                                      <a:solidFill>
                                        <a:sysClr val="windowText" lastClr="000000">
                                          <a:lumMod val="65000"/>
                                          <a:lumOff val="35000"/>
                                        </a:sys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FF01E0B" w14:textId="77777777" w:rsidR="006A435F" w:rsidRPr="00533B68" w:rsidRDefault="006A435F" w:rsidP="00117E35">
                      <w:pPr>
                        <w:snapToGrid w:val="0"/>
                        <w:spacing w:line="200" w:lineRule="atLeast"/>
                        <w:ind w:firstLineChars="100" w:firstLine="180"/>
                        <w:jc w:val="left"/>
                        <w:rPr>
                          <w:sz w:val="18"/>
                          <w:szCs w:val="18"/>
                        </w:rPr>
                      </w:pPr>
                      <w:r w:rsidRPr="00117E35">
                        <w:rPr>
                          <w:rFonts w:hint="eastAsia"/>
                          <w:sz w:val="18"/>
                          <w:szCs w:val="18"/>
                        </w:rPr>
                        <w:t>資料來源：整理自殯葬管理所提供資料。</w:t>
                      </w:r>
                    </w:p>
                  </w:txbxContent>
                </v:textbox>
                <w10:wrap type="square" anchorx="margin" anchory="margin"/>
              </v:shape>
            </w:pict>
          </mc:Fallback>
        </mc:AlternateContent>
      </w:r>
      <w:r w:rsidRPr="00967BF4">
        <w:rPr>
          <w:noProof/>
          <w:sz w:val="24"/>
          <w:szCs w:val="24"/>
        </w:rPr>
        <w:t>近年來民眾殯葬習俗改變，對於塔葬需求增加，</w:t>
      </w:r>
      <w:r>
        <w:rPr>
          <w:rFonts w:hint="eastAsia"/>
          <w:noProof/>
          <w:sz w:val="24"/>
          <w:szCs w:val="24"/>
        </w:rPr>
        <w:t>觀音</w:t>
      </w:r>
      <w:r w:rsidRPr="00967BF4">
        <w:rPr>
          <w:noProof/>
          <w:sz w:val="24"/>
          <w:szCs w:val="24"/>
        </w:rPr>
        <w:t>區第六（大堀）公墓因設施老舊，且相較於鄰近大園區、中壢區、楊梅區及新屋區均已設有納骨設施，</w:t>
      </w:r>
      <w:r>
        <w:rPr>
          <w:rFonts w:hint="eastAsia"/>
          <w:noProof/>
          <w:sz w:val="24"/>
          <w:szCs w:val="24"/>
        </w:rPr>
        <w:t>觀音</w:t>
      </w:r>
      <w:r w:rsidRPr="00967BF4">
        <w:rPr>
          <w:noProof/>
          <w:sz w:val="24"/>
          <w:szCs w:val="24"/>
        </w:rPr>
        <w:t>區尚</w:t>
      </w:r>
      <w:r>
        <w:rPr>
          <w:rFonts w:hint="eastAsia"/>
          <w:noProof/>
          <w:sz w:val="24"/>
          <w:szCs w:val="24"/>
        </w:rPr>
        <w:t>缺</w:t>
      </w:r>
      <w:r w:rsidRPr="00967BF4">
        <w:rPr>
          <w:noProof/>
          <w:sz w:val="24"/>
          <w:szCs w:val="24"/>
        </w:rPr>
        <w:t>乏現代化納骨設施</w:t>
      </w:r>
      <w:r>
        <w:rPr>
          <w:rFonts w:hint="eastAsia"/>
          <w:noProof/>
          <w:sz w:val="24"/>
          <w:szCs w:val="24"/>
        </w:rPr>
        <w:t>，</w:t>
      </w:r>
      <w:r w:rsidRPr="00967BF4">
        <w:rPr>
          <w:noProof/>
          <w:sz w:val="24"/>
          <w:szCs w:val="24"/>
        </w:rPr>
        <w:t>為配合</w:t>
      </w:r>
      <w:r>
        <w:rPr>
          <w:rFonts w:hint="eastAsia"/>
          <w:noProof/>
          <w:sz w:val="24"/>
          <w:szCs w:val="24"/>
        </w:rPr>
        <w:t>政</w:t>
      </w:r>
      <w:r w:rsidRPr="00967BF4">
        <w:rPr>
          <w:noProof/>
          <w:sz w:val="24"/>
          <w:szCs w:val="24"/>
        </w:rPr>
        <w:t>府殯葬政策，提升殯葬服務品質，以符合社會發展趨勢及民眾多元需求，</w:t>
      </w:r>
      <w:r>
        <w:rPr>
          <w:rFonts w:hint="eastAsia"/>
          <w:noProof/>
          <w:sz w:val="24"/>
          <w:szCs w:val="24"/>
        </w:rPr>
        <w:t>規劃辦理</w:t>
      </w:r>
      <w:r w:rsidRPr="00967BF4">
        <w:rPr>
          <w:noProof/>
          <w:sz w:val="24"/>
          <w:szCs w:val="24"/>
        </w:rPr>
        <w:t>觀音區第六公墓新建納骨塔設施</w:t>
      </w:r>
      <w:r>
        <w:rPr>
          <w:rFonts w:hint="eastAsia"/>
          <w:noProof/>
          <w:sz w:val="24"/>
          <w:szCs w:val="24"/>
        </w:rPr>
        <w:t>計畫</w:t>
      </w:r>
      <w:r w:rsidRPr="00E12DED">
        <w:rPr>
          <w:noProof/>
          <w:sz w:val="24"/>
          <w:szCs w:val="24"/>
        </w:rPr>
        <w:t>，</w:t>
      </w:r>
      <w:r w:rsidRPr="00E12DED">
        <w:rPr>
          <w:rFonts w:hint="eastAsia"/>
          <w:noProof/>
          <w:sz w:val="24"/>
          <w:szCs w:val="24"/>
        </w:rPr>
        <w:t>由殯葬管理所</w:t>
      </w:r>
      <w:r>
        <w:rPr>
          <w:rFonts w:hint="eastAsia"/>
          <w:noProof/>
          <w:sz w:val="24"/>
          <w:szCs w:val="24"/>
        </w:rPr>
        <w:t>於</w:t>
      </w:r>
      <w:r w:rsidRPr="00E12DED">
        <w:rPr>
          <w:noProof/>
          <w:sz w:val="24"/>
          <w:szCs w:val="24"/>
        </w:rPr>
        <w:t>107年3月辦理桃園市觀音區第六（大堀）公墓新建納骨塔委託專案管理技術服務（契約金額405萬元），執行本案之規劃及工程設計諮詢與審查，並於同年11月辦理桃園市觀音區第六（大堀）公墓新建納骨塔委託規劃設計監造技術服務（契約價金825萬元）</w:t>
      </w:r>
      <w:r>
        <w:rPr>
          <w:rFonts w:hint="eastAsia"/>
          <w:noProof/>
          <w:sz w:val="24"/>
          <w:szCs w:val="24"/>
        </w:rPr>
        <w:t>。</w:t>
      </w:r>
      <w:r w:rsidRPr="00412D26">
        <w:rPr>
          <w:noProof/>
          <w:sz w:val="24"/>
          <w:szCs w:val="24"/>
        </w:rPr>
        <w:t>108年1月經召開初步規劃說明會，配合地方需求，決議本案量體由設計單位建議之3層樓方案</w:t>
      </w:r>
      <w:r w:rsidRPr="00412D26">
        <w:rPr>
          <w:rFonts w:hint="eastAsia"/>
          <w:noProof/>
          <w:sz w:val="24"/>
          <w:szCs w:val="24"/>
        </w:rPr>
        <w:t>（</w:t>
      </w:r>
      <w:r w:rsidRPr="00412D26">
        <w:rPr>
          <w:noProof/>
          <w:sz w:val="24"/>
          <w:szCs w:val="24"/>
        </w:rPr>
        <w:t>工程總預算1億2,500萬元</w:t>
      </w:r>
      <w:r w:rsidRPr="00412D26">
        <w:rPr>
          <w:rFonts w:hint="eastAsia"/>
          <w:noProof/>
          <w:sz w:val="24"/>
          <w:szCs w:val="24"/>
        </w:rPr>
        <w:t>）</w:t>
      </w:r>
      <w:r w:rsidRPr="00412D26">
        <w:rPr>
          <w:noProof/>
          <w:sz w:val="24"/>
          <w:szCs w:val="24"/>
        </w:rPr>
        <w:t>調整為4層樓方案，預計可容納3萬3,267個骨灰骸，總晉塔需求可達47年，估算興建總經費為2億1,648萬元，</w:t>
      </w:r>
      <w:r>
        <w:rPr>
          <w:rFonts w:hint="eastAsia"/>
          <w:noProof/>
          <w:sz w:val="24"/>
          <w:szCs w:val="24"/>
        </w:rPr>
        <w:t>惟</w:t>
      </w:r>
      <w:r w:rsidRPr="00412D26">
        <w:rPr>
          <w:rFonts w:hint="eastAsia"/>
          <w:noProof/>
          <w:sz w:val="24"/>
          <w:szCs w:val="24"/>
        </w:rPr>
        <w:t>本案工程於</w:t>
      </w:r>
      <w:r w:rsidRPr="00412D26">
        <w:rPr>
          <w:noProof/>
          <w:sz w:val="24"/>
          <w:szCs w:val="24"/>
        </w:rPr>
        <w:t>110年6月公告招標2次，因營建物價上漲</w:t>
      </w:r>
      <w:r>
        <w:rPr>
          <w:rFonts w:hint="eastAsia"/>
          <w:noProof/>
          <w:sz w:val="24"/>
          <w:szCs w:val="24"/>
        </w:rPr>
        <w:t>及</w:t>
      </w:r>
      <w:r w:rsidRPr="00412D26">
        <w:rPr>
          <w:noProof/>
          <w:sz w:val="24"/>
          <w:szCs w:val="24"/>
        </w:rPr>
        <w:t>編列工程預算</w:t>
      </w:r>
      <w:r w:rsidRPr="00412D26">
        <w:rPr>
          <w:rFonts w:hint="eastAsia"/>
          <w:noProof/>
          <w:sz w:val="24"/>
          <w:szCs w:val="24"/>
        </w:rPr>
        <w:t>（</w:t>
      </w:r>
      <w:r w:rsidRPr="00412D26">
        <w:rPr>
          <w:noProof/>
          <w:sz w:val="24"/>
          <w:szCs w:val="24"/>
        </w:rPr>
        <w:t>1億9,341萬餘元</w:t>
      </w:r>
      <w:r w:rsidRPr="00412D26">
        <w:rPr>
          <w:rFonts w:hint="eastAsia"/>
          <w:noProof/>
          <w:sz w:val="24"/>
          <w:szCs w:val="24"/>
        </w:rPr>
        <w:t>）</w:t>
      </w:r>
      <w:r w:rsidRPr="00412D26">
        <w:rPr>
          <w:noProof/>
          <w:sz w:val="24"/>
          <w:szCs w:val="24"/>
        </w:rPr>
        <w:t>不符市場行情，致無廠商投標，且</w:t>
      </w:r>
      <w:r>
        <w:rPr>
          <w:rFonts w:hint="eastAsia"/>
          <w:noProof/>
          <w:sz w:val="24"/>
          <w:szCs w:val="24"/>
        </w:rPr>
        <w:t>經</w:t>
      </w:r>
      <w:r w:rsidRPr="00412D26">
        <w:rPr>
          <w:noProof/>
          <w:sz w:val="24"/>
          <w:szCs w:val="24"/>
        </w:rPr>
        <w:t>時任市長裁示待物價穩定後再重新評估，遂於112年3月2日重新召開需求確認會議，決議縮減量體，建物由4層樓縮減為2層樓</w:t>
      </w:r>
      <w:r w:rsidRPr="00412D26">
        <w:rPr>
          <w:rFonts w:hint="eastAsia"/>
          <w:noProof/>
          <w:sz w:val="24"/>
          <w:szCs w:val="24"/>
        </w:rPr>
        <w:t>（</w:t>
      </w:r>
      <w:r w:rsidRPr="00117E35">
        <w:rPr>
          <w:noProof/>
          <w:sz w:val="24"/>
          <w:szCs w:val="24"/>
        </w:rPr>
        <w:t>圖</w:t>
      </w:r>
      <w:r>
        <w:rPr>
          <w:rFonts w:hint="eastAsia"/>
          <w:noProof/>
          <w:sz w:val="24"/>
          <w:szCs w:val="24"/>
        </w:rPr>
        <w:t>2</w:t>
      </w:r>
      <w:r w:rsidRPr="00412D26">
        <w:rPr>
          <w:rFonts w:hint="eastAsia"/>
          <w:noProof/>
          <w:sz w:val="24"/>
          <w:szCs w:val="24"/>
        </w:rPr>
        <w:t>）</w:t>
      </w:r>
      <w:r w:rsidRPr="00412D26">
        <w:rPr>
          <w:noProof/>
          <w:sz w:val="24"/>
          <w:szCs w:val="24"/>
        </w:rPr>
        <w:t>，僅容納1萬7,700個骨灰骸，總晉塔需求調整為15年，興建總經費計3億2,985萬元，納骨塔規模縮小，興建總經費卻大幅增加。</w:t>
      </w:r>
      <w:r w:rsidRPr="003561DC">
        <w:rPr>
          <w:noProof/>
          <w:sz w:val="24"/>
          <w:szCs w:val="24"/>
        </w:rPr>
        <w:t>經查本案委託規劃設計與監造，經變更後契約價金由825萬元增加至2,098萬餘元，其中3層樓方案調整為4層樓部分，增加設計費用124萬餘元，及更改為4層樓方案後，再投入設計費用465萬餘元，合計支出589萬餘元用於變更設計方案，惟該方案調整結果最終未能實施，</w:t>
      </w:r>
      <w:r>
        <w:rPr>
          <w:rFonts w:hint="eastAsia"/>
          <w:noProof/>
          <w:sz w:val="24"/>
          <w:szCs w:val="24"/>
        </w:rPr>
        <w:t>衍</w:t>
      </w:r>
      <w:r w:rsidRPr="003561DC">
        <w:rPr>
          <w:noProof/>
          <w:sz w:val="24"/>
          <w:szCs w:val="24"/>
        </w:rPr>
        <w:t>生不經濟支出。另112年8月殯葬管理所與專案管理單位辦理契約終止，結算服務期間</w:t>
      </w:r>
      <w:r w:rsidRPr="003561DC">
        <w:rPr>
          <w:rFonts w:hint="eastAsia"/>
          <w:noProof/>
          <w:sz w:val="24"/>
          <w:szCs w:val="24"/>
        </w:rPr>
        <w:t>（</w:t>
      </w:r>
      <w:r w:rsidRPr="003561DC">
        <w:rPr>
          <w:noProof/>
          <w:sz w:val="24"/>
          <w:szCs w:val="24"/>
        </w:rPr>
        <w:t>107年4月至112年8月</w:t>
      </w:r>
      <w:r w:rsidRPr="003561DC">
        <w:rPr>
          <w:rFonts w:hint="eastAsia"/>
          <w:noProof/>
          <w:sz w:val="24"/>
          <w:szCs w:val="24"/>
        </w:rPr>
        <w:t>）</w:t>
      </w:r>
      <w:r w:rsidRPr="003561DC">
        <w:rPr>
          <w:noProof/>
          <w:sz w:val="24"/>
          <w:szCs w:val="24"/>
        </w:rPr>
        <w:t>共支付162萬元，本案</w:t>
      </w:r>
      <w:r>
        <w:rPr>
          <w:rFonts w:hint="eastAsia"/>
          <w:noProof/>
          <w:sz w:val="24"/>
          <w:szCs w:val="24"/>
        </w:rPr>
        <w:t>雖</w:t>
      </w:r>
      <w:r w:rsidRPr="003561DC">
        <w:rPr>
          <w:noProof/>
          <w:sz w:val="24"/>
          <w:szCs w:val="24"/>
        </w:rPr>
        <w:t>已委託專案管理，</w:t>
      </w:r>
      <w:r>
        <w:rPr>
          <w:rFonts w:hint="eastAsia"/>
          <w:noProof/>
          <w:sz w:val="24"/>
          <w:szCs w:val="24"/>
        </w:rPr>
        <w:t>惟</w:t>
      </w:r>
      <w:r w:rsidRPr="003561DC">
        <w:rPr>
          <w:noProof/>
          <w:sz w:val="24"/>
          <w:szCs w:val="24"/>
        </w:rPr>
        <w:t>未能</w:t>
      </w:r>
      <w:r w:rsidRPr="003561DC">
        <w:rPr>
          <w:rFonts w:hint="eastAsia"/>
          <w:noProof/>
          <w:sz w:val="24"/>
          <w:szCs w:val="24"/>
        </w:rPr>
        <w:t>有效預警市場風險及控制成本，期間仍經歷頻繁變更設計、數次流標及履約爭議等，耗費行政資源</w:t>
      </w:r>
      <w:r>
        <w:rPr>
          <w:rFonts w:hint="eastAsia"/>
          <w:noProof/>
          <w:sz w:val="24"/>
          <w:szCs w:val="24"/>
        </w:rPr>
        <w:t>；又</w:t>
      </w:r>
      <w:r w:rsidRPr="00C0579C">
        <w:rPr>
          <w:rFonts w:hint="eastAsia"/>
          <w:noProof/>
          <w:sz w:val="24"/>
          <w:szCs w:val="24"/>
        </w:rPr>
        <w:t>本案納骨設施骨灰骸可容納數與晉塔需求年限大幅縮減，與原規劃滿足南桃園地區殯葬需求存有落差，亦未能達成預期目標，未來將使南桃園地區納骨塔位再次面臨壓力，增加政府財政及行政負擔，凸顯決策缺乏縝密評估，設施興建未能兼顧長遠發展，</w:t>
      </w:r>
      <w:r w:rsidRPr="00A10B65">
        <w:rPr>
          <w:rFonts w:hint="eastAsia"/>
          <w:noProof/>
          <w:sz w:val="24"/>
          <w:szCs w:val="24"/>
        </w:rPr>
        <w:t>經函請檢討改善</w:t>
      </w:r>
      <w:r>
        <w:rPr>
          <w:rFonts w:hint="eastAsia"/>
          <w:noProof/>
          <w:sz w:val="24"/>
          <w:szCs w:val="24"/>
        </w:rPr>
        <w:t>，</w:t>
      </w:r>
      <w:r w:rsidRPr="00C0579C">
        <w:rPr>
          <w:rFonts w:hint="eastAsia"/>
          <w:noProof/>
          <w:sz w:val="24"/>
          <w:szCs w:val="24"/>
        </w:rPr>
        <w:t>以為日後執行相關公共工程計畫之參考</w:t>
      </w:r>
      <w:r w:rsidRPr="00A10B65">
        <w:rPr>
          <w:rFonts w:hint="eastAsia"/>
          <w:noProof/>
          <w:sz w:val="24"/>
          <w:szCs w:val="24"/>
        </w:rPr>
        <w:t>。據復：</w:t>
      </w:r>
      <w:r w:rsidRPr="0069005F">
        <w:rPr>
          <w:rFonts w:hint="eastAsia"/>
          <w:noProof/>
          <w:sz w:val="24"/>
          <w:szCs w:val="24"/>
        </w:rPr>
        <w:t>本案因受政策及財政調整</w:t>
      </w:r>
      <w:r>
        <w:rPr>
          <w:rFonts w:hint="eastAsia"/>
          <w:noProof/>
          <w:sz w:val="24"/>
          <w:szCs w:val="24"/>
        </w:rPr>
        <w:t>，</w:t>
      </w:r>
      <w:r w:rsidRPr="0069005F">
        <w:rPr>
          <w:rFonts w:hint="eastAsia"/>
          <w:noProof/>
          <w:sz w:val="24"/>
          <w:szCs w:val="24"/>
        </w:rPr>
        <w:t>以及</w:t>
      </w:r>
      <w:r>
        <w:rPr>
          <w:rFonts w:hint="eastAsia"/>
          <w:noProof/>
          <w:sz w:val="24"/>
          <w:szCs w:val="24"/>
        </w:rPr>
        <w:t>新型冠狀病毒肺炎</w:t>
      </w:r>
      <w:r w:rsidRPr="00415D04">
        <w:rPr>
          <w:rFonts w:hint="eastAsia"/>
          <w:noProof/>
          <w:sz w:val="24"/>
          <w:szCs w:val="24"/>
        </w:rPr>
        <w:t>（</w:t>
      </w:r>
      <w:r w:rsidRPr="00415D04">
        <w:rPr>
          <w:noProof/>
          <w:sz w:val="24"/>
          <w:szCs w:val="24"/>
        </w:rPr>
        <w:t>COVID—19）</w:t>
      </w:r>
      <w:r w:rsidRPr="0069005F">
        <w:rPr>
          <w:rFonts w:hint="eastAsia"/>
          <w:noProof/>
          <w:sz w:val="24"/>
          <w:szCs w:val="24"/>
        </w:rPr>
        <w:t>疫情期間營建物價劇烈波動等外部因素影響，導致辦理</w:t>
      </w:r>
      <w:r w:rsidRPr="0069005F">
        <w:rPr>
          <w:noProof/>
          <w:sz w:val="24"/>
          <w:szCs w:val="24"/>
        </w:rPr>
        <w:t>2次量體調整，造成不經濟支出，</w:t>
      </w:r>
      <w:r w:rsidRPr="0069005F">
        <w:rPr>
          <w:rFonts w:hint="eastAsia"/>
          <w:noProof/>
          <w:sz w:val="24"/>
          <w:szCs w:val="24"/>
        </w:rPr>
        <w:t>後續辦理相關重大工程將於設計階段前，先行召開地方說明會並呈報</w:t>
      </w:r>
      <w:r>
        <w:rPr>
          <w:rFonts w:hint="eastAsia"/>
          <w:noProof/>
          <w:sz w:val="24"/>
          <w:szCs w:val="24"/>
        </w:rPr>
        <w:t>市</w:t>
      </w:r>
      <w:r w:rsidRPr="0069005F">
        <w:rPr>
          <w:rFonts w:hint="eastAsia"/>
          <w:noProof/>
          <w:sz w:val="24"/>
          <w:szCs w:val="24"/>
        </w:rPr>
        <w:lastRenderedPageBreak/>
        <w:t>府審核，確認政策方向、量體規模及民眾需求，避免頻繁調整，</w:t>
      </w:r>
      <w:r>
        <w:rPr>
          <w:rFonts w:hint="eastAsia"/>
          <w:noProof/>
          <w:sz w:val="24"/>
          <w:szCs w:val="24"/>
        </w:rPr>
        <w:t>並</w:t>
      </w:r>
      <w:r w:rsidRPr="0069005F">
        <w:rPr>
          <w:rFonts w:hint="eastAsia"/>
          <w:noProof/>
          <w:sz w:val="24"/>
          <w:szCs w:val="24"/>
        </w:rPr>
        <w:t>統整規劃、設計、發包、履約等各階段應辦事項，明確專案管理單位與設計單位責任分工，納入風險預警、履約異常處理等</w:t>
      </w:r>
      <w:r>
        <w:rPr>
          <w:rFonts w:hint="eastAsia"/>
          <w:noProof/>
          <w:sz w:val="24"/>
          <w:szCs w:val="24"/>
        </w:rPr>
        <w:t>機</w:t>
      </w:r>
      <w:r w:rsidRPr="0069005F">
        <w:rPr>
          <w:rFonts w:hint="eastAsia"/>
          <w:noProof/>
          <w:sz w:val="24"/>
          <w:szCs w:val="24"/>
        </w:rPr>
        <w:t>制</w:t>
      </w:r>
      <w:r>
        <w:rPr>
          <w:rFonts w:hint="eastAsia"/>
          <w:noProof/>
          <w:sz w:val="24"/>
          <w:szCs w:val="24"/>
        </w:rPr>
        <w:t>，</w:t>
      </w:r>
      <w:r w:rsidRPr="0069005F">
        <w:rPr>
          <w:rFonts w:hint="eastAsia"/>
          <w:noProof/>
          <w:sz w:val="24"/>
          <w:szCs w:val="24"/>
        </w:rPr>
        <w:t>於設計階段將營建物價指數及市場行情納入考量，評估單位造價合理容許範圍，減少因市場波動</w:t>
      </w:r>
      <w:r>
        <w:rPr>
          <w:rFonts w:hint="eastAsia"/>
          <w:noProof/>
          <w:sz w:val="24"/>
          <w:szCs w:val="24"/>
        </w:rPr>
        <w:t>而</w:t>
      </w:r>
      <w:r w:rsidRPr="0069005F">
        <w:rPr>
          <w:rFonts w:hint="eastAsia"/>
          <w:noProof/>
          <w:sz w:val="24"/>
          <w:szCs w:val="24"/>
        </w:rPr>
        <w:t>流標或重新設計等情形</w:t>
      </w:r>
      <w:r>
        <w:rPr>
          <w:rFonts w:hint="eastAsia"/>
          <w:noProof/>
          <w:sz w:val="24"/>
          <w:szCs w:val="24"/>
        </w:rPr>
        <w:t>，並依</w:t>
      </w:r>
      <w:r w:rsidRPr="0069005F">
        <w:rPr>
          <w:rFonts w:hint="eastAsia"/>
          <w:noProof/>
          <w:sz w:val="24"/>
          <w:szCs w:val="24"/>
        </w:rPr>
        <w:t>行政院公共工程委員會所訂「工程招標前各階段機關應注意重點及說明」檢討公共工程辦理流程</w:t>
      </w:r>
      <w:r w:rsidRPr="003561DC">
        <w:rPr>
          <w:rFonts w:hint="eastAsia"/>
          <w:noProof/>
          <w:sz w:val="24"/>
          <w:szCs w:val="24"/>
        </w:rPr>
        <w:t>。</w:t>
      </w:r>
    </w:p>
    <w:bookmarkEnd w:id="66"/>
    <w:p w14:paraId="34DE90C4" w14:textId="77777777" w:rsidR="006A435F" w:rsidRPr="00FE7BDF" w:rsidRDefault="006A435F" w:rsidP="00EB2CB8">
      <w:pPr>
        <w:pStyle w:val="a7"/>
        <w:overflowPunct w:val="0"/>
        <w:snapToGrid w:val="0"/>
        <w:spacing w:beforeLines="20" w:before="48" w:line="439" w:lineRule="exact"/>
        <w:ind w:firstLine="561"/>
        <w:outlineLvl w:val="3"/>
        <w:rPr>
          <w:szCs w:val="24"/>
        </w:rPr>
      </w:pPr>
      <w:r>
        <w:rPr>
          <w:rFonts w:hint="eastAsia"/>
          <w:szCs w:val="28"/>
        </w:rPr>
        <w:t>3.</w:t>
      </w:r>
      <w:r w:rsidRPr="004D6AB0">
        <w:rPr>
          <w:rFonts w:hint="eastAsia"/>
          <w:szCs w:val="24"/>
        </w:rPr>
        <w:t>因應國人殯葬觀念改變，持續推動</w:t>
      </w:r>
      <w:proofErr w:type="gramStart"/>
      <w:r w:rsidRPr="004D6AB0">
        <w:rPr>
          <w:rFonts w:hint="eastAsia"/>
          <w:szCs w:val="24"/>
        </w:rPr>
        <w:t>火化塔葬及</w:t>
      </w:r>
      <w:proofErr w:type="gramEnd"/>
      <w:r w:rsidRPr="004D6AB0">
        <w:rPr>
          <w:rFonts w:hint="eastAsia"/>
          <w:szCs w:val="24"/>
        </w:rPr>
        <w:t>辦理公墓遷葬，並設置</w:t>
      </w:r>
      <w:proofErr w:type="gramStart"/>
      <w:r w:rsidRPr="004D6AB0">
        <w:rPr>
          <w:rFonts w:hint="eastAsia"/>
          <w:szCs w:val="24"/>
        </w:rPr>
        <w:t>環保葬</w:t>
      </w:r>
      <w:proofErr w:type="gramEnd"/>
      <w:r w:rsidRPr="004D6AB0">
        <w:rPr>
          <w:rFonts w:hint="eastAsia"/>
          <w:szCs w:val="24"/>
        </w:rPr>
        <w:t>區，提供民眾多元葬儀選擇，惟部分公墓迄無遷葬規劃及</w:t>
      </w:r>
      <w:proofErr w:type="gramStart"/>
      <w:r w:rsidRPr="004D6AB0">
        <w:rPr>
          <w:rFonts w:hint="eastAsia"/>
          <w:szCs w:val="24"/>
        </w:rPr>
        <w:t>環保葬</w:t>
      </w:r>
      <w:proofErr w:type="gramEnd"/>
      <w:r w:rsidRPr="004D6AB0">
        <w:rPr>
          <w:rFonts w:hint="eastAsia"/>
          <w:szCs w:val="24"/>
        </w:rPr>
        <w:t>成效尚待提升，且現有納骨設施供需壓力增加，</w:t>
      </w:r>
      <w:r>
        <w:rPr>
          <w:rFonts w:hint="eastAsia"/>
          <w:szCs w:val="24"/>
        </w:rPr>
        <w:t>允宜</w:t>
      </w:r>
      <w:proofErr w:type="gramStart"/>
      <w:r>
        <w:rPr>
          <w:rFonts w:hint="eastAsia"/>
          <w:szCs w:val="24"/>
        </w:rPr>
        <w:t>研</w:t>
      </w:r>
      <w:proofErr w:type="gramEnd"/>
      <w:r>
        <w:rPr>
          <w:rFonts w:hint="eastAsia"/>
          <w:szCs w:val="24"/>
        </w:rPr>
        <w:t>謀</w:t>
      </w:r>
      <w:r w:rsidRPr="004D6AB0">
        <w:rPr>
          <w:rFonts w:hint="eastAsia"/>
          <w:szCs w:val="24"/>
        </w:rPr>
        <w:t>改善，以避免</w:t>
      </w:r>
      <w:proofErr w:type="gramStart"/>
      <w:r w:rsidRPr="004D6AB0">
        <w:rPr>
          <w:rFonts w:hint="eastAsia"/>
          <w:szCs w:val="24"/>
        </w:rPr>
        <w:t>塔位量體</w:t>
      </w:r>
      <w:proofErr w:type="gramEnd"/>
      <w:r w:rsidRPr="004D6AB0">
        <w:rPr>
          <w:rFonts w:hint="eastAsia"/>
          <w:szCs w:val="24"/>
        </w:rPr>
        <w:t>不足引發施政風險，並促進土地資源之活化利用及環境永續發展</w:t>
      </w:r>
      <w:r w:rsidRPr="009D4CA4">
        <w:rPr>
          <w:rFonts w:hint="eastAsia"/>
          <w:szCs w:val="24"/>
        </w:rPr>
        <w:t>。</w:t>
      </w:r>
    </w:p>
    <w:p w14:paraId="59648E36" w14:textId="77777777" w:rsidR="006A435F" w:rsidRDefault="006A435F" w:rsidP="00EB2CB8">
      <w:pPr>
        <w:overflowPunct w:val="0"/>
        <w:snapToGrid w:val="0"/>
        <w:spacing w:beforeLines="20" w:before="48" w:line="439" w:lineRule="exact"/>
        <w:ind w:firstLine="480"/>
        <w:rPr>
          <w:noProof/>
          <w:color w:val="000000"/>
          <w:sz w:val="24"/>
          <w:szCs w:val="24"/>
        </w:rPr>
      </w:pPr>
      <w:r>
        <w:rPr>
          <w:noProof/>
          <w:color w:val="000000"/>
          <w:sz w:val="24"/>
          <w:szCs w:val="24"/>
          <w:lang w:val="zh-TW"/>
        </w:rPr>
        <mc:AlternateContent>
          <mc:Choice Requires="wpg">
            <w:drawing>
              <wp:anchor distT="0" distB="0" distL="114300" distR="114300" simplePos="0" relativeHeight="251630592" behindDoc="0" locked="0" layoutInCell="1" allowOverlap="1" wp14:anchorId="5CFBD4DB" wp14:editId="4420D735">
                <wp:simplePos x="0" y="0"/>
                <wp:positionH relativeFrom="column">
                  <wp:posOffset>967105</wp:posOffset>
                </wp:positionH>
                <wp:positionV relativeFrom="paragraph">
                  <wp:posOffset>3100705</wp:posOffset>
                </wp:positionV>
                <wp:extent cx="5448935" cy="3333115"/>
                <wp:effectExtent l="0" t="0" r="0" b="635"/>
                <wp:wrapSquare wrapText="bothSides"/>
                <wp:docPr id="9" name="群組 9"/>
                <wp:cNvGraphicFramePr/>
                <a:graphic xmlns:a="http://schemas.openxmlformats.org/drawingml/2006/main">
                  <a:graphicData uri="http://schemas.microsoft.com/office/word/2010/wordprocessingGroup">
                    <wpg:wgp>
                      <wpg:cNvGrpSpPr/>
                      <wpg:grpSpPr>
                        <a:xfrm>
                          <a:off x="0" y="0"/>
                          <a:ext cx="5448935" cy="3333115"/>
                          <a:chOff x="0" y="0"/>
                          <a:chExt cx="5448935" cy="3333598"/>
                        </a:xfrm>
                      </wpg:grpSpPr>
                      <wpg:grpSp>
                        <wpg:cNvPr id="7" name="群組 7"/>
                        <wpg:cNvGrpSpPr/>
                        <wpg:grpSpPr>
                          <a:xfrm>
                            <a:off x="0" y="0"/>
                            <a:ext cx="5448935" cy="3333598"/>
                            <a:chOff x="0" y="0"/>
                            <a:chExt cx="5448935" cy="3333598"/>
                          </a:xfrm>
                        </wpg:grpSpPr>
                        <wpg:graphicFrame>
                          <wpg:cNvPr id="31" name="圖表 31"/>
                          <wpg:cNvFrPr/>
                          <wpg:xfrm>
                            <a:off x="0" y="0"/>
                            <a:ext cx="5448935" cy="3162300"/>
                          </wpg:xfrm>
                          <a:graphic>
                            <a:graphicData uri="http://schemas.openxmlformats.org/drawingml/2006/chart">
                              <c:chart xmlns:c="http://schemas.openxmlformats.org/drawingml/2006/chart" xmlns:r="http://schemas.openxmlformats.org/officeDocument/2006/relationships" r:id="rId41"/>
                            </a:graphicData>
                          </a:graphic>
                        </wpg:graphicFrame>
                        <wps:wsp>
                          <wps:cNvPr id="32" name="文字方塊 32"/>
                          <wps:cNvSpPr txBox="1"/>
                          <wps:spPr bwMode="auto">
                            <a:xfrm>
                              <a:off x="4507145" y="191136"/>
                              <a:ext cx="834886" cy="428461"/>
                            </a:xfrm>
                            <a:prstGeom prst="rect">
                              <a:avLst/>
                            </a:prstGeom>
                            <a:noFill/>
                            <a:ln w="9525">
                              <a:noFill/>
                              <a:miter lim="800000"/>
                              <a:headEnd/>
                              <a:tailEnd/>
                            </a:ln>
                          </wps:spPr>
                          <wps:txbx>
                            <w:txbxContent>
                              <w:p w14:paraId="291520C4" w14:textId="77777777" w:rsidR="006A435F" w:rsidRPr="00676EE0" w:rsidRDefault="006A435F" w:rsidP="00781F48">
                                <w:pPr>
                                  <w:ind w:firstLineChars="0" w:firstLine="0"/>
                                  <w:jc w:val="left"/>
                                  <w:rPr>
                                    <w:sz w:val="20"/>
                                    <w:szCs w:val="20"/>
                                  </w:rPr>
                                </w:pPr>
                                <w:r>
                                  <w:rPr>
                                    <w:rFonts w:hint="eastAsia"/>
                                    <w:sz w:val="20"/>
                                    <w:szCs w:val="20"/>
                                  </w:rPr>
                                  <w:t>單位：櫃位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 name="圖片 3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4879238" y="1704441"/>
                              <a:ext cx="521970" cy="521970"/>
                            </a:xfrm>
                            <a:prstGeom prst="rect">
                              <a:avLst/>
                            </a:prstGeom>
                          </pic:spPr>
                        </pic:pic>
                        <pic:pic xmlns:pic="http://schemas.openxmlformats.org/drawingml/2006/picture">
                          <pic:nvPicPr>
                            <pic:cNvPr id="37" name="圖片 3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4418380" y="1587398"/>
                              <a:ext cx="639445" cy="639445"/>
                            </a:xfrm>
                            <a:prstGeom prst="rect">
                              <a:avLst/>
                            </a:prstGeom>
                          </pic:spPr>
                        </pic:pic>
                        <wps:wsp>
                          <wps:cNvPr id="38" name="文字方塊 38"/>
                          <wps:cNvSpPr txBox="1"/>
                          <wps:spPr bwMode="auto">
                            <a:xfrm>
                              <a:off x="146304" y="2991529"/>
                              <a:ext cx="2410459" cy="342069"/>
                            </a:xfrm>
                            <a:prstGeom prst="rect">
                              <a:avLst/>
                            </a:prstGeom>
                            <a:noFill/>
                            <a:ln w="9525">
                              <a:noFill/>
                              <a:miter lim="800000"/>
                              <a:headEnd/>
                              <a:tailEnd/>
                            </a:ln>
                          </wps:spPr>
                          <wps:txbx>
                            <w:txbxContent>
                              <w:p w14:paraId="2A96BDC5" w14:textId="77777777" w:rsidR="006A435F" w:rsidRDefault="006A435F" w:rsidP="001A4D87">
                                <w:pPr>
                                  <w:snapToGrid w:val="0"/>
                                  <w:spacing w:line="200" w:lineRule="exact"/>
                                  <w:ind w:firstLineChars="0" w:firstLine="0"/>
                                  <w:jc w:val="left"/>
                                  <w:rPr>
                                    <w:sz w:val="18"/>
                                    <w:szCs w:val="18"/>
                                  </w:rPr>
                                </w:pPr>
                                <w:r w:rsidRPr="00C65B70">
                                  <w:rPr>
                                    <w:rFonts w:hint="eastAsia"/>
                                    <w:sz w:val="18"/>
                                    <w:szCs w:val="18"/>
                                  </w:rPr>
                                  <w:t>註：</w:t>
                                </w:r>
                                <w:r w:rsidRPr="00C65B70">
                                  <w:rPr>
                                    <w:sz w:val="18"/>
                                    <w:szCs w:val="18"/>
                                  </w:rPr>
                                  <w:t>1.龜山區、觀音區無骨灰</w:t>
                                </w:r>
                                <w:r w:rsidRPr="00C65B70">
                                  <w:rPr>
                                    <w:rFonts w:hint="eastAsia"/>
                                    <w:sz w:val="18"/>
                                    <w:szCs w:val="18"/>
                                  </w:rPr>
                                  <w:t>（</w:t>
                                </w:r>
                                <w:r w:rsidRPr="00C65B70">
                                  <w:rPr>
                                    <w:sz w:val="18"/>
                                    <w:szCs w:val="18"/>
                                  </w:rPr>
                                  <w:t>骸</w:t>
                                </w:r>
                                <w:r w:rsidRPr="00C65B70">
                                  <w:rPr>
                                    <w:rFonts w:hint="eastAsia"/>
                                    <w:sz w:val="18"/>
                                    <w:szCs w:val="18"/>
                                  </w:rPr>
                                  <w:t>）</w:t>
                                </w:r>
                                <w:r w:rsidRPr="00C65B70">
                                  <w:rPr>
                                    <w:sz w:val="18"/>
                                    <w:szCs w:val="18"/>
                                  </w:rPr>
                                  <w:t>存放設施。</w:t>
                                </w:r>
                              </w:p>
                              <w:p w14:paraId="73FAFBBD" w14:textId="77777777" w:rsidR="006A435F" w:rsidRPr="00676EE0" w:rsidRDefault="006A435F" w:rsidP="001A4D87">
                                <w:pPr>
                                  <w:snapToGrid w:val="0"/>
                                  <w:spacing w:line="200" w:lineRule="exact"/>
                                  <w:ind w:firstLineChars="0" w:firstLine="0"/>
                                  <w:jc w:val="left"/>
                                  <w:rPr>
                                    <w:sz w:val="18"/>
                                    <w:szCs w:val="18"/>
                                  </w:rPr>
                                </w:pPr>
                                <w:r>
                                  <w:rPr>
                                    <w:rFonts w:hint="eastAsia"/>
                                    <w:sz w:val="18"/>
                                    <w:szCs w:val="18"/>
                                  </w:rPr>
                                  <w:t xml:space="preserve">　　</w:t>
                                </w:r>
                                <w:r w:rsidRPr="00C65B70">
                                  <w:rPr>
                                    <w:sz w:val="18"/>
                                    <w:szCs w:val="18"/>
                                  </w:rPr>
                                  <w:t>2.資料來源：</w:t>
                                </w:r>
                                <w:r w:rsidRPr="00C65B70">
                                  <w:rPr>
                                    <w:rFonts w:hint="eastAsia"/>
                                    <w:sz w:val="18"/>
                                    <w:szCs w:val="18"/>
                                  </w:rPr>
                                  <w:t>整理自</w:t>
                                </w:r>
                                <w:r>
                                  <w:rPr>
                                    <w:rFonts w:hint="eastAsia"/>
                                    <w:sz w:val="18"/>
                                    <w:szCs w:val="18"/>
                                  </w:rPr>
                                  <w:t>民政</w:t>
                                </w:r>
                                <w:r w:rsidRPr="00C65B70">
                                  <w:rPr>
                                    <w:rFonts w:hint="eastAsia"/>
                                    <w:sz w:val="18"/>
                                    <w:szCs w:val="18"/>
                                  </w:rPr>
                                  <w:t>局提供資料</w:t>
                                </w:r>
                                <w:r w:rsidRPr="00C65B70">
                                  <w:rPr>
                                    <w:sz w:val="18"/>
                                    <w:szCs w:val="18"/>
                                  </w:rPr>
                                  <w:t>。</w:t>
                                </w:r>
                              </w:p>
                            </w:txbxContent>
                          </wps:txbx>
                          <wps:bodyPr rot="0" spcFirstLastPara="0" vertOverflow="overflow" horzOverflow="overflow" vert="horz" wrap="none" lIns="0" tIns="36000" rIns="0" bIns="0" numCol="1" spcCol="0" rtlCol="0" fromWordArt="0" anchor="t" anchorCtr="0" forceAA="0" compatLnSpc="1">
                            <a:prstTxWarp prst="textNoShape">
                              <a:avLst/>
                            </a:prstTxWarp>
                            <a:noAutofit/>
                          </wps:bodyPr>
                        </wps:wsp>
                      </wpg:grpSp>
                      <wps:wsp>
                        <wps:cNvPr id="39" name="矩形 39"/>
                        <wps:cNvSpPr/>
                        <wps:spPr>
                          <a:xfrm>
                            <a:off x="4315968" y="680314"/>
                            <a:ext cx="55880" cy="58420"/>
                          </a:xfrm>
                          <a:prstGeom prst="rect">
                            <a:avLst/>
                          </a:prstGeom>
                          <a:noFill/>
                          <a:ln w="12700"/>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FBD4DB" id="群組 9" o:spid="_x0000_s1097" style="position:absolute;left:0;text-align:left;margin-left:76.15pt;margin-top:244.15pt;width:429.05pt;height:262.45pt;z-index:251630592" coordsize="54489,33335"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">
                <v:group id="群組 7" o:spid="_x0000_s1098" style="position:absolute;width:54489;height:33335" coordsize="54489,3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圖表 31" o:spid="_x0000_s1099" type="#_x0000_t75" style="position:absolute;width:54498;height:316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">
                    <v:imagedata r:id="rId43" o:title=""/>
                    <o:lock v:ext="edit" aspectratio="f"/>
                  </v:shape>
                  <v:shape id="文字方塊 32" o:spid="_x0000_s1100" type="#_x0000_t202" style="position:absolute;left:45071;top:1911;width:8349;height:4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91520C4" w14:textId="77777777" w:rsidR="006A435F" w:rsidRPr="00676EE0" w:rsidRDefault="006A435F" w:rsidP="00781F48">
                          <w:pPr>
                            <w:ind w:firstLineChars="0" w:firstLine="0"/>
                            <w:jc w:val="left"/>
                            <w:rPr>
                              <w:sz w:val="20"/>
                              <w:szCs w:val="20"/>
                            </w:rPr>
                          </w:pPr>
                          <w:r>
                            <w:rPr>
                              <w:rFonts w:hint="eastAsia"/>
                              <w:sz w:val="20"/>
                              <w:szCs w:val="20"/>
                            </w:rPr>
                            <w:t>單位：櫃位</w:t>
                          </w:r>
                        </w:p>
                      </w:txbxContent>
                    </v:textbox>
                  </v:shape>
                  <v:shape id="圖片 33" o:spid="_x0000_s1101" type="#_x0000_t75" style="position:absolute;left:48792;top:17044;width:5220;height:5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">
                    <v:imagedata r:id="rId44" o:title=""/>
                  </v:shape>
                  <v:shape id="圖片 37" o:spid="_x0000_s1102" type="#_x0000_t75" style="position:absolute;left:44183;top:15873;width:6395;height:6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">
                    <v:imagedata r:id="rId44" o:title=""/>
                  </v:shape>
                  <v:shape id="文字方塊 38" o:spid="_x0000_s1103" type="#_x0000_t202" style="position:absolute;left:1463;top:29915;width:24104;height:3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" filled="f" stroked="f">
                    <v:textbox inset="0,1mm,0,0">
                      <w:txbxContent>
                        <w:p w14:paraId="2A96BDC5" w14:textId="77777777" w:rsidR="006A435F" w:rsidRDefault="006A435F" w:rsidP="001A4D87">
                          <w:pPr>
                            <w:snapToGrid w:val="0"/>
                            <w:spacing w:line="200" w:lineRule="exact"/>
                            <w:ind w:firstLineChars="0" w:firstLine="0"/>
                            <w:jc w:val="left"/>
                            <w:rPr>
                              <w:sz w:val="18"/>
                              <w:szCs w:val="18"/>
                            </w:rPr>
                          </w:pPr>
                          <w:r w:rsidRPr="00C65B70">
                            <w:rPr>
                              <w:rFonts w:hint="eastAsia"/>
                              <w:sz w:val="18"/>
                              <w:szCs w:val="18"/>
                            </w:rPr>
                            <w:t>註：</w:t>
                          </w:r>
                          <w:r w:rsidRPr="00C65B70">
                            <w:rPr>
                              <w:sz w:val="18"/>
                              <w:szCs w:val="18"/>
                            </w:rPr>
                            <w:t>1.龜山區、觀音區無骨灰</w:t>
                          </w:r>
                          <w:r w:rsidRPr="00C65B70">
                            <w:rPr>
                              <w:rFonts w:hint="eastAsia"/>
                              <w:sz w:val="18"/>
                              <w:szCs w:val="18"/>
                            </w:rPr>
                            <w:t>（</w:t>
                          </w:r>
                          <w:r w:rsidRPr="00C65B70">
                            <w:rPr>
                              <w:sz w:val="18"/>
                              <w:szCs w:val="18"/>
                            </w:rPr>
                            <w:t>骸</w:t>
                          </w:r>
                          <w:r w:rsidRPr="00C65B70">
                            <w:rPr>
                              <w:rFonts w:hint="eastAsia"/>
                              <w:sz w:val="18"/>
                              <w:szCs w:val="18"/>
                            </w:rPr>
                            <w:t>）</w:t>
                          </w:r>
                          <w:r w:rsidRPr="00C65B70">
                            <w:rPr>
                              <w:sz w:val="18"/>
                              <w:szCs w:val="18"/>
                            </w:rPr>
                            <w:t>存放設施。</w:t>
                          </w:r>
                        </w:p>
                        <w:p w14:paraId="73FAFBBD" w14:textId="77777777" w:rsidR="006A435F" w:rsidRPr="00676EE0" w:rsidRDefault="006A435F" w:rsidP="001A4D87">
                          <w:pPr>
                            <w:snapToGrid w:val="0"/>
                            <w:spacing w:line="200" w:lineRule="exact"/>
                            <w:ind w:firstLineChars="0" w:firstLine="0"/>
                            <w:jc w:val="left"/>
                            <w:rPr>
                              <w:sz w:val="18"/>
                              <w:szCs w:val="18"/>
                            </w:rPr>
                          </w:pPr>
                          <w:r>
                            <w:rPr>
                              <w:rFonts w:hint="eastAsia"/>
                              <w:sz w:val="18"/>
                              <w:szCs w:val="18"/>
                            </w:rPr>
                            <w:t xml:space="preserve">　　</w:t>
                          </w:r>
                          <w:r w:rsidRPr="00C65B70">
                            <w:rPr>
                              <w:sz w:val="18"/>
                              <w:szCs w:val="18"/>
                            </w:rPr>
                            <w:t>2.資料來源：</w:t>
                          </w:r>
                          <w:r w:rsidRPr="00C65B70">
                            <w:rPr>
                              <w:rFonts w:hint="eastAsia"/>
                              <w:sz w:val="18"/>
                              <w:szCs w:val="18"/>
                            </w:rPr>
                            <w:t>整理自</w:t>
                          </w:r>
                          <w:r>
                            <w:rPr>
                              <w:rFonts w:hint="eastAsia"/>
                              <w:sz w:val="18"/>
                              <w:szCs w:val="18"/>
                            </w:rPr>
                            <w:t>民政</w:t>
                          </w:r>
                          <w:r w:rsidRPr="00C65B70">
                            <w:rPr>
                              <w:rFonts w:hint="eastAsia"/>
                              <w:sz w:val="18"/>
                              <w:szCs w:val="18"/>
                            </w:rPr>
                            <w:t>局提供資料</w:t>
                          </w:r>
                          <w:r w:rsidRPr="00C65B70">
                            <w:rPr>
                              <w:sz w:val="18"/>
                              <w:szCs w:val="18"/>
                            </w:rPr>
                            <w:t>。</w:t>
                          </w:r>
                        </w:p>
                      </w:txbxContent>
                    </v:textbox>
                  </v:shape>
                </v:group>
                <v:rect id="矩形 39" o:spid="_x0000_s1104" style="position:absolute;left:43159;top:6803;width:559;height: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" filled="f" strokecolor="black [1600]" strokeweight="1pt"/>
                <w10:wrap type="square"/>
              </v:group>
            </w:pict>
          </mc:Fallback>
        </mc:AlternateContent>
      </w:r>
      <w:r w:rsidRPr="00E53207">
        <w:rPr>
          <w:noProof/>
          <w:color w:val="000000"/>
          <w:sz w:val="24"/>
          <w:szCs w:val="24"/>
        </w:rPr>
        <w:t>臺灣地狹人稠，土地資源有限，隨著老年人口逐漸攀升及國民觀念改變，傳統入土為安之葬俗文化逐漸轉為火化後骨灰存放或環保自然葬</w:t>
      </w:r>
      <w:r>
        <w:rPr>
          <w:rFonts w:hint="eastAsia"/>
          <w:noProof/>
          <w:color w:val="000000"/>
          <w:sz w:val="24"/>
          <w:szCs w:val="24"/>
        </w:rPr>
        <w:t>，</w:t>
      </w:r>
      <w:r w:rsidRPr="00E53207">
        <w:rPr>
          <w:noProof/>
          <w:color w:val="000000"/>
          <w:sz w:val="24"/>
          <w:szCs w:val="24"/>
        </w:rPr>
        <w:t>市政府為有效利用既有墓地，持續推行火化塔葬、公墓遷葬及提倡環保自然葬，以發展現代化殯葬設施及服務</w:t>
      </w:r>
      <w:r>
        <w:rPr>
          <w:rFonts w:hint="eastAsia"/>
          <w:noProof/>
          <w:color w:val="000000"/>
          <w:sz w:val="24"/>
          <w:szCs w:val="24"/>
        </w:rPr>
        <w:t>，</w:t>
      </w:r>
      <w:r w:rsidRPr="00E53207">
        <w:rPr>
          <w:noProof/>
          <w:color w:val="000000"/>
          <w:sz w:val="24"/>
          <w:szCs w:val="24"/>
        </w:rPr>
        <w:t>截至113年底止，桃園市公立殯葬設施計有2處殯儀館、2處火化場、20處骨灰</w:t>
      </w:r>
      <w:r w:rsidRPr="00E53207">
        <w:rPr>
          <w:rFonts w:hint="eastAsia"/>
          <w:noProof/>
          <w:color w:val="000000"/>
          <w:sz w:val="24"/>
          <w:szCs w:val="24"/>
        </w:rPr>
        <w:t>（</w:t>
      </w:r>
      <w:r w:rsidRPr="00E53207">
        <w:rPr>
          <w:noProof/>
          <w:color w:val="000000"/>
          <w:sz w:val="24"/>
          <w:szCs w:val="24"/>
        </w:rPr>
        <w:t>骸</w:t>
      </w:r>
      <w:r w:rsidRPr="00E53207">
        <w:rPr>
          <w:rFonts w:hint="eastAsia"/>
          <w:noProof/>
          <w:color w:val="000000"/>
          <w:sz w:val="24"/>
          <w:szCs w:val="24"/>
        </w:rPr>
        <w:t>）</w:t>
      </w:r>
      <w:r w:rsidRPr="00E53207">
        <w:rPr>
          <w:noProof/>
          <w:color w:val="000000"/>
          <w:sz w:val="24"/>
          <w:szCs w:val="24"/>
        </w:rPr>
        <w:t>存放設施、133處公墓及4處樹葬專區，提供民眾多元葬儀選擇。</w:t>
      </w:r>
      <w:r w:rsidRPr="00E53207">
        <w:rPr>
          <w:rFonts w:hint="eastAsia"/>
          <w:noProof/>
          <w:color w:val="000000"/>
          <w:sz w:val="24"/>
          <w:szCs w:val="24"/>
        </w:rPr>
        <w:t>經查其執行情形，核有：（</w:t>
      </w:r>
      <w:r w:rsidRPr="00E53207">
        <w:rPr>
          <w:noProof/>
          <w:color w:val="000000"/>
          <w:sz w:val="24"/>
          <w:szCs w:val="24"/>
        </w:rPr>
        <w:t>1</w:t>
      </w:r>
      <w:r w:rsidRPr="00E53207">
        <w:rPr>
          <w:rFonts w:hint="eastAsia"/>
          <w:noProof/>
          <w:color w:val="000000"/>
          <w:sz w:val="24"/>
          <w:szCs w:val="24"/>
        </w:rPr>
        <w:t>）</w:t>
      </w:r>
      <w:r w:rsidRPr="007528E9">
        <w:rPr>
          <w:noProof/>
          <w:color w:val="000000"/>
          <w:sz w:val="24"/>
          <w:szCs w:val="24"/>
        </w:rPr>
        <w:t>桃園市公墓計有133處，其中已公告禁葬公墓計78處，迄113年底止禁葬已逾10年尚未辦理遷葬者計有</w:t>
      </w:r>
      <w:r w:rsidRPr="000216B2">
        <w:rPr>
          <w:rFonts w:hint="eastAsia"/>
          <w:noProof/>
          <w:color w:val="000000"/>
          <w:sz w:val="24"/>
          <w:szCs w:val="24"/>
        </w:rPr>
        <w:t>54</w:t>
      </w:r>
      <w:r w:rsidRPr="007528E9">
        <w:rPr>
          <w:noProof/>
          <w:color w:val="000000"/>
          <w:sz w:val="24"/>
          <w:szCs w:val="24"/>
        </w:rPr>
        <w:t>處</w:t>
      </w:r>
      <w:r>
        <w:rPr>
          <w:rFonts w:hint="eastAsia"/>
          <w:noProof/>
          <w:color w:val="000000"/>
          <w:sz w:val="24"/>
          <w:szCs w:val="24"/>
        </w:rPr>
        <w:t>，</w:t>
      </w:r>
      <w:r w:rsidRPr="007528E9">
        <w:rPr>
          <w:noProof/>
          <w:color w:val="000000"/>
          <w:sz w:val="24"/>
          <w:szCs w:val="24"/>
        </w:rPr>
        <w:t>按內政部建議遷葬之公墓為符合距離人口稠密區500公尺內</w:t>
      </w:r>
      <w:r>
        <w:rPr>
          <w:rFonts w:hint="eastAsia"/>
          <w:noProof/>
          <w:color w:val="000000"/>
          <w:sz w:val="24"/>
          <w:szCs w:val="24"/>
        </w:rPr>
        <w:t>、</w:t>
      </w:r>
      <w:r w:rsidRPr="007528E9">
        <w:rPr>
          <w:noProof/>
          <w:color w:val="000000"/>
          <w:sz w:val="24"/>
          <w:szCs w:val="24"/>
        </w:rPr>
        <w:t>已禁葬10年以上</w:t>
      </w:r>
      <w:r>
        <w:rPr>
          <w:rFonts w:hint="eastAsia"/>
          <w:noProof/>
          <w:color w:val="000000"/>
          <w:sz w:val="24"/>
          <w:szCs w:val="24"/>
        </w:rPr>
        <w:t>及</w:t>
      </w:r>
      <w:r w:rsidRPr="007528E9">
        <w:rPr>
          <w:noProof/>
          <w:color w:val="000000"/>
          <w:sz w:val="24"/>
          <w:szCs w:val="24"/>
        </w:rPr>
        <w:t>面積未達1公頃</w:t>
      </w:r>
      <w:r>
        <w:rPr>
          <w:rFonts w:hint="eastAsia"/>
          <w:noProof/>
          <w:color w:val="000000"/>
          <w:sz w:val="24"/>
          <w:szCs w:val="24"/>
        </w:rPr>
        <w:t>者，</w:t>
      </w:r>
      <w:r>
        <w:rPr>
          <w:noProof/>
          <w:color w:val="000000"/>
          <w:sz w:val="24"/>
          <w:szCs w:val="24"/>
        </w:rPr>
        <w:t>桃園市</w:t>
      </w:r>
      <w:r w:rsidRPr="007528E9">
        <w:rPr>
          <w:noProof/>
          <w:color w:val="000000"/>
          <w:sz w:val="24"/>
          <w:szCs w:val="24"/>
        </w:rPr>
        <w:t>計有13處，其中</w:t>
      </w:r>
      <w:r>
        <w:rPr>
          <w:rFonts w:hint="eastAsia"/>
          <w:noProof/>
          <w:color w:val="000000"/>
          <w:sz w:val="24"/>
          <w:szCs w:val="24"/>
        </w:rPr>
        <w:t>1處業經民政</w:t>
      </w:r>
      <w:r w:rsidRPr="007528E9">
        <w:rPr>
          <w:noProof/>
          <w:color w:val="000000"/>
          <w:sz w:val="24"/>
          <w:szCs w:val="24"/>
        </w:rPr>
        <w:t>局函報遷葬評估計畫，</w:t>
      </w:r>
      <w:r>
        <w:rPr>
          <w:rFonts w:hint="eastAsia"/>
          <w:noProof/>
          <w:color w:val="000000"/>
          <w:sz w:val="24"/>
          <w:szCs w:val="24"/>
        </w:rPr>
        <w:t>係</w:t>
      </w:r>
      <w:r w:rsidRPr="007528E9">
        <w:rPr>
          <w:noProof/>
          <w:color w:val="000000"/>
          <w:sz w:val="24"/>
          <w:szCs w:val="24"/>
        </w:rPr>
        <w:t>新屋區第3公墓土地權屬市有並規劃興建市民活動中心，其餘12處土地因為私有或公私共有者，且受限於經費考量，擬配合整體公共建設，</w:t>
      </w:r>
      <w:r w:rsidRPr="007528E9">
        <w:rPr>
          <w:rFonts w:hint="eastAsia"/>
          <w:noProof/>
          <w:color w:val="000000"/>
          <w:sz w:val="24"/>
          <w:szCs w:val="24"/>
        </w:rPr>
        <w:t>透過區段徵收或市地重劃等方式進行整體規劃；</w:t>
      </w:r>
      <w:r>
        <w:rPr>
          <w:rFonts w:hint="eastAsia"/>
          <w:noProof/>
          <w:color w:val="000000"/>
          <w:sz w:val="24"/>
          <w:szCs w:val="24"/>
        </w:rPr>
        <w:t>另41處</w:t>
      </w:r>
      <w:r w:rsidRPr="007528E9">
        <w:rPr>
          <w:noProof/>
          <w:color w:val="000000"/>
          <w:sz w:val="24"/>
          <w:szCs w:val="24"/>
        </w:rPr>
        <w:t>或尚未評估，或無遷葬計畫，其中8成以上禁葬已逾20年，有待積極研議解決方案，</w:t>
      </w:r>
      <w:r>
        <w:rPr>
          <w:rFonts w:hint="eastAsia"/>
          <w:noProof/>
          <w:color w:val="000000"/>
          <w:sz w:val="24"/>
          <w:szCs w:val="24"/>
        </w:rPr>
        <w:t>以</w:t>
      </w:r>
      <w:r w:rsidRPr="007528E9">
        <w:rPr>
          <w:noProof/>
          <w:color w:val="000000"/>
          <w:sz w:val="24"/>
          <w:szCs w:val="24"/>
        </w:rPr>
        <w:t>加速推動遷葬作業</w:t>
      </w:r>
      <w:r>
        <w:rPr>
          <w:rFonts w:hint="eastAsia"/>
          <w:noProof/>
          <w:color w:val="000000"/>
          <w:sz w:val="24"/>
          <w:szCs w:val="24"/>
        </w:rPr>
        <w:t>；次</w:t>
      </w:r>
      <w:r w:rsidRPr="007528E9">
        <w:rPr>
          <w:noProof/>
          <w:color w:val="000000"/>
          <w:sz w:val="24"/>
          <w:szCs w:val="24"/>
        </w:rPr>
        <w:t>查桃園市公立骨灰</w:t>
      </w:r>
      <w:r w:rsidRPr="007528E9">
        <w:rPr>
          <w:rFonts w:hint="eastAsia"/>
          <w:noProof/>
          <w:color w:val="000000"/>
          <w:sz w:val="24"/>
          <w:szCs w:val="24"/>
        </w:rPr>
        <w:t>（</w:t>
      </w:r>
      <w:r w:rsidRPr="007528E9">
        <w:rPr>
          <w:noProof/>
          <w:color w:val="000000"/>
          <w:sz w:val="24"/>
          <w:szCs w:val="24"/>
        </w:rPr>
        <w:t>骸</w:t>
      </w:r>
      <w:r w:rsidRPr="007528E9">
        <w:rPr>
          <w:rFonts w:hint="eastAsia"/>
          <w:noProof/>
          <w:color w:val="000000"/>
          <w:sz w:val="24"/>
          <w:szCs w:val="24"/>
        </w:rPr>
        <w:t>）</w:t>
      </w:r>
      <w:r w:rsidRPr="007528E9">
        <w:rPr>
          <w:noProof/>
          <w:color w:val="000000"/>
          <w:sz w:val="24"/>
          <w:szCs w:val="24"/>
        </w:rPr>
        <w:t>存放設施共有20處，可容納之骨灰</w:t>
      </w:r>
      <w:r w:rsidRPr="007528E9">
        <w:rPr>
          <w:rFonts w:hint="eastAsia"/>
          <w:noProof/>
          <w:color w:val="000000"/>
          <w:sz w:val="24"/>
          <w:szCs w:val="24"/>
        </w:rPr>
        <w:t>（</w:t>
      </w:r>
      <w:r w:rsidRPr="007528E9">
        <w:rPr>
          <w:noProof/>
          <w:color w:val="000000"/>
          <w:sz w:val="24"/>
          <w:szCs w:val="24"/>
        </w:rPr>
        <w:t>骸</w:t>
      </w:r>
      <w:r w:rsidRPr="007528E9">
        <w:rPr>
          <w:rFonts w:hint="eastAsia"/>
          <w:noProof/>
          <w:color w:val="000000"/>
          <w:sz w:val="24"/>
          <w:szCs w:val="24"/>
        </w:rPr>
        <w:t>）</w:t>
      </w:r>
      <w:r w:rsidRPr="007528E9">
        <w:rPr>
          <w:noProof/>
          <w:color w:val="000000"/>
          <w:sz w:val="24"/>
          <w:szCs w:val="24"/>
        </w:rPr>
        <w:t>存放</w:t>
      </w:r>
      <w:r w:rsidRPr="001A4D87">
        <w:rPr>
          <w:noProof/>
          <w:color w:val="000000"/>
          <w:spacing w:val="-2"/>
          <w:sz w:val="24"/>
          <w:szCs w:val="24"/>
        </w:rPr>
        <w:t>總數計259,421</w:t>
      </w:r>
      <w:r w:rsidRPr="001A4D87">
        <w:rPr>
          <w:noProof/>
          <w:color w:val="000000"/>
          <w:spacing w:val="-10"/>
          <w:sz w:val="24"/>
          <w:szCs w:val="24"/>
        </w:rPr>
        <w:t>個，截至113年底止已使用165,169個，</w:t>
      </w:r>
      <w:r w:rsidRPr="001A4D87">
        <w:rPr>
          <w:noProof/>
          <w:color w:val="000000"/>
          <w:spacing w:val="-14"/>
          <w:sz w:val="24"/>
          <w:szCs w:val="24"/>
        </w:rPr>
        <w:t>占總數63.67％</w:t>
      </w:r>
      <w:bookmarkStart w:id="67" w:name="_Hlk200971084"/>
      <w:r w:rsidRPr="001A4D87">
        <w:rPr>
          <w:noProof/>
          <w:color w:val="000000"/>
          <w:spacing w:val="-10"/>
          <w:sz w:val="24"/>
          <w:szCs w:val="24"/>
        </w:rPr>
        <w:t>（</w:t>
      </w:r>
      <w:r w:rsidRPr="001A4D87">
        <w:rPr>
          <w:rFonts w:hint="eastAsia"/>
          <w:noProof/>
          <w:color w:val="000000"/>
          <w:spacing w:val="-10"/>
          <w:sz w:val="24"/>
          <w:szCs w:val="24"/>
        </w:rPr>
        <w:t>圖3</w:t>
      </w:r>
      <w:r w:rsidRPr="001A4D87">
        <w:rPr>
          <w:noProof/>
          <w:color w:val="000000"/>
          <w:spacing w:val="-10"/>
          <w:sz w:val="24"/>
          <w:szCs w:val="24"/>
        </w:rPr>
        <w:t>）</w:t>
      </w:r>
      <w:bookmarkEnd w:id="67"/>
      <w:r w:rsidRPr="001A4D87">
        <w:rPr>
          <w:noProof/>
          <w:color w:val="000000"/>
          <w:spacing w:val="-10"/>
          <w:sz w:val="24"/>
          <w:szCs w:val="24"/>
        </w:rPr>
        <w:t>，</w:t>
      </w:r>
      <w:r w:rsidRPr="007528E9">
        <w:rPr>
          <w:noProof/>
          <w:color w:val="000000"/>
          <w:sz w:val="24"/>
          <w:szCs w:val="24"/>
        </w:rPr>
        <w:t>另據113年12月11日桃園未</w:t>
      </w:r>
      <w:r w:rsidRPr="007528E9">
        <w:rPr>
          <w:noProof/>
          <w:color w:val="000000"/>
          <w:sz w:val="24"/>
          <w:szCs w:val="24"/>
        </w:rPr>
        <w:lastRenderedPageBreak/>
        <w:t>來城市空間發展會報，有關桃園市納骨設施興建需求規劃，第一分區</w:t>
      </w:r>
      <w:r w:rsidRPr="007528E9">
        <w:rPr>
          <w:rFonts w:hint="eastAsia"/>
          <w:noProof/>
          <w:color w:val="000000"/>
          <w:sz w:val="24"/>
          <w:szCs w:val="24"/>
        </w:rPr>
        <w:t>（</w:t>
      </w:r>
      <w:r w:rsidRPr="007528E9">
        <w:rPr>
          <w:noProof/>
          <w:color w:val="000000"/>
          <w:sz w:val="24"/>
          <w:szCs w:val="24"/>
        </w:rPr>
        <w:t>桃園、蘆竹、龜山及八德</w:t>
      </w:r>
    </w:p>
    <w:p w14:paraId="26734030" w14:textId="28B9C549" w:rsidR="00397143" w:rsidRDefault="00397143" w:rsidP="00397143">
      <w:pPr>
        <w:overflowPunct w:val="0"/>
        <w:snapToGrid w:val="0"/>
        <w:spacing w:afterLines="20" w:after="48" w:line="460" w:lineRule="exact"/>
        <w:ind w:firstLineChars="0" w:firstLine="0"/>
        <w:rPr>
          <w:noProof/>
          <w:sz w:val="24"/>
          <w:szCs w:val="24"/>
        </w:rPr>
      </w:pPr>
      <w:r>
        <w:rPr>
          <w:noProof/>
          <w:color w:val="000000"/>
          <w:sz w:val="24"/>
          <w:szCs w:val="24"/>
        </w:rPr>
        <mc:AlternateContent>
          <mc:Choice Requires="wps">
            <w:drawing>
              <wp:anchor distT="0" distB="0" distL="114300" distR="114300" simplePos="0" relativeHeight="251625470" behindDoc="0" locked="0" layoutInCell="1" allowOverlap="1" wp14:anchorId="63C6DA14" wp14:editId="3AECE2CC">
                <wp:simplePos x="0" y="0"/>
                <wp:positionH relativeFrom="column">
                  <wp:posOffset>-6985</wp:posOffset>
                </wp:positionH>
                <wp:positionV relativeFrom="paragraph">
                  <wp:posOffset>5939790</wp:posOffset>
                </wp:positionV>
                <wp:extent cx="1007110" cy="725170"/>
                <wp:effectExtent l="0" t="0" r="2540" b="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110" cy="725170"/>
                        </a:xfrm>
                        <a:prstGeom prst="rect">
                          <a:avLst/>
                        </a:prstGeom>
                        <a:noFill/>
                        <a:ln w="9525">
                          <a:noFill/>
                          <a:miter lim="800000"/>
                          <a:headEnd/>
                          <a:tailEnd/>
                        </a:ln>
                      </wps:spPr>
                      <wps:txbx>
                        <w:txbxContent>
                          <w:p w14:paraId="1604E227" w14:textId="77777777" w:rsidR="00397143" w:rsidRDefault="00397143" w:rsidP="00397143">
                            <w:pPr>
                              <w:snapToGrid w:val="0"/>
                              <w:ind w:firstLineChars="0" w:firstLine="0"/>
                            </w:pPr>
                            <w:r>
                              <w:rPr>
                                <w:noProof/>
                              </w:rPr>
                              <w:drawing>
                                <wp:inline distT="0" distB="0" distL="0" distR="0" wp14:anchorId="54649EC0" wp14:editId="332B0883">
                                  <wp:extent cx="490855" cy="483235"/>
                                  <wp:effectExtent l="0" t="0" r="4445" b="0"/>
                                  <wp:docPr id="27" name="圖片 27"/>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0855" cy="483235"/>
                                          </a:xfrm>
                                          <a:prstGeom prst="rect">
                                            <a:avLst/>
                                          </a:prstGeom>
                                        </pic:spPr>
                                      </pic:pic>
                                    </a:graphicData>
                                  </a:graphic>
                                </wp:inline>
                              </w:drawing>
                            </w:r>
                            <w:r>
                              <w:rPr>
                                <w:noProof/>
                              </w:rPr>
                              <w:drawing>
                                <wp:inline distT="0" distB="0" distL="0" distR="0" wp14:anchorId="14F25E7D" wp14:editId="311F8D2B">
                                  <wp:extent cx="490220" cy="481965"/>
                                  <wp:effectExtent l="0" t="0" r="5080" b="0"/>
                                  <wp:docPr id="28" name="圖片 28"/>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0220" cy="481965"/>
                                          </a:xfrm>
                                          <a:prstGeom prst="rect">
                                            <a:avLst/>
                                          </a:prstGeom>
                                        </pic:spPr>
                                      </pic:pic>
                                    </a:graphicData>
                                  </a:graphic>
                                </wp:inline>
                              </w:drawing>
                            </w:r>
                          </w:p>
                        </w:txbxContent>
                      </wps:txbx>
                      <wps:bodyPr rot="0" vert="horz" wrap="square" lIns="0" tIns="0" rIns="0" bIns="0" anchor="t" anchorCtr="0">
                        <a:noAutofit/>
                      </wps:bodyPr>
                    </wps:wsp>
                  </a:graphicData>
                </a:graphic>
              </wp:anchor>
            </w:drawing>
          </mc:Choice>
          <mc:Fallback>
            <w:pict>
              <v:shape w14:anchorId="63C6DA14" id="_x0000_s1105" type="#_x0000_t202" style="position:absolute;left:0;text-align:left;margin-left:-.55pt;margin-top:467.7pt;width:79.3pt;height:57.1pt;z-index:25162547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" filled="f" stroked="f">
                <v:textbox inset="0,0,0,0">
                  <w:txbxContent>
                    <w:p w14:paraId="1604E227" w14:textId="77777777" w:rsidR="00397143" w:rsidRDefault="00397143" w:rsidP="00397143">
                      <w:pPr>
                        <w:snapToGrid w:val="0"/>
                        <w:ind w:firstLineChars="0" w:firstLine="0"/>
                      </w:pPr>
                      <w:r>
                        <w:rPr>
                          <w:noProof/>
                        </w:rPr>
                        <w:drawing>
                          <wp:inline distT="0" distB="0" distL="0" distR="0" wp14:anchorId="54649EC0" wp14:editId="332B0883">
                            <wp:extent cx="490855" cy="483235"/>
                            <wp:effectExtent l="0" t="0" r="4445" b="0"/>
                            <wp:docPr id="27" name="圖片 27"/>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0855" cy="483235"/>
                                    </a:xfrm>
                                    <a:prstGeom prst="rect">
                                      <a:avLst/>
                                    </a:prstGeom>
                                  </pic:spPr>
                                </pic:pic>
                              </a:graphicData>
                            </a:graphic>
                          </wp:inline>
                        </w:drawing>
                      </w:r>
                      <w:r>
                        <w:rPr>
                          <w:noProof/>
                        </w:rPr>
                        <w:drawing>
                          <wp:inline distT="0" distB="0" distL="0" distR="0" wp14:anchorId="14F25E7D" wp14:editId="311F8D2B">
                            <wp:extent cx="490220" cy="481965"/>
                            <wp:effectExtent l="0" t="0" r="5080" b="0"/>
                            <wp:docPr id="28" name="圖片 28"/>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0220" cy="481965"/>
                                    </a:xfrm>
                                    <a:prstGeom prst="rect">
                                      <a:avLst/>
                                    </a:prstGeom>
                                  </pic:spPr>
                                </pic:pic>
                              </a:graphicData>
                            </a:graphic>
                          </wp:inline>
                        </w:drawing>
                      </w:r>
                    </w:p>
                  </w:txbxContent>
                </v:textbox>
                <w10:wrap type="square"/>
              </v:shape>
            </w:pict>
          </mc:Fallback>
        </mc:AlternateContent>
      </w:r>
      <w:r>
        <w:rPr>
          <w:noProof/>
          <w:color w:val="000000"/>
          <w:sz w:val="24"/>
          <w:szCs w:val="24"/>
        </w:rPr>
        <mc:AlternateContent>
          <mc:Choice Requires="wps">
            <w:drawing>
              <wp:anchor distT="0" distB="0" distL="114300" distR="114300" simplePos="0" relativeHeight="251626495" behindDoc="0" locked="0" layoutInCell="1" allowOverlap="1" wp14:anchorId="79D25330" wp14:editId="2CC57E15">
                <wp:simplePos x="0" y="0"/>
                <wp:positionH relativeFrom="margin">
                  <wp:align>center</wp:align>
                </wp:positionH>
                <wp:positionV relativeFrom="margin">
                  <wp:align>bottom</wp:align>
                </wp:positionV>
                <wp:extent cx="6371590" cy="2663335"/>
                <wp:effectExtent l="0" t="0" r="0" b="381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1590" cy="2663335"/>
                        </a:xfrm>
                        <a:prstGeom prst="rect">
                          <a:avLst/>
                        </a:prstGeom>
                        <a:noFill/>
                        <a:ln w="9525">
                          <a:noFill/>
                          <a:miter lim="800000"/>
                          <a:headEnd/>
                          <a:tailEnd/>
                        </a:ln>
                      </wps:spPr>
                      <wps:txbx>
                        <w:txbxContent>
                          <w:tbl>
                            <w:tblPr>
                              <w:tblW w:w="9923" w:type="dxa"/>
                              <w:tblCellMar>
                                <w:left w:w="28" w:type="dxa"/>
                                <w:right w:w="28" w:type="dxa"/>
                              </w:tblCellMar>
                              <w:tblLook w:val="04A0" w:firstRow="1" w:lastRow="0" w:firstColumn="1" w:lastColumn="0" w:noHBand="0" w:noVBand="1"/>
                            </w:tblPr>
                            <w:tblGrid>
                              <w:gridCol w:w="689"/>
                              <w:gridCol w:w="1062"/>
                              <w:gridCol w:w="851"/>
                              <w:gridCol w:w="1167"/>
                              <w:gridCol w:w="1062"/>
                              <w:gridCol w:w="851"/>
                              <w:gridCol w:w="1167"/>
                              <w:gridCol w:w="1062"/>
                              <w:gridCol w:w="851"/>
                              <w:gridCol w:w="1161"/>
                            </w:tblGrid>
                            <w:tr w:rsidR="00397143" w:rsidRPr="000B5355" w14:paraId="7F813725" w14:textId="77777777" w:rsidTr="00B063B6">
                              <w:trPr>
                                <w:trHeight w:val="160"/>
                              </w:trPr>
                              <w:tc>
                                <w:tcPr>
                                  <w:tcW w:w="5000" w:type="pct"/>
                                  <w:gridSpan w:val="10"/>
                                  <w:tcBorders>
                                    <w:left w:val="nil"/>
                                    <w:bottom w:val="single" w:sz="4" w:space="0" w:color="auto"/>
                                    <w:right w:val="nil"/>
                                  </w:tcBorders>
                                </w:tcPr>
                                <w:p w14:paraId="22778776" w14:textId="77777777" w:rsidR="00397143" w:rsidRDefault="00397143" w:rsidP="00E247B4">
                                  <w:pPr>
                                    <w:widowControl/>
                                    <w:adjustRightInd w:val="0"/>
                                    <w:ind w:firstLineChars="0" w:firstLine="0"/>
                                    <w:jc w:val="center"/>
                                    <w:rPr>
                                      <w:rFonts w:cs="新細明體"/>
                                      <w:kern w:val="0"/>
                                      <w:sz w:val="20"/>
                                      <w:szCs w:val="20"/>
                                    </w:rPr>
                                  </w:pPr>
                                  <w:r w:rsidRPr="00667F1A">
                                    <w:rPr>
                                      <w:rFonts w:cs="新細明體" w:hint="eastAsia"/>
                                      <w:b/>
                                      <w:kern w:val="0"/>
                                      <w:sz w:val="24"/>
                                      <w:szCs w:val="24"/>
                                    </w:rPr>
                                    <w:t>表</w:t>
                                  </w:r>
                                  <w:r>
                                    <w:rPr>
                                      <w:rFonts w:cs="新細明體"/>
                                      <w:b/>
                                      <w:kern w:val="0"/>
                                      <w:sz w:val="24"/>
                                      <w:szCs w:val="24"/>
                                    </w:rPr>
                                    <w:t>2</w:t>
                                  </w:r>
                                  <w:r w:rsidRPr="00667F1A">
                                    <w:rPr>
                                      <w:rFonts w:hint="eastAsia"/>
                                      <w:b/>
                                      <w:sz w:val="24"/>
                                      <w:szCs w:val="24"/>
                                    </w:rPr>
                                    <w:t xml:space="preserve">　六都</w:t>
                                  </w:r>
                                  <w:r w:rsidRPr="00667F1A">
                                    <w:rPr>
                                      <w:rFonts w:cs="新細明體" w:hint="eastAsia"/>
                                      <w:b/>
                                      <w:kern w:val="0"/>
                                      <w:sz w:val="24"/>
                                      <w:szCs w:val="24"/>
                                    </w:rPr>
                                    <w:t>環保葬使用量</w:t>
                                  </w:r>
                                </w:p>
                                <w:p w14:paraId="5E946F5D" w14:textId="77777777" w:rsidR="00397143" w:rsidRPr="000B5355" w:rsidRDefault="00397143" w:rsidP="00E247B4">
                                  <w:pPr>
                                    <w:widowControl/>
                                    <w:adjustRightInd w:val="0"/>
                                    <w:snapToGrid w:val="0"/>
                                    <w:ind w:firstLine="400"/>
                                    <w:jc w:val="right"/>
                                    <w:rPr>
                                      <w:rFonts w:cs="新細明體"/>
                                      <w:kern w:val="0"/>
                                      <w:sz w:val="20"/>
                                      <w:szCs w:val="20"/>
                                    </w:rPr>
                                  </w:pPr>
                                  <w:r w:rsidRPr="000B5355">
                                    <w:rPr>
                                      <w:rFonts w:cs="新細明體" w:hint="eastAsia"/>
                                      <w:kern w:val="0"/>
                                      <w:sz w:val="20"/>
                                      <w:szCs w:val="20"/>
                                    </w:rPr>
                                    <w:t>單位：位、％</w:t>
                                  </w:r>
                                </w:p>
                              </w:tc>
                            </w:tr>
                            <w:tr w:rsidR="00397143" w:rsidRPr="000B5355" w14:paraId="630A0562" w14:textId="77777777" w:rsidTr="00A16FB3">
                              <w:trPr>
                                <w:trHeight w:val="20"/>
                              </w:trPr>
                              <w:tc>
                                <w:tcPr>
                                  <w:tcW w:w="347" w:type="pct"/>
                                  <w:vMerge w:val="restart"/>
                                  <w:tcBorders>
                                    <w:top w:val="single" w:sz="4" w:space="0" w:color="auto"/>
                                    <w:left w:val="single" w:sz="4" w:space="0" w:color="auto"/>
                                    <w:right w:val="single" w:sz="4" w:space="0" w:color="auto"/>
                                  </w:tcBorders>
                                  <w:shd w:val="clear" w:color="auto" w:fill="auto"/>
                                  <w:noWrap/>
                                  <w:vAlign w:val="center"/>
                                </w:tcPr>
                                <w:p w14:paraId="1B2D8A05" w14:textId="77777777" w:rsidR="00397143" w:rsidRPr="00B063B6" w:rsidRDefault="00397143" w:rsidP="00E247B4">
                                  <w:pPr>
                                    <w:widowControl/>
                                    <w:adjustRightInd w:val="0"/>
                                    <w:snapToGrid w:val="0"/>
                                    <w:ind w:firstLineChars="0" w:firstLine="0"/>
                                    <w:jc w:val="center"/>
                                    <w:rPr>
                                      <w:rFonts w:cs="新細明體"/>
                                      <w:kern w:val="0"/>
                                      <w:sz w:val="20"/>
                                      <w:szCs w:val="20"/>
                                    </w:rPr>
                                  </w:pPr>
                                </w:p>
                                <w:p w14:paraId="3D1493CB"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直轄市</w:t>
                                  </w:r>
                                </w:p>
                                <w:p w14:paraId="5976B281" w14:textId="77777777" w:rsidR="00397143" w:rsidRPr="00B063B6" w:rsidRDefault="00397143" w:rsidP="00E247B4">
                                  <w:pPr>
                                    <w:widowControl/>
                                    <w:adjustRightInd w:val="0"/>
                                    <w:ind w:firstLineChars="0" w:firstLine="0"/>
                                    <w:jc w:val="center"/>
                                    <w:rPr>
                                      <w:rFonts w:cs="新細明體"/>
                                      <w:kern w:val="0"/>
                                      <w:sz w:val="20"/>
                                      <w:szCs w:val="20"/>
                                    </w:rPr>
                                  </w:pPr>
                                </w:p>
                              </w:tc>
                              <w:tc>
                                <w:tcPr>
                                  <w:tcW w:w="1552" w:type="pct"/>
                                  <w:gridSpan w:val="3"/>
                                  <w:tcBorders>
                                    <w:top w:val="single" w:sz="4" w:space="0" w:color="auto"/>
                                    <w:left w:val="nil"/>
                                    <w:bottom w:val="single" w:sz="4" w:space="0" w:color="auto"/>
                                    <w:right w:val="single" w:sz="4" w:space="0" w:color="auto"/>
                                  </w:tcBorders>
                                  <w:shd w:val="clear" w:color="auto" w:fill="auto"/>
                                  <w:noWrap/>
                                  <w:vAlign w:val="center"/>
                                </w:tcPr>
                                <w:p w14:paraId="39AADDF3" w14:textId="1305B3D4"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w:t>
                                  </w:r>
                                  <w:r w:rsidRPr="00B063B6">
                                    <w:rPr>
                                      <w:rFonts w:cs="新細明體" w:hint="eastAsia"/>
                                      <w:kern w:val="0"/>
                                      <w:sz w:val="20"/>
                                      <w:szCs w:val="20"/>
                                    </w:rPr>
                                    <w:t>1年</w:t>
                                  </w:r>
                                  <w:r w:rsidR="00C61E7D">
                                    <w:rPr>
                                      <w:rFonts w:cs="新細明體" w:hint="eastAsia"/>
                                      <w:kern w:val="0"/>
                                      <w:sz w:val="20"/>
                                      <w:szCs w:val="20"/>
                                    </w:rPr>
                                    <w:t>度</w:t>
                                  </w:r>
                                </w:p>
                              </w:tc>
                              <w:tc>
                                <w:tcPr>
                                  <w:tcW w:w="1552" w:type="pct"/>
                                  <w:gridSpan w:val="3"/>
                                  <w:tcBorders>
                                    <w:top w:val="single" w:sz="4" w:space="0" w:color="auto"/>
                                    <w:left w:val="single" w:sz="4" w:space="0" w:color="auto"/>
                                    <w:bottom w:val="single" w:sz="4" w:space="0" w:color="auto"/>
                                    <w:right w:val="single" w:sz="4" w:space="0" w:color="auto"/>
                                  </w:tcBorders>
                                  <w:vAlign w:val="center"/>
                                </w:tcPr>
                                <w:p w14:paraId="6B117A02" w14:textId="666F9049"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w:t>
                                  </w:r>
                                  <w:r w:rsidRPr="00B063B6">
                                    <w:rPr>
                                      <w:rFonts w:cs="新細明體" w:hint="eastAsia"/>
                                      <w:kern w:val="0"/>
                                      <w:sz w:val="20"/>
                                      <w:szCs w:val="20"/>
                                    </w:rPr>
                                    <w:t>2年</w:t>
                                  </w:r>
                                  <w:r w:rsidR="00C61E7D" w:rsidRPr="00C61E7D">
                                    <w:rPr>
                                      <w:rFonts w:cs="新細明體" w:hint="eastAsia"/>
                                      <w:kern w:val="0"/>
                                      <w:sz w:val="20"/>
                                      <w:szCs w:val="20"/>
                                    </w:rPr>
                                    <w:t>度</w:t>
                                  </w:r>
                                </w:p>
                              </w:tc>
                              <w:tc>
                                <w:tcPr>
                                  <w:tcW w:w="1549" w:type="pct"/>
                                  <w:gridSpan w:val="3"/>
                                  <w:tcBorders>
                                    <w:top w:val="single" w:sz="4" w:space="0" w:color="auto"/>
                                    <w:left w:val="single" w:sz="4" w:space="0" w:color="auto"/>
                                    <w:bottom w:val="single" w:sz="4" w:space="0" w:color="auto"/>
                                    <w:right w:val="single" w:sz="4" w:space="0" w:color="auto"/>
                                  </w:tcBorders>
                                  <w:vAlign w:val="center"/>
                                </w:tcPr>
                                <w:p w14:paraId="18828A8D" w14:textId="2F05B102"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w:t>
                                  </w:r>
                                  <w:r w:rsidRPr="00B063B6">
                                    <w:rPr>
                                      <w:rFonts w:cs="新細明體" w:hint="eastAsia"/>
                                      <w:kern w:val="0"/>
                                      <w:sz w:val="20"/>
                                      <w:szCs w:val="20"/>
                                    </w:rPr>
                                    <w:t>3年</w:t>
                                  </w:r>
                                  <w:r w:rsidR="00C61E7D" w:rsidRPr="00C61E7D">
                                    <w:rPr>
                                      <w:rFonts w:cs="新細明體" w:hint="eastAsia"/>
                                      <w:kern w:val="0"/>
                                      <w:sz w:val="20"/>
                                      <w:szCs w:val="20"/>
                                    </w:rPr>
                                    <w:t>度</w:t>
                                  </w:r>
                                </w:p>
                              </w:tc>
                            </w:tr>
                            <w:tr w:rsidR="00397143" w:rsidRPr="000B5355" w14:paraId="3F9CD777" w14:textId="77777777" w:rsidTr="00B063B6">
                              <w:trPr>
                                <w:trHeight w:val="326"/>
                              </w:trPr>
                              <w:tc>
                                <w:tcPr>
                                  <w:tcW w:w="347" w:type="pct"/>
                                  <w:vMerge/>
                                  <w:tcBorders>
                                    <w:left w:val="single" w:sz="4" w:space="0" w:color="auto"/>
                                    <w:bottom w:val="single" w:sz="4" w:space="0" w:color="auto"/>
                                    <w:right w:val="single" w:sz="4" w:space="0" w:color="auto"/>
                                  </w:tcBorders>
                                  <w:shd w:val="clear" w:color="auto" w:fill="auto"/>
                                  <w:noWrap/>
                                  <w:vAlign w:val="center"/>
                                </w:tcPr>
                                <w:p w14:paraId="127D695B" w14:textId="77777777" w:rsidR="00397143" w:rsidRPr="00B063B6" w:rsidRDefault="00397143" w:rsidP="00E247B4">
                                  <w:pPr>
                                    <w:widowControl/>
                                    <w:adjustRightInd w:val="0"/>
                                    <w:ind w:firstLineChars="0" w:firstLine="0"/>
                                    <w:jc w:val="center"/>
                                    <w:rPr>
                                      <w:rFonts w:cs="新細明體"/>
                                      <w:kern w:val="0"/>
                                      <w:sz w:val="20"/>
                                      <w:szCs w:val="20"/>
                                    </w:rPr>
                                  </w:pPr>
                                </w:p>
                              </w:tc>
                              <w:tc>
                                <w:tcPr>
                                  <w:tcW w:w="535" w:type="pct"/>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14:paraId="703F78FC"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環保葬人數</w:t>
                                  </w:r>
                                </w:p>
                                <w:p w14:paraId="4E114CD7"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（A）</w:t>
                                  </w:r>
                                </w:p>
                              </w:tc>
                              <w:tc>
                                <w:tcPr>
                                  <w:tcW w:w="429" w:type="pct"/>
                                  <w:tcBorders>
                                    <w:top w:val="single" w:sz="4" w:space="0" w:color="auto"/>
                                    <w:left w:val="nil"/>
                                    <w:bottom w:val="single" w:sz="4" w:space="0" w:color="auto"/>
                                    <w:right w:val="single" w:sz="4" w:space="0" w:color="auto"/>
                                  </w:tcBorders>
                                  <w:tcMar>
                                    <w:left w:w="0" w:type="dxa"/>
                                    <w:right w:w="0" w:type="dxa"/>
                                  </w:tcMar>
                                  <w:vAlign w:val="center"/>
                                </w:tcPr>
                                <w:p w14:paraId="08BDA02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死亡人數</w:t>
                                  </w:r>
                                </w:p>
                                <w:p w14:paraId="6DB60661"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（B）</w:t>
                                  </w:r>
                                </w:p>
                              </w:tc>
                              <w:tc>
                                <w:tcPr>
                                  <w:tcW w:w="588" w:type="pct"/>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B1FADFF"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占比</w:t>
                                  </w:r>
                                </w:p>
                                <w:p w14:paraId="09630C1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（A</w:t>
                                  </w:r>
                                  <w:r w:rsidRPr="00B063B6">
                                    <w:rPr>
                                      <w:rFonts w:cs="新細明體"/>
                                      <w:kern w:val="0"/>
                                      <w:sz w:val="20"/>
                                      <w:szCs w:val="20"/>
                                    </w:rPr>
                                    <w:t>/</w:t>
                                  </w:r>
                                  <w:r w:rsidRPr="00B063B6">
                                    <w:rPr>
                                      <w:rFonts w:cs="新細明體" w:hint="eastAsia"/>
                                      <w:kern w:val="0"/>
                                      <w:sz w:val="20"/>
                                      <w:szCs w:val="20"/>
                                    </w:rPr>
                                    <w:t>B</w:t>
                                  </w:r>
                                  <w:r w:rsidRPr="00B063B6">
                                    <w:rPr>
                                      <w:rFonts w:cs="新細明體"/>
                                      <w:kern w:val="0"/>
                                      <w:sz w:val="20"/>
                                      <w:szCs w:val="20"/>
                                    </w:rPr>
                                    <w:t>×100</w:t>
                                  </w:r>
                                  <w:r w:rsidRPr="00B063B6">
                                    <w:rPr>
                                      <w:rFonts w:cs="新細明體" w:hint="eastAsia"/>
                                      <w:kern w:val="0"/>
                                      <w:sz w:val="20"/>
                                      <w:szCs w:val="20"/>
                                    </w:rPr>
                                    <w:t>）</w:t>
                                  </w:r>
                                </w:p>
                              </w:tc>
                              <w:tc>
                                <w:tcPr>
                                  <w:tcW w:w="53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7D3C352"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環保葬人數</w:t>
                                  </w:r>
                                </w:p>
                                <w:p w14:paraId="51F8E905"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（C）</w:t>
                                  </w:r>
                                </w:p>
                              </w:tc>
                              <w:tc>
                                <w:tcPr>
                                  <w:tcW w:w="429"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510428D"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死亡人數</w:t>
                                  </w:r>
                                </w:p>
                                <w:p w14:paraId="6BD5FDFA"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（D）</w:t>
                                  </w:r>
                                </w:p>
                              </w:tc>
                              <w:tc>
                                <w:tcPr>
                                  <w:tcW w:w="58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B7D491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占比</w:t>
                                  </w:r>
                                </w:p>
                                <w:p w14:paraId="6069FF80"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（C</w:t>
                                  </w:r>
                                  <w:r w:rsidRPr="00B063B6">
                                    <w:rPr>
                                      <w:rFonts w:cs="新細明體"/>
                                      <w:kern w:val="0"/>
                                      <w:sz w:val="20"/>
                                      <w:szCs w:val="20"/>
                                    </w:rPr>
                                    <w:t>/D×100</w:t>
                                  </w:r>
                                  <w:r w:rsidRPr="00B063B6">
                                    <w:rPr>
                                      <w:rFonts w:cs="新細明體" w:hint="eastAsia"/>
                                      <w:kern w:val="0"/>
                                      <w:sz w:val="20"/>
                                      <w:szCs w:val="20"/>
                                    </w:rPr>
                                    <w:t>）</w:t>
                                  </w:r>
                                </w:p>
                              </w:tc>
                              <w:tc>
                                <w:tcPr>
                                  <w:tcW w:w="53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D7BACE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環保葬人數</w:t>
                                  </w:r>
                                </w:p>
                                <w:p w14:paraId="6CA5578F"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w:t>
                                  </w:r>
                                  <w:r w:rsidRPr="00B063B6">
                                    <w:rPr>
                                      <w:rFonts w:cs="新細明體"/>
                                      <w:kern w:val="0"/>
                                      <w:sz w:val="20"/>
                                      <w:szCs w:val="20"/>
                                    </w:rPr>
                                    <w:t>E</w:t>
                                  </w:r>
                                  <w:r w:rsidRPr="00B063B6">
                                    <w:rPr>
                                      <w:rFonts w:cs="新細明體" w:hint="eastAsia"/>
                                      <w:kern w:val="0"/>
                                      <w:sz w:val="20"/>
                                      <w:szCs w:val="20"/>
                                    </w:rPr>
                                    <w:t>）</w:t>
                                  </w:r>
                                </w:p>
                              </w:tc>
                              <w:tc>
                                <w:tcPr>
                                  <w:tcW w:w="429"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E1CFEE4"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死亡人數</w:t>
                                  </w:r>
                                </w:p>
                                <w:p w14:paraId="596B20B5"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（F）</w:t>
                                  </w:r>
                                </w:p>
                              </w:tc>
                              <w:tc>
                                <w:tcPr>
                                  <w:tcW w:w="58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D29C36"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占比</w:t>
                                  </w:r>
                                </w:p>
                                <w:p w14:paraId="13BFC95E"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（E</w:t>
                                  </w:r>
                                  <w:r w:rsidRPr="00B063B6">
                                    <w:rPr>
                                      <w:rFonts w:cs="新細明體"/>
                                      <w:kern w:val="0"/>
                                      <w:sz w:val="20"/>
                                      <w:szCs w:val="20"/>
                                    </w:rPr>
                                    <w:t>/F×100</w:t>
                                  </w:r>
                                  <w:r w:rsidRPr="00B063B6">
                                    <w:rPr>
                                      <w:rFonts w:cs="新細明體" w:hint="eastAsia"/>
                                      <w:kern w:val="0"/>
                                      <w:sz w:val="20"/>
                                      <w:szCs w:val="20"/>
                                    </w:rPr>
                                    <w:t>）</w:t>
                                  </w:r>
                                </w:p>
                              </w:tc>
                            </w:tr>
                            <w:tr w:rsidR="00397143" w:rsidRPr="000B5355" w14:paraId="59515195" w14:textId="77777777" w:rsidTr="00A16FB3">
                              <w:trPr>
                                <w:trHeight w:val="408"/>
                              </w:trPr>
                              <w:tc>
                                <w:tcPr>
                                  <w:tcW w:w="347" w:type="pct"/>
                                  <w:tcBorders>
                                    <w:left w:val="single" w:sz="4" w:space="0" w:color="auto"/>
                                    <w:bottom w:val="single" w:sz="4" w:space="0" w:color="auto"/>
                                    <w:right w:val="single" w:sz="4" w:space="0" w:color="auto"/>
                                  </w:tcBorders>
                                  <w:shd w:val="clear" w:color="auto" w:fill="auto"/>
                                  <w:noWrap/>
                                  <w:vAlign w:val="center"/>
                                </w:tcPr>
                                <w:p w14:paraId="7F02D288"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臺北市</w:t>
                                  </w:r>
                                </w:p>
                              </w:tc>
                              <w:tc>
                                <w:tcPr>
                                  <w:tcW w:w="535" w:type="pct"/>
                                  <w:tcBorders>
                                    <w:left w:val="single" w:sz="4" w:space="0" w:color="auto"/>
                                    <w:bottom w:val="single" w:sz="4" w:space="0" w:color="auto"/>
                                    <w:right w:val="single" w:sz="4" w:space="0" w:color="auto"/>
                                  </w:tcBorders>
                                  <w:shd w:val="clear" w:color="auto" w:fill="auto"/>
                                  <w:vAlign w:val="center"/>
                                </w:tcPr>
                                <w:p w14:paraId="2A53B79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8,204</w:t>
                                  </w:r>
                                </w:p>
                              </w:tc>
                              <w:tc>
                                <w:tcPr>
                                  <w:tcW w:w="429" w:type="pct"/>
                                  <w:tcBorders>
                                    <w:left w:val="single" w:sz="4" w:space="0" w:color="auto"/>
                                    <w:bottom w:val="single" w:sz="4" w:space="0" w:color="auto"/>
                                    <w:right w:val="single" w:sz="4" w:space="0" w:color="auto"/>
                                  </w:tcBorders>
                                  <w:shd w:val="clear" w:color="auto" w:fill="auto"/>
                                  <w:vAlign w:val="center"/>
                                </w:tcPr>
                                <w:p w14:paraId="68B73CB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20,783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58A184B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3</w:t>
                                  </w:r>
                                  <w:r w:rsidRPr="00B063B6">
                                    <w:rPr>
                                      <w:rFonts w:cs="新細明體"/>
                                      <w:kern w:val="0"/>
                                      <w:sz w:val="20"/>
                                      <w:szCs w:val="20"/>
                                    </w:rPr>
                                    <w:t>9.47</w:t>
                                  </w:r>
                                </w:p>
                              </w:tc>
                              <w:tc>
                                <w:tcPr>
                                  <w:tcW w:w="535" w:type="pct"/>
                                  <w:tcBorders>
                                    <w:top w:val="single" w:sz="4" w:space="0" w:color="auto"/>
                                    <w:left w:val="nil"/>
                                    <w:bottom w:val="single" w:sz="4" w:space="0" w:color="auto"/>
                                    <w:right w:val="single" w:sz="4" w:space="0" w:color="auto"/>
                                  </w:tcBorders>
                                  <w:shd w:val="clear" w:color="auto" w:fill="auto"/>
                                  <w:vAlign w:val="center"/>
                                </w:tcPr>
                                <w:p w14:paraId="476DFFF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9,603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6202184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20,357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56B0CD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4</w:t>
                                  </w:r>
                                  <w:r w:rsidRPr="00B063B6">
                                    <w:rPr>
                                      <w:rFonts w:cs="新細明體"/>
                                      <w:kern w:val="0"/>
                                      <w:sz w:val="20"/>
                                      <w:szCs w:val="20"/>
                                    </w:rPr>
                                    <w:t>7.17</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76D7E61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9,133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53A3390E"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19,734</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37D09E2F"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\o\ac(○,1)</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46.28</w:t>
                                  </w:r>
                                </w:p>
                              </w:tc>
                            </w:tr>
                            <w:tr w:rsidR="00397143" w:rsidRPr="000B5355" w14:paraId="77D6EA68" w14:textId="77777777" w:rsidTr="00A16FB3">
                              <w:trPr>
                                <w:trHeight w:val="408"/>
                              </w:trPr>
                              <w:tc>
                                <w:tcPr>
                                  <w:tcW w:w="347" w:type="pct"/>
                                  <w:tcBorders>
                                    <w:left w:val="single" w:sz="4" w:space="0" w:color="auto"/>
                                    <w:bottom w:val="single" w:sz="12" w:space="0" w:color="auto"/>
                                    <w:right w:val="single" w:sz="4" w:space="0" w:color="auto"/>
                                  </w:tcBorders>
                                  <w:shd w:val="clear" w:color="auto" w:fill="auto"/>
                                  <w:noWrap/>
                                  <w:vAlign w:val="center"/>
                                </w:tcPr>
                                <w:p w14:paraId="1FB3992C"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新北市</w:t>
                                  </w:r>
                                </w:p>
                              </w:tc>
                              <w:tc>
                                <w:tcPr>
                                  <w:tcW w:w="535" w:type="pct"/>
                                  <w:tcBorders>
                                    <w:left w:val="single" w:sz="4" w:space="0" w:color="auto"/>
                                    <w:bottom w:val="single" w:sz="12" w:space="0" w:color="auto"/>
                                    <w:right w:val="single" w:sz="4" w:space="0" w:color="auto"/>
                                  </w:tcBorders>
                                  <w:shd w:val="clear" w:color="auto" w:fill="auto"/>
                                  <w:vAlign w:val="center"/>
                                </w:tcPr>
                                <w:p w14:paraId="4807F0D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1,833</w:t>
                                  </w:r>
                                </w:p>
                              </w:tc>
                              <w:tc>
                                <w:tcPr>
                                  <w:tcW w:w="429" w:type="pct"/>
                                  <w:tcBorders>
                                    <w:left w:val="single" w:sz="4" w:space="0" w:color="auto"/>
                                    <w:bottom w:val="single" w:sz="12" w:space="0" w:color="auto"/>
                                    <w:right w:val="single" w:sz="4" w:space="0" w:color="auto"/>
                                  </w:tcBorders>
                                  <w:shd w:val="clear" w:color="auto" w:fill="auto"/>
                                  <w:vAlign w:val="center"/>
                                </w:tcPr>
                                <w:p w14:paraId="73B06437"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30,533</w:t>
                                  </w:r>
                                </w:p>
                              </w:tc>
                              <w:tc>
                                <w:tcPr>
                                  <w:tcW w:w="588" w:type="pct"/>
                                  <w:tcBorders>
                                    <w:top w:val="single" w:sz="4" w:space="0" w:color="auto"/>
                                    <w:left w:val="single" w:sz="4" w:space="0" w:color="auto"/>
                                    <w:bottom w:val="single" w:sz="12" w:space="0" w:color="auto"/>
                                    <w:right w:val="single" w:sz="4" w:space="0" w:color="auto"/>
                                  </w:tcBorders>
                                  <w:shd w:val="clear" w:color="auto" w:fill="auto"/>
                                  <w:vAlign w:val="center"/>
                                </w:tcPr>
                                <w:p w14:paraId="51017D9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6</w:t>
                                  </w:r>
                                  <w:r w:rsidRPr="00B063B6">
                                    <w:rPr>
                                      <w:rFonts w:cs="新細明體"/>
                                      <w:kern w:val="0"/>
                                      <w:sz w:val="20"/>
                                      <w:szCs w:val="20"/>
                                    </w:rPr>
                                    <w:t>.00</w:t>
                                  </w:r>
                                </w:p>
                              </w:tc>
                              <w:tc>
                                <w:tcPr>
                                  <w:tcW w:w="535" w:type="pct"/>
                                  <w:tcBorders>
                                    <w:top w:val="single" w:sz="4" w:space="0" w:color="auto"/>
                                    <w:left w:val="nil"/>
                                    <w:bottom w:val="single" w:sz="12" w:space="0" w:color="auto"/>
                                    <w:right w:val="single" w:sz="4" w:space="0" w:color="auto"/>
                                  </w:tcBorders>
                                  <w:shd w:val="clear" w:color="auto" w:fill="auto"/>
                                  <w:vAlign w:val="center"/>
                                </w:tcPr>
                                <w:p w14:paraId="413B6A5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1,960</w:t>
                                  </w:r>
                                </w:p>
                              </w:tc>
                              <w:tc>
                                <w:tcPr>
                                  <w:tcW w:w="429" w:type="pct"/>
                                  <w:tcBorders>
                                    <w:top w:val="single" w:sz="4" w:space="0" w:color="auto"/>
                                    <w:left w:val="single" w:sz="4" w:space="0" w:color="auto"/>
                                    <w:bottom w:val="single" w:sz="12" w:space="0" w:color="auto"/>
                                    <w:right w:val="single" w:sz="4" w:space="0" w:color="auto"/>
                                  </w:tcBorders>
                                  <w:shd w:val="clear" w:color="auto" w:fill="auto"/>
                                  <w:vAlign w:val="center"/>
                                </w:tcPr>
                                <w:p w14:paraId="1F6A46D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29,958</w:t>
                                  </w:r>
                                </w:p>
                              </w:tc>
                              <w:tc>
                                <w:tcPr>
                                  <w:tcW w:w="588" w:type="pct"/>
                                  <w:tcBorders>
                                    <w:top w:val="single" w:sz="4" w:space="0" w:color="auto"/>
                                    <w:left w:val="single" w:sz="4" w:space="0" w:color="auto"/>
                                    <w:bottom w:val="single" w:sz="12" w:space="0" w:color="auto"/>
                                    <w:right w:val="single" w:sz="4" w:space="0" w:color="auto"/>
                                  </w:tcBorders>
                                  <w:shd w:val="clear" w:color="auto" w:fill="auto"/>
                                  <w:vAlign w:val="center"/>
                                </w:tcPr>
                                <w:p w14:paraId="4B2CA6C2"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6</w:t>
                                  </w:r>
                                  <w:r w:rsidRPr="00B063B6">
                                    <w:rPr>
                                      <w:rFonts w:cs="新細明體"/>
                                      <w:kern w:val="0"/>
                                      <w:sz w:val="20"/>
                                      <w:szCs w:val="20"/>
                                    </w:rPr>
                                    <w:t>.54</w:t>
                                  </w:r>
                                </w:p>
                              </w:tc>
                              <w:tc>
                                <w:tcPr>
                                  <w:tcW w:w="535" w:type="pct"/>
                                  <w:tcBorders>
                                    <w:top w:val="single" w:sz="4" w:space="0" w:color="auto"/>
                                    <w:left w:val="single" w:sz="4" w:space="0" w:color="auto"/>
                                    <w:bottom w:val="single" w:sz="12" w:space="0" w:color="auto"/>
                                    <w:right w:val="single" w:sz="4" w:space="0" w:color="auto"/>
                                  </w:tcBorders>
                                  <w:shd w:val="clear" w:color="auto" w:fill="auto"/>
                                  <w:vAlign w:val="center"/>
                                </w:tcPr>
                                <w:p w14:paraId="0B06359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1,648</w:t>
                                  </w:r>
                                </w:p>
                              </w:tc>
                              <w:tc>
                                <w:tcPr>
                                  <w:tcW w:w="429" w:type="pct"/>
                                  <w:tcBorders>
                                    <w:top w:val="single" w:sz="4" w:space="0" w:color="auto"/>
                                    <w:left w:val="single" w:sz="4" w:space="0" w:color="auto"/>
                                    <w:bottom w:val="single" w:sz="12" w:space="0" w:color="auto"/>
                                    <w:right w:val="single" w:sz="4" w:space="0" w:color="auto"/>
                                  </w:tcBorders>
                                  <w:shd w:val="clear" w:color="auto" w:fill="auto"/>
                                  <w:vAlign w:val="center"/>
                                </w:tcPr>
                                <w:p w14:paraId="0842EF4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30,213</w:t>
                                  </w:r>
                                </w:p>
                              </w:tc>
                              <w:tc>
                                <w:tcPr>
                                  <w:tcW w:w="585" w:type="pct"/>
                                  <w:tcBorders>
                                    <w:top w:val="single" w:sz="4" w:space="0" w:color="auto"/>
                                    <w:left w:val="single" w:sz="4" w:space="0" w:color="auto"/>
                                    <w:bottom w:val="single" w:sz="12" w:space="0" w:color="auto"/>
                                    <w:right w:val="single" w:sz="4" w:space="0" w:color="auto"/>
                                  </w:tcBorders>
                                  <w:shd w:val="clear" w:color="auto" w:fill="auto"/>
                                  <w:vAlign w:val="center"/>
                                </w:tcPr>
                                <w:p w14:paraId="0AE1145D"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\o\ac(○,6)</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5.45</w:t>
                                  </w:r>
                                </w:p>
                              </w:tc>
                            </w:tr>
                            <w:tr w:rsidR="00397143" w:rsidRPr="000B5355" w14:paraId="112FE070" w14:textId="77777777" w:rsidTr="00A16FB3">
                              <w:trPr>
                                <w:trHeight w:val="408"/>
                              </w:trPr>
                              <w:tc>
                                <w:tcPr>
                                  <w:tcW w:w="347" w:type="pct"/>
                                  <w:tcBorders>
                                    <w:top w:val="single" w:sz="12" w:space="0" w:color="auto"/>
                                    <w:left w:val="single" w:sz="12" w:space="0" w:color="auto"/>
                                    <w:bottom w:val="single" w:sz="12" w:space="0" w:color="auto"/>
                                    <w:right w:val="single" w:sz="6" w:space="0" w:color="auto"/>
                                  </w:tcBorders>
                                  <w:shd w:val="clear" w:color="auto" w:fill="auto"/>
                                  <w:noWrap/>
                                  <w:vAlign w:val="center"/>
                                </w:tcPr>
                                <w:p w14:paraId="0AEB8195"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桃園市</w:t>
                                  </w:r>
                                </w:p>
                              </w:tc>
                              <w:tc>
                                <w:tcPr>
                                  <w:tcW w:w="535" w:type="pct"/>
                                  <w:tcBorders>
                                    <w:top w:val="single" w:sz="12" w:space="0" w:color="auto"/>
                                    <w:left w:val="single" w:sz="6" w:space="0" w:color="auto"/>
                                    <w:bottom w:val="single" w:sz="12" w:space="0" w:color="auto"/>
                                    <w:right w:val="single" w:sz="6" w:space="0" w:color="auto"/>
                                  </w:tcBorders>
                                  <w:shd w:val="clear" w:color="auto" w:fill="auto"/>
                                  <w:vAlign w:val="center"/>
                                </w:tcPr>
                                <w:p w14:paraId="07D6F6E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1,490</w:t>
                                  </w:r>
                                </w:p>
                              </w:tc>
                              <w:tc>
                                <w:tcPr>
                                  <w:tcW w:w="429" w:type="pct"/>
                                  <w:tcBorders>
                                    <w:top w:val="single" w:sz="12" w:space="0" w:color="auto"/>
                                    <w:left w:val="single" w:sz="6" w:space="0" w:color="auto"/>
                                    <w:bottom w:val="single" w:sz="12" w:space="0" w:color="auto"/>
                                    <w:right w:val="single" w:sz="6" w:space="0" w:color="auto"/>
                                  </w:tcBorders>
                                  <w:shd w:val="clear" w:color="auto" w:fill="auto"/>
                                  <w:vAlign w:val="center"/>
                                </w:tcPr>
                                <w:p w14:paraId="5CCA406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15,791</w:t>
                                  </w:r>
                                </w:p>
                              </w:tc>
                              <w:tc>
                                <w:tcPr>
                                  <w:tcW w:w="588" w:type="pct"/>
                                  <w:tcBorders>
                                    <w:top w:val="single" w:sz="12" w:space="0" w:color="auto"/>
                                    <w:left w:val="single" w:sz="6" w:space="0" w:color="auto"/>
                                    <w:bottom w:val="single" w:sz="12" w:space="0" w:color="auto"/>
                                    <w:right w:val="single" w:sz="6" w:space="0" w:color="auto"/>
                                  </w:tcBorders>
                                  <w:shd w:val="clear" w:color="auto" w:fill="auto"/>
                                  <w:vAlign w:val="center"/>
                                </w:tcPr>
                                <w:p w14:paraId="561666E5"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9</w:t>
                                  </w:r>
                                  <w:r w:rsidRPr="00B063B6">
                                    <w:rPr>
                                      <w:rFonts w:cs="新細明體"/>
                                      <w:kern w:val="0"/>
                                      <w:sz w:val="20"/>
                                      <w:szCs w:val="20"/>
                                    </w:rPr>
                                    <w:t>.44</w:t>
                                  </w:r>
                                </w:p>
                              </w:tc>
                              <w:tc>
                                <w:tcPr>
                                  <w:tcW w:w="535" w:type="pct"/>
                                  <w:tcBorders>
                                    <w:top w:val="single" w:sz="12" w:space="0" w:color="auto"/>
                                    <w:left w:val="single" w:sz="6" w:space="0" w:color="auto"/>
                                    <w:bottom w:val="single" w:sz="12" w:space="0" w:color="auto"/>
                                    <w:right w:val="single" w:sz="6" w:space="0" w:color="auto"/>
                                  </w:tcBorders>
                                  <w:shd w:val="clear" w:color="auto" w:fill="auto"/>
                                  <w:vAlign w:val="center"/>
                                </w:tcPr>
                                <w:p w14:paraId="34763C1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1,590</w:t>
                                  </w:r>
                                </w:p>
                              </w:tc>
                              <w:tc>
                                <w:tcPr>
                                  <w:tcW w:w="429" w:type="pct"/>
                                  <w:tcBorders>
                                    <w:top w:val="single" w:sz="12" w:space="0" w:color="auto"/>
                                    <w:left w:val="single" w:sz="6" w:space="0" w:color="auto"/>
                                    <w:bottom w:val="single" w:sz="12" w:space="0" w:color="auto"/>
                                    <w:right w:val="single" w:sz="6" w:space="0" w:color="auto"/>
                                  </w:tcBorders>
                                  <w:shd w:val="clear" w:color="auto" w:fill="auto"/>
                                  <w:vAlign w:val="center"/>
                                </w:tcPr>
                                <w:p w14:paraId="36EC9447"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16,103</w:t>
                                  </w:r>
                                </w:p>
                              </w:tc>
                              <w:tc>
                                <w:tcPr>
                                  <w:tcW w:w="588" w:type="pct"/>
                                  <w:tcBorders>
                                    <w:top w:val="single" w:sz="12" w:space="0" w:color="auto"/>
                                    <w:left w:val="single" w:sz="6" w:space="0" w:color="auto"/>
                                    <w:bottom w:val="single" w:sz="12" w:space="0" w:color="auto"/>
                                    <w:right w:val="single" w:sz="6" w:space="0" w:color="auto"/>
                                  </w:tcBorders>
                                  <w:shd w:val="clear" w:color="auto" w:fill="auto"/>
                                  <w:vAlign w:val="center"/>
                                </w:tcPr>
                                <w:p w14:paraId="2D0131A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9</w:t>
                                  </w:r>
                                  <w:r w:rsidRPr="00B063B6">
                                    <w:rPr>
                                      <w:rFonts w:cs="新細明體"/>
                                      <w:kern w:val="0"/>
                                      <w:sz w:val="20"/>
                                      <w:szCs w:val="20"/>
                                    </w:rPr>
                                    <w:t>.87</w:t>
                                  </w:r>
                                </w:p>
                              </w:tc>
                              <w:tc>
                                <w:tcPr>
                                  <w:tcW w:w="535" w:type="pct"/>
                                  <w:tcBorders>
                                    <w:top w:val="single" w:sz="12" w:space="0" w:color="auto"/>
                                    <w:left w:val="single" w:sz="6" w:space="0" w:color="auto"/>
                                    <w:bottom w:val="single" w:sz="12" w:space="0" w:color="auto"/>
                                    <w:right w:val="single" w:sz="6" w:space="0" w:color="auto"/>
                                  </w:tcBorders>
                                  <w:shd w:val="clear" w:color="auto" w:fill="auto"/>
                                  <w:vAlign w:val="center"/>
                                </w:tcPr>
                                <w:p w14:paraId="21DB7112"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1,681</w:t>
                                  </w:r>
                                </w:p>
                              </w:tc>
                              <w:tc>
                                <w:tcPr>
                                  <w:tcW w:w="429" w:type="pct"/>
                                  <w:tcBorders>
                                    <w:top w:val="single" w:sz="12" w:space="0" w:color="auto"/>
                                    <w:left w:val="single" w:sz="6" w:space="0" w:color="auto"/>
                                    <w:bottom w:val="single" w:sz="12" w:space="0" w:color="auto"/>
                                    <w:right w:val="single" w:sz="6" w:space="0" w:color="auto"/>
                                  </w:tcBorders>
                                  <w:shd w:val="clear" w:color="auto" w:fill="auto"/>
                                  <w:vAlign w:val="center"/>
                                </w:tcPr>
                                <w:p w14:paraId="7A8D945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15,995</w:t>
                                  </w:r>
                                </w:p>
                              </w:tc>
                              <w:tc>
                                <w:tcPr>
                                  <w:tcW w:w="585" w:type="pct"/>
                                  <w:tcBorders>
                                    <w:top w:val="single" w:sz="12" w:space="0" w:color="auto"/>
                                    <w:left w:val="single" w:sz="6" w:space="0" w:color="auto"/>
                                    <w:bottom w:val="single" w:sz="12" w:space="0" w:color="auto"/>
                                    <w:right w:val="single" w:sz="12" w:space="0" w:color="auto"/>
                                  </w:tcBorders>
                                  <w:shd w:val="clear" w:color="auto" w:fill="auto"/>
                                  <w:vAlign w:val="center"/>
                                </w:tcPr>
                                <w:p w14:paraId="24815894"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\o\ac(○,5)</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10.51</w:t>
                                  </w:r>
                                </w:p>
                              </w:tc>
                            </w:tr>
                            <w:tr w:rsidR="00397143" w:rsidRPr="000B5355" w14:paraId="7FE69A8C" w14:textId="77777777" w:rsidTr="00A16FB3">
                              <w:trPr>
                                <w:trHeight w:val="408"/>
                              </w:trPr>
                              <w:tc>
                                <w:tcPr>
                                  <w:tcW w:w="347"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74C1E4C7"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臺中市</w:t>
                                  </w:r>
                                </w:p>
                              </w:tc>
                              <w:tc>
                                <w:tcPr>
                                  <w:tcW w:w="535" w:type="pct"/>
                                  <w:tcBorders>
                                    <w:top w:val="single" w:sz="12" w:space="0" w:color="auto"/>
                                    <w:left w:val="single" w:sz="4" w:space="0" w:color="auto"/>
                                    <w:bottom w:val="single" w:sz="4" w:space="0" w:color="auto"/>
                                    <w:right w:val="single" w:sz="4" w:space="0" w:color="auto"/>
                                  </w:tcBorders>
                                  <w:shd w:val="clear" w:color="auto" w:fill="auto"/>
                                  <w:vAlign w:val="center"/>
                                </w:tcPr>
                                <w:p w14:paraId="4D729A0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2,915</w:t>
                                  </w:r>
                                </w:p>
                              </w:tc>
                              <w:tc>
                                <w:tcPr>
                                  <w:tcW w:w="429" w:type="pct"/>
                                  <w:tcBorders>
                                    <w:top w:val="single" w:sz="12" w:space="0" w:color="auto"/>
                                    <w:left w:val="single" w:sz="4" w:space="0" w:color="auto"/>
                                    <w:bottom w:val="single" w:sz="4" w:space="0" w:color="auto"/>
                                    <w:right w:val="single" w:sz="4" w:space="0" w:color="auto"/>
                                  </w:tcBorders>
                                  <w:shd w:val="clear" w:color="auto" w:fill="auto"/>
                                  <w:vAlign w:val="center"/>
                                </w:tcPr>
                                <w:p w14:paraId="408CFD5A"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20,750</w:t>
                                  </w:r>
                                </w:p>
                              </w:tc>
                              <w:tc>
                                <w:tcPr>
                                  <w:tcW w:w="588" w:type="pct"/>
                                  <w:tcBorders>
                                    <w:top w:val="single" w:sz="12" w:space="0" w:color="auto"/>
                                    <w:left w:val="single" w:sz="4" w:space="0" w:color="auto"/>
                                    <w:bottom w:val="single" w:sz="4" w:space="0" w:color="auto"/>
                                    <w:right w:val="single" w:sz="4" w:space="0" w:color="auto"/>
                                  </w:tcBorders>
                                  <w:shd w:val="clear" w:color="auto" w:fill="auto"/>
                                  <w:vAlign w:val="center"/>
                                </w:tcPr>
                                <w:p w14:paraId="7BE03F9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4.05</w:t>
                                  </w:r>
                                </w:p>
                              </w:tc>
                              <w:tc>
                                <w:tcPr>
                                  <w:tcW w:w="535" w:type="pct"/>
                                  <w:tcBorders>
                                    <w:top w:val="single" w:sz="12" w:space="0" w:color="auto"/>
                                    <w:left w:val="nil"/>
                                    <w:bottom w:val="single" w:sz="4" w:space="0" w:color="auto"/>
                                    <w:right w:val="single" w:sz="4" w:space="0" w:color="auto"/>
                                  </w:tcBorders>
                                  <w:shd w:val="clear" w:color="auto" w:fill="auto"/>
                                  <w:vAlign w:val="center"/>
                                </w:tcPr>
                                <w:p w14:paraId="64F51C4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3,203</w:t>
                                  </w:r>
                                </w:p>
                              </w:tc>
                              <w:tc>
                                <w:tcPr>
                                  <w:tcW w:w="429" w:type="pct"/>
                                  <w:tcBorders>
                                    <w:top w:val="single" w:sz="12" w:space="0" w:color="auto"/>
                                    <w:left w:val="single" w:sz="4" w:space="0" w:color="auto"/>
                                    <w:bottom w:val="single" w:sz="4" w:space="0" w:color="auto"/>
                                    <w:right w:val="single" w:sz="4" w:space="0" w:color="auto"/>
                                  </w:tcBorders>
                                  <w:shd w:val="clear" w:color="auto" w:fill="auto"/>
                                  <w:vAlign w:val="center"/>
                                </w:tcPr>
                                <w:p w14:paraId="2A4BFE6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20,784</w:t>
                                  </w:r>
                                </w:p>
                              </w:tc>
                              <w:tc>
                                <w:tcPr>
                                  <w:tcW w:w="588" w:type="pct"/>
                                  <w:tcBorders>
                                    <w:top w:val="single" w:sz="12" w:space="0" w:color="auto"/>
                                    <w:left w:val="single" w:sz="4" w:space="0" w:color="auto"/>
                                    <w:bottom w:val="single" w:sz="4" w:space="0" w:color="auto"/>
                                    <w:right w:val="single" w:sz="4" w:space="0" w:color="auto"/>
                                  </w:tcBorders>
                                  <w:shd w:val="clear" w:color="auto" w:fill="auto"/>
                                  <w:vAlign w:val="center"/>
                                </w:tcPr>
                                <w:p w14:paraId="406BB15A"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5.41</w:t>
                                  </w:r>
                                </w:p>
                              </w:tc>
                              <w:tc>
                                <w:tcPr>
                                  <w:tcW w:w="535" w:type="pct"/>
                                  <w:tcBorders>
                                    <w:top w:val="single" w:sz="12" w:space="0" w:color="auto"/>
                                    <w:left w:val="single" w:sz="4" w:space="0" w:color="auto"/>
                                    <w:bottom w:val="single" w:sz="4" w:space="0" w:color="auto"/>
                                    <w:right w:val="single" w:sz="4" w:space="0" w:color="auto"/>
                                  </w:tcBorders>
                                  <w:shd w:val="clear" w:color="auto" w:fill="auto"/>
                                  <w:vAlign w:val="center"/>
                                </w:tcPr>
                                <w:p w14:paraId="7E7F8DCD"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3,210</w:t>
                                  </w:r>
                                </w:p>
                              </w:tc>
                              <w:tc>
                                <w:tcPr>
                                  <w:tcW w:w="429" w:type="pct"/>
                                  <w:tcBorders>
                                    <w:top w:val="single" w:sz="12" w:space="0" w:color="auto"/>
                                    <w:left w:val="single" w:sz="4" w:space="0" w:color="auto"/>
                                    <w:bottom w:val="single" w:sz="4" w:space="0" w:color="auto"/>
                                    <w:right w:val="single" w:sz="4" w:space="0" w:color="auto"/>
                                  </w:tcBorders>
                                  <w:shd w:val="clear" w:color="auto" w:fill="auto"/>
                                  <w:vAlign w:val="center"/>
                                </w:tcPr>
                                <w:p w14:paraId="7E6FF5F1"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20,569</w:t>
                                  </w:r>
                                </w:p>
                              </w:tc>
                              <w:tc>
                                <w:tcPr>
                                  <w:tcW w:w="585" w:type="pct"/>
                                  <w:tcBorders>
                                    <w:top w:val="single" w:sz="12" w:space="0" w:color="auto"/>
                                    <w:left w:val="single" w:sz="4" w:space="0" w:color="auto"/>
                                    <w:bottom w:val="single" w:sz="4" w:space="0" w:color="auto"/>
                                    <w:right w:val="single" w:sz="4" w:space="0" w:color="auto"/>
                                  </w:tcBorders>
                                  <w:shd w:val="clear" w:color="auto" w:fill="auto"/>
                                  <w:vAlign w:val="center"/>
                                </w:tcPr>
                                <w:p w14:paraId="283B2426"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\o\ac(○,3)</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15.61</w:t>
                                  </w:r>
                                </w:p>
                              </w:tc>
                            </w:tr>
                            <w:tr w:rsidR="00397143" w:rsidRPr="000B5355" w14:paraId="065D74AE" w14:textId="77777777" w:rsidTr="00A16FB3">
                              <w:trPr>
                                <w:trHeight w:val="408"/>
                              </w:trPr>
                              <w:tc>
                                <w:tcPr>
                                  <w:tcW w:w="347" w:type="pct"/>
                                  <w:tcBorders>
                                    <w:left w:val="single" w:sz="4" w:space="0" w:color="auto"/>
                                    <w:bottom w:val="single" w:sz="4" w:space="0" w:color="auto"/>
                                    <w:right w:val="single" w:sz="4" w:space="0" w:color="auto"/>
                                  </w:tcBorders>
                                  <w:shd w:val="clear" w:color="auto" w:fill="auto"/>
                                  <w:noWrap/>
                                  <w:vAlign w:val="center"/>
                                </w:tcPr>
                                <w:p w14:paraId="4CC3D768"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臺南市</w:t>
                                  </w:r>
                                </w:p>
                              </w:tc>
                              <w:tc>
                                <w:tcPr>
                                  <w:tcW w:w="535" w:type="pct"/>
                                  <w:tcBorders>
                                    <w:left w:val="single" w:sz="4" w:space="0" w:color="auto"/>
                                    <w:bottom w:val="single" w:sz="4" w:space="0" w:color="auto"/>
                                    <w:right w:val="single" w:sz="4" w:space="0" w:color="auto"/>
                                  </w:tcBorders>
                                  <w:shd w:val="clear" w:color="auto" w:fill="auto"/>
                                  <w:vAlign w:val="center"/>
                                </w:tcPr>
                                <w:p w14:paraId="102B960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1,800</w:t>
                                  </w:r>
                                </w:p>
                              </w:tc>
                              <w:tc>
                                <w:tcPr>
                                  <w:tcW w:w="429" w:type="pct"/>
                                  <w:tcBorders>
                                    <w:left w:val="single" w:sz="4" w:space="0" w:color="auto"/>
                                    <w:bottom w:val="single" w:sz="4" w:space="0" w:color="auto"/>
                                    <w:right w:val="single" w:sz="4" w:space="0" w:color="auto"/>
                                  </w:tcBorders>
                                  <w:shd w:val="clear" w:color="auto" w:fill="auto"/>
                                  <w:vAlign w:val="center"/>
                                </w:tcPr>
                                <w:p w14:paraId="7326B3C6"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17,908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ECBA61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0.05</w:t>
                                  </w:r>
                                </w:p>
                              </w:tc>
                              <w:tc>
                                <w:tcPr>
                                  <w:tcW w:w="535" w:type="pct"/>
                                  <w:tcBorders>
                                    <w:top w:val="single" w:sz="4" w:space="0" w:color="auto"/>
                                    <w:left w:val="nil"/>
                                    <w:bottom w:val="single" w:sz="4" w:space="0" w:color="auto"/>
                                    <w:right w:val="single" w:sz="4" w:space="0" w:color="auto"/>
                                  </w:tcBorders>
                                  <w:shd w:val="clear" w:color="auto" w:fill="auto"/>
                                  <w:vAlign w:val="center"/>
                                </w:tcPr>
                                <w:p w14:paraId="55AFC79A"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1,881</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53893377"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17,928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518831D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0.49</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70EE297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1,903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7BB9212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17,407</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0838CEAD"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\o\ac(○,4)</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10.93</w:t>
                                  </w:r>
                                </w:p>
                              </w:tc>
                            </w:tr>
                            <w:tr w:rsidR="00397143" w:rsidRPr="000B5355" w14:paraId="600B695E" w14:textId="77777777" w:rsidTr="00A16FB3">
                              <w:trPr>
                                <w:trHeight w:val="408"/>
                              </w:trPr>
                              <w:tc>
                                <w:tcPr>
                                  <w:tcW w:w="347" w:type="pct"/>
                                  <w:tcBorders>
                                    <w:left w:val="single" w:sz="4" w:space="0" w:color="auto"/>
                                    <w:bottom w:val="single" w:sz="4" w:space="0" w:color="auto"/>
                                    <w:right w:val="single" w:sz="4" w:space="0" w:color="auto"/>
                                  </w:tcBorders>
                                  <w:shd w:val="clear" w:color="auto" w:fill="auto"/>
                                  <w:noWrap/>
                                  <w:vAlign w:val="center"/>
                                </w:tcPr>
                                <w:p w14:paraId="4A51E2AB"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高雄市</w:t>
                                  </w:r>
                                </w:p>
                              </w:tc>
                              <w:tc>
                                <w:tcPr>
                                  <w:tcW w:w="535" w:type="pct"/>
                                  <w:tcBorders>
                                    <w:left w:val="single" w:sz="4" w:space="0" w:color="auto"/>
                                    <w:bottom w:val="single" w:sz="4" w:space="0" w:color="auto"/>
                                    <w:right w:val="single" w:sz="4" w:space="0" w:color="auto"/>
                                  </w:tcBorders>
                                  <w:shd w:val="clear" w:color="auto" w:fill="auto"/>
                                  <w:vAlign w:val="center"/>
                                </w:tcPr>
                                <w:p w14:paraId="4271A17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2,916</w:t>
                                  </w:r>
                                </w:p>
                              </w:tc>
                              <w:tc>
                                <w:tcPr>
                                  <w:tcW w:w="429" w:type="pct"/>
                                  <w:tcBorders>
                                    <w:left w:val="single" w:sz="4" w:space="0" w:color="auto"/>
                                    <w:bottom w:val="single" w:sz="4" w:space="0" w:color="auto"/>
                                    <w:right w:val="single" w:sz="4" w:space="0" w:color="auto"/>
                                  </w:tcBorders>
                                  <w:shd w:val="clear" w:color="auto" w:fill="auto"/>
                                  <w:vAlign w:val="center"/>
                                </w:tcPr>
                                <w:p w14:paraId="1C4B7EC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25,462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174ACB5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1.45</w:t>
                                  </w:r>
                                </w:p>
                              </w:tc>
                              <w:tc>
                                <w:tcPr>
                                  <w:tcW w:w="535" w:type="pct"/>
                                  <w:tcBorders>
                                    <w:top w:val="single" w:sz="4" w:space="0" w:color="auto"/>
                                    <w:left w:val="nil"/>
                                    <w:bottom w:val="single" w:sz="4" w:space="0" w:color="auto"/>
                                    <w:right w:val="single" w:sz="4" w:space="0" w:color="auto"/>
                                  </w:tcBorders>
                                  <w:shd w:val="clear" w:color="auto" w:fill="auto"/>
                                  <w:vAlign w:val="center"/>
                                </w:tcPr>
                                <w:p w14:paraId="2B67B3E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3,645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446D82F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25,576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845A2E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4.25</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62877712"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5,913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01EFD0C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25,349</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6827F5BE"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\o\ac(○,2)</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23.33</w:t>
                                  </w:r>
                                </w:p>
                              </w:tc>
                            </w:tr>
                            <w:tr w:rsidR="00397143" w:rsidRPr="000B5355" w14:paraId="22E9BD50" w14:textId="77777777" w:rsidTr="00B063B6">
                              <w:trPr>
                                <w:trHeight w:val="160"/>
                              </w:trPr>
                              <w:tc>
                                <w:tcPr>
                                  <w:tcW w:w="5000" w:type="pct"/>
                                  <w:gridSpan w:val="10"/>
                                  <w:tcBorders>
                                    <w:top w:val="single" w:sz="4" w:space="0" w:color="auto"/>
                                    <w:bottom w:val="nil"/>
                                  </w:tcBorders>
                                </w:tcPr>
                                <w:p w14:paraId="30D628D8" w14:textId="77777777" w:rsidR="00397143" w:rsidRPr="000B5355" w:rsidRDefault="00397143" w:rsidP="00E247B4">
                                  <w:pPr>
                                    <w:widowControl/>
                                    <w:adjustRightInd w:val="0"/>
                                    <w:snapToGrid w:val="0"/>
                                    <w:ind w:firstLineChars="0" w:firstLine="0"/>
                                    <w:rPr>
                                      <w:rFonts w:cs="新細明體"/>
                                      <w:kern w:val="0"/>
                                      <w:sz w:val="18"/>
                                      <w:szCs w:val="18"/>
                                    </w:rPr>
                                  </w:pPr>
                                  <w:r w:rsidRPr="000B5355">
                                    <w:rPr>
                                      <w:rFonts w:cs="新細明體" w:hint="eastAsia"/>
                                      <w:kern w:val="0"/>
                                      <w:sz w:val="18"/>
                                      <w:szCs w:val="18"/>
                                    </w:rPr>
                                    <w:t>資料來源：整理自內政部內政統計資料查詢網</w:t>
                                  </w:r>
                                  <w:r>
                                    <w:rPr>
                                      <w:rFonts w:cs="新細明體" w:hint="eastAsia"/>
                                      <w:kern w:val="0"/>
                                      <w:sz w:val="18"/>
                                      <w:szCs w:val="18"/>
                                    </w:rPr>
                                    <w:t>及</w:t>
                                  </w:r>
                                  <w:r w:rsidRPr="00642856">
                                    <w:rPr>
                                      <w:rFonts w:cs="新細明體" w:hint="eastAsia"/>
                                      <w:kern w:val="0"/>
                                      <w:sz w:val="18"/>
                                      <w:szCs w:val="18"/>
                                    </w:rPr>
                                    <w:t>各直轄市公務統計資訊網</w:t>
                                  </w:r>
                                  <w:r w:rsidRPr="000B5355">
                                    <w:rPr>
                                      <w:rFonts w:cs="新細明體" w:hint="eastAsia"/>
                                      <w:kern w:val="0"/>
                                      <w:sz w:val="18"/>
                                      <w:szCs w:val="18"/>
                                    </w:rPr>
                                    <w:t>統計資料。</w:t>
                                  </w:r>
                                </w:p>
                              </w:tc>
                            </w:tr>
                          </w:tbl>
                          <w:p w14:paraId="7C106D8A" w14:textId="77777777" w:rsidR="00397143" w:rsidRPr="00B063B6" w:rsidRDefault="00397143" w:rsidP="00397143">
                            <w:pPr>
                              <w:snapToGrid w:val="0"/>
                              <w:ind w:firstLineChars="0" w:firstLine="0"/>
                            </w:pPr>
                          </w:p>
                        </w:txbxContent>
                      </wps:txbx>
                      <wps:bodyPr rot="0" vert="horz" wrap="square" lIns="36000" tIns="0" rIns="36000" bIns="0" anchor="t" anchorCtr="0">
                        <a:noAutofit/>
                      </wps:bodyPr>
                    </wps:wsp>
                  </a:graphicData>
                </a:graphic>
              </wp:anchor>
            </w:drawing>
          </mc:Choice>
          <mc:Fallback>
            <w:pict>
              <v:shape w14:anchorId="79D25330" id="_x0000_s1106" type="#_x0000_t202" style="position:absolute;left:0;text-align:left;margin-left:0;margin-top:0;width:501.7pt;height:209.7pt;z-index:251626495;visibility:visible;mso-wrap-style:square;mso-wrap-distance-left:9pt;mso-wrap-distance-top:0;mso-wrap-distance-right:9pt;mso-wrap-distance-bottom:0;mso-position-horizontal:center;mso-position-horizontal-relative:margin;mso-position-vertical:bottom;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" filled="f" stroked="f">
                <v:textbox inset="1mm,0,1mm,0">
                  <w:txbxContent>
                    <w:tbl>
                      <w:tblPr>
                        <w:tblW w:w="9923" w:type="dxa"/>
                        <w:tblCellMar>
                          <w:left w:w="28" w:type="dxa"/>
                          <w:right w:w="28" w:type="dxa"/>
                        </w:tblCellMar>
                        <w:tblLook w:val="04A0" w:firstRow="1" w:lastRow="0" w:firstColumn="1" w:lastColumn="0" w:noHBand="0" w:noVBand="1"/>
                      </w:tblPr>
                      <w:tblGrid>
                        <w:gridCol w:w="689"/>
                        <w:gridCol w:w="1062"/>
                        <w:gridCol w:w="851"/>
                        <w:gridCol w:w="1167"/>
                        <w:gridCol w:w="1062"/>
                        <w:gridCol w:w="851"/>
                        <w:gridCol w:w="1167"/>
                        <w:gridCol w:w="1062"/>
                        <w:gridCol w:w="851"/>
                        <w:gridCol w:w="1161"/>
                      </w:tblGrid>
                      <w:tr w:rsidR="00397143" w:rsidRPr="000B5355" w14:paraId="7F813725" w14:textId="77777777" w:rsidTr="00B063B6">
                        <w:trPr>
                          <w:trHeight w:val="160"/>
                        </w:trPr>
                        <w:tc>
                          <w:tcPr>
                            <w:tcW w:w="5000" w:type="pct"/>
                            <w:gridSpan w:val="10"/>
                            <w:tcBorders>
                              <w:left w:val="nil"/>
                              <w:bottom w:val="single" w:sz="4" w:space="0" w:color="auto"/>
                              <w:right w:val="nil"/>
                            </w:tcBorders>
                          </w:tcPr>
                          <w:p w14:paraId="22778776" w14:textId="77777777" w:rsidR="00397143" w:rsidRDefault="00397143" w:rsidP="00E247B4">
                            <w:pPr>
                              <w:widowControl/>
                              <w:adjustRightInd w:val="0"/>
                              <w:ind w:firstLineChars="0" w:firstLine="0"/>
                              <w:jc w:val="center"/>
                              <w:rPr>
                                <w:rFonts w:cs="新細明體"/>
                                <w:kern w:val="0"/>
                                <w:sz w:val="20"/>
                                <w:szCs w:val="20"/>
                              </w:rPr>
                            </w:pPr>
                            <w:r w:rsidRPr="00667F1A">
                              <w:rPr>
                                <w:rFonts w:cs="新細明體" w:hint="eastAsia"/>
                                <w:b/>
                                <w:kern w:val="0"/>
                                <w:sz w:val="24"/>
                                <w:szCs w:val="24"/>
                              </w:rPr>
                              <w:t>表</w:t>
                            </w:r>
                            <w:r>
                              <w:rPr>
                                <w:rFonts w:cs="新細明體"/>
                                <w:b/>
                                <w:kern w:val="0"/>
                                <w:sz w:val="24"/>
                                <w:szCs w:val="24"/>
                              </w:rPr>
                              <w:t>2</w:t>
                            </w:r>
                            <w:r w:rsidRPr="00667F1A">
                              <w:rPr>
                                <w:rFonts w:hint="eastAsia"/>
                                <w:b/>
                                <w:sz w:val="24"/>
                                <w:szCs w:val="24"/>
                              </w:rPr>
                              <w:t xml:space="preserve">　六都</w:t>
                            </w:r>
                            <w:r w:rsidRPr="00667F1A">
                              <w:rPr>
                                <w:rFonts w:cs="新細明體" w:hint="eastAsia"/>
                                <w:b/>
                                <w:kern w:val="0"/>
                                <w:sz w:val="24"/>
                                <w:szCs w:val="24"/>
                              </w:rPr>
                              <w:t>環保葬使用量</w:t>
                            </w:r>
                          </w:p>
                          <w:p w14:paraId="5E946F5D" w14:textId="77777777" w:rsidR="00397143" w:rsidRPr="000B5355" w:rsidRDefault="00397143" w:rsidP="00E247B4">
                            <w:pPr>
                              <w:widowControl/>
                              <w:adjustRightInd w:val="0"/>
                              <w:snapToGrid w:val="0"/>
                              <w:ind w:firstLine="400"/>
                              <w:jc w:val="right"/>
                              <w:rPr>
                                <w:rFonts w:cs="新細明體"/>
                                <w:kern w:val="0"/>
                                <w:sz w:val="20"/>
                                <w:szCs w:val="20"/>
                              </w:rPr>
                            </w:pPr>
                            <w:r w:rsidRPr="000B5355">
                              <w:rPr>
                                <w:rFonts w:cs="新細明體" w:hint="eastAsia"/>
                                <w:kern w:val="0"/>
                                <w:sz w:val="20"/>
                                <w:szCs w:val="20"/>
                              </w:rPr>
                              <w:t>單位：位、％</w:t>
                            </w:r>
                          </w:p>
                        </w:tc>
                      </w:tr>
                      <w:tr w:rsidR="00397143" w:rsidRPr="000B5355" w14:paraId="630A0562" w14:textId="77777777" w:rsidTr="00A16FB3">
                        <w:trPr>
                          <w:trHeight w:val="20"/>
                        </w:trPr>
                        <w:tc>
                          <w:tcPr>
                            <w:tcW w:w="347" w:type="pct"/>
                            <w:vMerge w:val="restart"/>
                            <w:tcBorders>
                              <w:top w:val="single" w:sz="4" w:space="0" w:color="auto"/>
                              <w:left w:val="single" w:sz="4" w:space="0" w:color="auto"/>
                              <w:right w:val="single" w:sz="4" w:space="0" w:color="auto"/>
                            </w:tcBorders>
                            <w:shd w:val="clear" w:color="auto" w:fill="auto"/>
                            <w:noWrap/>
                            <w:vAlign w:val="center"/>
                          </w:tcPr>
                          <w:p w14:paraId="1B2D8A05" w14:textId="77777777" w:rsidR="00397143" w:rsidRPr="00B063B6" w:rsidRDefault="00397143" w:rsidP="00E247B4">
                            <w:pPr>
                              <w:widowControl/>
                              <w:adjustRightInd w:val="0"/>
                              <w:snapToGrid w:val="0"/>
                              <w:ind w:firstLineChars="0" w:firstLine="0"/>
                              <w:jc w:val="center"/>
                              <w:rPr>
                                <w:rFonts w:cs="新細明體"/>
                                <w:kern w:val="0"/>
                                <w:sz w:val="20"/>
                                <w:szCs w:val="20"/>
                              </w:rPr>
                            </w:pPr>
                          </w:p>
                          <w:p w14:paraId="3D1493CB"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直轄市</w:t>
                            </w:r>
                          </w:p>
                          <w:p w14:paraId="5976B281" w14:textId="77777777" w:rsidR="00397143" w:rsidRPr="00B063B6" w:rsidRDefault="00397143" w:rsidP="00E247B4">
                            <w:pPr>
                              <w:widowControl/>
                              <w:adjustRightInd w:val="0"/>
                              <w:ind w:firstLineChars="0" w:firstLine="0"/>
                              <w:jc w:val="center"/>
                              <w:rPr>
                                <w:rFonts w:cs="新細明體"/>
                                <w:kern w:val="0"/>
                                <w:sz w:val="20"/>
                                <w:szCs w:val="20"/>
                              </w:rPr>
                            </w:pPr>
                          </w:p>
                        </w:tc>
                        <w:tc>
                          <w:tcPr>
                            <w:tcW w:w="1552" w:type="pct"/>
                            <w:gridSpan w:val="3"/>
                            <w:tcBorders>
                              <w:top w:val="single" w:sz="4" w:space="0" w:color="auto"/>
                              <w:left w:val="nil"/>
                              <w:bottom w:val="single" w:sz="4" w:space="0" w:color="auto"/>
                              <w:right w:val="single" w:sz="4" w:space="0" w:color="auto"/>
                            </w:tcBorders>
                            <w:shd w:val="clear" w:color="auto" w:fill="auto"/>
                            <w:noWrap/>
                            <w:vAlign w:val="center"/>
                          </w:tcPr>
                          <w:p w14:paraId="39AADDF3" w14:textId="1305B3D4"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w:t>
                            </w:r>
                            <w:r w:rsidRPr="00B063B6">
                              <w:rPr>
                                <w:rFonts w:cs="新細明體" w:hint="eastAsia"/>
                                <w:kern w:val="0"/>
                                <w:sz w:val="20"/>
                                <w:szCs w:val="20"/>
                              </w:rPr>
                              <w:t>1年</w:t>
                            </w:r>
                            <w:r w:rsidR="00C61E7D">
                              <w:rPr>
                                <w:rFonts w:cs="新細明體" w:hint="eastAsia"/>
                                <w:kern w:val="0"/>
                                <w:sz w:val="20"/>
                                <w:szCs w:val="20"/>
                              </w:rPr>
                              <w:t>度</w:t>
                            </w:r>
                          </w:p>
                        </w:tc>
                        <w:tc>
                          <w:tcPr>
                            <w:tcW w:w="1552" w:type="pct"/>
                            <w:gridSpan w:val="3"/>
                            <w:tcBorders>
                              <w:top w:val="single" w:sz="4" w:space="0" w:color="auto"/>
                              <w:left w:val="single" w:sz="4" w:space="0" w:color="auto"/>
                              <w:bottom w:val="single" w:sz="4" w:space="0" w:color="auto"/>
                              <w:right w:val="single" w:sz="4" w:space="0" w:color="auto"/>
                            </w:tcBorders>
                            <w:vAlign w:val="center"/>
                          </w:tcPr>
                          <w:p w14:paraId="6B117A02" w14:textId="666F9049"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w:t>
                            </w:r>
                            <w:r w:rsidRPr="00B063B6">
                              <w:rPr>
                                <w:rFonts w:cs="新細明體" w:hint="eastAsia"/>
                                <w:kern w:val="0"/>
                                <w:sz w:val="20"/>
                                <w:szCs w:val="20"/>
                              </w:rPr>
                              <w:t>2年</w:t>
                            </w:r>
                            <w:r w:rsidR="00C61E7D" w:rsidRPr="00C61E7D">
                              <w:rPr>
                                <w:rFonts w:cs="新細明體" w:hint="eastAsia"/>
                                <w:kern w:val="0"/>
                                <w:sz w:val="20"/>
                                <w:szCs w:val="20"/>
                              </w:rPr>
                              <w:t>度</w:t>
                            </w:r>
                          </w:p>
                        </w:tc>
                        <w:tc>
                          <w:tcPr>
                            <w:tcW w:w="1549" w:type="pct"/>
                            <w:gridSpan w:val="3"/>
                            <w:tcBorders>
                              <w:top w:val="single" w:sz="4" w:space="0" w:color="auto"/>
                              <w:left w:val="single" w:sz="4" w:space="0" w:color="auto"/>
                              <w:bottom w:val="single" w:sz="4" w:space="0" w:color="auto"/>
                              <w:right w:val="single" w:sz="4" w:space="0" w:color="auto"/>
                            </w:tcBorders>
                            <w:vAlign w:val="center"/>
                          </w:tcPr>
                          <w:p w14:paraId="18828A8D" w14:textId="2F05B102"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w:t>
                            </w:r>
                            <w:r w:rsidRPr="00B063B6">
                              <w:rPr>
                                <w:rFonts w:cs="新細明體" w:hint="eastAsia"/>
                                <w:kern w:val="0"/>
                                <w:sz w:val="20"/>
                                <w:szCs w:val="20"/>
                              </w:rPr>
                              <w:t>3年</w:t>
                            </w:r>
                            <w:r w:rsidR="00C61E7D" w:rsidRPr="00C61E7D">
                              <w:rPr>
                                <w:rFonts w:cs="新細明體" w:hint="eastAsia"/>
                                <w:kern w:val="0"/>
                                <w:sz w:val="20"/>
                                <w:szCs w:val="20"/>
                              </w:rPr>
                              <w:t>度</w:t>
                            </w:r>
                          </w:p>
                        </w:tc>
                      </w:tr>
                      <w:tr w:rsidR="00397143" w:rsidRPr="000B5355" w14:paraId="3F9CD777" w14:textId="77777777" w:rsidTr="00B063B6">
                        <w:trPr>
                          <w:trHeight w:val="326"/>
                        </w:trPr>
                        <w:tc>
                          <w:tcPr>
                            <w:tcW w:w="347" w:type="pct"/>
                            <w:vMerge/>
                            <w:tcBorders>
                              <w:left w:val="single" w:sz="4" w:space="0" w:color="auto"/>
                              <w:bottom w:val="single" w:sz="4" w:space="0" w:color="auto"/>
                              <w:right w:val="single" w:sz="4" w:space="0" w:color="auto"/>
                            </w:tcBorders>
                            <w:shd w:val="clear" w:color="auto" w:fill="auto"/>
                            <w:noWrap/>
                            <w:vAlign w:val="center"/>
                          </w:tcPr>
                          <w:p w14:paraId="127D695B" w14:textId="77777777" w:rsidR="00397143" w:rsidRPr="00B063B6" w:rsidRDefault="00397143" w:rsidP="00E247B4">
                            <w:pPr>
                              <w:widowControl/>
                              <w:adjustRightInd w:val="0"/>
                              <w:ind w:firstLineChars="0" w:firstLine="0"/>
                              <w:jc w:val="center"/>
                              <w:rPr>
                                <w:rFonts w:cs="新細明體"/>
                                <w:kern w:val="0"/>
                                <w:sz w:val="20"/>
                                <w:szCs w:val="20"/>
                              </w:rPr>
                            </w:pPr>
                          </w:p>
                        </w:tc>
                        <w:tc>
                          <w:tcPr>
                            <w:tcW w:w="535" w:type="pct"/>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14:paraId="703F78FC"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環保葬人數</w:t>
                            </w:r>
                          </w:p>
                          <w:p w14:paraId="4E114CD7"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（A）</w:t>
                            </w:r>
                          </w:p>
                        </w:tc>
                        <w:tc>
                          <w:tcPr>
                            <w:tcW w:w="429" w:type="pct"/>
                            <w:tcBorders>
                              <w:top w:val="single" w:sz="4" w:space="0" w:color="auto"/>
                              <w:left w:val="nil"/>
                              <w:bottom w:val="single" w:sz="4" w:space="0" w:color="auto"/>
                              <w:right w:val="single" w:sz="4" w:space="0" w:color="auto"/>
                            </w:tcBorders>
                            <w:tcMar>
                              <w:left w:w="0" w:type="dxa"/>
                              <w:right w:w="0" w:type="dxa"/>
                            </w:tcMar>
                            <w:vAlign w:val="center"/>
                          </w:tcPr>
                          <w:p w14:paraId="08BDA02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死亡人數</w:t>
                            </w:r>
                          </w:p>
                          <w:p w14:paraId="6DB60661"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（B）</w:t>
                            </w:r>
                          </w:p>
                        </w:tc>
                        <w:tc>
                          <w:tcPr>
                            <w:tcW w:w="588" w:type="pct"/>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B1FADFF"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占比</w:t>
                            </w:r>
                          </w:p>
                          <w:p w14:paraId="09630C1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（A</w:t>
                            </w:r>
                            <w:r w:rsidRPr="00B063B6">
                              <w:rPr>
                                <w:rFonts w:cs="新細明體"/>
                                <w:kern w:val="0"/>
                                <w:sz w:val="20"/>
                                <w:szCs w:val="20"/>
                              </w:rPr>
                              <w:t>/</w:t>
                            </w:r>
                            <w:r w:rsidRPr="00B063B6">
                              <w:rPr>
                                <w:rFonts w:cs="新細明體" w:hint="eastAsia"/>
                                <w:kern w:val="0"/>
                                <w:sz w:val="20"/>
                                <w:szCs w:val="20"/>
                              </w:rPr>
                              <w:t>B</w:t>
                            </w:r>
                            <w:r w:rsidRPr="00B063B6">
                              <w:rPr>
                                <w:rFonts w:cs="新細明體"/>
                                <w:kern w:val="0"/>
                                <w:sz w:val="20"/>
                                <w:szCs w:val="20"/>
                              </w:rPr>
                              <w:t>×100</w:t>
                            </w:r>
                            <w:r w:rsidRPr="00B063B6">
                              <w:rPr>
                                <w:rFonts w:cs="新細明體" w:hint="eastAsia"/>
                                <w:kern w:val="0"/>
                                <w:sz w:val="20"/>
                                <w:szCs w:val="20"/>
                              </w:rPr>
                              <w:t>）</w:t>
                            </w:r>
                          </w:p>
                        </w:tc>
                        <w:tc>
                          <w:tcPr>
                            <w:tcW w:w="53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7D3C352"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環保葬人數</w:t>
                            </w:r>
                          </w:p>
                          <w:p w14:paraId="51F8E905"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（C）</w:t>
                            </w:r>
                          </w:p>
                        </w:tc>
                        <w:tc>
                          <w:tcPr>
                            <w:tcW w:w="429"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510428D"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死亡人數</w:t>
                            </w:r>
                          </w:p>
                          <w:p w14:paraId="6BD5FDFA"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（D）</w:t>
                            </w:r>
                          </w:p>
                        </w:tc>
                        <w:tc>
                          <w:tcPr>
                            <w:tcW w:w="58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B7D491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占比</w:t>
                            </w:r>
                          </w:p>
                          <w:p w14:paraId="6069FF80"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（C</w:t>
                            </w:r>
                            <w:r w:rsidRPr="00B063B6">
                              <w:rPr>
                                <w:rFonts w:cs="新細明體"/>
                                <w:kern w:val="0"/>
                                <w:sz w:val="20"/>
                                <w:szCs w:val="20"/>
                              </w:rPr>
                              <w:t>/D×100</w:t>
                            </w:r>
                            <w:r w:rsidRPr="00B063B6">
                              <w:rPr>
                                <w:rFonts w:cs="新細明體" w:hint="eastAsia"/>
                                <w:kern w:val="0"/>
                                <w:sz w:val="20"/>
                                <w:szCs w:val="20"/>
                              </w:rPr>
                              <w:t>）</w:t>
                            </w:r>
                          </w:p>
                        </w:tc>
                        <w:tc>
                          <w:tcPr>
                            <w:tcW w:w="53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D7BACE9"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環保葬人數</w:t>
                            </w:r>
                          </w:p>
                          <w:p w14:paraId="6CA5578F"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w:t>
                            </w:r>
                            <w:r w:rsidRPr="00B063B6">
                              <w:rPr>
                                <w:rFonts w:cs="新細明體"/>
                                <w:kern w:val="0"/>
                                <w:sz w:val="20"/>
                                <w:szCs w:val="20"/>
                              </w:rPr>
                              <w:t>E</w:t>
                            </w:r>
                            <w:r w:rsidRPr="00B063B6">
                              <w:rPr>
                                <w:rFonts w:cs="新細明體" w:hint="eastAsia"/>
                                <w:kern w:val="0"/>
                                <w:sz w:val="20"/>
                                <w:szCs w:val="20"/>
                              </w:rPr>
                              <w:t>）</w:t>
                            </w:r>
                          </w:p>
                        </w:tc>
                        <w:tc>
                          <w:tcPr>
                            <w:tcW w:w="429"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E1CFEE4"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死亡人數</w:t>
                            </w:r>
                          </w:p>
                          <w:p w14:paraId="596B20B5"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（F）</w:t>
                            </w:r>
                          </w:p>
                        </w:tc>
                        <w:tc>
                          <w:tcPr>
                            <w:tcW w:w="585"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D29C36"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占比</w:t>
                            </w:r>
                          </w:p>
                          <w:p w14:paraId="13BFC95E" w14:textId="77777777" w:rsidR="00397143" w:rsidRPr="00B063B6" w:rsidRDefault="00397143" w:rsidP="00E247B4">
                            <w:pPr>
                              <w:widowControl/>
                              <w:adjustRightInd w:val="0"/>
                              <w:snapToGrid w:val="0"/>
                              <w:ind w:firstLineChars="0" w:firstLine="0"/>
                              <w:jc w:val="center"/>
                              <w:rPr>
                                <w:rFonts w:cs="新細明體"/>
                                <w:kern w:val="0"/>
                                <w:sz w:val="20"/>
                                <w:szCs w:val="20"/>
                              </w:rPr>
                            </w:pPr>
                            <w:r w:rsidRPr="00B063B6">
                              <w:rPr>
                                <w:rFonts w:cs="新細明體" w:hint="eastAsia"/>
                                <w:kern w:val="0"/>
                                <w:sz w:val="20"/>
                                <w:szCs w:val="20"/>
                              </w:rPr>
                              <w:t>（E</w:t>
                            </w:r>
                            <w:r w:rsidRPr="00B063B6">
                              <w:rPr>
                                <w:rFonts w:cs="新細明體"/>
                                <w:kern w:val="0"/>
                                <w:sz w:val="20"/>
                                <w:szCs w:val="20"/>
                              </w:rPr>
                              <w:t>/F×100</w:t>
                            </w:r>
                            <w:r w:rsidRPr="00B063B6">
                              <w:rPr>
                                <w:rFonts w:cs="新細明體" w:hint="eastAsia"/>
                                <w:kern w:val="0"/>
                                <w:sz w:val="20"/>
                                <w:szCs w:val="20"/>
                              </w:rPr>
                              <w:t>）</w:t>
                            </w:r>
                          </w:p>
                        </w:tc>
                      </w:tr>
                      <w:tr w:rsidR="00397143" w:rsidRPr="000B5355" w14:paraId="59515195" w14:textId="77777777" w:rsidTr="00A16FB3">
                        <w:trPr>
                          <w:trHeight w:val="408"/>
                        </w:trPr>
                        <w:tc>
                          <w:tcPr>
                            <w:tcW w:w="347" w:type="pct"/>
                            <w:tcBorders>
                              <w:left w:val="single" w:sz="4" w:space="0" w:color="auto"/>
                              <w:bottom w:val="single" w:sz="4" w:space="0" w:color="auto"/>
                              <w:right w:val="single" w:sz="4" w:space="0" w:color="auto"/>
                            </w:tcBorders>
                            <w:shd w:val="clear" w:color="auto" w:fill="auto"/>
                            <w:noWrap/>
                            <w:vAlign w:val="center"/>
                          </w:tcPr>
                          <w:p w14:paraId="7F02D288"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臺北市</w:t>
                            </w:r>
                          </w:p>
                        </w:tc>
                        <w:tc>
                          <w:tcPr>
                            <w:tcW w:w="535" w:type="pct"/>
                            <w:tcBorders>
                              <w:left w:val="single" w:sz="4" w:space="0" w:color="auto"/>
                              <w:bottom w:val="single" w:sz="4" w:space="0" w:color="auto"/>
                              <w:right w:val="single" w:sz="4" w:space="0" w:color="auto"/>
                            </w:tcBorders>
                            <w:shd w:val="clear" w:color="auto" w:fill="auto"/>
                            <w:vAlign w:val="center"/>
                          </w:tcPr>
                          <w:p w14:paraId="2A53B79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8,204</w:t>
                            </w:r>
                          </w:p>
                        </w:tc>
                        <w:tc>
                          <w:tcPr>
                            <w:tcW w:w="429" w:type="pct"/>
                            <w:tcBorders>
                              <w:left w:val="single" w:sz="4" w:space="0" w:color="auto"/>
                              <w:bottom w:val="single" w:sz="4" w:space="0" w:color="auto"/>
                              <w:right w:val="single" w:sz="4" w:space="0" w:color="auto"/>
                            </w:tcBorders>
                            <w:shd w:val="clear" w:color="auto" w:fill="auto"/>
                            <w:vAlign w:val="center"/>
                          </w:tcPr>
                          <w:p w14:paraId="68B73CB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20,783</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58A184B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3</w:t>
                            </w:r>
                            <w:r w:rsidRPr="00B063B6">
                              <w:rPr>
                                <w:rFonts w:cs="新細明體"/>
                                <w:kern w:val="0"/>
                                <w:sz w:val="20"/>
                                <w:szCs w:val="20"/>
                              </w:rPr>
                              <w:t>9.47</w:t>
                            </w:r>
                          </w:p>
                        </w:tc>
                        <w:tc>
                          <w:tcPr>
                            <w:tcW w:w="535" w:type="pct"/>
                            <w:tcBorders>
                              <w:top w:val="single" w:sz="4" w:space="0" w:color="auto"/>
                              <w:left w:val="nil"/>
                              <w:bottom w:val="single" w:sz="4" w:space="0" w:color="auto"/>
                              <w:right w:val="single" w:sz="4" w:space="0" w:color="auto"/>
                            </w:tcBorders>
                            <w:shd w:val="clear" w:color="auto" w:fill="auto"/>
                            <w:vAlign w:val="center"/>
                          </w:tcPr>
                          <w:p w14:paraId="476DFFF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9,603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6202184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20,357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056B0CD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4</w:t>
                            </w:r>
                            <w:r w:rsidRPr="00B063B6">
                              <w:rPr>
                                <w:rFonts w:cs="新細明體"/>
                                <w:kern w:val="0"/>
                                <w:sz w:val="20"/>
                                <w:szCs w:val="20"/>
                              </w:rPr>
                              <w:t>7.17</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76D7E61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9,133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53A3390E"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19,734</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37D09E2F"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\o\ac(○,1)</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46.28</w:t>
                            </w:r>
                          </w:p>
                        </w:tc>
                      </w:tr>
                      <w:tr w:rsidR="00397143" w:rsidRPr="000B5355" w14:paraId="77D6EA68" w14:textId="77777777" w:rsidTr="00A16FB3">
                        <w:trPr>
                          <w:trHeight w:val="408"/>
                        </w:trPr>
                        <w:tc>
                          <w:tcPr>
                            <w:tcW w:w="347" w:type="pct"/>
                            <w:tcBorders>
                              <w:left w:val="single" w:sz="4" w:space="0" w:color="auto"/>
                              <w:bottom w:val="single" w:sz="12" w:space="0" w:color="auto"/>
                              <w:right w:val="single" w:sz="4" w:space="0" w:color="auto"/>
                            </w:tcBorders>
                            <w:shd w:val="clear" w:color="auto" w:fill="auto"/>
                            <w:noWrap/>
                            <w:vAlign w:val="center"/>
                          </w:tcPr>
                          <w:p w14:paraId="1FB3992C"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新北市</w:t>
                            </w:r>
                          </w:p>
                        </w:tc>
                        <w:tc>
                          <w:tcPr>
                            <w:tcW w:w="535" w:type="pct"/>
                            <w:tcBorders>
                              <w:left w:val="single" w:sz="4" w:space="0" w:color="auto"/>
                              <w:bottom w:val="single" w:sz="12" w:space="0" w:color="auto"/>
                              <w:right w:val="single" w:sz="4" w:space="0" w:color="auto"/>
                            </w:tcBorders>
                            <w:shd w:val="clear" w:color="auto" w:fill="auto"/>
                            <w:vAlign w:val="center"/>
                          </w:tcPr>
                          <w:p w14:paraId="4807F0D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1,833</w:t>
                            </w:r>
                          </w:p>
                        </w:tc>
                        <w:tc>
                          <w:tcPr>
                            <w:tcW w:w="429" w:type="pct"/>
                            <w:tcBorders>
                              <w:left w:val="single" w:sz="4" w:space="0" w:color="auto"/>
                              <w:bottom w:val="single" w:sz="12" w:space="0" w:color="auto"/>
                              <w:right w:val="single" w:sz="4" w:space="0" w:color="auto"/>
                            </w:tcBorders>
                            <w:shd w:val="clear" w:color="auto" w:fill="auto"/>
                            <w:vAlign w:val="center"/>
                          </w:tcPr>
                          <w:p w14:paraId="73B06437"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30,533</w:t>
                            </w:r>
                          </w:p>
                        </w:tc>
                        <w:tc>
                          <w:tcPr>
                            <w:tcW w:w="588" w:type="pct"/>
                            <w:tcBorders>
                              <w:top w:val="single" w:sz="4" w:space="0" w:color="auto"/>
                              <w:left w:val="single" w:sz="4" w:space="0" w:color="auto"/>
                              <w:bottom w:val="single" w:sz="12" w:space="0" w:color="auto"/>
                              <w:right w:val="single" w:sz="4" w:space="0" w:color="auto"/>
                            </w:tcBorders>
                            <w:shd w:val="clear" w:color="auto" w:fill="auto"/>
                            <w:vAlign w:val="center"/>
                          </w:tcPr>
                          <w:p w14:paraId="51017D9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6</w:t>
                            </w:r>
                            <w:r w:rsidRPr="00B063B6">
                              <w:rPr>
                                <w:rFonts w:cs="新細明體"/>
                                <w:kern w:val="0"/>
                                <w:sz w:val="20"/>
                                <w:szCs w:val="20"/>
                              </w:rPr>
                              <w:t>.00</w:t>
                            </w:r>
                          </w:p>
                        </w:tc>
                        <w:tc>
                          <w:tcPr>
                            <w:tcW w:w="535" w:type="pct"/>
                            <w:tcBorders>
                              <w:top w:val="single" w:sz="4" w:space="0" w:color="auto"/>
                              <w:left w:val="nil"/>
                              <w:bottom w:val="single" w:sz="12" w:space="0" w:color="auto"/>
                              <w:right w:val="single" w:sz="4" w:space="0" w:color="auto"/>
                            </w:tcBorders>
                            <w:shd w:val="clear" w:color="auto" w:fill="auto"/>
                            <w:vAlign w:val="center"/>
                          </w:tcPr>
                          <w:p w14:paraId="413B6A5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1,960</w:t>
                            </w:r>
                          </w:p>
                        </w:tc>
                        <w:tc>
                          <w:tcPr>
                            <w:tcW w:w="429" w:type="pct"/>
                            <w:tcBorders>
                              <w:top w:val="single" w:sz="4" w:space="0" w:color="auto"/>
                              <w:left w:val="single" w:sz="4" w:space="0" w:color="auto"/>
                              <w:bottom w:val="single" w:sz="12" w:space="0" w:color="auto"/>
                              <w:right w:val="single" w:sz="4" w:space="0" w:color="auto"/>
                            </w:tcBorders>
                            <w:shd w:val="clear" w:color="auto" w:fill="auto"/>
                            <w:vAlign w:val="center"/>
                          </w:tcPr>
                          <w:p w14:paraId="1F6A46D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29,958</w:t>
                            </w:r>
                          </w:p>
                        </w:tc>
                        <w:tc>
                          <w:tcPr>
                            <w:tcW w:w="588" w:type="pct"/>
                            <w:tcBorders>
                              <w:top w:val="single" w:sz="4" w:space="0" w:color="auto"/>
                              <w:left w:val="single" w:sz="4" w:space="0" w:color="auto"/>
                              <w:bottom w:val="single" w:sz="12" w:space="0" w:color="auto"/>
                              <w:right w:val="single" w:sz="4" w:space="0" w:color="auto"/>
                            </w:tcBorders>
                            <w:shd w:val="clear" w:color="auto" w:fill="auto"/>
                            <w:vAlign w:val="center"/>
                          </w:tcPr>
                          <w:p w14:paraId="4B2CA6C2"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6</w:t>
                            </w:r>
                            <w:r w:rsidRPr="00B063B6">
                              <w:rPr>
                                <w:rFonts w:cs="新細明體"/>
                                <w:kern w:val="0"/>
                                <w:sz w:val="20"/>
                                <w:szCs w:val="20"/>
                              </w:rPr>
                              <w:t>.54</w:t>
                            </w:r>
                          </w:p>
                        </w:tc>
                        <w:tc>
                          <w:tcPr>
                            <w:tcW w:w="535" w:type="pct"/>
                            <w:tcBorders>
                              <w:top w:val="single" w:sz="4" w:space="0" w:color="auto"/>
                              <w:left w:val="single" w:sz="4" w:space="0" w:color="auto"/>
                              <w:bottom w:val="single" w:sz="12" w:space="0" w:color="auto"/>
                              <w:right w:val="single" w:sz="4" w:space="0" w:color="auto"/>
                            </w:tcBorders>
                            <w:shd w:val="clear" w:color="auto" w:fill="auto"/>
                            <w:vAlign w:val="center"/>
                          </w:tcPr>
                          <w:p w14:paraId="0B06359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1,648</w:t>
                            </w:r>
                          </w:p>
                        </w:tc>
                        <w:tc>
                          <w:tcPr>
                            <w:tcW w:w="429" w:type="pct"/>
                            <w:tcBorders>
                              <w:top w:val="single" w:sz="4" w:space="0" w:color="auto"/>
                              <w:left w:val="single" w:sz="4" w:space="0" w:color="auto"/>
                              <w:bottom w:val="single" w:sz="12" w:space="0" w:color="auto"/>
                              <w:right w:val="single" w:sz="4" w:space="0" w:color="auto"/>
                            </w:tcBorders>
                            <w:shd w:val="clear" w:color="auto" w:fill="auto"/>
                            <w:vAlign w:val="center"/>
                          </w:tcPr>
                          <w:p w14:paraId="0842EF4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30,213</w:t>
                            </w:r>
                          </w:p>
                        </w:tc>
                        <w:tc>
                          <w:tcPr>
                            <w:tcW w:w="585" w:type="pct"/>
                            <w:tcBorders>
                              <w:top w:val="single" w:sz="4" w:space="0" w:color="auto"/>
                              <w:left w:val="single" w:sz="4" w:space="0" w:color="auto"/>
                              <w:bottom w:val="single" w:sz="12" w:space="0" w:color="auto"/>
                              <w:right w:val="single" w:sz="4" w:space="0" w:color="auto"/>
                            </w:tcBorders>
                            <w:shd w:val="clear" w:color="auto" w:fill="auto"/>
                            <w:vAlign w:val="center"/>
                          </w:tcPr>
                          <w:p w14:paraId="0AE1145D"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\o\ac(○,6)</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5.45</w:t>
                            </w:r>
                          </w:p>
                        </w:tc>
                      </w:tr>
                      <w:tr w:rsidR="00397143" w:rsidRPr="000B5355" w14:paraId="112FE070" w14:textId="77777777" w:rsidTr="00A16FB3">
                        <w:trPr>
                          <w:trHeight w:val="408"/>
                        </w:trPr>
                        <w:tc>
                          <w:tcPr>
                            <w:tcW w:w="347" w:type="pct"/>
                            <w:tcBorders>
                              <w:top w:val="single" w:sz="12" w:space="0" w:color="auto"/>
                              <w:left w:val="single" w:sz="12" w:space="0" w:color="auto"/>
                              <w:bottom w:val="single" w:sz="12" w:space="0" w:color="auto"/>
                              <w:right w:val="single" w:sz="6" w:space="0" w:color="auto"/>
                            </w:tcBorders>
                            <w:shd w:val="clear" w:color="auto" w:fill="auto"/>
                            <w:noWrap/>
                            <w:vAlign w:val="center"/>
                          </w:tcPr>
                          <w:p w14:paraId="0AEB8195"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桃園市</w:t>
                            </w:r>
                          </w:p>
                        </w:tc>
                        <w:tc>
                          <w:tcPr>
                            <w:tcW w:w="535" w:type="pct"/>
                            <w:tcBorders>
                              <w:top w:val="single" w:sz="12" w:space="0" w:color="auto"/>
                              <w:left w:val="single" w:sz="6" w:space="0" w:color="auto"/>
                              <w:bottom w:val="single" w:sz="12" w:space="0" w:color="auto"/>
                              <w:right w:val="single" w:sz="6" w:space="0" w:color="auto"/>
                            </w:tcBorders>
                            <w:shd w:val="clear" w:color="auto" w:fill="auto"/>
                            <w:vAlign w:val="center"/>
                          </w:tcPr>
                          <w:p w14:paraId="07D6F6E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1,490</w:t>
                            </w:r>
                          </w:p>
                        </w:tc>
                        <w:tc>
                          <w:tcPr>
                            <w:tcW w:w="429" w:type="pct"/>
                            <w:tcBorders>
                              <w:top w:val="single" w:sz="12" w:space="0" w:color="auto"/>
                              <w:left w:val="single" w:sz="6" w:space="0" w:color="auto"/>
                              <w:bottom w:val="single" w:sz="12" w:space="0" w:color="auto"/>
                              <w:right w:val="single" w:sz="6" w:space="0" w:color="auto"/>
                            </w:tcBorders>
                            <w:shd w:val="clear" w:color="auto" w:fill="auto"/>
                            <w:vAlign w:val="center"/>
                          </w:tcPr>
                          <w:p w14:paraId="5CCA406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15,791</w:t>
                            </w:r>
                          </w:p>
                        </w:tc>
                        <w:tc>
                          <w:tcPr>
                            <w:tcW w:w="588" w:type="pct"/>
                            <w:tcBorders>
                              <w:top w:val="single" w:sz="12" w:space="0" w:color="auto"/>
                              <w:left w:val="single" w:sz="6" w:space="0" w:color="auto"/>
                              <w:bottom w:val="single" w:sz="12" w:space="0" w:color="auto"/>
                              <w:right w:val="single" w:sz="6" w:space="0" w:color="auto"/>
                            </w:tcBorders>
                            <w:shd w:val="clear" w:color="auto" w:fill="auto"/>
                            <w:vAlign w:val="center"/>
                          </w:tcPr>
                          <w:p w14:paraId="561666E5"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9</w:t>
                            </w:r>
                            <w:r w:rsidRPr="00B063B6">
                              <w:rPr>
                                <w:rFonts w:cs="新細明體"/>
                                <w:kern w:val="0"/>
                                <w:sz w:val="20"/>
                                <w:szCs w:val="20"/>
                              </w:rPr>
                              <w:t>.44</w:t>
                            </w:r>
                          </w:p>
                        </w:tc>
                        <w:tc>
                          <w:tcPr>
                            <w:tcW w:w="535" w:type="pct"/>
                            <w:tcBorders>
                              <w:top w:val="single" w:sz="12" w:space="0" w:color="auto"/>
                              <w:left w:val="single" w:sz="6" w:space="0" w:color="auto"/>
                              <w:bottom w:val="single" w:sz="12" w:space="0" w:color="auto"/>
                              <w:right w:val="single" w:sz="6" w:space="0" w:color="auto"/>
                            </w:tcBorders>
                            <w:shd w:val="clear" w:color="auto" w:fill="auto"/>
                            <w:vAlign w:val="center"/>
                          </w:tcPr>
                          <w:p w14:paraId="34763C1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1,590</w:t>
                            </w:r>
                          </w:p>
                        </w:tc>
                        <w:tc>
                          <w:tcPr>
                            <w:tcW w:w="429" w:type="pct"/>
                            <w:tcBorders>
                              <w:top w:val="single" w:sz="12" w:space="0" w:color="auto"/>
                              <w:left w:val="single" w:sz="6" w:space="0" w:color="auto"/>
                              <w:bottom w:val="single" w:sz="12" w:space="0" w:color="auto"/>
                              <w:right w:val="single" w:sz="6" w:space="0" w:color="auto"/>
                            </w:tcBorders>
                            <w:shd w:val="clear" w:color="auto" w:fill="auto"/>
                            <w:vAlign w:val="center"/>
                          </w:tcPr>
                          <w:p w14:paraId="36EC9447"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16,103</w:t>
                            </w:r>
                          </w:p>
                        </w:tc>
                        <w:tc>
                          <w:tcPr>
                            <w:tcW w:w="588" w:type="pct"/>
                            <w:tcBorders>
                              <w:top w:val="single" w:sz="12" w:space="0" w:color="auto"/>
                              <w:left w:val="single" w:sz="6" w:space="0" w:color="auto"/>
                              <w:bottom w:val="single" w:sz="12" w:space="0" w:color="auto"/>
                              <w:right w:val="single" w:sz="6" w:space="0" w:color="auto"/>
                            </w:tcBorders>
                            <w:shd w:val="clear" w:color="auto" w:fill="auto"/>
                            <w:vAlign w:val="center"/>
                          </w:tcPr>
                          <w:p w14:paraId="2D0131AC"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9</w:t>
                            </w:r>
                            <w:r w:rsidRPr="00B063B6">
                              <w:rPr>
                                <w:rFonts w:cs="新細明體"/>
                                <w:kern w:val="0"/>
                                <w:sz w:val="20"/>
                                <w:szCs w:val="20"/>
                              </w:rPr>
                              <w:t>.87</w:t>
                            </w:r>
                          </w:p>
                        </w:tc>
                        <w:tc>
                          <w:tcPr>
                            <w:tcW w:w="535" w:type="pct"/>
                            <w:tcBorders>
                              <w:top w:val="single" w:sz="12" w:space="0" w:color="auto"/>
                              <w:left w:val="single" w:sz="6" w:space="0" w:color="auto"/>
                              <w:bottom w:val="single" w:sz="12" w:space="0" w:color="auto"/>
                              <w:right w:val="single" w:sz="6" w:space="0" w:color="auto"/>
                            </w:tcBorders>
                            <w:shd w:val="clear" w:color="auto" w:fill="auto"/>
                            <w:vAlign w:val="center"/>
                          </w:tcPr>
                          <w:p w14:paraId="21DB7112"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1,681</w:t>
                            </w:r>
                          </w:p>
                        </w:tc>
                        <w:tc>
                          <w:tcPr>
                            <w:tcW w:w="429" w:type="pct"/>
                            <w:tcBorders>
                              <w:top w:val="single" w:sz="12" w:space="0" w:color="auto"/>
                              <w:left w:val="single" w:sz="6" w:space="0" w:color="auto"/>
                              <w:bottom w:val="single" w:sz="12" w:space="0" w:color="auto"/>
                              <w:right w:val="single" w:sz="6" w:space="0" w:color="auto"/>
                            </w:tcBorders>
                            <w:shd w:val="clear" w:color="auto" w:fill="auto"/>
                            <w:vAlign w:val="center"/>
                          </w:tcPr>
                          <w:p w14:paraId="7A8D945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15,995</w:t>
                            </w:r>
                          </w:p>
                        </w:tc>
                        <w:tc>
                          <w:tcPr>
                            <w:tcW w:w="585" w:type="pct"/>
                            <w:tcBorders>
                              <w:top w:val="single" w:sz="12" w:space="0" w:color="auto"/>
                              <w:left w:val="single" w:sz="6" w:space="0" w:color="auto"/>
                              <w:bottom w:val="single" w:sz="12" w:space="0" w:color="auto"/>
                              <w:right w:val="single" w:sz="12" w:space="0" w:color="auto"/>
                            </w:tcBorders>
                            <w:shd w:val="clear" w:color="auto" w:fill="auto"/>
                            <w:vAlign w:val="center"/>
                          </w:tcPr>
                          <w:p w14:paraId="24815894"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\o\ac(○,5)</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10.51</w:t>
                            </w:r>
                          </w:p>
                        </w:tc>
                      </w:tr>
                      <w:tr w:rsidR="00397143" w:rsidRPr="000B5355" w14:paraId="7FE69A8C" w14:textId="77777777" w:rsidTr="00A16FB3">
                        <w:trPr>
                          <w:trHeight w:val="408"/>
                        </w:trPr>
                        <w:tc>
                          <w:tcPr>
                            <w:tcW w:w="347"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74C1E4C7"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臺中市</w:t>
                            </w:r>
                          </w:p>
                        </w:tc>
                        <w:tc>
                          <w:tcPr>
                            <w:tcW w:w="535" w:type="pct"/>
                            <w:tcBorders>
                              <w:top w:val="single" w:sz="12" w:space="0" w:color="auto"/>
                              <w:left w:val="single" w:sz="4" w:space="0" w:color="auto"/>
                              <w:bottom w:val="single" w:sz="4" w:space="0" w:color="auto"/>
                              <w:right w:val="single" w:sz="4" w:space="0" w:color="auto"/>
                            </w:tcBorders>
                            <w:shd w:val="clear" w:color="auto" w:fill="auto"/>
                            <w:vAlign w:val="center"/>
                          </w:tcPr>
                          <w:p w14:paraId="4D729A0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2,915</w:t>
                            </w:r>
                          </w:p>
                        </w:tc>
                        <w:tc>
                          <w:tcPr>
                            <w:tcW w:w="429" w:type="pct"/>
                            <w:tcBorders>
                              <w:top w:val="single" w:sz="12" w:space="0" w:color="auto"/>
                              <w:left w:val="single" w:sz="4" w:space="0" w:color="auto"/>
                              <w:bottom w:val="single" w:sz="4" w:space="0" w:color="auto"/>
                              <w:right w:val="single" w:sz="4" w:space="0" w:color="auto"/>
                            </w:tcBorders>
                            <w:shd w:val="clear" w:color="auto" w:fill="auto"/>
                            <w:vAlign w:val="center"/>
                          </w:tcPr>
                          <w:p w14:paraId="408CFD5A"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20,750</w:t>
                            </w:r>
                          </w:p>
                        </w:tc>
                        <w:tc>
                          <w:tcPr>
                            <w:tcW w:w="588" w:type="pct"/>
                            <w:tcBorders>
                              <w:top w:val="single" w:sz="12" w:space="0" w:color="auto"/>
                              <w:left w:val="single" w:sz="4" w:space="0" w:color="auto"/>
                              <w:bottom w:val="single" w:sz="4" w:space="0" w:color="auto"/>
                              <w:right w:val="single" w:sz="4" w:space="0" w:color="auto"/>
                            </w:tcBorders>
                            <w:shd w:val="clear" w:color="auto" w:fill="auto"/>
                            <w:vAlign w:val="center"/>
                          </w:tcPr>
                          <w:p w14:paraId="7BE03F9B"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4.05</w:t>
                            </w:r>
                          </w:p>
                        </w:tc>
                        <w:tc>
                          <w:tcPr>
                            <w:tcW w:w="535" w:type="pct"/>
                            <w:tcBorders>
                              <w:top w:val="single" w:sz="12" w:space="0" w:color="auto"/>
                              <w:left w:val="nil"/>
                              <w:bottom w:val="single" w:sz="4" w:space="0" w:color="auto"/>
                              <w:right w:val="single" w:sz="4" w:space="0" w:color="auto"/>
                            </w:tcBorders>
                            <w:shd w:val="clear" w:color="auto" w:fill="auto"/>
                            <w:vAlign w:val="center"/>
                          </w:tcPr>
                          <w:p w14:paraId="64F51C4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3,203</w:t>
                            </w:r>
                          </w:p>
                        </w:tc>
                        <w:tc>
                          <w:tcPr>
                            <w:tcW w:w="429" w:type="pct"/>
                            <w:tcBorders>
                              <w:top w:val="single" w:sz="12" w:space="0" w:color="auto"/>
                              <w:left w:val="single" w:sz="4" w:space="0" w:color="auto"/>
                              <w:bottom w:val="single" w:sz="4" w:space="0" w:color="auto"/>
                              <w:right w:val="single" w:sz="4" w:space="0" w:color="auto"/>
                            </w:tcBorders>
                            <w:shd w:val="clear" w:color="auto" w:fill="auto"/>
                            <w:vAlign w:val="center"/>
                          </w:tcPr>
                          <w:p w14:paraId="2A4BFE6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20,784</w:t>
                            </w:r>
                          </w:p>
                        </w:tc>
                        <w:tc>
                          <w:tcPr>
                            <w:tcW w:w="588" w:type="pct"/>
                            <w:tcBorders>
                              <w:top w:val="single" w:sz="12" w:space="0" w:color="auto"/>
                              <w:left w:val="single" w:sz="4" w:space="0" w:color="auto"/>
                              <w:bottom w:val="single" w:sz="4" w:space="0" w:color="auto"/>
                              <w:right w:val="single" w:sz="4" w:space="0" w:color="auto"/>
                            </w:tcBorders>
                            <w:shd w:val="clear" w:color="auto" w:fill="auto"/>
                            <w:vAlign w:val="center"/>
                          </w:tcPr>
                          <w:p w14:paraId="406BB15A"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5.41</w:t>
                            </w:r>
                          </w:p>
                        </w:tc>
                        <w:tc>
                          <w:tcPr>
                            <w:tcW w:w="535" w:type="pct"/>
                            <w:tcBorders>
                              <w:top w:val="single" w:sz="12" w:space="0" w:color="auto"/>
                              <w:left w:val="single" w:sz="4" w:space="0" w:color="auto"/>
                              <w:bottom w:val="single" w:sz="4" w:space="0" w:color="auto"/>
                              <w:right w:val="single" w:sz="4" w:space="0" w:color="auto"/>
                            </w:tcBorders>
                            <w:shd w:val="clear" w:color="auto" w:fill="auto"/>
                            <w:vAlign w:val="center"/>
                          </w:tcPr>
                          <w:p w14:paraId="7E7F8DCD"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3,210</w:t>
                            </w:r>
                          </w:p>
                        </w:tc>
                        <w:tc>
                          <w:tcPr>
                            <w:tcW w:w="429" w:type="pct"/>
                            <w:tcBorders>
                              <w:top w:val="single" w:sz="12" w:space="0" w:color="auto"/>
                              <w:left w:val="single" w:sz="4" w:space="0" w:color="auto"/>
                              <w:bottom w:val="single" w:sz="4" w:space="0" w:color="auto"/>
                              <w:right w:val="single" w:sz="4" w:space="0" w:color="auto"/>
                            </w:tcBorders>
                            <w:shd w:val="clear" w:color="auto" w:fill="auto"/>
                            <w:vAlign w:val="center"/>
                          </w:tcPr>
                          <w:p w14:paraId="7E6FF5F1"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20,569</w:t>
                            </w:r>
                          </w:p>
                        </w:tc>
                        <w:tc>
                          <w:tcPr>
                            <w:tcW w:w="585" w:type="pct"/>
                            <w:tcBorders>
                              <w:top w:val="single" w:sz="12" w:space="0" w:color="auto"/>
                              <w:left w:val="single" w:sz="4" w:space="0" w:color="auto"/>
                              <w:bottom w:val="single" w:sz="4" w:space="0" w:color="auto"/>
                              <w:right w:val="single" w:sz="4" w:space="0" w:color="auto"/>
                            </w:tcBorders>
                            <w:shd w:val="clear" w:color="auto" w:fill="auto"/>
                            <w:vAlign w:val="center"/>
                          </w:tcPr>
                          <w:p w14:paraId="283B2426"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\o\ac(○,3)</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15.61</w:t>
                            </w:r>
                          </w:p>
                        </w:tc>
                      </w:tr>
                      <w:tr w:rsidR="00397143" w:rsidRPr="000B5355" w14:paraId="065D74AE" w14:textId="77777777" w:rsidTr="00A16FB3">
                        <w:trPr>
                          <w:trHeight w:val="408"/>
                        </w:trPr>
                        <w:tc>
                          <w:tcPr>
                            <w:tcW w:w="347" w:type="pct"/>
                            <w:tcBorders>
                              <w:left w:val="single" w:sz="4" w:space="0" w:color="auto"/>
                              <w:bottom w:val="single" w:sz="4" w:space="0" w:color="auto"/>
                              <w:right w:val="single" w:sz="4" w:space="0" w:color="auto"/>
                            </w:tcBorders>
                            <w:shd w:val="clear" w:color="auto" w:fill="auto"/>
                            <w:noWrap/>
                            <w:vAlign w:val="center"/>
                          </w:tcPr>
                          <w:p w14:paraId="4CC3D768"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臺南市</w:t>
                            </w:r>
                          </w:p>
                        </w:tc>
                        <w:tc>
                          <w:tcPr>
                            <w:tcW w:w="535" w:type="pct"/>
                            <w:tcBorders>
                              <w:left w:val="single" w:sz="4" w:space="0" w:color="auto"/>
                              <w:bottom w:val="single" w:sz="4" w:space="0" w:color="auto"/>
                              <w:right w:val="single" w:sz="4" w:space="0" w:color="auto"/>
                            </w:tcBorders>
                            <w:shd w:val="clear" w:color="auto" w:fill="auto"/>
                            <w:vAlign w:val="center"/>
                          </w:tcPr>
                          <w:p w14:paraId="102B960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1,800</w:t>
                            </w:r>
                          </w:p>
                        </w:tc>
                        <w:tc>
                          <w:tcPr>
                            <w:tcW w:w="429" w:type="pct"/>
                            <w:tcBorders>
                              <w:left w:val="single" w:sz="4" w:space="0" w:color="auto"/>
                              <w:bottom w:val="single" w:sz="4" w:space="0" w:color="auto"/>
                              <w:right w:val="single" w:sz="4" w:space="0" w:color="auto"/>
                            </w:tcBorders>
                            <w:shd w:val="clear" w:color="auto" w:fill="auto"/>
                            <w:vAlign w:val="center"/>
                          </w:tcPr>
                          <w:p w14:paraId="7326B3C6"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17,908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2ECBA619"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0.05</w:t>
                            </w:r>
                          </w:p>
                        </w:tc>
                        <w:tc>
                          <w:tcPr>
                            <w:tcW w:w="535" w:type="pct"/>
                            <w:tcBorders>
                              <w:top w:val="single" w:sz="4" w:space="0" w:color="auto"/>
                              <w:left w:val="nil"/>
                              <w:bottom w:val="single" w:sz="4" w:space="0" w:color="auto"/>
                              <w:right w:val="single" w:sz="4" w:space="0" w:color="auto"/>
                            </w:tcBorders>
                            <w:shd w:val="clear" w:color="auto" w:fill="auto"/>
                            <w:vAlign w:val="center"/>
                          </w:tcPr>
                          <w:p w14:paraId="55AFC79A"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1,881</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53893377"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17,928</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518831DF"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0.49</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70EE297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1,903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7BB9212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17,407</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0838CEAD"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\o\ac(○,4)</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10.93</w:t>
                            </w:r>
                          </w:p>
                        </w:tc>
                      </w:tr>
                      <w:tr w:rsidR="00397143" w:rsidRPr="000B5355" w14:paraId="600B695E" w14:textId="77777777" w:rsidTr="00A16FB3">
                        <w:trPr>
                          <w:trHeight w:val="408"/>
                        </w:trPr>
                        <w:tc>
                          <w:tcPr>
                            <w:tcW w:w="347" w:type="pct"/>
                            <w:tcBorders>
                              <w:left w:val="single" w:sz="4" w:space="0" w:color="auto"/>
                              <w:bottom w:val="single" w:sz="4" w:space="0" w:color="auto"/>
                              <w:right w:val="single" w:sz="4" w:space="0" w:color="auto"/>
                            </w:tcBorders>
                            <w:shd w:val="clear" w:color="auto" w:fill="auto"/>
                            <w:noWrap/>
                            <w:vAlign w:val="center"/>
                          </w:tcPr>
                          <w:p w14:paraId="4A51E2AB" w14:textId="77777777" w:rsidR="00397143" w:rsidRPr="00B063B6" w:rsidRDefault="00397143" w:rsidP="00E247B4">
                            <w:pPr>
                              <w:widowControl/>
                              <w:adjustRightInd w:val="0"/>
                              <w:ind w:firstLineChars="0" w:firstLine="0"/>
                              <w:jc w:val="center"/>
                              <w:rPr>
                                <w:rFonts w:cs="新細明體"/>
                                <w:kern w:val="0"/>
                                <w:sz w:val="20"/>
                                <w:szCs w:val="20"/>
                              </w:rPr>
                            </w:pPr>
                            <w:r w:rsidRPr="00B063B6">
                              <w:rPr>
                                <w:rFonts w:cs="新細明體" w:hint="eastAsia"/>
                                <w:kern w:val="0"/>
                                <w:sz w:val="20"/>
                                <w:szCs w:val="20"/>
                              </w:rPr>
                              <w:t>高雄市</w:t>
                            </w:r>
                          </w:p>
                        </w:tc>
                        <w:tc>
                          <w:tcPr>
                            <w:tcW w:w="535" w:type="pct"/>
                            <w:tcBorders>
                              <w:left w:val="single" w:sz="4" w:space="0" w:color="auto"/>
                              <w:bottom w:val="single" w:sz="4" w:space="0" w:color="auto"/>
                              <w:right w:val="single" w:sz="4" w:space="0" w:color="auto"/>
                            </w:tcBorders>
                            <w:shd w:val="clear" w:color="auto" w:fill="auto"/>
                            <w:vAlign w:val="center"/>
                          </w:tcPr>
                          <w:p w14:paraId="4271A17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2,916</w:t>
                            </w:r>
                          </w:p>
                        </w:tc>
                        <w:tc>
                          <w:tcPr>
                            <w:tcW w:w="429" w:type="pct"/>
                            <w:tcBorders>
                              <w:left w:val="single" w:sz="4" w:space="0" w:color="auto"/>
                              <w:bottom w:val="single" w:sz="4" w:space="0" w:color="auto"/>
                              <w:right w:val="single" w:sz="4" w:space="0" w:color="auto"/>
                            </w:tcBorders>
                            <w:shd w:val="clear" w:color="auto" w:fill="auto"/>
                            <w:vAlign w:val="center"/>
                          </w:tcPr>
                          <w:p w14:paraId="1C4B7EC3"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25,462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174ACB5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1.45</w:t>
                            </w:r>
                          </w:p>
                        </w:tc>
                        <w:tc>
                          <w:tcPr>
                            <w:tcW w:w="535" w:type="pct"/>
                            <w:tcBorders>
                              <w:top w:val="single" w:sz="4" w:space="0" w:color="auto"/>
                              <w:left w:val="nil"/>
                              <w:bottom w:val="single" w:sz="4" w:space="0" w:color="auto"/>
                              <w:right w:val="single" w:sz="4" w:space="0" w:color="auto"/>
                            </w:tcBorders>
                            <w:shd w:val="clear" w:color="auto" w:fill="auto"/>
                            <w:vAlign w:val="center"/>
                          </w:tcPr>
                          <w:p w14:paraId="2B67B3E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3,645</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446D82F4"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kern w:val="0"/>
                                <w:sz w:val="20"/>
                                <w:szCs w:val="20"/>
                              </w:rPr>
                              <w:t>25,576</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845A2E8"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cs="新細明體" w:hint="eastAsia"/>
                                <w:kern w:val="0"/>
                                <w:sz w:val="20"/>
                                <w:szCs w:val="20"/>
                              </w:rPr>
                              <w:t>1</w:t>
                            </w:r>
                            <w:r w:rsidRPr="00B063B6">
                              <w:rPr>
                                <w:rFonts w:cs="新細明體"/>
                                <w:kern w:val="0"/>
                                <w:sz w:val="20"/>
                                <w:szCs w:val="20"/>
                              </w:rPr>
                              <w:t>4.25</w:t>
                            </w:r>
                          </w:p>
                        </w:tc>
                        <w:tc>
                          <w:tcPr>
                            <w:tcW w:w="535" w:type="pct"/>
                            <w:tcBorders>
                              <w:top w:val="single" w:sz="4" w:space="0" w:color="auto"/>
                              <w:left w:val="single" w:sz="4" w:space="0" w:color="auto"/>
                              <w:bottom w:val="single" w:sz="4" w:space="0" w:color="auto"/>
                              <w:right w:val="single" w:sz="4" w:space="0" w:color="auto"/>
                            </w:tcBorders>
                            <w:shd w:val="clear" w:color="auto" w:fill="auto"/>
                            <w:vAlign w:val="center"/>
                          </w:tcPr>
                          <w:p w14:paraId="62877712"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5,913</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tcPr>
                          <w:p w14:paraId="01EFD0C0" w14:textId="77777777" w:rsidR="00397143" w:rsidRPr="00B063B6" w:rsidRDefault="00397143" w:rsidP="00E247B4">
                            <w:pPr>
                              <w:widowControl/>
                              <w:adjustRightInd w:val="0"/>
                              <w:ind w:firstLineChars="0" w:firstLine="0"/>
                              <w:jc w:val="right"/>
                              <w:rPr>
                                <w:rFonts w:cs="新細明體"/>
                                <w:kern w:val="0"/>
                                <w:sz w:val="20"/>
                                <w:szCs w:val="20"/>
                              </w:rPr>
                            </w:pPr>
                            <w:r w:rsidRPr="00B063B6">
                              <w:rPr>
                                <w:rFonts w:hint="eastAsia"/>
                                <w:color w:val="000000"/>
                                <w:sz w:val="20"/>
                                <w:szCs w:val="20"/>
                              </w:rPr>
                              <w:t>25,349</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14:paraId="6827F5BE" w14:textId="77777777" w:rsidR="00397143" w:rsidRPr="00B063B6" w:rsidRDefault="00397143" w:rsidP="00E247B4">
                            <w:pPr>
                              <w:widowControl/>
                              <w:adjustRightInd w:val="0"/>
                              <w:ind w:firstLineChars="0" w:firstLine="0"/>
                              <w:jc w:val="right"/>
                              <w:rPr>
                                <w:rFonts w:cs="新細明體"/>
                                <w:kern w:val="0"/>
                                <w:sz w:val="20"/>
                                <w:szCs w:val="20"/>
                              </w:rPr>
                            </w:pPr>
                            <w:r w:rsidRPr="00B063B6">
                              <w:rPr>
                                <w:color w:val="000000"/>
                                <w:sz w:val="20"/>
                                <w:szCs w:val="20"/>
                              </w:rPr>
                              <w:fldChar w:fldCharType="begin"/>
                            </w:r>
                            <w:r w:rsidRPr="00B063B6">
                              <w:rPr>
                                <w:color w:val="000000"/>
                                <w:sz w:val="20"/>
                                <w:szCs w:val="20"/>
                              </w:rPr>
                              <w:instrText xml:space="preserve"> </w:instrText>
                            </w:r>
                            <w:r w:rsidRPr="00B063B6">
                              <w:rPr>
                                <w:rFonts w:hint="eastAsia"/>
                                <w:color w:val="000000"/>
                                <w:sz w:val="20"/>
                                <w:szCs w:val="20"/>
                              </w:rPr>
                              <w:instrText>eq \o\ac(○,2)</w:instrText>
                            </w:r>
                            <w:r w:rsidRPr="00B063B6">
                              <w:rPr>
                                <w:color w:val="000000"/>
                                <w:sz w:val="20"/>
                                <w:szCs w:val="20"/>
                              </w:rPr>
                              <w:fldChar w:fldCharType="end"/>
                            </w:r>
                            <w:r w:rsidRPr="00B063B6">
                              <w:rPr>
                                <w:color w:val="000000"/>
                                <w:sz w:val="20"/>
                                <w:szCs w:val="20"/>
                              </w:rPr>
                              <w:t xml:space="preserve"> </w:t>
                            </w:r>
                            <w:r w:rsidRPr="00B063B6">
                              <w:rPr>
                                <w:rFonts w:hint="eastAsia"/>
                                <w:color w:val="000000"/>
                                <w:sz w:val="20"/>
                                <w:szCs w:val="20"/>
                              </w:rPr>
                              <w:t>23.33</w:t>
                            </w:r>
                          </w:p>
                        </w:tc>
                      </w:tr>
                      <w:tr w:rsidR="00397143" w:rsidRPr="000B5355" w14:paraId="22E9BD50" w14:textId="77777777" w:rsidTr="00B063B6">
                        <w:trPr>
                          <w:trHeight w:val="160"/>
                        </w:trPr>
                        <w:tc>
                          <w:tcPr>
                            <w:tcW w:w="5000" w:type="pct"/>
                            <w:gridSpan w:val="10"/>
                            <w:tcBorders>
                              <w:top w:val="single" w:sz="4" w:space="0" w:color="auto"/>
                              <w:bottom w:val="nil"/>
                            </w:tcBorders>
                          </w:tcPr>
                          <w:p w14:paraId="30D628D8" w14:textId="77777777" w:rsidR="00397143" w:rsidRPr="000B5355" w:rsidRDefault="00397143" w:rsidP="00E247B4">
                            <w:pPr>
                              <w:widowControl/>
                              <w:adjustRightInd w:val="0"/>
                              <w:snapToGrid w:val="0"/>
                              <w:ind w:firstLineChars="0" w:firstLine="0"/>
                              <w:rPr>
                                <w:rFonts w:cs="新細明體"/>
                                <w:kern w:val="0"/>
                                <w:sz w:val="18"/>
                                <w:szCs w:val="18"/>
                              </w:rPr>
                            </w:pPr>
                            <w:r w:rsidRPr="000B5355">
                              <w:rPr>
                                <w:rFonts w:cs="新細明體" w:hint="eastAsia"/>
                                <w:kern w:val="0"/>
                                <w:sz w:val="18"/>
                                <w:szCs w:val="18"/>
                              </w:rPr>
                              <w:t>資料來源：整理自內政部內政統計資料查詢網</w:t>
                            </w:r>
                            <w:r>
                              <w:rPr>
                                <w:rFonts w:cs="新細明體" w:hint="eastAsia"/>
                                <w:kern w:val="0"/>
                                <w:sz w:val="18"/>
                                <w:szCs w:val="18"/>
                              </w:rPr>
                              <w:t>及</w:t>
                            </w:r>
                            <w:r w:rsidRPr="00642856">
                              <w:rPr>
                                <w:rFonts w:cs="新細明體" w:hint="eastAsia"/>
                                <w:kern w:val="0"/>
                                <w:sz w:val="18"/>
                                <w:szCs w:val="18"/>
                              </w:rPr>
                              <w:t>各直轄市公務統計資訊網</w:t>
                            </w:r>
                            <w:r w:rsidRPr="000B5355">
                              <w:rPr>
                                <w:rFonts w:cs="新細明體" w:hint="eastAsia"/>
                                <w:kern w:val="0"/>
                                <w:sz w:val="18"/>
                                <w:szCs w:val="18"/>
                              </w:rPr>
                              <w:t>統計資料。</w:t>
                            </w:r>
                          </w:p>
                        </w:tc>
                      </w:tr>
                    </w:tbl>
                    <w:p w14:paraId="7C106D8A" w14:textId="77777777" w:rsidR="00397143" w:rsidRPr="00B063B6" w:rsidRDefault="00397143" w:rsidP="00397143">
                      <w:pPr>
                        <w:snapToGrid w:val="0"/>
                        <w:ind w:firstLineChars="0" w:firstLine="0"/>
                      </w:pPr>
                    </w:p>
                  </w:txbxContent>
                </v:textbox>
                <w10:wrap type="square" anchorx="margin" anchory="margin"/>
              </v:shape>
            </w:pict>
          </mc:Fallback>
        </mc:AlternateContent>
      </w:r>
      <w:r w:rsidR="006A435F" w:rsidRPr="007528E9">
        <w:rPr>
          <w:noProof/>
          <w:color w:val="000000"/>
          <w:sz w:val="24"/>
          <w:szCs w:val="24"/>
        </w:rPr>
        <w:t>區</w:t>
      </w:r>
      <w:r w:rsidR="006A435F" w:rsidRPr="007528E9">
        <w:rPr>
          <w:rFonts w:hint="eastAsia"/>
          <w:noProof/>
          <w:color w:val="000000"/>
          <w:sz w:val="24"/>
          <w:szCs w:val="24"/>
        </w:rPr>
        <w:t>）</w:t>
      </w:r>
      <w:r w:rsidR="006A435F" w:rsidRPr="007528E9">
        <w:rPr>
          <w:noProof/>
          <w:color w:val="000000"/>
          <w:sz w:val="24"/>
          <w:szCs w:val="24"/>
        </w:rPr>
        <w:t>、第二分區</w:t>
      </w:r>
      <w:r w:rsidR="006A435F" w:rsidRPr="007528E9">
        <w:rPr>
          <w:rFonts w:hint="eastAsia"/>
          <w:noProof/>
          <w:color w:val="000000"/>
          <w:sz w:val="24"/>
          <w:szCs w:val="24"/>
        </w:rPr>
        <w:t>（</w:t>
      </w:r>
      <w:r w:rsidR="006A435F" w:rsidRPr="007528E9">
        <w:rPr>
          <w:noProof/>
          <w:color w:val="000000"/>
          <w:sz w:val="24"/>
          <w:szCs w:val="24"/>
        </w:rPr>
        <w:t>中壢、大園、觀音及新屋區</w:t>
      </w:r>
      <w:r w:rsidR="006A435F" w:rsidRPr="007528E9">
        <w:rPr>
          <w:rFonts w:hint="eastAsia"/>
          <w:noProof/>
          <w:color w:val="000000"/>
          <w:sz w:val="24"/>
          <w:szCs w:val="24"/>
        </w:rPr>
        <w:t>）</w:t>
      </w:r>
      <w:r w:rsidR="006A435F" w:rsidRPr="007528E9">
        <w:rPr>
          <w:noProof/>
          <w:color w:val="000000"/>
          <w:sz w:val="24"/>
          <w:szCs w:val="24"/>
        </w:rPr>
        <w:t>及第三分區</w:t>
      </w:r>
      <w:r w:rsidR="006A435F" w:rsidRPr="007528E9">
        <w:rPr>
          <w:rFonts w:hint="eastAsia"/>
          <w:noProof/>
          <w:color w:val="000000"/>
          <w:sz w:val="24"/>
          <w:szCs w:val="24"/>
        </w:rPr>
        <w:t>（</w:t>
      </w:r>
      <w:r w:rsidR="006A435F" w:rsidRPr="007528E9">
        <w:rPr>
          <w:noProof/>
          <w:color w:val="000000"/>
          <w:sz w:val="24"/>
          <w:szCs w:val="24"/>
        </w:rPr>
        <w:t>楊梅、平鎮、龍潭及大溪區</w:t>
      </w:r>
      <w:r w:rsidR="006A435F" w:rsidRPr="007528E9">
        <w:rPr>
          <w:rFonts w:hint="eastAsia"/>
          <w:noProof/>
          <w:color w:val="000000"/>
          <w:sz w:val="24"/>
          <w:szCs w:val="24"/>
        </w:rPr>
        <w:t>）</w:t>
      </w:r>
      <w:r w:rsidR="006A435F" w:rsidRPr="007528E9">
        <w:rPr>
          <w:noProof/>
          <w:color w:val="000000"/>
          <w:sz w:val="24"/>
          <w:szCs w:val="24"/>
        </w:rPr>
        <w:t>分別僅能使用至122年、126年、117年</w:t>
      </w:r>
      <w:r w:rsidR="006A435F">
        <w:rPr>
          <w:rFonts w:hint="eastAsia"/>
          <w:noProof/>
          <w:color w:val="000000"/>
          <w:sz w:val="24"/>
          <w:szCs w:val="24"/>
        </w:rPr>
        <w:t>，</w:t>
      </w:r>
      <w:r w:rsidR="006A435F" w:rsidRPr="007528E9">
        <w:rPr>
          <w:noProof/>
          <w:color w:val="000000"/>
          <w:sz w:val="24"/>
          <w:szCs w:val="24"/>
        </w:rPr>
        <w:t>為滿足各分區至132及133年之使用，允宜依規劃期程於各分區擴增櫃位或興建納骨塔，確保滿足未來納骨設施之使用需求</w:t>
      </w:r>
      <w:r w:rsidR="006A435F" w:rsidRPr="007528E9">
        <w:rPr>
          <w:rFonts w:hint="eastAsia"/>
          <w:noProof/>
          <w:color w:val="000000"/>
          <w:sz w:val="24"/>
          <w:szCs w:val="24"/>
        </w:rPr>
        <w:t>，以避免塔位量體不足引發施政風險</w:t>
      </w:r>
      <w:r w:rsidR="006A435F">
        <w:rPr>
          <w:rFonts w:hint="eastAsia"/>
          <w:noProof/>
          <w:color w:val="000000"/>
          <w:sz w:val="24"/>
          <w:szCs w:val="24"/>
        </w:rPr>
        <w:t>；</w:t>
      </w:r>
      <w:r w:rsidR="006A435F" w:rsidRPr="00E53207">
        <w:rPr>
          <w:rFonts w:hint="eastAsia"/>
          <w:noProof/>
          <w:color w:val="000000"/>
          <w:sz w:val="24"/>
          <w:szCs w:val="24"/>
        </w:rPr>
        <w:t>（</w:t>
      </w:r>
      <w:r w:rsidR="006A435F">
        <w:rPr>
          <w:rFonts w:hint="eastAsia"/>
          <w:noProof/>
          <w:color w:val="000000"/>
          <w:sz w:val="24"/>
          <w:szCs w:val="24"/>
        </w:rPr>
        <w:t>2</w:t>
      </w:r>
      <w:r w:rsidR="006A435F" w:rsidRPr="00E53207">
        <w:rPr>
          <w:rFonts w:hint="eastAsia"/>
          <w:noProof/>
          <w:color w:val="000000"/>
          <w:sz w:val="24"/>
          <w:szCs w:val="24"/>
        </w:rPr>
        <w:t>）</w:t>
      </w:r>
      <w:r w:rsidR="006A435F" w:rsidRPr="007528E9">
        <w:rPr>
          <w:rFonts w:hint="eastAsia"/>
          <w:noProof/>
          <w:color w:val="000000"/>
          <w:sz w:val="24"/>
          <w:szCs w:val="24"/>
        </w:rPr>
        <w:t>桃園市自</w:t>
      </w:r>
      <w:r w:rsidR="006A435F" w:rsidRPr="007528E9">
        <w:rPr>
          <w:noProof/>
          <w:color w:val="000000"/>
          <w:sz w:val="24"/>
          <w:szCs w:val="24"/>
        </w:rPr>
        <w:t>97年5月起辦理海葬，並陸續於102年1月、106年3月、108年2月及111年7月於楊梅區、蘆竹區、龍潭區及大園區設置並啟用樹葬專區，提供民眾多元葬法選擇</w:t>
      </w:r>
      <w:r w:rsidR="006A435F">
        <w:rPr>
          <w:rFonts w:hint="eastAsia"/>
          <w:noProof/>
          <w:color w:val="000000"/>
          <w:sz w:val="24"/>
          <w:szCs w:val="24"/>
        </w:rPr>
        <w:t>，</w:t>
      </w:r>
      <w:r w:rsidR="006A435F" w:rsidRPr="007528E9">
        <w:rPr>
          <w:noProof/>
          <w:color w:val="000000"/>
          <w:sz w:val="24"/>
          <w:szCs w:val="24"/>
        </w:rPr>
        <w:t>據內政部公布統計資料，桃園市11</w:t>
      </w:r>
      <w:r w:rsidR="006A435F">
        <w:rPr>
          <w:rFonts w:hint="eastAsia"/>
          <w:noProof/>
          <w:color w:val="000000"/>
          <w:sz w:val="24"/>
          <w:szCs w:val="24"/>
        </w:rPr>
        <w:t>1</w:t>
      </w:r>
      <w:r w:rsidR="006A435F" w:rsidRPr="007528E9">
        <w:rPr>
          <w:noProof/>
          <w:color w:val="000000"/>
          <w:sz w:val="24"/>
          <w:szCs w:val="24"/>
        </w:rPr>
        <w:t>至</w:t>
      </w:r>
      <w:r w:rsidR="006A435F" w:rsidRPr="006103E4">
        <w:rPr>
          <w:noProof/>
          <w:color w:val="000000"/>
          <w:sz w:val="24"/>
          <w:szCs w:val="24"/>
        </w:rPr>
        <w:t>11</w:t>
      </w:r>
      <w:r w:rsidR="006A435F" w:rsidRPr="006103E4">
        <w:rPr>
          <w:rFonts w:hint="eastAsia"/>
          <w:noProof/>
          <w:color w:val="000000"/>
          <w:sz w:val="24"/>
          <w:szCs w:val="24"/>
        </w:rPr>
        <w:t>3</w:t>
      </w:r>
      <w:r w:rsidR="006A435F" w:rsidRPr="006103E4">
        <w:rPr>
          <w:noProof/>
          <w:color w:val="000000"/>
          <w:sz w:val="24"/>
          <w:szCs w:val="24"/>
        </w:rPr>
        <w:t>年</w:t>
      </w:r>
      <w:r w:rsidR="006A435F" w:rsidRPr="007528E9">
        <w:rPr>
          <w:noProof/>
          <w:color w:val="000000"/>
          <w:sz w:val="24"/>
          <w:szCs w:val="24"/>
        </w:rPr>
        <w:t>度樹葬及海葬使用人數分別為1,490位</w:t>
      </w:r>
      <w:r w:rsidR="006A435F">
        <w:rPr>
          <w:rFonts w:hint="eastAsia"/>
          <w:noProof/>
          <w:color w:val="000000"/>
          <w:sz w:val="24"/>
          <w:szCs w:val="24"/>
        </w:rPr>
        <w:t>、</w:t>
      </w:r>
      <w:r w:rsidR="006A435F" w:rsidRPr="007528E9">
        <w:rPr>
          <w:noProof/>
          <w:color w:val="000000"/>
          <w:sz w:val="24"/>
          <w:szCs w:val="24"/>
        </w:rPr>
        <w:t>1,590位</w:t>
      </w:r>
      <w:r w:rsidR="006A435F">
        <w:rPr>
          <w:rFonts w:hint="eastAsia"/>
          <w:noProof/>
          <w:color w:val="000000"/>
          <w:sz w:val="24"/>
          <w:szCs w:val="24"/>
        </w:rPr>
        <w:t>及1</w:t>
      </w:r>
      <w:r w:rsidR="006A435F">
        <w:rPr>
          <w:noProof/>
          <w:color w:val="000000"/>
          <w:sz w:val="24"/>
          <w:szCs w:val="24"/>
        </w:rPr>
        <w:t>,681</w:t>
      </w:r>
      <w:r w:rsidR="006A435F">
        <w:rPr>
          <w:rFonts w:hint="eastAsia"/>
          <w:noProof/>
          <w:color w:val="000000"/>
          <w:sz w:val="24"/>
          <w:szCs w:val="24"/>
        </w:rPr>
        <w:t>位</w:t>
      </w:r>
      <w:r w:rsidR="006A435F" w:rsidRPr="007528E9">
        <w:rPr>
          <w:noProof/>
          <w:color w:val="000000"/>
          <w:sz w:val="24"/>
          <w:szCs w:val="24"/>
        </w:rPr>
        <w:t>，呈逐年成長趨勢，顯示環保葬方式已逐年獲得民眾認同與接受，惟</w:t>
      </w:r>
      <w:r w:rsidR="006A435F">
        <w:rPr>
          <w:rFonts w:hint="eastAsia"/>
          <w:noProof/>
          <w:color w:val="000000"/>
          <w:sz w:val="24"/>
          <w:szCs w:val="24"/>
        </w:rPr>
        <w:t>113年度</w:t>
      </w:r>
      <w:r w:rsidR="006A435F" w:rsidRPr="007528E9">
        <w:rPr>
          <w:noProof/>
          <w:color w:val="000000"/>
          <w:sz w:val="24"/>
          <w:szCs w:val="24"/>
        </w:rPr>
        <w:t>桃園市環保葬人數占死亡人數之比率</w:t>
      </w:r>
      <w:r w:rsidR="006A435F">
        <w:rPr>
          <w:rFonts w:hint="eastAsia"/>
          <w:noProof/>
          <w:color w:val="000000"/>
          <w:sz w:val="24"/>
          <w:szCs w:val="24"/>
        </w:rPr>
        <w:t>在六都中</w:t>
      </w:r>
      <w:r w:rsidR="006A435F" w:rsidRPr="007528E9">
        <w:rPr>
          <w:noProof/>
          <w:color w:val="000000"/>
          <w:sz w:val="24"/>
          <w:szCs w:val="24"/>
        </w:rPr>
        <w:t>排名</w:t>
      </w:r>
      <w:r w:rsidR="006A435F" w:rsidRPr="006D1BE8">
        <w:rPr>
          <w:noProof/>
          <w:color w:val="000000"/>
          <w:sz w:val="24"/>
          <w:szCs w:val="24"/>
        </w:rPr>
        <w:t>第5</w:t>
      </w:r>
      <w:r w:rsidR="006A435F" w:rsidRPr="0034066F">
        <w:rPr>
          <w:rFonts w:hint="eastAsia"/>
          <w:noProof/>
          <w:color w:val="000000"/>
          <w:sz w:val="24"/>
          <w:szCs w:val="24"/>
        </w:rPr>
        <w:t>（</w:t>
      </w:r>
      <w:r w:rsidR="006A435F" w:rsidRPr="00667F1A">
        <w:rPr>
          <w:rFonts w:hint="eastAsia"/>
          <w:noProof/>
          <w:color w:val="000000"/>
          <w:sz w:val="24"/>
          <w:szCs w:val="24"/>
        </w:rPr>
        <w:t>表</w:t>
      </w:r>
      <w:r w:rsidR="006A435F">
        <w:rPr>
          <w:noProof/>
          <w:color w:val="000000"/>
          <w:sz w:val="24"/>
          <w:szCs w:val="24"/>
        </w:rPr>
        <w:t>2</w:t>
      </w:r>
      <w:r w:rsidR="006A435F" w:rsidRPr="0034066F">
        <w:rPr>
          <w:noProof/>
          <w:color w:val="000000"/>
          <w:sz w:val="24"/>
          <w:szCs w:val="24"/>
        </w:rPr>
        <w:t>）</w:t>
      </w:r>
      <w:r w:rsidR="006A435F" w:rsidRPr="007528E9">
        <w:rPr>
          <w:noProof/>
          <w:color w:val="000000"/>
          <w:sz w:val="24"/>
          <w:szCs w:val="24"/>
        </w:rPr>
        <w:t>，顯示推動成效</w:t>
      </w:r>
      <w:r w:rsidR="006A435F" w:rsidRPr="007528E9">
        <w:rPr>
          <w:rFonts w:hint="eastAsia"/>
          <w:noProof/>
          <w:color w:val="000000"/>
          <w:sz w:val="24"/>
          <w:szCs w:val="24"/>
        </w:rPr>
        <w:t>尚有成長空間</w:t>
      </w:r>
      <w:r w:rsidR="006A435F">
        <w:rPr>
          <w:rFonts w:hint="eastAsia"/>
          <w:noProof/>
          <w:color w:val="000000"/>
          <w:sz w:val="24"/>
          <w:szCs w:val="24"/>
        </w:rPr>
        <w:t>；</w:t>
      </w:r>
      <w:r w:rsidR="006A435F">
        <w:rPr>
          <w:noProof/>
          <w:color w:val="000000"/>
          <w:sz w:val="24"/>
          <w:szCs w:val="24"/>
        </w:rPr>
        <w:t>另</w:t>
      </w:r>
      <w:r w:rsidR="006A435F">
        <w:rPr>
          <w:rFonts w:hint="eastAsia"/>
          <w:noProof/>
          <w:color w:val="000000"/>
          <w:sz w:val="24"/>
          <w:szCs w:val="24"/>
        </w:rPr>
        <w:t>查</w:t>
      </w:r>
      <w:r w:rsidR="006A435F" w:rsidRPr="007528E9">
        <w:rPr>
          <w:noProof/>
          <w:color w:val="000000"/>
          <w:sz w:val="24"/>
          <w:szCs w:val="24"/>
        </w:rPr>
        <w:t>桃園市現有樹葬區分別坐落於蘆竹區</w:t>
      </w:r>
      <w:r w:rsidR="006A435F" w:rsidRPr="007528E9">
        <w:rPr>
          <w:rFonts w:hint="eastAsia"/>
          <w:noProof/>
          <w:color w:val="000000"/>
          <w:sz w:val="24"/>
          <w:szCs w:val="24"/>
        </w:rPr>
        <w:t>（</w:t>
      </w:r>
      <w:r w:rsidR="006A435F" w:rsidRPr="007528E9">
        <w:rPr>
          <w:noProof/>
          <w:color w:val="000000"/>
          <w:sz w:val="24"/>
          <w:szCs w:val="24"/>
        </w:rPr>
        <w:t>第一分區</w:t>
      </w:r>
      <w:r w:rsidR="006A435F" w:rsidRPr="007528E9">
        <w:rPr>
          <w:rFonts w:hint="eastAsia"/>
          <w:noProof/>
          <w:color w:val="000000"/>
          <w:sz w:val="24"/>
          <w:szCs w:val="24"/>
        </w:rPr>
        <w:t>）</w:t>
      </w:r>
      <w:r w:rsidR="006A435F" w:rsidRPr="007528E9">
        <w:rPr>
          <w:noProof/>
          <w:color w:val="000000"/>
          <w:sz w:val="24"/>
          <w:szCs w:val="24"/>
        </w:rPr>
        <w:t>、龍潭區</w:t>
      </w:r>
      <w:r w:rsidR="006A435F" w:rsidRPr="007528E9">
        <w:rPr>
          <w:rFonts w:hint="eastAsia"/>
          <w:noProof/>
          <w:color w:val="000000"/>
          <w:sz w:val="24"/>
          <w:szCs w:val="24"/>
        </w:rPr>
        <w:t>（</w:t>
      </w:r>
      <w:r w:rsidR="006A435F" w:rsidRPr="007528E9">
        <w:rPr>
          <w:noProof/>
          <w:color w:val="000000"/>
          <w:sz w:val="24"/>
          <w:szCs w:val="24"/>
        </w:rPr>
        <w:t>第三分區</w:t>
      </w:r>
      <w:r w:rsidR="006A435F" w:rsidRPr="007528E9">
        <w:rPr>
          <w:rFonts w:hint="eastAsia"/>
          <w:noProof/>
          <w:color w:val="000000"/>
          <w:sz w:val="24"/>
          <w:szCs w:val="24"/>
        </w:rPr>
        <w:t>）</w:t>
      </w:r>
      <w:r w:rsidR="006A435F" w:rsidRPr="007528E9">
        <w:rPr>
          <w:noProof/>
          <w:color w:val="000000"/>
          <w:sz w:val="24"/>
          <w:szCs w:val="24"/>
        </w:rPr>
        <w:t>、楊梅區</w:t>
      </w:r>
      <w:r w:rsidR="006A435F" w:rsidRPr="007528E9">
        <w:rPr>
          <w:rFonts w:hint="eastAsia"/>
          <w:noProof/>
          <w:color w:val="000000"/>
          <w:sz w:val="24"/>
          <w:szCs w:val="24"/>
        </w:rPr>
        <w:t>（</w:t>
      </w:r>
      <w:r w:rsidR="006A435F" w:rsidRPr="007528E9">
        <w:rPr>
          <w:noProof/>
          <w:color w:val="000000"/>
          <w:sz w:val="24"/>
          <w:szCs w:val="24"/>
        </w:rPr>
        <w:t>第三分區</w:t>
      </w:r>
      <w:r w:rsidR="006A435F" w:rsidRPr="007528E9">
        <w:rPr>
          <w:rFonts w:hint="eastAsia"/>
          <w:noProof/>
          <w:color w:val="000000"/>
          <w:sz w:val="24"/>
          <w:szCs w:val="24"/>
        </w:rPr>
        <w:t>）</w:t>
      </w:r>
      <w:r w:rsidR="006A435F" w:rsidRPr="007528E9">
        <w:rPr>
          <w:noProof/>
          <w:color w:val="000000"/>
          <w:sz w:val="24"/>
          <w:szCs w:val="24"/>
        </w:rPr>
        <w:t>及大園區</w:t>
      </w:r>
      <w:r w:rsidR="006A435F" w:rsidRPr="007528E9">
        <w:rPr>
          <w:rFonts w:hint="eastAsia"/>
          <w:noProof/>
          <w:color w:val="000000"/>
          <w:sz w:val="24"/>
          <w:szCs w:val="24"/>
        </w:rPr>
        <w:t>（</w:t>
      </w:r>
      <w:r w:rsidR="006A435F" w:rsidRPr="007528E9">
        <w:rPr>
          <w:noProof/>
          <w:color w:val="000000"/>
          <w:sz w:val="24"/>
          <w:szCs w:val="24"/>
        </w:rPr>
        <w:t>第二分區</w:t>
      </w:r>
      <w:r w:rsidR="006A435F" w:rsidRPr="007528E9">
        <w:rPr>
          <w:rFonts w:hint="eastAsia"/>
          <w:noProof/>
          <w:color w:val="000000"/>
          <w:sz w:val="24"/>
          <w:szCs w:val="24"/>
        </w:rPr>
        <w:t>）</w:t>
      </w:r>
      <w:r w:rsidR="006A435F" w:rsidRPr="007528E9">
        <w:rPr>
          <w:noProof/>
          <w:color w:val="000000"/>
          <w:sz w:val="24"/>
          <w:szCs w:val="24"/>
        </w:rPr>
        <w:t>，經統計各區自啟用至113年底止之平均每月使用情形，分別有49位、29位、16位及4位，其中大園區</w:t>
      </w:r>
      <w:r w:rsidR="006A435F" w:rsidRPr="007528E9">
        <w:rPr>
          <w:rFonts w:hint="eastAsia"/>
          <w:noProof/>
          <w:color w:val="000000"/>
          <w:sz w:val="24"/>
          <w:szCs w:val="24"/>
        </w:rPr>
        <w:t>（</w:t>
      </w:r>
      <w:r w:rsidR="006A435F" w:rsidRPr="007528E9">
        <w:rPr>
          <w:noProof/>
          <w:color w:val="000000"/>
          <w:sz w:val="24"/>
          <w:szCs w:val="24"/>
        </w:rPr>
        <w:t>第二分區</w:t>
      </w:r>
      <w:r w:rsidR="006A435F" w:rsidRPr="007528E9">
        <w:rPr>
          <w:rFonts w:hint="eastAsia"/>
          <w:noProof/>
          <w:color w:val="000000"/>
          <w:sz w:val="24"/>
          <w:szCs w:val="24"/>
        </w:rPr>
        <w:t>）</w:t>
      </w:r>
      <w:r w:rsidR="006A435F" w:rsidRPr="007528E9">
        <w:rPr>
          <w:noProof/>
          <w:color w:val="000000"/>
          <w:sz w:val="24"/>
          <w:szCs w:val="24"/>
        </w:rPr>
        <w:t>平均每月使用明顯低於其他</w:t>
      </w:r>
      <w:r w:rsidR="006A435F">
        <w:rPr>
          <w:rFonts w:hint="eastAsia"/>
          <w:noProof/>
          <w:color w:val="000000"/>
          <w:sz w:val="24"/>
          <w:szCs w:val="24"/>
        </w:rPr>
        <w:t>3</w:t>
      </w:r>
      <w:r w:rsidR="006A435F" w:rsidRPr="007528E9">
        <w:rPr>
          <w:noProof/>
          <w:color w:val="000000"/>
          <w:sz w:val="24"/>
          <w:szCs w:val="24"/>
        </w:rPr>
        <w:t>區，允宜透過多元宣導策略，加強民眾對環保葬法之認識與接受度，並研議適當之誘因機制，以鼓勵民眾採行環保葬法，落實永續發展與環境友善之殯葬政策</w:t>
      </w:r>
      <w:r w:rsidR="006A435F">
        <w:rPr>
          <w:rFonts w:hint="eastAsia"/>
          <w:noProof/>
          <w:color w:val="000000"/>
          <w:sz w:val="24"/>
          <w:szCs w:val="24"/>
        </w:rPr>
        <w:t>等情事，</w:t>
      </w:r>
      <w:r w:rsidR="006A435F" w:rsidRPr="00A10B65">
        <w:rPr>
          <w:rFonts w:hint="eastAsia"/>
          <w:noProof/>
          <w:sz w:val="24"/>
          <w:szCs w:val="24"/>
        </w:rPr>
        <w:t>經函請檢討改善。據復：</w:t>
      </w:r>
      <w:r w:rsidR="006A435F" w:rsidRPr="00E53207">
        <w:rPr>
          <w:rFonts w:hint="eastAsia"/>
          <w:noProof/>
          <w:color w:val="000000"/>
          <w:sz w:val="24"/>
          <w:szCs w:val="24"/>
        </w:rPr>
        <w:t>（</w:t>
      </w:r>
      <w:r w:rsidR="006A435F" w:rsidRPr="00E53207">
        <w:rPr>
          <w:noProof/>
          <w:color w:val="000000"/>
          <w:sz w:val="24"/>
          <w:szCs w:val="24"/>
        </w:rPr>
        <w:t>1</w:t>
      </w:r>
      <w:r w:rsidR="006A435F" w:rsidRPr="00E53207">
        <w:rPr>
          <w:rFonts w:hint="eastAsia"/>
          <w:noProof/>
          <w:color w:val="000000"/>
          <w:sz w:val="24"/>
          <w:szCs w:val="24"/>
        </w:rPr>
        <w:t>）</w:t>
      </w:r>
      <w:r w:rsidR="006A435F" w:rsidRPr="00077F93">
        <w:rPr>
          <w:rFonts w:hint="eastAsia"/>
          <w:noProof/>
          <w:color w:val="000000"/>
          <w:sz w:val="24"/>
          <w:szCs w:val="24"/>
        </w:rPr>
        <w:t>傳統公墓遷葬計畫將配合市府「本市城市空間發展會報—空間革新組」公墓活化專案，整體規劃以活用土地，</w:t>
      </w:r>
      <w:r w:rsidR="006A435F">
        <w:rPr>
          <w:rFonts w:hint="eastAsia"/>
          <w:noProof/>
          <w:color w:val="000000"/>
          <w:sz w:val="24"/>
          <w:szCs w:val="24"/>
        </w:rPr>
        <w:t>已針對8處公墓評估遷葬作業</w:t>
      </w:r>
      <w:r w:rsidR="006A435F" w:rsidRPr="00077F93">
        <w:rPr>
          <w:rFonts w:hint="eastAsia"/>
          <w:noProof/>
          <w:color w:val="000000"/>
          <w:sz w:val="24"/>
          <w:szCs w:val="24"/>
        </w:rPr>
        <w:t>，其中</w:t>
      </w:r>
      <w:r w:rsidR="006A435F" w:rsidRPr="00077F93">
        <w:rPr>
          <w:noProof/>
          <w:color w:val="000000"/>
          <w:sz w:val="24"/>
          <w:szCs w:val="24"/>
        </w:rPr>
        <w:t>5處為禁葬逾10年之公墓</w:t>
      </w:r>
      <w:r w:rsidR="006A435F">
        <w:rPr>
          <w:rFonts w:hint="eastAsia"/>
          <w:noProof/>
          <w:color w:val="000000"/>
          <w:sz w:val="24"/>
          <w:szCs w:val="24"/>
        </w:rPr>
        <w:t>；另</w:t>
      </w:r>
      <w:r w:rsidR="006A435F" w:rsidRPr="00077F93">
        <w:rPr>
          <w:rFonts w:hint="eastAsia"/>
          <w:noProof/>
          <w:color w:val="000000"/>
          <w:sz w:val="24"/>
          <w:szCs w:val="24"/>
        </w:rPr>
        <w:t>劃分三區塊規劃擴充興建納骨設施，</w:t>
      </w:r>
      <w:r w:rsidR="006A435F">
        <w:rPr>
          <w:rFonts w:hint="eastAsia"/>
          <w:noProof/>
          <w:color w:val="000000"/>
          <w:sz w:val="24"/>
          <w:szCs w:val="24"/>
        </w:rPr>
        <w:t>係</w:t>
      </w:r>
      <w:r w:rsidR="006A435F" w:rsidRPr="00077F93">
        <w:rPr>
          <w:noProof/>
          <w:color w:val="000000"/>
          <w:sz w:val="24"/>
          <w:szCs w:val="24"/>
        </w:rPr>
        <w:t>運用</w:t>
      </w:r>
      <w:r w:rsidR="006A435F">
        <w:rPr>
          <w:rFonts w:hint="eastAsia"/>
          <w:noProof/>
          <w:color w:val="000000"/>
          <w:sz w:val="24"/>
          <w:szCs w:val="24"/>
        </w:rPr>
        <w:t>現況</w:t>
      </w:r>
      <w:r w:rsidR="006A435F" w:rsidRPr="00077F93">
        <w:rPr>
          <w:noProof/>
          <w:color w:val="000000"/>
          <w:sz w:val="24"/>
          <w:szCs w:val="24"/>
        </w:rPr>
        <w:t>殯葬園區</w:t>
      </w:r>
      <w:r w:rsidR="006A435F">
        <w:rPr>
          <w:rFonts w:hint="eastAsia"/>
          <w:noProof/>
          <w:color w:val="000000"/>
          <w:sz w:val="24"/>
          <w:szCs w:val="24"/>
        </w:rPr>
        <w:t>之</w:t>
      </w:r>
      <w:r w:rsidR="006A435F" w:rsidRPr="00077F93">
        <w:rPr>
          <w:noProof/>
          <w:color w:val="000000"/>
          <w:sz w:val="24"/>
          <w:szCs w:val="24"/>
        </w:rPr>
        <w:t>區域擴充興建納骨塔，</w:t>
      </w:r>
      <w:r w:rsidR="006A435F">
        <w:rPr>
          <w:rFonts w:hint="eastAsia"/>
          <w:noProof/>
          <w:color w:val="000000"/>
          <w:sz w:val="24"/>
          <w:szCs w:val="24"/>
        </w:rPr>
        <w:t>以降低</w:t>
      </w:r>
      <w:r w:rsidR="006A435F" w:rsidRPr="00077F93">
        <w:rPr>
          <w:noProof/>
          <w:color w:val="000000"/>
          <w:sz w:val="24"/>
          <w:szCs w:val="24"/>
        </w:rPr>
        <w:t>民眾抗</w:t>
      </w:r>
      <w:r w:rsidR="006A435F">
        <w:rPr>
          <w:rFonts w:hint="eastAsia"/>
          <w:noProof/>
          <w:color w:val="000000"/>
          <w:sz w:val="24"/>
          <w:szCs w:val="24"/>
        </w:rPr>
        <w:t>爭</w:t>
      </w:r>
      <w:r w:rsidR="006A435F" w:rsidRPr="00077F93">
        <w:rPr>
          <w:noProof/>
          <w:color w:val="000000"/>
          <w:sz w:val="24"/>
          <w:szCs w:val="24"/>
        </w:rPr>
        <w:t>，</w:t>
      </w:r>
      <w:r w:rsidR="006A435F">
        <w:rPr>
          <w:rFonts w:hint="eastAsia"/>
          <w:noProof/>
          <w:color w:val="000000"/>
          <w:sz w:val="24"/>
          <w:szCs w:val="24"/>
        </w:rPr>
        <w:t>將</w:t>
      </w:r>
      <w:r w:rsidR="006A435F" w:rsidRPr="00077F93">
        <w:rPr>
          <w:noProof/>
          <w:color w:val="000000"/>
          <w:sz w:val="24"/>
          <w:szCs w:val="24"/>
        </w:rPr>
        <w:t>有助於建設順利推進</w:t>
      </w:r>
      <w:r w:rsidR="006A435F">
        <w:rPr>
          <w:rFonts w:hint="eastAsia"/>
          <w:noProof/>
          <w:color w:val="000000"/>
          <w:sz w:val="24"/>
          <w:szCs w:val="24"/>
        </w:rPr>
        <w:t>，並</w:t>
      </w:r>
      <w:r w:rsidR="006A435F" w:rsidRPr="00077F93">
        <w:rPr>
          <w:noProof/>
          <w:color w:val="000000"/>
          <w:sz w:val="24"/>
          <w:szCs w:val="24"/>
        </w:rPr>
        <w:t>為使納骨設施可循環使用，預計規劃獎勵措施，鼓勵民眾將存放於納骨塔之骨灰骸領回，改採環保葬方式安置</w:t>
      </w:r>
      <w:r w:rsidR="006A435F">
        <w:rPr>
          <w:rFonts w:hint="eastAsia"/>
          <w:noProof/>
          <w:color w:val="000000"/>
          <w:sz w:val="24"/>
          <w:szCs w:val="24"/>
        </w:rPr>
        <w:t>；</w:t>
      </w:r>
      <w:r w:rsidR="006A435F" w:rsidRPr="00E53207">
        <w:rPr>
          <w:rFonts w:hint="eastAsia"/>
          <w:noProof/>
          <w:color w:val="000000"/>
          <w:sz w:val="24"/>
          <w:szCs w:val="24"/>
        </w:rPr>
        <w:t>（</w:t>
      </w:r>
      <w:r w:rsidR="006A435F">
        <w:rPr>
          <w:rFonts w:hint="eastAsia"/>
          <w:noProof/>
          <w:color w:val="000000"/>
          <w:sz w:val="24"/>
          <w:szCs w:val="24"/>
        </w:rPr>
        <w:t>2</w:t>
      </w:r>
      <w:r w:rsidR="006A435F" w:rsidRPr="00E53207">
        <w:rPr>
          <w:rFonts w:hint="eastAsia"/>
          <w:noProof/>
          <w:color w:val="000000"/>
          <w:sz w:val="24"/>
          <w:szCs w:val="24"/>
        </w:rPr>
        <w:t>）</w:t>
      </w:r>
      <w:r w:rsidR="006A435F" w:rsidRPr="00077F93">
        <w:rPr>
          <w:rFonts w:hint="eastAsia"/>
          <w:noProof/>
          <w:color w:val="000000"/>
          <w:sz w:val="24"/>
          <w:szCs w:val="24"/>
        </w:rPr>
        <w:t>採行多項措施鼓勵民眾採行環保葬法，</w:t>
      </w:r>
      <w:r w:rsidR="006A435F" w:rsidRPr="00077F93">
        <w:rPr>
          <w:noProof/>
          <w:color w:val="000000"/>
          <w:sz w:val="24"/>
          <w:szCs w:val="24"/>
        </w:rPr>
        <w:t>114年1月1日起開放生前預立環保葬意願登記，截至114年3月12日</w:t>
      </w:r>
      <w:r w:rsidR="006A435F">
        <w:rPr>
          <w:rFonts w:hint="eastAsia"/>
          <w:noProof/>
          <w:color w:val="000000"/>
          <w:sz w:val="24"/>
          <w:szCs w:val="24"/>
        </w:rPr>
        <w:t>止</w:t>
      </w:r>
      <w:r w:rsidR="006A435F" w:rsidRPr="00077F93">
        <w:rPr>
          <w:noProof/>
          <w:color w:val="000000"/>
          <w:sz w:val="24"/>
          <w:szCs w:val="24"/>
        </w:rPr>
        <w:t>已有631位民眾登記，顯示社會接受度逐步提升</w:t>
      </w:r>
      <w:r w:rsidR="006A435F">
        <w:rPr>
          <w:rFonts w:hint="eastAsia"/>
          <w:noProof/>
          <w:color w:val="000000"/>
          <w:sz w:val="24"/>
          <w:szCs w:val="24"/>
        </w:rPr>
        <w:t>，</w:t>
      </w:r>
      <w:r w:rsidR="006A435F" w:rsidRPr="00077F93">
        <w:rPr>
          <w:noProof/>
          <w:color w:val="000000"/>
          <w:sz w:val="24"/>
          <w:szCs w:val="24"/>
        </w:rPr>
        <w:t>並預計研議獎勵措施，以及規劃現有楊梅區、蘆竹區、龍潭區及大園區樹葬區優化措施</w:t>
      </w:r>
      <w:r w:rsidR="006A435F" w:rsidRPr="003561DC">
        <w:rPr>
          <w:rFonts w:hint="eastAsia"/>
          <w:noProof/>
          <w:sz w:val="24"/>
          <w:szCs w:val="24"/>
        </w:rPr>
        <w:t>。</w:t>
      </w:r>
      <w:r>
        <w:rPr>
          <w:noProof/>
          <w:sz w:val="24"/>
          <w:szCs w:val="24"/>
        </w:rPr>
        <w:br w:type="page"/>
      </w:r>
    </w:p>
    <w:p w14:paraId="6E20CFF7" w14:textId="77777777" w:rsidR="006A435F" w:rsidRPr="00FE7BDF" w:rsidRDefault="006A435F" w:rsidP="00B171D3">
      <w:pPr>
        <w:pStyle w:val="a7"/>
        <w:keepNext w:val="0"/>
        <w:overflowPunct w:val="0"/>
        <w:snapToGrid w:val="0"/>
        <w:spacing w:beforeLines="20" w:before="48" w:line="460" w:lineRule="exact"/>
        <w:ind w:firstLine="561"/>
        <w:outlineLvl w:val="3"/>
        <w:rPr>
          <w:szCs w:val="24"/>
        </w:rPr>
      </w:pPr>
      <w:r>
        <w:rPr>
          <w:szCs w:val="28"/>
        </w:rPr>
        <w:lastRenderedPageBreak/>
        <w:t>4</w:t>
      </w:r>
      <w:r>
        <w:rPr>
          <w:rFonts w:hint="eastAsia"/>
          <w:szCs w:val="28"/>
        </w:rPr>
        <w:t>.</w:t>
      </w:r>
      <w:r w:rsidRPr="004D6AB0">
        <w:rPr>
          <w:rFonts w:hint="eastAsia"/>
          <w:szCs w:val="24"/>
        </w:rPr>
        <w:t>為提升民眾對殯葬設施接受度，已訂有減免殯葬規費標準，惟桃園市轄內僅蘆竹、新屋兩行政區設有殯葬設施回饋制度，且回饋</w:t>
      </w:r>
      <w:proofErr w:type="gramStart"/>
      <w:r w:rsidRPr="004D6AB0">
        <w:rPr>
          <w:rFonts w:hint="eastAsia"/>
          <w:szCs w:val="24"/>
        </w:rPr>
        <w:t>之里別及</w:t>
      </w:r>
      <w:proofErr w:type="gramEnd"/>
      <w:r w:rsidRPr="004D6AB0">
        <w:rPr>
          <w:rFonts w:hint="eastAsia"/>
          <w:szCs w:val="24"/>
        </w:rPr>
        <w:t>金額</w:t>
      </w:r>
      <w:r>
        <w:rPr>
          <w:rFonts w:hint="eastAsia"/>
          <w:szCs w:val="24"/>
        </w:rPr>
        <w:t>尚</w:t>
      </w:r>
      <w:r w:rsidRPr="004D6AB0">
        <w:rPr>
          <w:rFonts w:hint="eastAsia"/>
          <w:szCs w:val="24"/>
        </w:rPr>
        <w:t>無明確標準，允宜全面檢討相關規範，建立明確客觀之回饋分配標準與原則，以確保民眾享有平等權益</w:t>
      </w:r>
      <w:r w:rsidRPr="009D4CA4">
        <w:rPr>
          <w:rFonts w:hint="eastAsia"/>
          <w:szCs w:val="24"/>
        </w:rPr>
        <w:t>。</w:t>
      </w:r>
    </w:p>
    <w:p w14:paraId="7BD71ECE" w14:textId="77777777" w:rsidR="006A435F" w:rsidRDefault="006A435F" w:rsidP="00B171D3">
      <w:pPr>
        <w:overflowPunct w:val="0"/>
        <w:snapToGrid w:val="0"/>
        <w:spacing w:afterLines="20" w:after="48" w:line="460" w:lineRule="exact"/>
        <w:ind w:firstLineChars="0" w:firstLine="0"/>
        <w:rPr>
          <w:noProof/>
          <w:color w:val="000000"/>
          <w:sz w:val="24"/>
          <w:szCs w:val="24"/>
        </w:rPr>
      </w:pPr>
      <w:r>
        <w:rPr>
          <w:rFonts w:hint="eastAsia"/>
          <w:noProof/>
          <w:color w:val="000000"/>
          <w:sz w:val="24"/>
          <w:szCs w:val="24"/>
        </w:rPr>
        <w:t xml:space="preserve">　　</w:t>
      </w:r>
      <w:r w:rsidRPr="00E321F3">
        <w:rPr>
          <w:rFonts w:hint="eastAsia"/>
          <w:noProof/>
          <w:color w:val="000000"/>
          <w:sz w:val="24"/>
          <w:szCs w:val="24"/>
        </w:rPr>
        <w:t>為平衡殯葬設施對周邊地區生活品質、交通及環境觀感等造成影響，</w:t>
      </w:r>
      <w:r>
        <w:rPr>
          <w:rFonts w:hint="eastAsia"/>
          <w:noProof/>
          <w:color w:val="000000"/>
          <w:sz w:val="24"/>
          <w:szCs w:val="24"/>
        </w:rPr>
        <w:t>各直轄市</w:t>
      </w:r>
      <w:r w:rsidRPr="00E321F3">
        <w:rPr>
          <w:rFonts w:hint="eastAsia"/>
          <w:noProof/>
          <w:color w:val="000000"/>
          <w:sz w:val="24"/>
          <w:szCs w:val="24"/>
        </w:rPr>
        <w:t>政府透過多元回饋</w:t>
      </w:r>
      <w:r>
        <w:rPr>
          <w:rFonts w:hint="eastAsia"/>
          <w:noProof/>
          <w:color w:val="000000"/>
          <w:sz w:val="24"/>
          <w:szCs w:val="24"/>
        </w:rPr>
        <w:t>機制，提升民眾對殯葬設施接受度，以促進地方與殯葬事業共存共榮，舉如各</w:t>
      </w:r>
      <w:r w:rsidRPr="00E321F3">
        <w:rPr>
          <w:rFonts w:hint="eastAsia"/>
          <w:noProof/>
          <w:color w:val="000000"/>
          <w:sz w:val="24"/>
          <w:szCs w:val="24"/>
        </w:rPr>
        <w:t>直轄市均訂有</w:t>
      </w:r>
      <w:r>
        <w:rPr>
          <w:rFonts w:hint="eastAsia"/>
          <w:noProof/>
          <w:color w:val="000000"/>
          <w:sz w:val="24"/>
          <w:szCs w:val="24"/>
        </w:rPr>
        <w:t>公立</w:t>
      </w:r>
      <w:r w:rsidRPr="00E321F3">
        <w:rPr>
          <w:rFonts w:hint="eastAsia"/>
          <w:noProof/>
          <w:color w:val="000000"/>
          <w:sz w:val="24"/>
          <w:szCs w:val="24"/>
        </w:rPr>
        <w:t>殯葬設施</w:t>
      </w:r>
      <w:r>
        <w:rPr>
          <w:rFonts w:hint="eastAsia"/>
          <w:noProof/>
          <w:color w:val="000000"/>
          <w:sz w:val="24"/>
          <w:szCs w:val="24"/>
        </w:rPr>
        <w:t>使用規費減免</w:t>
      </w:r>
      <w:r w:rsidRPr="00E321F3">
        <w:rPr>
          <w:rFonts w:hint="eastAsia"/>
          <w:noProof/>
          <w:color w:val="000000"/>
          <w:sz w:val="24"/>
          <w:szCs w:val="24"/>
        </w:rPr>
        <w:t>規定</w:t>
      </w:r>
      <w:r>
        <w:rPr>
          <w:rFonts w:hint="eastAsia"/>
          <w:noProof/>
          <w:color w:val="000000"/>
          <w:sz w:val="24"/>
          <w:szCs w:val="24"/>
        </w:rPr>
        <w:t>，另</w:t>
      </w:r>
      <w:r w:rsidRPr="00E321F3">
        <w:rPr>
          <w:rFonts w:hint="eastAsia"/>
          <w:noProof/>
          <w:color w:val="000000"/>
          <w:sz w:val="24"/>
          <w:szCs w:val="24"/>
        </w:rPr>
        <w:t>臺北市、新北市、桃園市、臺中市及臺南市</w:t>
      </w:r>
      <w:r>
        <w:rPr>
          <w:rFonts w:hint="eastAsia"/>
          <w:noProof/>
          <w:color w:val="000000"/>
          <w:sz w:val="24"/>
          <w:szCs w:val="24"/>
        </w:rPr>
        <w:t>亦訂有</w:t>
      </w:r>
      <w:r w:rsidRPr="00E321F3">
        <w:rPr>
          <w:rFonts w:hint="eastAsia"/>
          <w:noProof/>
          <w:color w:val="000000"/>
          <w:sz w:val="24"/>
          <w:szCs w:val="24"/>
        </w:rPr>
        <w:t>回饋</w:t>
      </w:r>
      <w:r>
        <w:rPr>
          <w:rFonts w:hint="eastAsia"/>
          <w:noProof/>
          <w:color w:val="000000"/>
          <w:sz w:val="24"/>
          <w:szCs w:val="24"/>
        </w:rPr>
        <w:t>補助</w:t>
      </w:r>
      <w:r w:rsidRPr="00E321F3">
        <w:rPr>
          <w:rFonts w:hint="eastAsia"/>
          <w:noProof/>
          <w:color w:val="000000"/>
          <w:sz w:val="24"/>
          <w:szCs w:val="24"/>
        </w:rPr>
        <w:t>相關規定（</w:t>
      </w:r>
      <w:r w:rsidRPr="0085337C">
        <w:rPr>
          <w:rFonts w:hint="eastAsia"/>
          <w:noProof/>
          <w:color w:val="000000"/>
          <w:sz w:val="24"/>
          <w:szCs w:val="24"/>
        </w:rPr>
        <w:t>表</w:t>
      </w:r>
      <w:r>
        <w:rPr>
          <w:noProof/>
          <w:color w:val="000000"/>
          <w:sz w:val="24"/>
          <w:szCs w:val="24"/>
        </w:rPr>
        <w:t>3</w:t>
      </w:r>
      <w:r w:rsidRPr="00E321F3">
        <w:rPr>
          <w:noProof/>
          <w:color w:val="000000"/>
          <w:sz w:val="24"/>
          <w:szCs w:val="24"/>
        </w:rPr>
        <w:t>），惟</w:t>
      </w:r>
      <w:r>
        <w:rPr>
          <w:rFonts w:hint="eastAsia"/>
          <w:noProof/>
          <w:color w:val="000000"/>
          <w:sz w:val="24"/>
          <w:szCs w:val="24"/>
        </w:rPr>
        <w:t>查</w:t>
      </w:r>
      <w:r w:rsidRPr="00E321F3">
        <w:rPr>
          <w:noProof/>
          <w:color w:val="000000"/>
          <w:sz w:val="24"/>
          <w:szCs w:val="24"/>
        </w:rPr>
        <w:t>桃園市訂定之「桃園市蘆竹區及新屋區補助殯葬設施影響區域實施要點」，僅針對蘆竹及新屋區提供殯葬設施影響區域給與補助</w:t>
      </w:r>
      <w:r>
        <w:rPr>
          <w:rFonts w:hint="eastAsia"/>
          <w:noProof/>
          <w:color w:val="000000"/>
          <w:sz w:val="24"/>
          <w:szCs w:val="24"/>
        </w:rPr>
        <w:t>，113年度</w:t>
      </w:r>
      <w:r w:rsidRPr="00E321F3">
        <w:rPr>
          <w:rFonts w:hint="eastAsia"/>
          <w:noProof/>
          <w:color w:val="000000"/>
          <w:sz w:val="24"/>
          <w:szCs w:val="24"/>
        </w:rPr>
        <w:t>蘆竹區編列補助外社里</w:t>
      </w:r>
      <w:r w:rsidRPr="00E321F3">
        <w:rPr>
          <w:noProof/>
          <w:color w:val="000000"/>
          <w:sz w:val="24"/>
          <w:szCs w:val="24"/>
        </w:rPr>
        <w:t>570萬元、山腳里80萬元、山鼻里80萬元及坑子里80萬元，及新屋區編列補助笨港里15萬元及</w:t>
      </w:r>
      <w:r w:rsidRPr="00E321F3">
        <w:rPr>
          <w:rFonts w:hint="eastAsia"/>
          <w:noProof/>
          <w:color w:val="000000"/>
          <w:sz w:val="24"/>
          <w:szCs w:val="24"/>
        </w:rPr>
        <w:t>槺榔里</w:t>
      </w:r>
      <w:r w:rsidRPr="00E321F3">
        <w:rPr>
          <w:noProof/>
          <w:color w:val="000000"/>
          <w:sz w:val="24"/>
          <w:szCs w:val="24"/>
        </w:rPr>
        <w:t>6萬元，用途為教育文化、公益或社會福利等活動，補助各里經費差異甚大</w:t>
      </w:r>
      <w:r>
        <w:rPr>
          <w:rFonts w:hint="eastAsia"/>
          <w:noProof/>
          <w:color w:val="000000"/>
          <w:sz w:val="24"/>
          <w:szCs w:val="24"/>
        </w:rPr>
        <w:t>。</w:t>
      </w:r>
      <w:r w:rsidRPr="00E321F3">
        <w:rPr>
          <w:noProof/>
          <w:color w:val="000000"/>
          <w:sz w:val="24"/>
          <w:szCs w:val="24"/>
        </w:rPr>
        <w:t>復查上開要點對於殯葬設施影響區域之補助款用於回饋之里別及金額並無明確規定標準，據</w:t>
      </w:r>
      <w:r>
        <w:rPr>
          <w:rFonts w:hint="eastAsia"/>
          <w:noProof/>
          <w:color w:val="000000"/>
          <w:sz w:val="24"/>
          <w:szCs w:val="24"/>
        </w:rPr>
        <w:t>民政</w:t>
      </w:r>
      <w:r w:rsidRPr="00E321F3">
        <w:rPr>
          <w:noProof/>
          <w:color w:val="000000"/>
          <w:sz w:val="24"/>
          <w:szCs w:val="24"/>
        </w:rPr>
        <w:t>局說明該二區在改制直轄市前已有編列回饋金及訂有法規，改制後仍延續既有制度，另轄內針對公立殯葬設施所在地之里民，已訂有統一</w:t>
      </w:r>
      <w:r>
        <w:rPr>
          <w:rFonts w:hint="eastAsia"/>
          <w:noProof/>
          <w:color w:val="000000"/>
          <w:sz w:val="24"/>
          <w:szCs w:val="24"/>
        </w:rPr>
        <w:t>減免規費之</w:t>
      </w:r>
      <w:r w:rsidRPr="00E321F3">
        <w:rPr>
          <w:noProof/>
          <w:color w:val="000000"/>
          <w:sz w:val="24"/>
          <w:szCs w:val="24"/>
        </w:rPr>
        <w:t>回饋標準，且公立殯葬設施係屬社會福利設</w:t>
      </w:r>
      <w:r w:rsidRPr="00E321F3">
        <w:rPr>
          <w:rFonts w:hint="eastAsia"/>
          <w:noProof/>
          <w:color w:val="000000"/>
          <w:sz w:val="24"/>
          <w:szCs w:val="24"/>
        </w:rPr>
        <w:t>施，</w:t>
      </w:r>
      <w:r>
        <w:rPr>
          <w:rFonts w:hint="eastAsia"/>
          <w:noProof/>
          <w:color w:val="000000"/>
          <w:sz w:val="24"/>
          <w:szCs w:val="24"/>
        </w:rPr>
        <w:t>使用收費基準偏低，不敷經營成本，尚無餘裕可作為回饋金財源。</w:t>
      </w:r>
      <w:r w:rsidRPr="00E321F3">
        <w:rPr>
          <w:rFonts w:hint="eastAsia"/>
          <w:noProof/>
          <w:color w:val="000000"/>
          <w:sz w:val="24"/>
          <w:szCs w:val="24"/>
        </w:rPr>
        <w:t>為提升桃園市殯葬設施回饋機制之公平性與透明度，允宜全面檢視相關規範，研議檢討特定區域之限制，以顧及受殯葬設施影響之行政區，</w:t>
      </w:r>
      <w:r>
        <w:rPr>
          <w:rFonts w:hint="eastAsia"/>
          <w:noProof/>
          <w:color w:val="000000"/>
          <w:sz w:val="24"/>
          <w:szCs w:val="24"/>
        </w:rPr>
        <w:t>並</w:t>
      </w:r>
      <w:r w:rsidRPr="00E321F3">
        <w:rPr>
          <w:rFonts w:hint="eastAsia"/>
          <w:noProof/>
          <w:color w:val="000000"/>
          <w:sz w:val="24"/>
          <w:szCs w:val="24"/>
        </w:rPr>
        <w:t>建立明確客觀之回饋分配標準與原則，俾促進地方與殯葬事業之和諧共榮</w:t>
      </w:r>
      <w:r w:rsidRPr="00A10B65">
        <w:rPr>
          <w:rFonts w:hint="eastAsia"/>
          <w:noProof/>
          <w:color w:val="000000"/>
          <w:sz w:val="24"/>
          <w:szCs w:val="24"/>
        </w:rPr>
        <w:t>，經函請檢討改善。據復：</w:t>
      </w:r>
      <w:r w:rsidRPr="00077F93">
        <w:rPr>
          <w:rFonts w:hint="eastAsia"/>
          <w:noProof/>
          <w:color w:val="000000"/>
          <w:sz w:val="24"/>
          <w:szCs w:val="24"/>
        </w:rPr>
        <w:t>蘆竹區及新屋區之回饋制度係延承升格直轄市前，針對補助對象採固定額度發放，兩區之回饋制度自實施以來已延續</w:t>
      </w:r>
      <w:r>
        <w:rPr>
          <w:rFonts w:hint="eastAsia"/>
          <w:noProof/>
          <w:color w:val="000000"/>
          <w:sz w:val="24"/>
          <w:szCs w:val="24"/>
        </w:rPr>
        <w:t>10餘</w:t>
      </w:r>
      <w:r w:rsidRPr="00077F93">
        <w:rPr>
          <w:rFonts w:hint="eastAsia"/>
          <w:noProof/>
          <w:color w:val="000000"/>
          <w:sz w:val="24"/>
          <w:szCs w:val="24"/>
        </w:rPr>
        <w:t>年，且兩區之納骨設施收支情形差距大，尚不適宜採統一原則或比例發放；</w:t>
      </w:r>
      <w:r>
        <w:rPr>
          <w:rFonts w:hint="eastAsia"/>
          <w:noProof/>
          <w:color w:val="000000"/>
          <w:sz w:val="24"/>
          <w:szCs w:val="24"/>
        </w:rPr>
        <w:t>另</w:t>
      </w:r>
      <w:r w:rsidRPr="00077F93">
        <w:rPr>
          <w:rFonts w:hint="eastAsia"/>
          <w:noProof/>
          <w:color w:val="000000"/>
          <w:sz w:val="24"/>
          <w:szCs w:val="24"/>
        </w:rPr>
        <w:t>殯葬設施收費基準偏低，且</w:t>
      </w:r>
      <w:r>
        <w:rPr>
          <w:rFonts w:hint="eastAsia"/>
          <w:noProof/>
          <w:color w:val="000000"/>
          <w:sz w:val="24"/>
          <w:szCs w:val="24"/>
        </w:rPr>
        <w:t>設施老舊量能不足，擴建與新建設施</w:t>
      </w:r>
      <w:r w:rsidRPr="00077F93">
        <w:rPr>
          <w:rFonts w:hint="eastAsia"/>
          <w:noProof/>
          <w:color w:val="000000"/>
          <w:sz w:val="24"/>
          <w:szCs w:val="24"/>
        </w:rPr>
        <w:t>所需經費龐大，</w:t>
      </w:r>
      <w:r>
        <w:rPr>
          <w:rFonts w:hint="eastAsia"/>
          <w:noProof/>
          <w:color w:val="000000"/>
          <w:sz w:val="24"/>
          <w:szCs w:val="24"/>
        </w:rPr>
        <w:t>編列回饋金預算將造成資源壓縮與財務調控之壓力，</w:t>
      </w:r>
      <w:r w:rsidRPr="00077F93">
        <w:rPr>
          <w:rFonts w:hint="eastAsia"/>
          <w:noProof/>
          <w:color w:val="000000"/>
          <w:sz w:val="24"/>
          <w:szCs w:val="24"/>
        </w:rPr>
        <w:t>未來若規費調整財務改善，</w:t>
      </w:r>
      <w:r>
        <w:rPr>
          <w:rFonts w:hint="eastAsia"/>
          <w:noProof/>
          <w:color w:val="000000"/>
          <w:sz w:val="24"/>
          <w:szCs w:val="24"/>
        </w:rPr>
        <w:t>市</w:t>
      </w:r>
      <w:r w:rsidRPr="00077F93">
        <w:rPr>
          <w:rFonts w:hint="eastAsia"/>
          <w:noProof/>
          <w:color w:val="000000"/>
          <w:sz w:val="24"/>
          <w:szCs w:val="24"/>
        </w:rPr>
        <w:t>府將適時檢討並規劃可行之社區回饋機制</w:t>
      </w:r>
      <w:r w:rsidRPr="00E321F3">
        <w:rPr>
          <w:rFonts w:hint="eastAsia"/>
          <w:noProof/>
          <w:color w:val="000000"/>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7"/>
        <w:gridCol w:w="3857"/>
        <w:gridCol w:w="5396"/>
        <w:gridCol w:w="10"/>
      </w:tblGrid>
      <w:tr w:rsidR="006A435F" w:rsidRPr="001857F0" w14:paraId="6B8F691A" w14:textId="77777777" w:rsidTr="00E74F1F">
        <w:trPr>
          <w:trHeight w:val="20"/>
        </w:trPr>
        <w:tc>
          <w:tcPr>
            <w:tcW w:w="5000" w:type="pct"/>
            <w:gridSpan w:val="4"/>
            <w:tcBorders>
              <w:top w:val="nil"/>
              <w:left w:val="nil"/>
              <w:bottom w:val="single" w:sz="4" w:space="0" w:color="auto"/>
              <w:right w:val="nil"/>
            </w:tcBorders>
            <w:shd w:val="clear" w:color="auto" w:fill="auto"/>
            <w:vAlign w:val="center"/>
          </w:tcPr>
          <w:p w14:paraId="06C5C125" w14:textId="77777777" w:rsidR="006A435F" w:rsidRDefault="006A435F" w:rsidP="00B171D3">
            <w:pPr>
              <w:snapToGrid w:val="0"/>
              <w:ind w:firstLineChars="0" w:firstLine="0"/>
              <w:jc w:val="center"/>
              <w:textAlignment w:val="auto"/>
              <w:rPr>
                <w:sz w:val="20"/>
                <w:szCs w:val="24"/>
              </w:rPr>
            </w:pPr>
            <w:r w:rsidRPr="00667F1A">
              <w:rPr>
                <w:rFonts w:hint="eastAsia"/>
                <w:b/>
                <w:bCs/>
                <w:sz w:val="24"/>
                <w:szCs w:val="18"/>
              </w:rPr>
              <w:t>表</w:t>
            </w:r>
            <w:r>
              <w:rPr>
                <w:b/>
                <w:bCs/>
                <w:sz w:val="24"/>
                <w:szCs w:val="18"/>
              </w:rPr>
              <w:t>3</w:t>
            </w:r>
            <w:r w:rsidRPr="00667F1A">
              <w:rPr>
                <w:rFonts w:hint="eastAsia"/>
                <w:b/>
                <w:sz w:val="24"/>
                <w:szCs w:val="24"/>
              </w:rPr>
              <w:t xml:space="preserve">　直轄市殯葬設施回饋補助規定</w:t>
            </w:r>
          </w:p>
        </w:tc>
      </w:tr>
      <w:tr w:rsidR="006A435F" w:rsidRPr="001857F0" w14:paraId="045DAB27" w14:textId="77777777" w:rsidTr="00A16FB3">
        <w:trPr>
          <w:gridAfter w:val="1"/>
          <w:wAfter w:w="5" w:type="pct"/>
          <w:trHeight w:val="431"/>
        </w:trPr>
        <w:tc>
          <w:tcPr>
            <w:tcW w:w="331" w:type="pct"/>
            <w:tcBorders>
              <w:top w:val="single" w:sz="4" w:space="0" w:color="auto"/>
            </w:tcBorders>
            <w:shd w:val="clear" w:color="auto" w:fill="auto"/>
            <w:vAlign w:val="center"/>
          </w:tcPr>
          <w:p w14:paraId="77C00147" w14:textId="77777777" w:rsidR="006A435F" w:rsidRPr="001857F0" w:rsidRDefault="006A435F" w:rsidP="00B171D3">
            <w:pPr>
              <w:snapToGrid w:val="0"/>
              <w:ind w:firstLineChars="0" w:firstLine="0"/>
              <w:jc w:val="center"/>
              <w:textAlignment w:val="auto"/>
              <w:rPr>
                <w:sz w:val="20"/>
                <w:szCs w:val="24"/>
              </w:rPr>
            </w:pPr>
            <w:r w:rsidRPr="001857F0">
              <w:rPr>
                <w:rFonts w:hint="eastAsia"/>
                <w:sz w:val="20"/>
                <w:szCs w:val="24"/>
              </w:rPr>
              <w:t>直轄市</w:t>
            </w:r>
          </w:p>
        </w:tc>
        <w:tc>
          <w:tcPr>
            <w:tcW w:w="1944" w:type="pct"/>
            <w:tcBorders>
              <w:top w:val="single" w:sz="4" w:space="0" w:color="auto"/>
              <w:bottom w:val="single" w:sz="4" w:space="0" w:color="auto"/>
            </w:tcBorders>
            <w:shd w:val="clear" w:color="auto" w:fill="auto"/>
            <w:vAlign w:val="center"/>
          </w:tcPr>
          <w:p w14:paraId="1BFE044B" w14:textId="77777777" w:rsidR="006A435F" w:rsidRPr="001857F0" w:rsidRDefault="006A435F" w:rsidP="00B171D3">
            <w:pPr>
              <w:snapToGrid w:val="0"/>
              <w:ind w:firstLineChars="0" w:firstLine="0"/>
              <w:jc w:val="center"/>
              <w:textAlignment w:val="auto"/>
              <w:rPr>
                <w:sz w:val="20"/>
                <w:szCs w:val="24"/>
              </w:rPr>
            </w:pPr>
            <w:r>
              <w:rPr>
                <w:rFonts w:hint="eastAsia"/>
                <w:sz w:val="20"/>
                <w:szCs w:val="24"/>
              </w:rPr>
              <w:t>回饋補助</w:t>
            </w:r>
          </w:p>
        </w:tc>
        <w:tc>
          <w:tcPr>
            <w:tcW w:w="2720" w:type="pct"/>
            <w:tcBorders>
              <w:top w:val="single" w:sz="4" w:space="0" w:color="auto"/>
              <w:bottom w:val="single" w:sz="4" w:space="0" w:color="auto"/>
            </w:tcBorders>
            <w:shd w:val="clear" w:color="auto" w:fill="auto"/>
            <w:vAlign w:val="center"/>
          </w:tcPr>
          <w:p w14:paraId="7AF782B1" w14:textId="77777777" w:rsidR="006A435F" w:rsidRPr="001857F0" w:rsidRDefault="006A435F" w:rsidP="00B171D3">
            <w:pPr>
              <w:snapToGrid w:val="0"/>
              <w:ind w:firstLineChars="0" w:firstLine="0"/>
              <w:jc w:val="center"/>
              <w:textAlignment w:val="auto"/>
              <w:rPr>
                <w:sz w:val="20"/>
                <w:szCs w:val="24"/>
              </w:rPr>
            </w:pPr>
            <w:r>
              <w:rPr>
                <w:rFonts w:hint="eastAsia"/>
                <w:sz w:val="20"/>
                <w:szCs w:val="24"/>
              </w:rPr>
              <w:t>設施規費減免</w:t>
            </w:r>
          </w:p>
        </w:tc>
      </w:tr>
      <w:tr w:rsidR="006A435F" w:rsidRPr="001857F0" w14:paraId="777B3B41" w14:textId="77777777" w:rsidTr="00A16FB3">
        <w:trPr>
          <w:gridAfter w:val="1"/>
          <w:wAfter w:w="5" w:type="pct"/>
          <w:trHeight w:val="431"/>
        </w:trPr>
        <w:tc>
          <w:tcPr>
            <w:tcW w:w="331" w:type="pct"/>
            <w:vAlign w:val="center"/>
          </w:tcPr>
          <w:p w14:paraId="187BAB8C" w14:textId="77777777" w:rsidR="006A435F" w:rsidRPr="001857F0" w:rsidRDefault="006A435F" w:rsidP="00B171D3">
            <w:pPr>
              <w:snapToGrid w:val="0"/>
              <w:ind w:firstLineChars="0" w:firstLine="0"/>
              <w:jc w:val="center"/>
              <w:textAlignment w:val="auto"/>
              <w:rPr>
                <w:bCs/>
                <w:sz w:val="20"/>
                <w:szCs w:val="24"/>
              </w:rPr>
            </w:pPr>
            <w:r w:rsidRPr="001857F0">
              <w:rPr>
                <w:rFonts w:hint="eastAsia"/>
                <w:sz w:val="20"/>
                <w:szCs w:val="24"/>
              </w:rPr>
              <w:t>臺北市</w:t>
            </w:r>
          </w:p>
        </w:tc>
        <w:tc>
          <w:tcPr>
            <w:tcW w:w="1944" w:type="pct"/>
            <w:shd w:val="clear" w:color="auto" w:fill="auto"/>
            <w:vAlign w:val="center"/>
          </w:tcPr>
          <w:p w14:paraId="5B70CC0F" w14:textId="77777777" w:rsidR="006A435F" w:rsidRPr="001857F0" w:rsidRDefault="006A435F" w:rsidP="00B171D3">
            <w:pPr>
              <w:snapToGrid w:val="0"/>
              <w:ind w:firstLineChars="0" w:firstLine="0"/>
              <w:textAlignment w:val="auto"/>
              <w:rPr>
                <w:bCs/>
                <w:sz w:val="20"/>
                <w:szCs w:val="24"/>
              </w:rPr>
            </w:pPr>
            <w:r w:rsidRPr="001857F0">
              <w:rPr>
                <w:rFonts w:hint="eastAsia"/>
                <w:bCs/>
                <w:sz w:val="20"/>
                <w:szCs w:val="24"/>
              </w:rPr>
              <w:t>臺北市立殯儀館回饋地方自治條例</w:t>
            </w:r>
          </w:p>
        </w:tc>
        <w:tc>
          <w:tcPr>
            <w:tcW w:w="2720" w:type="pct"/>
            <w:shd w:val="clear" w:color="auto" w:fill="auto"/>
            <w:vAlign w:val="center"/>
          </w:tcPr>
          <w:p w14:paraId="1151501E" w14:textId="77777777" w:rsidR="006A435F" w:rsidRPr="001857F0" w:rsidRDefault="006A435F" w:rsidP="00B171D3">
            <w:pPr>
              <w:snapToGrid w:val="0"/>
              <w:ind w:firstLineChars="0" w:firstLine="0"/>
              <w:textAlignment w:val="auto"/>
              <w:rPr>
                <w:sz w:val="20"/>
                <w:szCs w:val="24"/>
              </w:rPr>
            </w:pPr>
            <w:r w:rsidRPr="00C54127">
              <w:rPr>
                <w:rFonts w:hint="eastAsia"/>
                <w:sz w:val="20"/>
                <w:szCs w:val="24"/>
              </w:rPr>
              <w:t>臺北市市立殯葬設施及服務收費標準</w:t>
            </w:r>
          </w:p>
        </w:tc>
      </w:tr>
      <w:tr w:rsidR="006A435F" w:rsidRPr="001857F0" w14:paraId="38409CE9" w14:textId="77777777" w:rsidTr="00A16FB3">
        <w:trPr>
          <w:gridAfter w:val="1"/>
          <w:wAfter w:w="5" w:type="pct"/>
          <w:trHeight w:val="431"/>
        </w:trPr>
        <w:tc>
          <w:tcPr>
            <w:tcW w:w="331" w:type="pct"/>
            <w:vAlign w:val="center"/>
          </w:tcPr>
          <w:p w14:paraId="4D9D1AD5" w14:textId="77777777" w:rsidR="006A435F" w:rsidRPr="001857F0" w:rsidRDefault="006A435F" w:rsidP="00B171D3">
            <w:pPr>
              <w:snapToGrid w:val="0"/>
              <w:ind w:firstLineChars="0" w:firstLine="0"/>
              <w:jc w:val="center"/>
              <w:textAlignment w:val="auto"/>
              <w:rPr>
                <w:bCs/>
                <w:sz w:val="20"/>
                <w:szCs w:val="24"/>
              </w:rPr>
            </w:pPr>
            <w:r w:rsidRPr="001857F0">
              <w:rPr>
                <w:rFonts w:hint="eastAsia"/>
                <w:sz w:val="20"/>
                <w:szCs w:val="24"/>
              </w:rPr>
              <w:t>新北市</w:t>
            </w:r>
          </w:p>
        </w:tc>
        <w:tc>
          <w:tcPr>
            <w:tcW w:w="1944" w:type="pct"/>
            <w:tcBorders>
              <w:bottom w:val="single" w:sz="4" w:space="0" w:color="auto"/>
            </w:tcBorders>
            <w:shd w:val="clear" w:color="auto" w:fill="auto"/>
            <w:vAlign w:val="center"/>
          </w:tcPr>
          <w:p w14:paraId="1F1B3EB7" w14:textId="77777777" w:rsidR="006A435F" w:rsidRPr="001857F0" w:rsidRDefault="006A435F" w:rsidP="00B171D3">
            <w:pPr>
              <w:snapToGrid w:val="0"/>
              <w:ind w:firstLineChars="0" w:firstLine="0"/>
              <w:textAlignment w:val="auto"/>
              <w:rPr>
                <w:bCs/>
                <w:sz w:val="20"/>
                <w:szCs w:val="24"/>
              </w:rPr>
            </w:pPr>
            <w:r w:rsidRPr="001857F0">
              <w:rPr>
                <w:rFonts w:hint="eastAsia"/>
                <w:bCs/>
                <w:sz w:val="20"/>
                <w:szCs w:val="24"/>
              </w:rPr>
              <w:t>新北市立殯儀館火化場及骨灰</w:t>
            </w:r>
            <w:proofErr w:type="gramStart"/>
            <w:r w:rsidRPr="001857F0">
              <w:rPr>
                <w:rFonts w:hint="eastAsia"/>
                <w:bCs/>
                <w:sz w:val="20"/>
                <w:szCs w:val="24"/>
              </w:rPr>
              <w:t>骸</w:t>
            </w:r>
            <w:proofErr w:type="gramEnd"/>
            <w:r w:rsidRPr="001857F0">
              <w:rPr>
                <w:rFonts w:hint="eastAsia"/>
                <w:bCs/>
                <w:sz w:val="20"/>
                <w:szCs w:val="24"/>
              </w:rPr>
              <w:t>存放設施回饋地方自治條例</w:t>
            </w:r>
          </w:p>
        </w:tc>
        <w:tc>
          <w:tcPr>
            <w:tcW w:w="2720" w:type="pct"/>
            <w:tcBorders>
              <w:bottom w:val="single" w:sz="4" w:space="0" w:color="auto"/>
            </w:tcBorders>
            <w:shd w:val="clear" w:color="auto" w:fill="auto"/>
            <w:vAlign w:val="center"/>
          </w:tcPr>
          <w:p w14:paraId="7341A415" w14:textId="77777777" w:rsidR="006A435F" w:rsidRPr="001857F0" w:rsidRDefault="006A435F" w:rsidP="00B171D3">
            <w:pPr>
              <w:snapToGrid w:val="0"/>
              <w:ind w:firstLineChars="0" w:firstLine="0"/>
              <w:textAlignment w:val="auto"/>
              <w:rPr>
                <w:sz w:val="20"/>
                <w:szCs w:val="24"/>
              </w:rPr>
            </w:pPr>
            <w:r w:rsidRPr="00C54127">
              <w:rPr>
                <w:rFonts w:hint="eastAsia"/>
                <w:sz w:val="20"/>
                <w:szCs w:val="24"/>
              </w:rPr>
              <w:t>新北市公立殯儀館設施及服務收費標準</w:t>
            </w:r>
            <w:r>
              <w:rPr>
                <w:rFonts w:hint="eastAsia"/>
                <w:sz w:val="20"/>
                <w:szCs w:val="24"/>
              </w:rPr>
              <w:t>、</w:t>
            </w:r>
            <w:r w:rsidRPr="001218DE">
              <w:rPr>
                <w:rFonts w:hint="eastAsia"/>
                <w:sz w:val="20"/>
                <w:szCs w:val="24"/>
              </w:rPr>
              <w:t>新北市公立公墓及公立骨灰骨骸存放設施使用收費標準</w:t>
            </w:r>
          </w:p>
        </w:tc>
      </w:tr>
      <w:tr w:rsidR="006A435F" w:rsidRPr="001857F0" w14:paraId="39D84C5D" w14:textId="77777777" w:rsidTr="00A16FB3">
        <w:trPr>
          <w:gridAfter w:val="1"/>
          <w:wAfter w:w="5" w:type="pct"/>
          <w:trHeight w:val="431"/>
        </w:trPr>
        <w:tc>
          <w:tcPr>
            <w:tcW w:w="331" w:type="pct"/>
            <w:vAlign w:val="center"/>
          </w:tcPr>
          <w:p w14:paraId="21D0640C" w14:textId="77777777" w:rsidR="006A435F" w:rsidRPr="001857F0" w:rsidRDefault="006A435F" w:rsidP="00B171D3">
            <w:pPr>
              <w:snapToGrid w:val="0"/>
              <w:ind w:firstLineChars="0" w:firstLine="0"/>
              <w:jc w:val="center"/>
              <w:textAlignment w:val="auto"/>
              <w:rPr>
                <w:bCs/>
                <w:sz w:val="20"/>
                <w:szCs w:val="24"/>
              </w:rPr>
            </w:pPr>
            <w:r w:rsidRPr="001857F0">
              <w:rPr>
                <w:rFonts w:hint="eastAsia"/>
                <w:bCs/>
                <w:sz w:val="20"/>
                <w:szCs w:val="24"/>
              </w:rPr>
              <w:t>桃園市</w:t>
            </w:r>
          </w:p>
        </w:tc>
        <w:tc>
          <w:tcPr>
            <w:tcW w:w="1944" w:type="pct"/>
            <w:tcBorders>
              <w:bottom w:val="single" w:sz="4" w:space="0" w:color="auto"/>
            </w:tcBorders>
            <w:shd w:val="clear" w:color="auto" w:fill="auto"/>
            <w:vAlign w:val="center"/>
          </w:tcPr>
          <w:p w14:paraId="529AEC30" w14:textId="77777777" w:rsidR="006A435F" w:rsidRPr="001857F0" w:rsidRDefault="006A435F" w:rsidP="00B171D3">
            <w:pPr>
              <w:snapToGrid w:val="0"/>
              <w:ind w:firstLineChars="0" w:firstLine="0"/>
              <w:textAlignment w:val="auto"/>
              <w:rPr>
                <w:bCs/>
                <w:sz w:val="20"/>
                <w:szCs w:val="24"/>
              </w:rPr>
            </w:pPr>
            <w:r w:rsidRPr="001857F0">
              <w:rPr>
                <w:rFonts w:hint="eastAsia"/>
                <w:bCs/>
                <w:sz w:val="20"/>
                <w:szCs w:val="24"/>
              </w:rPr>
              <w:t>桃園市蘆竹區及新屋區補助殯葬設施影響區域實施要點</w:t>
            </w:r>
          </w:p>
        </w:tc>
        <w:tc>
          <w:tcPr>
            <w:tcW w:w="2720" w:type="pct"/>
            <w:tcBorders>
              <w:bottom w:val="single" w:sz="4" w:space="0" w:color="auto"/>
            </w:tcBorders>
            <w:shd w:val="clear" w:color="auto" w:fill="auto"/>
            <w:vAlign w:val="center"/>
          </w:tcPr>
          <w:p w14:paraId="1C63C063" w14:textId="77777777" w:rsidR="006A435F" w:rsidRPr="001857F0" w:rsidRDefault="006A435F" w:rsidP="00B171D3">
            <w:pPr>
              <w:snapToGrid w:val="0"/>
              <w:ind w:firstLineChars="0" w:firstLine="0"/>
              <w:textAlignment w:val="auto"/>
              <w:rPr>
                <w:sz w:val="20"/>
                <w:szCs w:val="24"/>
              </w:rPr>
            </w:pPr>
            <w:r w:rsidRPr="00C54127">
              <w:rPr>
                <w:rFonts w:hint="eastAsia"/>
                <w:sz w:val="20"/>
                <w:szCs w:val="24"/>
              </w:rPr>
              <w:t>桃園市政府殯葬管理所管理公立殯葬設施使用收費標準</w:t>
            </w:r>
            <w:r>
              <w:rPr>
                <w:rFonts w:hint="eastAsia"/>
                <w:sz w:val="20"/>
                <w:szCs w:val="24"/>
              </w:rPr>
              <w:t>、</w:t>
            </w:r>
            <w:r w:rsidRPr="001218DE">
              <w:rPr>
                <w:rFonts w:hint="eastAsia"/>
                <w:sz w:val="20"/>
                <w:szCs w:val="24"/>
              </w:rPr>
              <w:t>桃園市各區公所管理公立公墓及骨灰骨骸存放設施使用收費標準</w:t>
            </w:r>
          </w:p>
        </w:tc>
      </w:tr>
      <w:tr w:rsidR="006A435F" w:rsidRPr="001857F0" w14:paraId="60958A57" w14:textId="77777777" w:rsidTr="00A16FB3">
        <w:trPr>
          <w:gridAfter w:val="1"/>
          <w:wAfter w:w="5" w:type="pct"/>
          <w:trHeight w:val="431"/>
        </w:trPr>
        <w:tc>
          <w:tcPr>
            <w:tcW w:w="331" w:type="pct"/>
            <w:vAlign w:val="center"/>
          </w:tcPr>
          <w:p w14:paraId="39F660AE" w14:textId="77777777" w:rsidR="006A435F" w:rsidRPr="001857F0" w:rsidRDefault="006A435F" w:rsidP="00B171D3">
            <w:pPr>
              <w:snapToGrid w:val="0"/>
              <w:ind w:firstLineChars="0" w:firstLine="0"/>
              <w:jc w:val="center"/>
              <w:textAlignment w:val="auto"/>
              <w:rPr>
                <w:bCs/>
                <w:sz w:val="20"/>
                <w:szCs w:val="24"/>
              </w:rPr>
            </w:pPr>
            <w:proofErr w:type="gramStart"/>
            <w:r w:rsidRPr="001857F0">
              <w:rPr>
                <w:rFonts w:hint="eastAsia"/>
                <w:sz w:val="20"/>
                <w:szCs w:val="24"/>
              </w:rPr>
              <w:t>臺</w:t>
            </w:r>
            <w:proofErr w:type="gramEnd"/>
            <w:r w:rsidRPr="001857F0">
              <w:rPr>
                <w:rFonts w:hint="eastAsia"/>
                <w:sz w:val="20"/>
                <w:szCs w:val="24"/>
              </w:rPr>
              <w:t>中市</w:t>
            </w:r>
          </w:p>
        </w:tc>
        <w:tc>
          <w:tcPr>
            <w:tcW w:w="1944" w:type="pct"/>
            <w:tcBorders>
              <w:top w:val="single" w:sz="4" w:space="0" w:color="auto"/>
              <w:bottom w:val="single" w:sz="4" w:space="0" w:color="auto"/>
            </w:tcBorders>
            <w:shd w:val="clear" w:color="auto" w:fill="auto"/>
            <w:vAlign w:val="center"/>
          </w:tcPr>
          <w:p w14:paraId="3BE7C555" w14:textId="77777777" w:rsidR="006A435F" w:rsidRPr="001857F0" w:rsidRDefault="006A435F" w:rsidP="00B171D3">
            <w:pPr>
              <w:snapToGrid w:val="0"/>
              <w:ind w:firstLineChars="0" w:firstLine="0"/>
              <w:textAlignment w:val="auto"/>
              <w:rPr>
                <w:bCs/>
                <w:sz w:val="20"/>
                <w:szCs w:val="24"/>
              </w:rPr>
            </w:pPr>
            <w:proofErr w:type="gramStart"/>
            <w:r w:rsidRPr="001857F0">
              <w:rPr>
                <w:rFonts w:hint="eastAsia"/>
                <w:bCs/>
                <w:sz w:val="20"/>
                <w:szCs w:val="24"/>
              </w:rPr>
              <w:t>臺</w:t>
            </w:r>
            <w:proofErr w:type="gramEnd"/>
            <w:r w:rsidRPr="001857F0">
              <w:rPr>
                <w:rFonts w:hint="eastAsia"/>
                <w:bCs/>
                <w:sz w:val="20"/>
                <w:szCs w:val="24"/>
              </w:rPr>
              <w:t>中市公立殯葬設施回饋地方自治條例</w:t>
            </w:r>
          </w:p>
        </w:tc>
        <w:tc>
          <w:tcPr>
            <w:tcW w:w="2720" w:type="pct"/>
            <w:tcBorders>
              <w:top w:val="single" w:sz="4" w:space="0" w:color="auto"/>
              <w:bottom w:val="single" w:sz="4" w:space="0" w:color="auto"/>
            </w:tcBorders>
            <w:shd w:val="clear" w:color="auto" w:fill="auto"/>
            <w:vAlign w:val="center"/>
          </w:tcPr>
          <w:p w14:paraId="458A2AB7" w14:textId="77777777" w:rsidR="006A435F" w:rsidRPr="001857F0" w:rsidRDefault="006A435F" w:rsidP="00B171D3">
            <w:pPr>
              <w:snapToGrid w:val="0"/>
              <w:ind w:firstLineChars="0" w:firstLine="0"/>
              <w:textAlignment w:val="auto"/>
              <w:rPr>
                <w:sz w:val="20"/>
                <w:szCs w:val="24"/>
              </w:rPr>
            </w:pPr>
            <w:proofErr w:type="gramStart"/>
            <w:r w:rsidRPr="001218DE">
              <w:rPr>
                <w:rFonts w:hint="eastAsia"/>
                <w:sz w:val="20"/>
                <w:szCs w:val="24"/>
              </w:rPr>
              <w:t>臺</w:t>
            </w:r>
            <w:proofErr w:type="gramEnd"/>
            <w:r w:rsidRPr="001218DE">
              <w:rPr>
                <w:rFonts w:hint="eastAsia"/>
                <w:sz w:val="20"/>
                <w:szCs w:val="24"/>
              </w:rPr>
              <w:t>中市公立殯葬設施使用收費標準</w:t>
            </w:r>
          </w:p>
        </w:tc>
      </w:tr>
      <w:tr w:rsidR="006A435F" w:rsidRPr="001857F0" w14:paraId="3A784E9C" w14:textId="77777777" w:rsidTr="00A16FB3">
        <w:trPr>
          <w:gridAfter w:val="1"/>
          <w:wAfter w:w="5" w:type="pct"/>
          <w:trHeight w:val="431"/>
        </w:trPr>
        <w:tc>
          <w:tcPr>
            <w:tcW w:w="331" w:type="pct"/>
            <w:vAlign w:val="center"/>
          </w:tcPr>
          <w:p w14:paraId="63E91FF8" w14:textId="77777777" w:rsidR="006A435F" w:rsidRPr="001857F0" w:rsidRDefault="006A435F" w:rsidP="00B171D3">
            <w:pPr>
              <w:snapToGrid w:val="0"/>
              <w:ind w:firstLineChars="0" w:firstLine="0"/>
              <w:jc w:val="center"/>
              <w:textAlignment w:val="auto"/>
              <w:rPr>
                <w:bCs/>
                <w:sz w:val="20"/>
                <w:szCs w:val="24"/>
              </w:rPr>
            </w:pPr>
            <w:proofErr w:type="gramStart"/>
            <w:r w:rsidRPr="001857F0">
              <w:rPr>
                <w:rFonts w:hint="eastAsia"/>
                <w:sz w:val="20"/>
                <w:szCs w:val="24"/>
              </w:rPr>
              <w:t>臺</w:t>
            </w:r>
            <w:proofErr w:type="gramEnd"/>
            <w:r w:rsidRPr="001857F0">
              <w:rPr>
                <w:rFonts w:hint="eastAsia"/>
                <w:sz w:val="20"/>
                <w:szCs w:val="24"/>
              </w:rPr>
              <w:t>南市</w:t>
            </w:r>
          </w:p>
        </w:tc>
        <w:tc>
          <w:tcPr>
            <w:tcW w:w="1944" w:type="pct"/>
            <w:tcBorders>
              <w:top w:val="single" w:sz="4" w:space="0" w:color="auto"/>
              <w:bottom w:val="single" w:sz="4" w:space="0" w:color="auto"/>
            </w:tcBorders>
            <w:shd w:val="clear" w:color="auto" w:fill="auto"/>
            <w:vAlign w:val="center"/>
          </w:tcPr>
          <w:p w14:paraId="017C4A4F" w14:textId="77777777" w:rsidR="006A435F" w:rsidRPr="001857F0" w:rsidRDefault="006A435F" w:rsidP="00B171D3">
            <w:pPr>
              <w:snapToGrid w:val="0"/>
              <w:ind w:firstLineChars="0" w:firstLine="0"/>
              <w:textAlignment w:val="auto"/>
              <w:rPr>
                <w:bCs/>
                <w:sz w:val="20"/>
                <w:szCs w:val="24"/>
              </w:rPr>
            </w:pPr>
            <w:proofErr w:type="gramStart"/>
            <w:r w:rsidRPr="001857F0">
              <w:rPr>
                <w:rFonts w:hint="eastAsia"/>
                <w:bCs/>
                <w:sz w:val="20"/>
                <w:szCs w:val="24"/>
              </w:rPr>
              <w:t>臺</w:t>
            </w:r>
            <w:proofErr w:type="gramEnd"/>
            <w:r w:rsidRPr="001857F0">
              <w:rPr>
                <w:rFonts w:hint="eastAsia"/>
                <w:bCs/>
                <w:sz w:val="20"/>
                <w:szCs w:val="24"/>
              </w:rPr>
              <w:t>南市回饋公立殯葬設施所在地區實施辦法</w:t>
            </w:r>
          </w:p>
        </w:tc>
        <w:tc>
          <w:tcPr>
            <w:tcW w:w="2720" w:type="pct"/>
            <w:tcBorders>
              <w:top w:val="single" w:sz="4" w:space="0" w:color="auto"/>
              <w:bottom w:val="single" w:sz="4" w:space="0" w:color="auto"/>
            </w:tcBorders>
            <w:shd w:val="clear" w:color="auto" w:fill="auto"/>
            <w:vAlign w:val="center"/>
          </w:tcPr>
          <w:p w14:paraId="183B6AAE" w14:textId="77777777" w:rsidR="006A435F" w:rsidRPr="001857F0" w:rsidRDefault="006A435F" w:rsidP="00B171D3">
            <w:pPr>
              <w:snapToGrid w:val="0"/>
              <w:ind w:firstLineChars="0" w:firstLine="0"/>
              <w:textAlignment w:val="auto"/>
              <w:rPr>
                <w:sz w:val="20"/>
                <w:szCs w:val="24"/>
              </w:rPr>
            </w:pPr>
            <w:proofErr w:type="gramStart"/>
            <w:r w:rsidRPr="001218DE">
              <w:rPr>
                <w:rFonts w:hint="eastAsia"/>
                <w:sz w:val="20"/>
                <w:szCs w:val="24"/>
              </w:rPr>
              <w:t>臺</w:t>
            </w:r>
            <w:proofErr w:type="gramEnd"/>
            <w:r w:rsidRPr="001218DE">
              <w:rPr>
                <w:rFonts w:hint="eastAsia"/>
                <w:sz w:val="20"/>
                <w:szCs w:val="24"/>
              </w:rPr>
              <w:t>南市公立殯葬設施使用收費標準</w:t>
            </w:r>
          </w:p>
        </w:tc>
      </w:tr>
      <w:tr w:rsidR="006A435F" w:rsidRPr="001857F0" w14:paraId="2CCE389C" w14:textId="77777777" w:rsidTr="00A16FB3">
        <w:trPr>
          <w:gridAfter w:val="1"/>
          <w:wAfter w:w="5" w:type="pct"/>
          <w:trHeight w:val="431"/>
        </w:trPr>
        <w:tc>
          <w:tcPr>
            <w:tcW w:w="331" w:type="pct"/>
            <w:tcBorders>
              <w:bottom w:val="single" w:sz="4" w:space="0" w:color="auto"/>
            </w:tcBorders>
            <w:vAlign w:val="center"/>
          </w:tcPr>
          <w:p w14:paraId="346C7AE5" w14:textId="77777777" w:rsidR="006A435F" w:rsidRPr="001857F0" w:rsidRDefault="006A435F" w:rsidP="00B171D3">
            <w:pPr>
              <w:snapToGrid w:val="0"/>
              <w:ind w:firstLineChars="0" w:firstLine="0"/>
              <w:jc w:val="center"/>
              <w:textAlignment w:val="auto"/>
              <w:rPr>
                <w:bCs/>
                <w:sz w:val="20"/>
                <w:szCs w:val="24"/>
              </w:rPr>
            </w:pPr>
            <w:r>
              <w:rPr>
                <w:rFonts w:hint="eastAsia"/>
                <w:bCs/>
                <w:sz w:val="20"/>
                <w:szCs w:val="24"/>
              </w:rPr>
              <w:t>高雄市</w:t>
            </w:r>
          </w:p>
        </w:tc>
        <w:tc>
          <w:tcPr>
            <w:tcW w:w="1944" w:type="pct"/>
            <w:tcBorders>
              <w:top w:val="single" w:sz="4" w:space="0" w:color="auto"/>
              <w:bottom w:val="single" w:sz="4" w:space="0" w:color="auto"/>
              <w:tl2br w:val="single" w:sz="4" w:space="0" w:color="auto"/>
            </w:tcBorders>
            <w:shd w:val="clear" w:color="auto" w:fill="auto"/>
            <w:vAlign w:val="center"/>
          </w:tcPr>
          <w:p w14:paraId="40B3789C" w14:textId="77777777" w:rsidR="006A435F" w:rsidRPr="001857F0" w:rsidRDefault="006A435F" w:rsidP="00B171D3">
            <w:pPr>
              <w:snapToGrid w:val="0"/>
              <w:ind w:firstLineChars="0" w:firstLine="0"/>
              <w:textAlignment w:val="auto"/>
              <w:rPr>
                <w:bCs/>
                <w:sz w:val="20"/>
                <w:szCs w:val="24"/>
              </w:rPr>
            </w:pPr>
          </w:p>
        </w:tc>
        <w:tc>
          <w:tcPr>
            <w:tcW w:w="2720" w:type="pct"/>
            <w:tcBorders>
              <w:top w:val="single" w:sz="4" w:space="0" w:color="auto"/>
              <w:bottom w:val="single" w:sz="4" w:space="0" w:color="auto"/>
            </w:tcBorders>
            <w:shd w:val="clear" w:color="auto" w:fill="auto"/>
            <w:vAlign w:val="center"/>
          </w:tcPr>
          <w:p w14:paraId="4026D535" w14:textId="77777777" w:rsidR="006A435F" w:rsidRPr="001857F0" w:rsidRDefault="006A435F" w:rsidP="00B171D3">
            <w:pPr>
              <w:snapToGrid w:val="0"/>
              <w:ind w:firstLineChars="0" w:firstLine="0"/>
              <w:textAlignment w:val="auto"/>
              <w:rPr>
                <w:sz w:val="20"/>
                <w:szCs w:val="24"/>
              </w:rPr>
            </w:pPr>
            <w:r w:rsidRPr="001218DE">
              <w:rPr>
                <w:rFonts w:hint="eastAsia"/>
                <w:sz w:val="20"/>
                <w:szCs w:val="24"/>
              </w:rPr>
              <w:t>高雄市公立殯葬設施收費標準</w:t>
            </w:r>
          </w:p>
        </w:tc>
      </w:tr>
      <w:tr w:rsidR="006A435F" w:rsidRPr="001857F0" w14:paraId="0819F776" w14:textId="77777777" w:rsidTr="00E74F1F">
        <w:trPr>
          <w:trHeight w:val="20"/>
        </w:trPr>
        <w:tc>
          <w:tcPr>
            <w:tcW w:w="5000" w:type="pct"/>
            <w:gridSpan w:val="4"/>
            <w:tcBorders>
              <w:top w:val="single" w:sz="4" w:space="0" w:color="auto"/>
              <w:left w:val="nil"/>
              <w:bottom w:val="nil"/>
              <w:right w:val="nil"/>
            </w:tcBorders>
            <w:vAlign w:val="center"/>
          </w:tcPr>
          <w:p w14:paraId="7E5E70CA" w14:textId="77777777" w:rsidR="006A435F" w:rsidRPr="001218DE" w:rsidRDefault="006A435F" w:rsidP="00B171D3">
            <w:pPr>
              <w:snapToGrid w:val="0"/>
              <w:ind w:firstLineChars="0" w:firstLine="0"/>
              <w:textAlignment w:val="auto"/>
              <w:rPr>
                <w:sz w:val="20"/>
                <w:szCs w:val="24"/>
              </w:rPr>
            </w:pPr>
            <w:r w:rsidRPr="001857F0">
              <w:rPr>
                <w:rFonts w:cs="新細明體" w:hint="eastAsia"/>
                <w:color w:val="000000"/>
                <w:kern w:val="0"/>
                <w:sz w:val="18"/>
                <w:szCs w:val="18"/>
              </w:rPr>
              <w:t>資料來源：整理自各直轄市法規查詢系統資料。</w:t>
            </w:r>
          </w:p>
        </w:tc>
      </w:tr>
    </w:tbl>
    <w:p w14:paraId="673729EE" w14:textId="77777777" w:rsidR="006A435F" w:rsidRDefault="006A435F" w:rsidP="00A16FB3">
      <w:pPr>
        <w:pStyle w:val="a7"/>
        <w:keepNext w:val="0"/>
        <w:overflowPunct w:val="0"/>
        <w:snapToGrid w:val="0"/>
        <w:spacing w:beforeLines="30" w:before="72" w:line="460" w:lineRule="exact"/>
        <w:rPr>
          <w:b w:val="0"/>
        </w:rPr>
      </w:pPr>
      <w:r>
        <w:rPr>
          <w:rFonts w:hint="eastAsia"/>
        </w:rPr>
        <w:lastRenderedPageBreak/>
        <w:t>（四）</w:t>
      </w:r>
      <w:proofErr w:type="gramStart"/>
      <w:r>
        <w:rPr>
          <w:rFonts w:hint="eastAsia"/>
        </w:rPr>
        <w:t>112</w:t>
      </w:r>
      <w:proofErr w:type="gramEnd"/>
      <w:r>
        <w:rPr>
          <w:rFonts w:hint="eastAsia"/>
        </w:rPr>
        <w:t>年度重要</w:t>
      </w:r>
      <w:r w:rsidRPr="004D521F">
        <w:t>審核意見追蹤查核情形</w:t>
      </w:r>
    </w:p>
    <w:p w14:paraId="4A5074EA" w14:textId="77777777" w:rsidR="006A435F" w:rsidRDefault="006A435F" w:rsidP="00A16FB3">
      <w:pPr>
        <w:snapToGrid w:val="0"/>
        <w:spacing w:line="460" w:lineRule="exact"/>
        <w:ind w:firstLine="480"/>
        <w:rPr>
          <w:sz w:val="24"/>
          <w:szCs w:val="24"/>
        </w:rPr>
      </w:pPr>
      <w:r w:rsidRPr="00F67CDD">
        <w:rPr>
          <w:rFonts w:hint="eastAsia"/>
          <w:sz w:val="24"/>
          <w:szCs w:val="24"/>
        </w:rPr>
        <w:t>本處於</w:t>
      </w:r>
      <w:proofErr w:type="gramStart"/>
      <w:r w:rsidRPr="00F67CDD">
        <w:rPr>
          <w:sz w:val="24"/>
          <w:szCs w:val="24"/>
        </w:rPr>
        <w:t>11</w:t>
      </w:r>
      <w:r>
        <w:rPr>
          <w:rFonts w:hint="eastAsia"/>
          <w:sz w:val="24"/>
          <w:szCs w:val="24"/>
        </w:rPr>
        <w:t>2</w:t>
      </w:r>
      <w:proofErr w:type="gramEnd"/>
      <w:r w:rsidRPr="00F67CDD">
        <w:rPr>
          <w:sz w:val="24"/>
          <w:szCs w:val="24"/>
        </w:rPr>
        <w:t>年度審核報告內列重要審核意見</w:t>
      </w:r>
      <w:r>
        <w:rPr>
          <w:rFonts w:hint="eastAsia"/>
          <w:sz w:val="24"/>
          <w:szCs w:val="24"/>
        </w:rPr>
        <w:t>3</w:t>
      </w:r>
      <w:r w:rsidRPr="00F67CDD">
        <w:rPr>
          <w:sz w:val="24"/>
          <w:szCs w:val="24"/>
        </w:rPr>
        <w:t>項，經</w:t>
      </w:r>
      <w:proofErr w:type="gramStart"/>
      <w:r w:rsidRPr="00F67CDD">
        <w:rPr>
          <w:sz w:val="24"/>
          <w:szCs w:val="24"/>
        </w:rPr>
        <w:t>賡</w:t>
      </w:r>
      <w:proofErr w:type="gramEnd"/>
      <w:r w:rsidRPr="00F67CDD">
        <w:rPr>
          <w:sz w:val="24"/>
          <w:szCs w:val="24"/>
        </w:rPr>
        <w:t>續追蹤查核實際辦理結果，</w:t>
      </w:r>
      <w:r>
        <w:rPr>
          <w:rFonts w:hint="eastAsia"/>
          <w:sz w:val="24"/>
          <w:szCs w:val="24"/>
        </w:rPr>
        <w:t>均</w:t>
      </w:r>
      <w:r w:rsidRPr="00F67CDD">
        <w:rPr>
          <w:sz w:val="24"/>
          <w:szCs w:val="24"/>
        </w:rPr>
        <w:t>已</w:t>
      </w:r>
      <w:proofErr w:type="gramStart"/>
      <w:r w:rsidRPr="00F67CDD">
        <w:rPr>
          <w:sz w:val="24"/>
          <w:szCs w:val="24"/>
        </w:rPr>
        <w:t>研</w:t>
      </w:r>
      <w:proofErr w:type="gramEnd"/>
      <w:r w:rsidRPr="00F67CDD">
        <w:rPr>
          <w:sz w:val="24"/>
          <w:szCs w:val="24"/>
        </w:rPr>
        <w:t>謀改善或依改善措施持續辦理（表</w:t>
      </w:r>
      <w:r>
        <w:rPr>
          <w:sz w:val="24"/>
          <w:szCs w:val="24"/>
        </w:rPr>
        <w:t>4</w:t>
      </w:r>
      <w:r w:rsidRPr="00F67CDD">
        <w:rPr>
          <w:sz w:val="24"/>
          <w:szCs w:val="24"/>
        </w:rPr>
        <w:t>）。</w:t>
      </w:r>
    </w:p>
    <w:p w14:paraId="0BA20C9A" w14:textId="77777777" w:rsidR="006A435F" w:rsidRPr="00D639E7" w:rsidRDefault="006A435F" w:rsidP="00A16FB3">
      <w:pPr>
        <w:widowControl/>
        <w:snapToGrid w:val="0"/>
        <w:spacing w:beforeLines="20" w:before="48" w:line="460" w:lineRule="exact"/>
        <w:ind w:firstLineChars="0" w:firstLine="0"/>
        <w:jc w:val="center"/>
        <w:rPr>
          <w:b/>
          <w:sz w:val="24"/>
          <w:szCs w:val="24"/>
        </w:rPr>
      </w:pPr>
      <w:r>
        <w:rPr>
          <w:rFonts w:hint="eastAsia"/>
          <w:b/>
          <w:sz w:val="24"/>
          <w:szCs w:val="24"/>
        </w:rPr>
        <w:t>表</w:t>
      </w:r>
      <w:r>
        <w:rPr>
          <w:b/>
          <w:sz w:val="24"/>
          <w:szCs w:val="24"/>
        </w:rPr>
        <w:t>4</w:t>
      </w:r>
      <w:r>
        <w:rPr>
          <w:rFonts w:hint="eastAsia"/>
          <w:b/>
          <w:sz w:val="24"/>
          <w:szCs w:val="24"/>
        </w:rPr>
        <w:t xml:space="preserve">  </w:t>
      </w:r>
      <w:proofErr w:type="gramStart"/>
      <w:r>
        <w:rPr>
          <w:rFonts w:hint="eastAsia"/>
          <w:b/>
          <w:sz w:val="24"/>
          <w:szCs w:val="24"/>
        </w:rPr>
        <w:t>112</w:t>
      </w:r>
      <w:proofErr w:type="gramEnd"/>
      <w:r>
        <w:rPr>
          <w:rFonts w:hint="eastAsia"/>
          <w:b/>
          <w:sz w:val="24"/>
          <w:szCs w:val="24"/>
        </w:rPr>
        <w:t>年度審核報告所列民政局主管重要審核意見覆核辦理情形</w:t>
      </w: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23"/>
        <w:gridCol w:w="2687"/>
      </w:tblGrid>
      <w:tr w:rsidR="006A435F" w:rsidRPr="00D639E7" w14:paraId="31DAA7C2" w14:textId="77777777" w:rsidTr="00E247B4">
        <w:trPr>
          <w:trHeight w:val="20"/>
          <w:tblHeader/>
          <w:jc w:val="center"/>
        </w:trPr>
        <w:tc>
          <w:tcPr>
            <w:tcW w:w="7223" w:type="dxa"/>
            <w:tcBorders>
              <w:bottom w:val="single" w:sz="4" w:space="0" w:color="auto"/>
            </w:tcBorders>
            <w:shd w:val="clear" w:color="auto" w:fill="auto"/>
            <w:vAlign w:val="center"/>
          </w:tcPr>
          <w:p w14:paraId="62CA3062" w14:textId="77777777" w:rsidR="006A435F" w:rsidRPr="00D639E7" w:rsidRDefault="006A435F" w:rsidP="00A16FB3">
            <w:pPr>
              <w:widowControl/>
              <w:adjustRightInd w:val="0"/>
              <w:snapToGrid w:val="0"/>
              <w:spacing w:line="266" w:lineRule="exact"/>
              <w:ind w:firstLineChars="0" w:firstLine="0"/>
              <w:jc w:val="center"/>
              <w:rPr>
                <w:sz w:val="20"/>
                <w:szCs w:val="20"/>
              </w:rPr>
            </w:pPr>
            <w:r w:rsidRPr="00D639E7">
              <w:rPr>
                <w:sz w:val="20"/>
                <w:szCs w:val="20"/>
              </w:rPr>
              <w:t>重要審核意見標題</w:t>
            </w:r>
          </w:p>
        </w:tc>
        <w:tc>
          <w:tcPr>
            <w:tcW w:w="2687" w:type="dxa"/>
            <w:tcBorders>
              <w:bottom w:val="single" w:sz="4" w:space="0" w:color="auto"/>
            </w:tcBorders>
            <w:shd w:val="clear" w:color="auto" w:fill="auto"/>
            <w:vAlign w:val="center"/>
          </w:tcPr>
          <w:p w14:paraId="01AF0189" w14:textId="77777777" w:rsidR="006A435F" w:rsidRPr="00D639E7" w:rsidRDefault="006A435F" w:rsidP="00A16FB3">
            <w:pPr>
              <w:widowControl/>
              <w:snapToGrid w:val="0"/>
              <w:spacing w:line="266" w:lineRule="exact"/>
              <w:ind w:firstLineChars="0" w:firstLine="0"/>
              <w:jc w:val="center"/>
              <w:rPr>
                <w:sz w:val="20"/>
                <w:szCs w:val="20"/>
              </w:rPr>
            </w:pPr>
            <w:r w:rsidRPr="00D639E7">
              <w:rPr>
                <w:sz w:val="20"/>
                <w:szCs w:val="20"/>
              </w:rPr>
              <w:t>說明</w:t>
            </w:r>
          </w:p>
        </w:tc>
      </w:tr>
      <w:tr w:rsidR="006A435F" w:rsidRPr="00D639E7" w14:paraId="3477BF1A" w14:textId="77777777" w:rsidTr="00E247B4">
        <w:trPr>
          <w:trHeight w:val="20"/>
          <w:jc w:val="center"/>
        </w:trPr>
        <w:tc>
          <w:tcPr>
            <w:tcW w:w="7223" w:type="dxa"/>
            <w:tcBorders>
              <w:right w:val="nil"/>
            </w:tcBorders>
            <w:shd w:val="clear" w:color="auto" w:fill="auto"/>
            <w:vAlign w:val="center"/>
          </w:tcPr>
          <w:p w14:paraId="2C627FCB" w14:textId="77777777" w:rsidR="006A435F" w:rsidRPr="00D639E7" w:rsidRDefault="006A435F" w:rsidP="00A16FB3">
            <w:pPr>
              <w:widowControl/>
              <w:snapToGrid w:val="0"/>
              <w:spacing w:line="266" w:lineRule="exact"/>
              <w:ind w:right="-42" w:firstLineChars="0" w:firstLine="0"/>
              <w:rPr>
                <w:b/>
                <w:sz w:val="20"/>
                <w:szCs w:val="20"/>
              </w:rPr>
            </w:pPr>
            <w:r w:rsidRPr="00D639E7">
              <w:rPr>
                <w:rFonts w:hint="eastAsia"/>
                <w:b/>
                <w:sz w:val="20"/>
                <w:szCs w:val="20"/>
              </w:rPr>
              <w:t>已</w:t>
            </w:r>
            <w:proofErr w:type="gramStart"/>
            <w:r w:rsidRPr="00D639E7">
              <w:rPr>
                <w:rFonts w:hint="eastAsia"/>
                <w:b/>
                <w:sz w:val="20"/>
                <w:szCs w:val="20"/>
              </w:rPr>
              <w:t>研</w:t>
            </w:r>
            <w:proofErr w:type="gramEnd"/>
            <w:r w:rsidRPr="00D639E7">
              <w:rPr>
                <w:rFonts w:hint="eastAsia"/>
                <w:b/>
                <w:sz w:val="20"/>
                <w:szCs w:val="20"/>
              </w:rPr>
              <w:t>謀改善或依改善措施持續辦理</w:t>
            </w:r>
          </w:p>
        </w:tc>
        <w:tc>
          <w:tcPr>
            <w:tcW w:w="2687" w:type="dxa"/>
            <w:tcBorders>
              <w:left w:val="nil"/>
            </w:tcBorders>
            <w:shd w:val="clear" w:color="auto" w:fill="auto"/>
            <w:vAlign w:val="center"/>
          </w:tcPr>
          <w:p w14:paraId="59CD4FB5" w14:textId="77777777" w:rsidR="006A435F" w:rsidRPr="00D639E7" w:rsidRDefault="006A435F" w:rsidP="00A16FB3">
            <w:pPr>
              <w:widowControl/>
              <w:snapToGrid w:val="0"/>
              <w:spacing w:line="266" w:lineRule="exact"/>
              <w:ind w:right="-42" w:firstLineChars="0" w:firstLine="0"/>
              <w:rPr>
                <w:b/>
                <w:sz w:val="20"/>
                <w:szCs w:val="20"/>
              </w:rPr>
            </w:pPr>
          </w:p>
        </w:tc>
      </w:tr>
      <w:tr w:rsidR="006A435F" w:rsidRPr="00D639E7" w14:paraId="6B43BCA6" w14:textId="77777777" w:rsidTr="00E247B4">
        <w:trPr>
          <w:trHeight w:val="20"/>
          <w:jc w:val="center"/>
        </w:trPr>
        <w:tc>
          <w:tcPr>
            <w:tcW w:w="7223" w:type="dxa"/>
            <w:shd w:val="clear" w:color="auto" w:fill="auto"/>
            <w:vAlign w:val="center"/>
          </w:tcPr>
          <w:p w14:paraId="70EB14F2" w14:textId="77777777" w:rsidR="006A435F" w:rsidRPr="007521EB" w:rsidRDefault="006A435F" w:rsidP="00A16FB3">
            <w:pPr>
              <w:widowControl/>
              <w:snapToGrid w:val="0"/>
              <w:spacing w:line="266" w:lineRule="exact"/>
              <w:ind w:left="200" w:hangingChars="100" w:hanging="200"/>
              <w:rPr>
                <w:sz w:val="20"/>
                <w:szCs w:val="20"/>
              </w:rPr>
            </w:pPr>
            <w:r w:rsidRPr="007521EB">
              <w:rPr>
                <w:rFonts w:hint="eastAsia"/>
                <w:sz w:val="20"/>
                <w:szCs w:val="20"/>
              </w:rPr>
              <w:t>1</w:t>
            </w:r>
            <w:r w:rsidRPr="007521EB">
              <w:rPr>
                <w:sz w:val="20"/>
                <w:szCs w:val="20"/>
              </w:rPr>
              <w:t>.</w:t>
            </w:r>
            <w:r w:rsidRPr="00EE7651">
              <w:rPr>
                <w:sz w:val="20"/>
                <w:szCs w:val="20"/>
              </w:rPr>
              <w:t>因應數位政府發展，建置</w:t>
            </w:r>
            <w:proofErr w:type="gramStart"/>
            <w:r w:rsidRPr="00EE7651">
              <w:rPr>
                <w:sz w:val="20"/>
                <w:szCs w:val="20"/>
              </w:rPr>
              <w:t>官網供</w:t>
            </w:r>
            <w:proofErr w:type="gramEnd"/>
            <w:r w:rsidRPr="00EE7651">
              <w:rPr>
                <w:sz w:val="20"/>
                <w:szCs w:val="20"/>
              </w:rPr>
              <w:t>民眾查詢服務資訊，提供多項戶政網路預約及多元支付服務，並建置門牌點位資訊供各界使用，惟部分資訊連結資源不存在或錯誤，網路申辦量及多元支付件數比例偏低，且部分門牌點位資訊建置錯誤或重</w:t>
            </w:r>
            <w:r>
              <w:rPr>
                <w:rFonts w:hint="eastAsia"/>
                <w:sz w:val="20"/>
                <w:szCs w:val="20"/>
              </w:rPr>
              <w:t>複</w:t>
            </w:r>
            <w:r w:rsidRPr="00EE7651">
              <w:rPr>
                <w:sz w:val="20"/>
                <w:szCs w:val="20"/>
              </w:rPr>
              <w:t>，允應強化網頁管理正確性與即時性，加強宣導網路服務，推廣運用安全、便利之多元支付管道，降低現金交易風險，以提升簡政便民效能。</w:t>
            </w:r>
          </w:p>
        </w:tc>
        <w:tc>
          <w:tcPr>
            <w:tcW w:w="2687" w:type="dxa"/>
            <w:vMerge w:val="restart"/>
            <w:tcBorders>
              <w:tl2br w:val="single" w:sz="4" w:space="0" w:color="auto"/>
            </w:tcBorders>
            <w:shd w:val="clear" w:color="auto" w:fill="auto"/>
          </w:tcPr>
          <w:p w14:paraId="058F7337" w14:textId="77777777" w:rsidR="006A435F" w:rsidRPr="00811F97" w:rsidRDefault="006A435F" w:rsidP="00A16FB3">
            <w:pPr>
              <w:widowControl/>
              <w:snapToGrid w:val="0"/>
              <w:spacing w:line="266" w:lineRule="exact"/>
              <w:ind w:right="-40" w:firstLineChars="0" w:firstLine="0"/>
              <w:rPr>
                <w:color w:val="FF0000"/>
                <w:sz w:val="20"/>
                <w:szCs w:val="20"/>
              </w:rPr>
            </w:pPr>
          </w:p>
        </w:tc>
      </w:tr>
      <w:tr w:rsidR="006A435F" w:rsidRPr="00D639E7" w14:paraId="13C188FC" w14:textId="77777777" w:rsidTr="00E247B4">
        <w:trPr>
          <w:trHeight w:val="20"/>
          <w:jc w:val="center"/>
        </w:trPr>
        <w:tc>
          <w:tcPr>
            <w:tcW w:w="7223" w:type="dxa"/>
            <w:shd w:val="clear" w:color="auto" w:fill="auto"/>
          </w:tcPr>
          <w:p w14:paraId="20A92AF0" w14:textId="77777777" w:rsidR="006A435F" w:rsidRPr="007521EB" w:rsidRDefault="006A435F" w:rsidP="00A16FB3">
            <w:pPr>
              <w:widowControl/>
              <w:snapToGrid w:val="0"/>
              <w:spacing w:line="266" w:lineRule="exact"/>
              <w:ind w:left="200" w:hangingChars="100" w:hanging="200"/>
              <w:rPr>
                <w:sz w:val="20"/>
                <w:szCs w:val="20"/>
              </w:rPr>
            </w:pPr>
            <w:r>
              <w:rPr>
                <w:sz w:val="20"/>
                <w:szCs w:val="20"/>
              </w:rPr>
              <w:t>2</w:t>
            </w:r>
            <w:r w:rsidRPr="007521EB">
              <w:rPr>
                <w:sz w:val="20"/>
                <w:szCs w:val="20"/>
              </w:rPr>
              <w:t>.</w:t>
            </w:r>
            <w:r w:rsidRPr="00EE7651">
              <w:rPr>
                <w:sz w:val="20"/>
                <w:szCs w:val="20"/>
              </w:rPr>
              <w:t>積極</w:t>
            </w:r>
            <w:proofErr w:type="gramStart"/>
            <w:r w:rsidRPr="00EE7651">
              <w:rPr>
                <w:sz w:val="20"/>
                <w:szCs w:val="20"/>
              </w:rPr>
              <w:t>推展低碳</w:t>
            </w:r>
            <w:proofErr w:type="gramEnd"/>
            <w:r w:rsidRPr="00EE7651">
              <w:rPr>
                <w:sz w:val="20"/>
                <w:szCs w:val="20"/>
              </w:rPr>
              <w:t>綠色城市政策，訂定桃園市空氣污染防制計畫，有效減少宗教活動產生空氣污染，惟適用</w:t>
            </w:r>
            <w:proofErr w:type="gramStart"/>
            <w:r w:rsidRPr="00EE7651">
              <w:rPr>
                <w:sz w:val="20"/>
                <w:szCs w:val="20"/>
              </w:rPr>
              <w:t>對象僅轄內</w:t>
            </w:r>
            <w:proofErr w:type="gramEnd"/>
            <w:r w:rsidRPr="00EE7651">
              <w:rPr>
                <w:sz w:val="20"/>
                <w:szCs w:val="20"/>
              </w:rPr>
              <w:t>已立案宗教場所，防</w:t>
            </w:r>
            <w:r>
              <w:rPr>
                <w:rFonts w:hint="eastAsia"/>
                <w:sz w:val="20"/>
                <w:szCs w:val="20"/>
              </w:rPr>
              <w:t>制</w:t>
            </w:r>
            <w:r w:rsidRPr="00EE7651">
              <w:rPr>
                <w:sz w:val="20"/>
                <w:szCs w:val="20"/>
              </w:rPr>
              <w:t>成效尚待提升，允宜加強宣導及推廣至全數宗教場所，</w:t>
            </w:r>
            <w:proofErr w:type="gramStart"/>
            <w:r w:rsidRPr="00EE7651">
              <w:rPr>
                <w:sz w:val="20"/>
                <w:szCs w:val="20"/>
              </w:rPr>
              <w:t>俾</w:t>
            </w:r>
            <w:proofErr w:type="gramEnd"/>
            <w:r w:rsidRPr="00EE7651">
              <w:rPr>
                <w:sz w:val="20"/>
                <w:szCs w:val="20"/>
              </w:rPr>
              <w:t>提升政策成效。</w:t>
            </w:r>
          </w:p>
        </w:tc>
        <w:tc>
          <w:tcPr>
            <w:tcW w:w="2687" w:type="dxa"/>
            <w:vMerge/>
            <w:tcBorders>
              <w:tl2br w:val="single" w:sz="4" w:space="0" w:color="auto"/>
            </w:tcBorders>
            <w:shd w:val="clear" w:color="auto" w:fill="auto"/>
          </w:tcPr>
          <w:p w14:paraId="14E0EBC4" w14:textId="77777777" w:rsidR="006A435F" w:rsidRPr="00D639E7" w:rsidRDefault="006A435F" w:rsidP="00A16FB3">
            <w:pPr>
              <w:widowControl/>
              <w:snapToGrid w:val="0"/>
              <w:spacing w:line="266" w:lineRule="exact"/>
              <w:ind w:right="-42" w:firstLine="400"/>
              <w:rPr>
                <w:sz w:val="20"/>
                <w:szCs w:val="20"/>
              </w:rPr>
            </w:pPr>
          </w:p>
        </w:tc>
      </w:tr>
      <w:tr w:rsidR="006A435F" w:rsidRPr="00D639E7" w14:paraId="35E3D310" w14:textId="77777777" w:rsidTr="00E247B4">
        <w:trPr>
          <w:trHeight w:val="20"/>
          <w:jc w:val="center"/>
        </w:trPr>
        <w:tc>
          <w:tcPr>
            <w:tcW w:w="7223" w:type="dxa"/>
            <w:shd w:val="clear" w:color="auto" w:fill="auto"/>
          </w:tcPr>
          <w:p w14:paraId="02B0E9AB" w14:textId="77777777" w:rsidR="006A435F" w:rsidRPr="00EE7651" w:rsidRDefault="006A435F" w:rsidP="00A16FB3">
            <w:pPr>
              <w:widowControl/>
              <w:snapToGrid w:val="0"/>
              <w:spacing w:line="266" w:lineRule="exact"/>
              <w:ind w:left="200" w:hangingChars="100" w:hanging="200"/>
              <w:rPr>
                <w:sz w:val="20"/>
                <w:szCs w:val="20"/>
              </w:rPr>
            </w:pPr>
            <w:r>
              <w:rPr>
                <w:rFonts w:hint="eastAsia"/>
                <w:sz w:val="20"/>
                <w:szCs w:val="20"/>
              </w:rPr>
              <w:t>3.</w:t>
            </w:r>
            <w:r w:rsidRPr="00EE7651">
              <w:rPr>
                <w:sz w:val="20"/>
                <w:szCs w:val="20"/>
              </w:rPr>
              <w:t>持續輔導宗教團體健全財務制度與落實個人資料檔案安全維護管理，惟部分立案宗教團體連年未依規定編造收支報告報請備查，或尚未訂定維護計畫及業務終止後個人資料處理方法，允宜促請積極改善，</w:t>
            </w:r>
            <w:proofErr w:type="gramStart"/>
            <w:r w:rsidRPr="00EE7651">
              <w:rPr>
                <w:sz w:val="20"/>
                <w:szCs w:val="20"/>
              </w:rPr>
              <w:t>俾</w:t>
            </w:r>
            <w:proofErr w:type="gramEnd"/>
            <w:r w:rsidRPr="00EE7651">
              <w:rPr>
                <w:sz w:val="20"/>
                <w:szCs w:val="20"/>
              </w:rPr>
              <w:t>增進宗教團體財務健全管理並維護資料檔案安全。</w:t>
            </w:r>
          </w:p>
        </w:tc>
        <w:tc>
          <w:tcPr>
            <w:tcW w:w="2687" w:type="dxa"/>
            <w:vMerge/>
            <w:tcBorders>
              <w:tl2br w:val="single" w:sz="4" w:space="0" w:color="auto"/>
            </w:tcBorders>
            <w:shd w:val="clear" w:color="auto" w:fill="auto"/>
          </w:tcPr>
          <w:p w14:paraId="5800E87C" w14:textId="77777777" w:rsidR="006A435F" w:rsidRPr="00D639E7" w:rsidRDefault="006A435F" w:rsidP="00A16FB3">
            <w:pPr>
              <w:widowControl/>
              <w:snapToGrid w:val="0"/>
              <w:spacing w:line="266" w:lineRule="exact"/>
              <w:ind w:right="-42" w:firstLine="400"/>
              <w:rPr>
                <w:sz w:val="20"/>
                <w:szCs w:val="20"/>
              </w:rPr>
            </w:pPr>
          </w:p>
        </w:tc>
      </w:tr>
    </w:tbl>
    <w:bookmarkEnd w:id="60"/>
    <w:bookmarkEnd w:id="61"/>
    <w:p w14:paraId="0024DA84" w14:textId="77777777" w:rsidR="006A435F" w:rsidRPr="000658E3" w:rsidRDefault="006A435F" w:rsidP="00A16FB3">
      <w:pPr>
        <w:keepNext/>
        <w:overflowPunct w:val="0"/>
        <w:snapToGrid w:val="0"/>
        <w:spacing w:beforeLines="20" w:before="48" w:line="460" w:lineRule="exact"/>
        <w:ind w:firstLineChars="0" w:firstLine="0"/>
        <w:outlineLvl w:val="2"/>
        <w:rPr>
          <w:b/>
          <w:bCs/>
        </w:rPr>
      </w:pPr>
      <w:r w:rsidRPr="000658E3">
        <w:rPr>
          <w:rFonts w:hint="eastAsia"/>
          <w:b/>
          <w:bCs/>
        </w:rPr>
        <w:t>（五）其他事項</w:t>
      </w:r>
    </w:p>
    <w:p w14:paraId="20DFBB4B" w14:textId="77777777" w:rsidR="006A435F" w:rsidRPr="0085337C" w:rsidRDefault="006A435F" w:rsidP="00A16FB3">
      <w:pPr>
        <w:snapToGrid w:val="0"/>
        <w:spacing w:line="460" w:lineRule="exact"/>
        <w:ind w:firstLine="480"/>
        <w:rPr>
          <w:sz w:val="24"/>
          <w:szCs w:val="24"/>
        </w:rPr>
      </w:pPr>
      <w:r w:rsidRPr="0085337C">
        <w:rPr>
          <w:rFonts w:hint="eastAsia"/>
          <w:sz w:val="24"/>
          <w:szCs w:val="24"/>
        </w:rPr>
        <w:t>民政局主管推動施政計畫之執行結果，前經本處查核後於審核報告揭露，並依法陳報監察院，</w:t>
      </w:r>
      <w:proofErr w:type="gramStart"/>
      <w:r w:rsidRPr="0085337C">
        <w:rPr>
          <w:rFonts w:hint="eastAsia"/>
          <w:sz w:val="24"/>
          <w:szCs w:val="24"/>
        </w:rPr>
        <w:t>嗣</w:t>
      </w:r>
      <w:proofErr w:type="gramEnd"/>
      <w:r w:rsidRPr="0085337C">
        <w:rPr>
          <w:rFonts w:hint="eastAsia"/>
          <w:sz w:val="24"/>
          <w:szCs w:val="24"/>
        </w:rPr>
        <w:t>經監察院於</w:t>
      </w:r>
      <w:r w:rsidRPr="0085337C">
        <w:rPr>
          <w:sz w:val="24"/>
          <w:szCs w:val="24"/>
        </w:rPr>
        <w:t>11</w:t>
      </w:r>
      <w:r w:rsidRPr="0085337C">
        <w:rPr>
          <w:rFonts w:hint="eastAsia"/>
          <w:sz w:val="24"/>
          <w:szCs w:val="24"/>
        </w:rPr>
        <w:t>3</w:t>
      </w:r>
      <w:r w:rsidRPr="0085337C">
        <w:rPr>
          <w:sz w:val="24"/>
          <w:szCs w:val="24"/>
        </w:rPr>
        <w:t>年7月1日至11</w:t>
      </w:r>
      <w:r w:rsidRPr="0085337C">
        <w:rPr>
          <w:rFonts w:hint="eastAsia"/>
          <w:sz w:val="24"/>
          <w:szCs w:val="24"/>
        </w:rPr>
        <w:t>4</w:t>
      </w:r>
      <w:r w:rsidRPr="0085337C">
        <w:rPr>
          <w:sz w:val="24"/>
          <w:szCs w:val="24"/>
        </w:rPr>
        <w:t>年6月30日間同意備查者，</w:t>
      </w:r>
      <w:proofErr w:type="gramStart"/>
      <w:r w:rsidRPr="0085337C">
        <w:rPr>
          <w:sz w:val="24"/>
          <w:szCs w:val="24"/>
        </w:rPr>
        <w:t>摘述如次</w:t>
      </w:r>
      <w:proofErr w:type="gramEnd"/>
      <w:r w:rsidRPr="0085337C">
        <w:rPr>
          <w:sz w:val="24"/>
          <w:szCs w:val="24"/>
        </w:rPr>
        <w:t>：</w:t>
      </w:r>
    </w:p>
    <w:p w14:paraId="381C09D1" w14:textId="26B17530" w:rsidR="00911A39" w:rsidRDefault="006A435F" w:rsidP="00911A39">
      <w:pPr>
        <w:snapToGrid w:val="0"/>
        <w:spacing w:line="460" w:lineRule="exact"/>
        <w:ind w:firstLine="480"/>
        <w:rPr>
          <w:color w:val="000000"/>
          <w:sz w:val="24"/>
          <w:szCs w:val="24"/>
        </w:rPr>
      </w:pPr>
      <w:r w:rsidRPr="0085337C">
        <w:rPr>
          <w:rFonts w:hint="eastAsia"/>
          <w:sz w:val="24"/>
          <w:szCs w:val="24"/>
        </w:rPr>
        <w:t>民政局所屬殯葬管理所辦理中壢殯葬園區開發計畫執行情形</w:t>
      </w:r>
      <w:r w:rsidRPr="0085337C">
        <w:rPr>
          <w:sz w:val="24"/>
          <w:szCs w:val="24"/>
        </w:rPr>
        <w:t>，核有：</w:t>
      </w:r>
      <w:r w:rsidRPr="0085337C">
        <w:rPr>
          <w:rFonts w:hint="eastAsia"/>
          <w:sz w:val="24"/>
          <w:szCs w:val="24"/>
        </w:rPr>
        <w:t>未衡量可用資源及審慎分析可行性，即規劃</w:t>
      </w:r>
      <w:proofErr w:type="gramStart"/>
      <w:r w:rsidRPr="0085337C">
        <w:rPr>
          <w:rFonts w:hint="eastAsia"/>
          <w:sz w:val="24"/>
          <w:szCs w:val="24"/>
        </w:rPr>
        <w:t>新建禮廳大樓</w:t>
      </w:r>
      <w:proofErr w:type="gramEnd"/>
      <w:r w:rsidRPr="0085337C">
        <w:rPr>
          <w:rFonts w:hint="eastAsia"/>
          <w:sz w:val="24"/>
          <w:szCs w:val="24"/>
        </w:rPr>
        <w:t>等設施並進行環境影響評估及都市計畫變更作業，復考量調整工程預算，經重新檢討並大幅縮減計畫規模，致已完成都市計畫變更並耗資3億9,051萬餘元取得之私有土地，核有低度利用，並</w:t>
      </w:r>
      <w:proofErr w:type="gramStart"/>
      <w:r w:rsidRPr="0085337C">
        <w:rPr>
          <w:rFonts w:hint="eastAsia"/>
          <w:sz w:val="24"/>
          <w:szCs w:val="24"/>
        </w:rPr>
        <w:t>增費公帑</w:t>
      </w:r>
      <w:proofErr w:type="gramEnd"/>
      <w:r w:rsidRPr="0085337C">
        <w:rPr>
          <w:rFonts w:hint="eastAsia"/>
          <w:sz w:val="24"/>
          <w:szCs w:val="24"/>
        </w:rPr>
        <w:t>辦理環境影響說明書變更，嚴重影響政府資源投入效益；未依約</w:t>
      </w:r>
      <w:proofErr w:type="gramStart"/>
      <w:r w:rsidRPr="0085337C">
        <w:rPr>
          <w:rFonts w:hint="eastAsia"/>
          <w:sz w:val="24"/>
          <w:szCs w:val="24"/>
        </w:rPr>
        <w:t>覈實管</w:t>
      </w:r>
      <w:proofErr w:type="gramEnd"/>
      <w:r w:rsidRPr="0085337C">
        <w:rPr>
          <w:rFonts w:hint="eastAsia"/>
          <w:sz w:val="24"/>
          <w:szCs w:val="24"/>
        </w:rPr>
        <w:t>控及督促技術服務廠商辦理環境影響評估作業履約情形，辦理期程長達3年1個月及推延都市計畫變更完成期程1年9個月，又計畫推動期間</w:t>
      </w:r>
      <w:proofErr w:type="gramStart"/>
      <w:r w:rsidRPr="0085337C">
        <w:rPr>
          <w:rFonts w:hint="eastAsia"/>
          <w:sz w:val="24"/>
          <w:szCs w:val="24"/>
        </w:rPr>
        <w:t>未詳為律定</w:t>
      </w:r>
      <w:proofErr w:type="gramEnd"/>
      <w:r w:rsidRPr="0085337C">
        <w:rPr>
          <w:rFonts w:hint="eastAsia"/>
          <w:sz w:val="24"/>
          <w:szCs w:val="24"/>
        </w:rPr>
        <w:t>各項關鍵作業之預定辦理期程並提報列管，無法適時察覺進度落後等異常情形並予以改善，</w:t>
      </w:r>
      <w:proofErr w:type="gramStart"/>
      <w:r w:rsidRPr="0085337C">
        <w:rPr>
          <w:rFonts w:hint="eastAsia"/>
          <w:sz w:val="24"/>
          <w:szCs w:val="24"/>
        </w:rPr>
        <w:t>嗣</w:t>
      </w:r>
      <w:proofErr w:type="gramEnd"/>
      <w:r w:rsidRPr="0085337C">
        <w:rPr>
          <w:rFonts w:hint="eastAsia"/>
          <w:sz w:val="24"/>
          <w:szCs w:val="24"/>
        </w:rPr>
        <w:t>委託新建工程處代辦工程後又反覆調整計畫需求，影響工程規劃設計與招標作業期程，整體計畫推動長達7年5個月，仍未進入實質興建工作，計畫目標持續延宕</w:t>
      </w:r>
      <w:r w:rsidRPr="0085337C">
        <w:rPr>
          <w:sz w:val="24"/>
          <w:szCs w:val="24"/>
        </w:rPr>
        <w:t>等</w:t>
      </w:r>
      <w:r w:rsidRPr="0085337C">
        <w:rPr>
          <w:rFonts w:hint="eastAsia"/>
          <w:sz w:val="24"/>
          <w:szCs w:val="24"/>
        </w:rPr>
        <w:t>2</w:t>
      </w:r>
      <w:r w:rsidRPr="0085337C">
        <w:rPr>
          <w:sz w:val="24"/>
          <w:szCs w:val="24"/>
        </w:rPr>
        <w:t>項效能過低情事</w:t>
      </w:r>
      <w:r w:rsidRPr="0085337C">
        <w:rPr>
          <w:rFonts w:hint="eastAsia"/>
          <w:color w:val="000000"/>
          <w:sz w:val="24"/>
          <w:szCs w:val="24"/>
        </w:rPr>
        <w:t>，經依審計法第</w:t>
      </w:r>
      <w:r w:rsidRPr="0085337C">
        <w:rPr>
          <w:color w:val="000000"/>
          <w:sz w:val="24"/>
          <w:szCs w:val="24"/>
        </w:rPr>
        <w:t>69條第1項前段規定，函請</w:t>
      </w:r>
      <w:r w:rsidRPr="0085337C">
        <w:rPr>
          <w:rFonts w:hint="eastAsia"/>
          <w:color w:val="000000"/>
          <w:sz w:val="24"/>
          <w:szCs w:val="24"/>
        </w:rPr>
        <w:t>桃園</w:t>
      </w:r>
      <w:r w:rsidRPr="0085337C">
        <w:rPr>
          <w:color w:val="000000"/>
          <w:sz w:val="24"/>
          <w:szCs w:val="24"/>
        </w:rPr>
        <w:t>市市長</w:t>
      </w:r>
      <w:proofErr w:type="gramStart"/>
      <w:r w:rsidRPr="0085337C">
        <w:rPr>
          <w:color w:val="000000"/>
          <w:sz w:val="24"/>
          <w:szCs w:val="24"/>
        </w:rPr>
        <w:t>查明妥處</w:t>
      </w:r>
      <w:proofErr w:type="gramEnd"/>
      <w:r w:rsidRPr="0085337C">
        <w:rPr>
          <w:color w:val="000000"/>
          <w:sz w:val="24"/>
          <w:szCs w:val="24"/>
        </w:rPr>
        <w:t>，並報告監察院</w:t>
      </w:r>
      <w:r w:rsidRPr="0085337C">
        <w:rPr>
          <w:sz w:val="24"/>
          <w:szCs w:val="24"/>
        </w:rPr>
        <w:t>。</w:t>
      </w:r>
      <w:proofErr w:type="gramStart"/>
      <w:r w:rsidRPr="0085337C">
        <w:rPr>
          <w:sz w:val="24"/>
          <w:szCs w:val="24"/>
        </w:rPr>
        <w:t>嗣</w:t>
      </w:r>
      <w:proofErr w:type="gramEnd"/>
      <w:r w:rsidRPr="0085337C">
        <w:rPr>
          <w:sz w:val="24"/>
          <w:szCs w:val="24"/>
        </w:rPr>
        <w:t>經</w:t>
      </w:r>
      <w:r w:rsidRPr="0085337C">
        <w:rPr>
          <w:rFonts w:hint="eastAsia"/>
          <w:sz w:val="24"/>
          <w:szCs w:val="24"/>
        </w:rPr>
        <w:t>市</w:t>
      </w:r>
      <w:r w:rsidRPr="0085337C">
        <w:rPr>
          <w:sz w:val="24"/>
          <w:szCs w:val="24"/>
        </w:rPr>
        <w:t>政府</w:t>
      </w:r>
      <w:proofErr w:type="gramStart"/>
      <w:r w:rsidRPr="0085337C">
        <w:rPr>
          <w:sz w:val="24"/>
          <w:szCs w:val="24"/>
        </w:rPr>
        <w:t>研</w:t>
      </w:r>
      <w:proofErr w:type="gramEnd"/>
      <w:r w:rsidRPr="0085337C">
        <w:rPr>
          <w:sz w:val="24"/>
          <w:szCs w:val="24"/>
        </w:rPr>
        <w:t>提：</w:t>
      </w:r>
      <w:r w:rsidRPr="0085337C">
        <w:rPr>
          <w:rFonts w:hint="eastAsia"/>
          <w:sz w:val="24"/>
          <w:szCs w:val="24"/>
        </w:rPr>
        <w:t>辦理重大公共建設計畫將依循相關規定進行可行性評估，審慎衡量可用資源及計畫之可行性與目標效益，</w:t>
      </w:r>
      <w:bookmarkStart w:id="68" w:name="_Hlk198545227"/>
      <w:r w:rsidRPr="0085337C">
        <w:rPr>
          <w:rFonts w:hint="eastAsia"/>
          <w:sz w:val="24"/>
          <w:szCs w:val="24"/>
        </w:rPr>
        <w:t>本案計畫</w:t>
      </w:r>
      <w:proofErr w:type="gramStart"/>
      <w:r w:rsidRPr="0085337C">
        <w:rPr>
          <w:rFonts w:hint="eastAsia"/>
          <w:sz w:val="24"/>
          <w:szCs w:val="24"/>
        </w:rPr>
        <w:t>俟</w:t>
      </w:r>
      <w:proofErr w:type="gramEnd"/>
      <w:r w:rsidRPr="0085337C">
        <w:rPr>
          <w:rFonts w:hint="eastAsia"/>
          <w:sz w:val="24"/>
          <w:szCs w:val="24"/>
        </w:rPr>
        <w:t>新建火化場及平面停車場啟用後</w:t>
      </w:r>
      <w:bookmarkEnd w:id="68"/>
      <w:r w:rsidRPr="0085337C">
        <w:rPr>
          <w:rFonts w:hint="eastAsia"/>
          <w:sz w:val="24"/>
          <w:szCs w:val="24"/>
        </w:rPr>
        <w:t>，將</w:t>
      </w:r>
      <w:proofErr w:type="gramStart"/>
      <w:r w:rsidRPr="0085337C">
        <w:rPr>
          <w:rFonts w:hint="eastAsia"/>
          <w:sz w:val="24"/>
          <w:szCs w:val="24"/>
        </w:rPr>
        <w:t>賡</w:t>
      </w:r>
      <w:proofErr w:type="gramEnd"/>
      <w:r w:rsidRPr="0085337C">
        <w:rPr>
          <w:rFonts w:hint="eastAsia"/>
          <w:sz w:val="24"/>
          <w:szCs w:val="24"/>
        </w:rPr>
        <w:t>續</w:t>
      </w:r>
      <w:proofErr w:type="gramStart"/>
      <w:r w:rsidRPr="0085337C">
        <w:rPr>
          <w:rFonts w:hint="eastAsia"/>
          <w:sz w:val="24"/>
          <w:szCs w:val="24"/>
        </w:rPr>
        <w:t>研</w:t>
      </w:r>
      <w:proofErr w:type="gramEnd"/>
      <w:r w:rsidRPr="0085337C">
        <w:rPr>
          <w:rFonts w:hint="eastAsia"/>
          <w:sz w:val="24"/>
          <w:szCs w:val="24"/>
        </w:rPr>
        <w:t>議第2期工程實施計畫，以確保政府經費投入效益；火化場及平面停車場新建工程已於112年8月10日開工，民政局與殯葬管理所每月共同召開會議控管計畫進度，預計於115年竣工啟用等。</w:t>
      </w:r>
      <w:r w:rsidRPr="0085337C">
        <w:rPr>
          <w:sz w:val="24"/>
          <w:szCs w:val="24"/>
        </w:rPr>
        <w:t>案</w:t>
      </w:r>
      <w:r w:rsidRPr="0085337C">
        <w:rPr>
          <w:color w:val="000000"/>
          <w:sz w:val="24"/>
          <w:szCs w:val="24"/>
        </w:rPr>
        <w:t>經函報</w:t>
      </w:r>
      <w:proofErr w:type="gramStart"/>
      <w:r w:rsidRPr="0085337C">
        <w:rPr>
          <w:color w:val="000000"/>
          <w:sz w:val="24"/>
          <w:szCs w:val="24"/>
        </w:rPr>
        <w:t>審計部陳報</w:t>
      </w:r>
      <w:proofErr w:type="gramEnd"/>
      <w:r w:rsidRPr="0085337C">
        <w:rPr>
          <w:color w:val="000000"/>
          <w:sz w:val="24"/>
          <w:szCs w:val="24"/>
        </w:rPr>
        <w:t>監察院，並經該院於11</w:t>
      </w:r>
      <w:r w:rsidRPr="0085337C">
        <w:rPr>
          <w:rFonts w:hint="eastAsia"/>
          <w:color w:val="000000"/>
          <w:sz w:val="24"/>
          <w:szCs w:val="24"/>
        </w:rPr>
        <w:t>3</w:t>
      </w:r>
      <w:r w:rsidRPr="0085337C">
        <w:rPr>
          <w:color w:val="000000"/>
          <w:sz w:val="24"/>
          <w:szCs w:val="24"/>
        </w:rPr>
        <w:t>年</w:t>
      </w:r>
      <w:r w:rsidRPr="0085337C">
        <w:rPr>
          <w:rFonts w:hint="eastAsia"/>
          <w:color w:val="000000"/>
          <w:sz w:val="24"/>
          <w:szCs w:val="24"/>
        </w:rPr>
        <w:t>9</w:t>
      </w:r>
      <w:r w:rsidRPr="0085337C">
        <w:rPr>
          <w:color w:val="000000"/>
          <w:sz w:val="24"/>
          <w:szCs w:val="24"/>
        </w:rPr>
        <w:t>月</w:t>
      </w:r>
      <w:r w:rsidRPr="0085337C">
        <w:rPr>
          <w:rFonts w:hint="eastAsia"/>
          <w:color w:val="000000"/>
          <w:sz w:val="24"/>
          <w:szCs w:val="24"/>
        </w:rPr>
        <w:t>25</w:t>
      </w:r>
      <w:r w:rsidRPr="0085337C">
        <w:rPr>
          <w:color w:val="000000"/>
          <w:sz w:val="24"/>
          <w:szCs w:val="24"/>
        </w:rPr>
        <w:t>日同意備查</w:t>
      </w:r>
      <w:r w:rsidRPr="0085337C">
        <w:rPr>
          <w:rFonts w:hint="eastAsia"/>
          <w:color w:val="000000"/>
          <w:sz w:val="24"/>
          <w:szCs w:val="24"/>
        </w:rPr>
        <w:t>。</w:t>
      </w:r>
      <w:r w:rsidR="00911A39">
        <w:rPr>
          <w:color w:val="000000"/>
          <w:sz w:val="24"/>
          <w:szCs w:val="24"/>
        </w:rPr>
        <w:br w:type="page"/>
      </w:r>
    </w:p>
    <w:p w14:paraId="39632ACD" w14:textId="77777777" w:rsidR="00911A39" w:rsidRPr="00911A39" w:rsidRDefault="00911A39" w:rsidP="00911A39">
      <w:pPr>
        <w:keepNext/>
        <w:snapToGrid w:val="0"/>
        <w:ind w:firstLineChars="0" w:firstLine="0"/>
        <w:outlineLvl w:val="1"/>
        <w:rPr>
          <w:b/>
          <w:bCs/>
          <w:sz w:val="36"/>
          <w:szCs w:val="36"/>
        </w:rPr>
      </w:pPr>
      <w:r w:rsidRPr="00911A39">
        <w:rPr>
          <w:rFonts w:hint="eastAsia"/>
          <w:b/>
          <w:bCs/>
          <w:sz w:val="36"/>
          <w:szCs w:val="36"/>
        </w:rPr>
        <w:lastRenderedPageBreak/>
        <w:t>肆、地政局主管</w:t>
      </w:r>
    </w:p>
    <w:p w14:paraId="2C6DC33B" w14:textId="77777777" w:rsidR="00911A39" w:rsidRPr="00911A39" w:rsidRDefault="00911A39" w:rsidP="00911A39">
      <w:pPr>
        <w:pStyle w:val="a5"/>
        <w:overflowPunct w:val="0"/>
        <w:snapToGrid w:val="0"/>
      </w:pPr>
      <w:r w:rsidRPr="00911A39">
        <w:rPr>
          <w:rFonts w:hint="eastAsia"/>
        </w:rPr>
        <w:t>地政局主管計有公務機關</w:t>
      </w:r>
      <w:r w:rsidRPr="00911A39">
        <w:t>9個，非營業特種基金單位2個，各該單位決算、附屬單位決算非營業部分之審核情形如次</w:t>
      </w:r>
      <w:proofErr w:type="gramStart"/>
      <w:r w:rsidRPr="00911A39">
        <w:t>（</w:t>
      </w:r>
      <w:proofErr w:type="gramEnd"/>
      <w:r w:rsidRPr="00911A39">
        <w:rPr>
          <w:rFonts w:hint="eastAsia"/>
        </w:rPr>
        <w:t>各公務機關歲入、歲出決算之審定及各項差異之原因分析暨</w:t>
      </w:r>
      <w:r w:rsidRPr="00911A39">
        <w:t>附屬單位決算基金單位之審核相關附表及差異原因說明</w:t>
      </w:r>
      <w:r w:rsidRPr="00911A39">
        <w:rPr>
          <w:rFonts w:hint="eastAsia"/>
        </w:rPr>
        <w:t>等詳細內容，請至審計部全球資訊網</w:t>
      </w:r>
      <w:r w:rsidRPr="00911A39">
        <w:t>/總決算審核報告/總決算審核報告查詢平台查閱；重大公共建設計畫執行情形之查核，請</w:t>
      </w:r>
      <w:proofErr w:type="gramStart"/>
      <w:r w:rsidRPr="00911A39">
        <w:t>參閱戊</w:t>
      </w:r>
      <w:proofErr w:type="gramEnd"/>
      <w:r w:rsidRPr="00911A39">
        <w:t>、</w:t>
      </w:r>
      <w:r w:rsidRPr="00911A39">
        <w:rPr>
          <w:rFonts w:hint="eastAsia"/>
        </w:rPr>
        <w:t>伍</w:t>
      </w:r>
      <w:r w:rsidRPr="00911A39">
        <w:t>、重大公共建設計畫及採購執行情形之查核</w:t>
      </w:r>
      <w:proofErr w:type="gramStart"/>
      <w:r w:rsidRPr="00911A39">
        <w:t>）</w:t>
      </w:r>
      <w:proofErr w:type="gramEnd"/>
      <w:r w:rsidRPr="00911A39">
        <w:t>：</w:t>
      </w:r>
    </w:p>
    <w:p w14:paraId="09E77039" w14:textId="77777777" w:rsidR="00911A39" w:rsidRPr="00911A39" w:rsidRDefault="00911A39" w:rsidP="00911A39">
      <w:pPr>
        <w:pStyle w:val="a7"/>
        <w:keepNext w:val="0"/>
        <w:overflowPunct w:val="0"/>
        <w:snapToGrid w:val="0"/>
        <w:spacing w:beforeLines="30" w:before="72" w:line="460" w:lineRule="exact"/>
        <w:rPr>
          <w:sz w:val="32"/>
          <w:szCs w:val="32"/>
        </w:rPr>
      </w:pPr>
      <w:r w:rsidRPr="00911A39">
        <w:rPr>
          <w:rFonts w:hint="eastAsia"/>
          <w:sz w:val="32"/>
          <w:szCs w:val="32"/>
        </w:rPr>
        <w:t>一、單位決算部分</w:t>
      </w:r>
    </w:p>
    <w:p w14:paraId="0EC9009E" w14:textId="77777777" w:rsidR="00911A39" w:rsidRPr="00911A39" w:rsidRDefault="00911A39" w:rsidP="00911A39">
      <w:pPr>
        <w:pStyle w:val="a5"/>
        <w:overflowPunct w:val="0"/>
        <w:snapToGrid w:val="0"/>
      </w:pPr>
      <w:r w:rsidRPr="00911A39">
        <w:rPr>
          <w:rFonts w:hint="eastAsia"/>
        </w:rPr>
        <w:t>地政局主管包括地政局及桃園、中壢、大溪、楊梅、蘆竹、平鎮、八德、龜山地政事務所等</w:t>
      </w:r>
      <w:r w:rsidRPr="00911A39">
        <w:t>9個機關，掌理全市地籍登記、資訊、地價、地用、地籍測量、土地徵收、公地撥用、重劃及區段徵收開發等事項，並配合機場捷運建設相關計畫，辦理各項重要建設用地取得，使桃園市成為更具國際競爭力之機場城市，推動各項土地政策保障民眾財產權益，核實調整公告土地現值及地價，貫徹平均地權漲價歸公政策，推動不動產交易透明化及保障被徵收土地所有權人合法權益，積極落實土地居住正義等業務。</w:t>
      </w:r>
      <w:r w:rsidRPr="00911A39">
        <w:rPr>
          <w:rFonts w:hint="eastAsia"/>
        </w:rPr>
        <w:t>茲將</w:t>
      </w:r>
      <w:proofErr w:type="gramStart"/>
      <w:r w:rsidRPr="00911A39">
        <w:rPr>
          <w:rFonts w:hint="eastAsia"/>
        </w:rPr>
        <w:t>113</w:t>
      </w:r>
      <w:proofErr w:type="gramEnd"/>
      <w:r w:rsidRPr="00911A39">
        <w:rPr>
          <w:rFonts w:hint="eastAsia"/>
        </w:rPr>
        <w:t>年度決算審核結果說明如次：</w:t>
      </w:r>
    </w:p>
    <w:p w14:paraId="502972EE" w14:textId="77777777" w:rsidR="00911A39" w:rsidRPr="00911A39" w:rsidRDefault="00911A39" w:rsidP="00911A39">
      <w:pPr>
        <w:pStyle w:val="af4"/>
        <w:keepNext w:val="0"/>
        <w:overflowPunct w:val="0"/>
        <w:snapToGrid w:val="0"/>
        <w:spacing w:beforeLines="20" w:before="48"/>
        <w:ind w:firstLine="280"/>
      </w:pPr>
      <w:r w:rsidRPr="00911A39">
        <w:rPr>
          <w:rFonts w:hint="eastAsia"/>
        </w:rPr>
        <w:t>（一）計畫實施之查核</w:t>
      </w:r>
    </w:p>
    <w:p w14:paraId="612B03E1" w14:textId="77777777" w:rsidR="00911A39" w:rsidRPr="00911A39" w:rsidRDefault="00911A39" w:rsidP="00911A39">
      <w:pPr>
        <w:pStyle w:val="a5"/>
        <w:overflowPunct w:val="0"/>
        <w:snapToGrid w:val="0"/>
      </w:pPr>
      <w:r w:rsidRPr="00911A39">
        <w:rPr>
          <w:rFonts w:hint="eastAsia"/>
        </w:rPr>
        <w:t>業務計畫</w:t>
      </w:r>
      <w:r w:rsidRPr="00911A39">
        <w:t>18項，下分工作計畫57項，包括釐正地籍、推動產業園區開發、辦理市地重劃及區段徵收開發、健全地籍管理、維護不動產交易安全、取得公共設施用地、辦理非都市土地使用編定管制等重要施政項目，其中已執行完成者</w:t>
      </w:r>
      <w:r w:rsidRPr="00911A39">
        <w:rPr>
          <w:rFonts w:hint="eastAsia"/>
        </w:rPr>
        <w:t>52</w:t>
      </w:r>
      <w:r w:rsidRPr="00911A39">
        <w:t>項，尚在執行者</w:t>
      </w:r>
      <w:r w:rsidRPr="00911A39">
        <w:rPr>
          <w:rFonts w:hint="eastAsia"/>
        </w:rPr>
        <w:t>5</w:t>
      </w:r>
      <w:r w:rsidRPr="00911A39">
        <w:t>項，主要係農地重劃區緊急農水路改善工程尚未完工，及平鎮南勢</w:t>
      </w:r>
      <w:r w:rsidRPr="00911A39">
        <w:rPr>
          <w:rFonts w:hint="eastAsia"/>
        </w:rPr>
        <w:t>綜合</w:t>
      </w:r>
      <w:r w:rsidRPr="00911A39">
        <w:t>行政大樓新建工程</w:t>
      </w:r>
      <w:r w:rsidRPr="00911A39">
        <w:rPr>
          <w:rFonts w:hint="eastAsia"/>
        </w:rPr>
        <w:t>尚未完工</w:t>
      </w:r>
      <w:r w:rsidRPr="00911A39">
        <w:t>，</w:t>
      </w:r>
      <w:r w:rsidRPr="00911A39">
        <w:rPr>
          <w:rFonts w:hint="eastAsia"/>
        </w:rPr>
        <w:t>須保留繼續執行。</w:t>
      </w:r>
    </w:p>
    <w:p w14:paraId="4A40AC66" w14:textId="77777777" w:rsidR="00911A39" w:rsidRPr="00911A39" w:rsidRDefault="00911A39" w:rsidP="00911A39">
      <w:pPr>
        <w:pStyle w:val="af4"/>
        <w:keepNext w:val="0"/>
        <w:overflowPunct w:val="0"/>
        <w:snapToGrid w:val="0"/>
        <w:spacing w:beforeLines="20" w:before="48"/>
        <w:ind w:firstLine="280"/>
      </w:pPr>
      <w:r w:rsidRPr="00911A39">
        <w:rPr>
          <w:rFonts w:hint="eastAsia"/>
        </w:rPr>
        <w:t>（二）預算執行之審核</w:t>
      </w:r>
    </w:p>
    <w:p w14:paraId="2E22A0D8" w14:textId="77777777" w:rsidR="00911A39" w:rsidRPr="00911A39" w:rsidRDefault="00911A39" w:rsidP="00911A39">
      <w:pPr>
        <w:pStyle w:val="a5"/>
        <w:overflowPunct w:val="0"/>
        <w:snapToGrid w:val="0"/>
      </w:pPr>
      <w:r w:rsidRPr="00911A39">
        <w:rPr>
          <w:rFonts w:cs="標楷體"/>
          <w:kern w:val="0"/>
          <w:lang w:val="zh-TW"/>
        </w:rPr>
        <w:t>1.</w:t>
      </w:r>
      <w:r w:rsidRPr="00911A39">
        <w:rPr>
          <w:rFonts w:hint="eastAsia"/>
        </w:rPr>
        <w:t>歲入預算數</w:t>
      </w:r>
      <w:r w:rsidRPr="00911A39">
        <w:t>86億5,284萬餘元，決算審核結果，審定實現數61億2,342萬餘元，應收保留數5,795萬餘元，主要係</w:t>
      </w:r>
      <w:r w:rsidRPr="00911A39">
        <w:rPr>
          <w:rFonts w:hint="eastAsia"/>
        </w:rPr>
        <w:t>行政罰鍰尚待收取；合計決算審定數為</w:t>
      </w:r>
      <w:r w:rsidRPr="00911A39">
        <w:t>61億8,138萬餘元，較預算減少24億7,146萬餘元（28.56％），主要係</w:t>
      </w:r>
      <w:r w:rsidRPr="00911A39">
        <w:rPr>
          <w:rFonts w:hint="eastAsia"/>
        </w:rPr>
        <w:t>實施平均地權基金繳庫數較預計減少。</w:t>
      </w:r>
    </w:p>
    <w:p w14:paraId="01814581" w14:textId="77777777" w:rsidR="00911A39" w:rsidRPr="00911A39" w:rsidRDefault="00911A39" w:rsidP="00911A39">
      <w:pPr>
        <w:pStyle w:val="a5"/>
        <w:snapToGrid w:val="0"/>
        <w:rPr>
          <w:rFonts w:cs="標楷體"/>
          <w:kern w:val="0"/>
          <w:highlight w:val="yellow"/>
          <w:lang w:val="zh-TW"/>
        </w:rPr>
      </w:pPr>
      <w:r w:rsidRPr="00911A39">
        <w:rPr>
          <w:rFonts w:cs="標楷體"/>
          <w:kern w:val="0"/>
          <w:lang w:val="zh-TW"/>
        </w:rPr>
        <w:t>2.</w:t>
      </w:r>
      <w:r w:rsidRPr="00911A39">
        <w:rPr>
          <w:rFonts w:hint="eastAsia"/>
          <w:spacing w:val="-4"/>
        </w:rPr>
        <w:t>以前年度歲入轉入數計</w:t>
      </w:r>
      <w:r w:rsidRPr="00911A39">
        <w:rPr>
          <w:spacing w:val="-4"/>
        </w:rPr>
        <w:t>5,817萬餘元，決算審核結果，審定實現數3,473萬餘元（59.71％）；</w:t>
      </w:r>
      <w:r w:rsidRPr="00911A39">
        <w:t>減免（註銷）數159萬餘元（2.74％），主要係</w:t>
      </w:r>
      <w:r w:rsidRPr="00911A39">
        <w:rPr>
          <w:rFonts w:hint="eastAsia"/>
        </w:rPr>
        <w:t>行政罰鍰已取得債權憑證，辦理註銷；應收保留數</w:t>
      </w:r>
      <w:r w:rsidRPr="00911A39">
        <w:t>2,185萬餘元（37.56％），主要係</w:t>
      </w:r>
      <w:r w:rsidRPr="00911A39">
        <w:rPr>
          <w:rFonts w:hint="eastAsia"/>
        </w:rPr>
        <w:t>行政罰鍰尚待收取</w:t>
      </w:r>
      <w:r w:rsidRPr="00911A39">
        <w:t>。</w:t>
      </w:r>
    </w:p>
    <w:p w14:paraId="575420D5" w14:textId="77777777" w:rsidR="00911A39" w:rsidRPr="00911A39" w:rsidRDefault="00911A39" w:rsidP="00911A39">
      <w:pPr>
        <w:pStyle w:val="a5"/>
        <w:overflowPunct w:val="0"/>
        <w:snapToGrid w:val="0"/>
      </w:pPr>
      <w:r w:rsidRPr="00911A39">
        <w:rPr>
          <w:rFonts w:cs="標楷體"/>
          <w:kern w:val="0"/>
          <w:lang w:val="zh-TW"/>
        </w:rPr>
        <w:t>3.</w:t>
      </w:r>
      <w:r w:rsidRPr="00911A39">
        <w:t>歲出</w:t>
      </w:r>
      <w:r w:rsidRPr="00911A39">
        <w:rPr>
          <w:rFonts w:hint="eastAsia"/>
        </w:rPr>
        <w:t>原編列預算數</w:t>
      </w:r>
      <w:r w:rsidRPr="00911A39">
        <w:t>14億</w:t>
      </w:r>
      <w:r w:rsidRPr="00911A39">
        <w:rPr>
          <w:rFonts w:hint="eastAsia"/>
        </w:rPr>
        <w:t>5,912</w:t>
      </w:r>
      <w:r w:rsidRPr="00911A39">
        <w:t>萬餘元</w:t>
      </w:r>
      <w:r w:rsidRPr="00911A39">
        <w:rPr>
          <w:rFonts w:hint="eastAsia"/>
        </w:rPr>
        <w:t>，</w:t>
      </w:r>
      <w:r w:rsidRPr="00911A39">
        <w:t>因</w:t>
      </w:r>
      <w:r w:rsidRPr="00911A39">
        <w:rPr>
          <w:rFonts w:hint="eastAsia"/>
        </w:rPr>
        <w:t>地政局辦理</w:t>
      </w:r>
      <w:r w:rsidRPr="00911A39">
        <w:t>113年退休及撫</w:t>
      </w:r>
      <w:proofErr w:type="gramStart"/>
      <w:r w:rsidRPr="00911A39">
        <w:t>卹</w:t>
      </w:r>
      <w:proofErr w:type="gramEnd"/>
      <w:r w:rsidRPr="00911A39">
        <w:t>人員三節慰問金之中秋節慰問金所需，</w:t>
      </w:r>
      <w:r w:rsidRPr="00911A39">
        <w:rPr>
          <w:rFonts w:hint="eastAsia"/>
        </w:rPr>
        <w:t>經</w:t>
      </w:r>
      <w:r w:rsidRPr="00911A39">
        <w:t>動支</w:t>
      </w:r>
      <w:r w:rsidRPr="00911A39">
        <w:rPr>
          <w:rFonts w:hint="eastAsia"/>
        </w:rPr>
        <w:t>第二預備金6,000</w:t>
      </w:r>
      <w:r w:rsidRPr="00911A39">
        <w:t>元，合計14億5,913萬餘元，決算審核結果，審定實現數13億2,930萬餘元（91.10％），應付保留數4,963萬餘元（3.40％），保留原因詳「（一）計畫實施之查核」說明；合計決算審定數為13億7,893萬餘元，預算賸餘8,019萬餘元（5.50％），主要係</w:t>
      </w:r>
      <w:r w:rsidRPr="00911A39">
        <w:rPr>
          <w:rFonts w:hint="eastAsia"/>
        </w:rPr>
        <w:t>實際進用員額較少，人事費節餘</w:t>
      </w:r>
      <w:r w:rsidRPr="00911A39">
        <w:t>。</w:t>
      </w:r>
    </w:p>
    <w:p w14:paraId="517C6358" w14:textId="77777777" w:rsidR="00911A39" w:rsidRPr="00911A39" w:rsidRDefault="00911A39" w:rsidP="00F22B24">
      <w:pPr>
        <w:pStyle w:val="a5"/>
        <w:overflowPunct w:val="0"/>
        <w:snapToGrid w:val="0"/>
        <w:spacing w:line="440" w:lineRule="exact"/>
      </w:pPr>
      <w:r w:rsidRPr="00911A39">
        <w:rPr>
          <w:rFonts w:cs="標楷體"/>
          <w:kern w:val="0"/>
          <w:lang w:val="zh-TW"/>
        </w:rPr>
        <w:lastRenderedPageBreak/>
        <w:t>4.</w:t>
      </w:r>
      <w:r w:rsidRPr="00911A39">
        <w:rPr>
          <w:rFonts w:hint="eastAsia"/>
        </w:rPr>
        <w:t>以前年度歲出轉入數計</w:t>
      </w:r>
      <w:r w:rsidRPr="00911A39">
        <w:t>1億8,655萬餘元，決算審核結果，審定實現數1億3,372萬餘元（71.68％）；減免（註銷）數37萬餘元（0.20％），係農地重劃區農水路改善工程</w:t>
      </w:r>
      <w:r w:rsidRPr="00911A39">
        <w:rPr>
          <w:rFonts w:hint="eastAsia"/>
        </w:rPr>
        <w:t>與</w:t>
      </w:r>
      <w:r w:rsidRPr="00911A39">
        <w:t>緊急</w:t>
      </w:r>
      <w:r w:rsidRPr="00911A39">
        <w:rPr>
          <w:rFonts w:hint="eastAsia"/>
        </w:rPr>
        <w:t>農水路改善工程等結餘款；應付保留數</w:t>
      </w:r>
      <w:r w:rsidRPr="00911A39">
        <w:t>5,245萬餘元（28.12％），主要係</w:t>
      </w:r>
      <w:r w:rsidRPr="00911A39">
        <w:rPr>
          <w:rFonts w:hint="eastAsia"/>
        </w:rPr>
        <w:t>平鎮南勢綜合行政大樓新建工程尚未完工，須保留繼續執行。</w:t>
      </w:r>
    </w:p>
    <w:p w14:paraId="2BFC15B7" w14:textId="77777777" w:rsidR="00911A39" w:rsidRPr="00911A39" w:rsidRDefault="00911A39" w:rsidP="00F22B24">
      <w:pPr>
        <w:pStyle w:val="a7"/>
        <w:keepNext w:val="0"/>
        <w:overflowPunct w:val="0"/>
        <w:snapToGrid w:val="0"/>
        <w:spacing w:beforeLines="30" w:before="72" w:line="440" w:lineRule="exact"/>
        <w:rPr>
          <w:sz w:val="32"/>
          <w:szCs w:val="32"/>
        </w:rPr>
      </w:pPr>
      <w:r w:rsidRPr="00911A39">
        <w:rPr>
          <w:rFonts w:hint="eastAsia"/>
          <w:sz w:val="32"/>
          <w:szCs w:val="32"/>
        </w:rPr>
        <w:t>二、附屬單位決算非營業部分</w:t>
      </w:r>
    </w:p>
    <w:p w14:paraId="00D9D2CB" w14:textId="77777777" w:rsidR="00911A39" w:rsidRPr="00911A39" w:rsidRDefault="00911A39" w:rsidP="00F22B24">
      <w:pPr>
        <w:pStyle w:val="a5"/>
        <w:overflowPunct w:val="0"/>
        <w:snapToGrid w:val="0"/>
        <w:spacing w:line="440" w:lineRule="exact"/>
      </w:pPr>
      <w:r w:rsidRPr="00911A39">
        <w:rPr>
          <w:rFonts w:hint="eastAsia"/>
        </w:rPr>
        <w:t>地政局主管包括作業基金：桃園市土地重劃基金、桃園市實施平均地權基金等共</w:t>
      </w:r>
      <w:r w:rsidRPr="00911A39">
        <w:t>2個單位。茲將</w:t>
      </w:r>
      <w:proofErr w:type="gramStart"/>
      <w:r w:rsidRPr="00911A39">
        <w:rPr>
          <w:rFonts w:hint="eastAsia"/>
        </w:rPr>
        <w:t>113</w:t>
      </w:r>
      <w:proofErr w:type="gramEnd"/>
      <w:r w:rsidRPr="00911A39">
        <w:t>年度決算審核結果說明如次：</w:t>
      </w:r>
    </w:p>
    <w:p w14:paraId="3F7869E6" w14:textId="77777777" w:rsidR="00911A39" w:rsidRPr="00911A39" w:rsidRDefault="00911A39" w:rsidP="00F22B24">
      <w:pPr>
        <w:pStyle w:val="af4"/>
        <w:keepNext w:val="0"/>
        <w:overflowPunct w:val="0"/>
        <w:snapToGrid w:val="0"/>
        <w:spacing w:beforeLines="20" w:before="48" w:line="440" w:lineRule="exact"/>
        <w:ind w:firstLine="280"/>
      </w:pPr>
      <w:r w:rsidRPr="00911A39">
        <w:rPr>
          <w:rFonts w:hint="eastAsia"/>
        </w:rPr>
        <w:t>（一）計畫實施之查核</w:t>
      </w:r>
    </w:p>
    <w:p w14:paraId="09836038" w14:textId="1968F4F7" w:rsidR="00911A39" w:rsidRPr="00911A39" w:rsidRDefault="00911A39" w:rsidP="00F22B24">
      <w:pPr>
        <w:pStyle w:val="a5"/>
        <w:overflowPunct w:val="0"/>
        <w:snapToGrid w:val="0"/>
        <w:spacing w:line="440" w:lineRule="exact"/>
      </w:pPr>
      <w:r w:rsidRPr="00911A39">
        <w:rPr>
          <w:rFonts w:hint="eastAsia"/>
        </w:rPr>
        <w:t>營運計畫主要有辦理八德大勇、大園菓林、觀音草漯</w:t>
      </w:r>
      <w:r w:rsidRPr="00911A39">
        <w:t>（三)、觀音草漯（第6區整體開發單元)、觀音草漯（第3區整體開發單元)、蘆竹五福、楊梅仁美、平鎮永豐、龍潭龍星、桃園國強、桃園中平、龍壽（桃園、八德、蘆竹)、八德大福、八德三元等</w:t>
      </w:r>
      <w:r w:rsidRPr="00911A39">
        <w:rPr>
          <w:rFonts w:hint="eastAsia"/>
        </w:rPr>
        <w:t>14</w:t>
      </w:r>
      <w:r w:rsidRPr="00911A39">
        <w:t>項市地重劃區計畫，及A10站區、A20站區、A21站區、中壢運動公園、桃園航空城、中原營區、大溪埔頂營區、大溪行政園區、大園都市計畫民生南路西側、大園都市計畫國際路南側、大湳森林公園、林口工五等</w:t>
      </w:r>
      <w:r w:rsidRPr="00911A39">
        <w:rPr>
          <w:rFonts w:hint="eastAsia"/>
        </w:rPr>
        <w:t>12</w:t>
      </w:r>
      <w:r w:rsidRPr="00911A39">
        <w:t>項區段徵收開發案，合計</w:t>
      </w:r>
      <w:r w:rsidRPr="00911A39">
        <w:rPr>
          <w:rFonts w:hint="eastAsia"/>
        </w:rPr>
        <w:t>26</w:t>
      </w:r>
      <w:r w:rsidRPr="00911A39">
        <w:t>項，實施結果，計有</w:t>
      </w:r>
      <w:r w:rsidRPr="00911A39">
        <w:rPr>
          <w:rFonts w:hint="eastAsia"/>
        </w:rPr>
        <w:t>大園菓林、</w:t>
      </w:r>
      <w:r w:rsidRPr="00911A39">
        <w:t>蘆竹五福、平鎮永豐、龍潭龍星、桃園國強、桃園中平、龍壽（桃園、八德、蘆竹)、八德大福、八德三元等</w:t>
      </w:r>
      <w:r w:rsidRPr="00911A39">
        <w:rPr>
          <w:rFonts w:hint="eastAsia"/>
        </w:rPr>
        <w:t>9</w:t>
      </w:r>
      <w:r w:rsidRPr="00911A39">
        <w:t>項市</w:t>
      </w:r>
      <w:r w:rsidRPr="00911A39">
        <w:rPr>
          <w:rFonts w:hint="eastAsia"/>
        </w:rPr>
        <w:t>地重劃區計畫，及</w:t>
      </w:r>
      <w:r w:rsidRPr="00911A39">
        <w:t>A10站區、A20站區、A21站區、中壢運動公園、大溪行政園區、大園都市計畫民生南路西側、大園都市計畫國際路南側、大湳森林公園、林口工五等</w:t>
      </w:r>
      <w:r w:rsidRPr="00911A39">
        <w:rPr>
          <w:rFonts w:hint="eastAsia"/>
        </w:rPr>
        <w:t>9</w:t>
      </w:r>
      <w:r w:rsidRPr="00911A39">
        <w:t>項區段徵收開發案，合計</w:t>
      </w:r>
      <w:r w:rsidRPr="00911A39">
        <w:rPr>
          <w:rFonts w:hint="eastAsia"/>
        </w:rPr>
        <w:t>18</w:t>
      </w:r>
      <w:r w:rsidRPr="00911A39">
        <w:t>項，或</w:t>
      </w:r>
      <w:r w:rsidRPr="00911A39">
        <w:rPr>
          <w:rFonts w:hint="eastAsia"/>
        </w:rPr>
        <w:t>地上物查估尚未完成</w:t>
      </w:r>
      <w:r w:rsidRPr="00911A39">
        <w:t>、或</w:t>
      </w:r>
      <w:r w:rsidRPr="00911A39">
        <w:rPr>
          <w:rFonts w:hint="eastAsia"/>
        </w:rPr>
        <w:t>廢棄物無法清理而廢止重劃、或土地分配尚未公告、或出流管制計畫及農田水利設施範圍調整核定程序影響、或工程變更設計、或都市計畫變更影響、或代辦機關計算尚未完成、</w:t>
      </w:r>
      <w:r w:rsidRPr="00F22B24">
        <w:rPr>
          <w:rFonts w:hint="eastAsia"/>
          <w:spacing w:val="-2"/>
        </w:rPr>
        <w:t>或尚待檢調單位釐清地主參與意願、或開發期限已屆、或遺址影響</w:t>
      </w:r>
      <w:r w:rsidRPr="00F22B24">
        <w:rPr>
          <w:spacing w:val="-2"/>
        </w:rPr>
        <w:t>等，致未達預計目標。</w:t>
      </w:r>
    </w:p>
    <w:p w14:paraId="100F041C" w14:textId="77777777" w:rsidR="00911A39" w:rsidRPr="00911A39" w:rsidRDefault="00911A39" w:rsidP="00F22B24">
      <w:pPr>
        <w:pStyle w:val="af4"/>
        <w:keepNext w:val="0"/>
        <w:overflowPunct w:val="0"/>
        <w:snapToGrid w:val="0"/>
        <w:spacing w:beforeLines="20" w:before="48" w:line="440" w:lineRule="exact"/>
        <w:ind w:firstLine="280"/>
      </w:pPr>
      <w:r w:rsidRPr="00911A39">
        <w:rPr>
          <w:rFonts w:hint="eastAsia"/>
        </w:rPr>
        <w:t>（二）餘</w:t>
      </w:r>
      <w:proofErr w:type="gramStart"/>
      <w:r w:rsidRPr="00911A39">
        <w:rPr>
          <w:rFonts w:hint="eastAsia"/>
        </w:rPr>
        <w:t>絀</w:t>
      </w:r>
      <w:proofErr w:type="gramEnd"/>
      <w:r w:rsidRPr="00911A39">
        <w:rPr>
          <w:rFonts w:hint="eastAsia"/>
        </w:rPr>
        <w:t>之審定</w:t>
      </w:r>
    </w:p>
    <w:p w14:paraId="2B1D6FC1" w14:textId="77777777" w:rsidR="00911A39" w:rsidRPr="00911A39" w:rsidRDefault="00911A39" w:rsidP="00F22B24">
      <w:pPr>
        <w:pStyle w:val="a5"/>
        <w:overflowPunct w:val="0"/>
        <w:snapToGrid w:val="0"/>
        <w:spacing w:line="440" w:lineRule="exact"/>
      </w:pPr>
      <w:r w:rsidRPr="00911A39">
        <w:rPr>
          <w:rFonts w:hint="eastAsia"/>
        </w:rPr>
        <w:t>決算審核結果，審定賸餘</w:t>
      </w:r>
      <w:r w:rsidRPr="00911A39">
        <w:t>101</w:t>
      </w:r>
      <w:r w:rsidRPr="00911A39">
        <w:rPr>
          <w:rFonts w:hint="eastAsia"/>
        </w:rPr>
        <w:t>億</w:t>
      </w:r>
      <w:r w:rsidRPr="00911A39">
        <w:t>3</w:t>
      </w:r>
      <w:r w:rsidRPr="00911A39">
        <w:rPr>
          <w:rFonts w:hint="eastAsia"/>
        </w:rPr>
        <w:t>,</w:t>
      </w:r>
      <w:r w:rsidRPr="00911A39">
        <w:t>757</w:t>
      </w:r>
      <w:r w:rsidRPr="00911A39">
        <w:rPr>
          <w:rFonts w:hint="eastAsia"/>
        </w:rPr>
        <w:t>萬餘元</w:t>
      </w:r>
      <w:r w:rsidRPr="00911A39">
        <w:t>，較預算賸餘48</w:t>
      </w:r>
      <w:r w:rsidRPr="00911A39">
        <w:rPr>
          <w:rFonts w:hint="eastAsia"/>
        </w:rPr>
        <w:t>億</w:t>
      </w:r>
      <w:r w:rsidRPr="00911A39">
        <w:t>4</w:t>
      </w:r>
      <w:r w:rsidRPr="00911A39">
        <w:rPr>
          <w:rFonts w:hint="eastAsia"/>
        </w:rPr>
        <w:t>,</w:t>
      </w:r>
      <w:r w:rsidRPr="00911A39">
        <w:t>009</w:t>
      </w:r>
      <w:r w:rsidRPr="00911A39">
        <w:rPr>
          <w:rFonts w:hint="eastAsia"/>
        </w:rPr>
        <w:t>萬元</w:t>
      </w:r>
      <w:r w:rsidRPr="00911A39">
        <w:t>，</w:t>
      </w:r>
      <w:r w:rsidRPr="00911A39">
        <w:rPr>
          <w:rFonts w:hint="eastAsia"/>
        </w:rPr>
        <w:t>增加</w:t>
      </w:r>
      <w:r w:rsidRPr="00911A39">
        <w:t>52</w:t>
      </w:r>
      <w:r w:rsidRPr="00911A39">
        <w:rPr>
          <w:rFonts w:hint="eastAsia"/>
        </w:rPr>
        <w:t>億</w:t>
      </w:r>
      <w:r w:rsidRPr="00911A39">
        <w:t>9,748</w:t>
      </w:r>
      <w:r w:rsidRPr="00911A39">
        <w:rPr>
          <w:rFonts w:hint="eastAsia"/>
        </w:rPr>
        <w:t>萬餘元</w:t>
      </w:r>
      <w:r w:rsidRPr="00911A39">
        <w:t>，約</w:t>
      </w:r>
      <w:r w:rsidRPr="00911A39">
        <w:rPr>
          <w:rFonts w:hint="eastAsia"/>
        </w:rPr>
        <w:t>109.45</w:t>
      </w:r>
      <w:r w:rsidRPr="00911A39">
        <w:t>％，</w:t>
      </w:r>
      <w:r w:rsidRPr="00911A39">
        <w:rPr>
          <w:rFonts w:hint="eastAsia"/>
        </w:rPr>
        <w:t>主要係桃園航空城計畫優先產業專用區</w:t>
      </w:r>
      <w:r w:rsidRPr="00911A39">
        <w:t>H基地標售收入較預計增加</w:t>
      </w:r>
      <w:r w:rsidRPr="00911A39">
        <w:rPr>
          <w:rFonts w:hint="eastAsia"/>
        </w:rPr>
        <w:t>所致</w:t>
      </w:r>
      <w:r w:rsidRPr="00911A39">
        <w:t>。</w:t>
      </w:r>
    </w:p>
    <w:p w14:paraId="235500D4" w14:textId="77777777" w:rsidR="00911A39" w:rsidRPr="00E61219" w:rsidRDefault="00911A39" w:rsidP="00F22B24">
      <w:pPr>
        <w:pStyle w:val="a7"/>
        <w:keepNext w:val="0"/>
        <w:overflowPunct w:val="0"/>
        <w:snapToGrid w:val="0"/>
        <w:spacing w:beforeLines="30" w:before="72" w:line="440" w:lineRule="exact"/>
        <w:rPr>
          <w:sz w:val="32"/>
          <w:szCs w:val="32"/>
        </w:rPr>
      </w:pPr>
      <w:r w:rsidRPr="00E61219">
        <w:rPr>
          <w:rFonts w:hint="eastAsia"/>
          <w:sz w:val="32"/>
          <w:szCs w:val="32"/>
        </w:rPr>
        <w:t>三、重要審核意見</w:t>
      </w:r>
    </w:p>
    <w:p w14:paraId="0F0D83F5" w14:textId="77777777" w:rsidR="00911A39" w:rsidRPr="00E61219" w:rsidRDefault="00911A39" w:rsidP="00F22B24">
      <w:pPr>
        <w:pStyle w:val="af4"/>
        <w:keepNext w:val="0"/>
        <w:snapToGrid w:val="0"/>
        <w:spacing w:beforeLines="20" w:before="48" w:line="440" w:lineRule="exact"/>
        <w:ind w:firstLine="280"/>
      </w:pPr>
      <w:r w:rsidRPr="00E61219">
        <w:rPr>
          <w:rFonts w:hint="eastAsia"/>
        </w:rPr>
        <w:t>（一）辦理市地重劃以促進都市建設發展，健全土地使用分區管制及提高生活環境品質，惟已開發完成土地使用效能過低，且部分已取得土地長期遭占用，亟待檢討改善，並就閒置或低度利用土地</w:t>
      </w:r>
      <w:proofErr w:type="gramStart"/>
      <w:r w:rsidRPr="00E61219">
        <w:rPr>
          <w:rFonts w:hint="eastAsia"/>
        </w:rPr>
        <w:t>研</w:t>
      </w:r>
      <w:proofErr w:type="gramEnd"/>
      <w:r w:rsidRPr="00E61219">
        <w:rPr>
          <w:rFonts w:hint="eastAsia"/>
        </w:rPr>
        <w:t>議防止投機炒作機制，以符合市地重劃開發之目的</w:t>
      </w:r>
      <w:r w:rsidRPr="00E61219">
        <w:t>。</w:t>
      </w:r>
    </w:p>
    <w:p w14:paraId="119C2047" w14:textId="2D8EEB5B" w:rsidR="00E61219" w:rsidRDefault="00911A39" w:rsidP="00E61219">
      <w:pPr>
        <w:suppressAutoHyphens/>
        <w:overflowPunct w:val="0"/>
        <w:topLinePunct/>
        <w:snapToGrid w:val="0"/>
        <w:spacing w:beforeLines="20" w:before="48" w:line="440" w:lineRule="exact"/>
        <w:ind w:firstLine="480"/>
        <w:rPr>
          <w:sz w:val="24"/>
          <w:szCs w:val="24"/>
        </w:rPr>
      </w:pPr>
      <w:r w:rsidRPr="00E61219">
        <w:rPr>
          <w:rFonts w:hint="eastAsia"/>
          <w:sz w:val="24"/>
          <w:szCs w:val="24"/>
        </w:rPr>
        <w:t>依內政部地政司網站所載：「辦理市地重劃可提供公共設施用地，節省政府用地徵收補償地價與建設經費，並提供建築用地，促進都市建設發展，健全土地使用分區管制及提高生活環境品</w:t>
      </w:r>
      <w:r w:rsidR="00E61219">
        <w:rPr>
          <w:sz w:val="24"/>
          <w:szCs w:val="24"/>
        </w:rPr>
        <w:br w:type="page"/>
      </w:r>
    </w:p>
    <w:p w14:paraId="3B6DCE52" w14:textId="53ED1FD1" w:rsidR="00911A39" w:rsidRPr="00E61219" w:rsidRDefault="00A37C1D" w:rsidP="00A37C1D">
      <w:pPr>
        <w:suppressAutoHyphens/>
        <w:overflowPunct w:val="0"/>
        <w:topLinePunct/>
        <w:snapToGrid w:val="0"/>
        <w:spacing w:beforeLines="20" w:before="48" w:line="465" w:lineRule="exact"/>
        <w:ind w:firstLineChars="0" w:firstLine="0"/>
        <w:rPr>
          <w:sz w:val="24"/>
          <w:szCs w:val="24"/>
        </w:rPr>
      </w:pPr>
      <w:r w:rsidRPr="008460A2">
        <w:rPr>
          <w:rFonts w:cstheme="minorBidi"/>
          <w:bCs/>
          <w:noProof/>
          <w:sz w:val="24"/>
          <w:szCs w:val="24"/>
        </w:rPr>
        <w:lastRenderedPageBreak/>
        <mc:AlternateContent>
          <mc:Choice Requires="wps">
            <w:drawing>
              <wp:anchor distT="45720" distB="45720" distL="114300" distR="114300" simplePos="0" relativeHeight="251680768" behindDoc="0" locked="0" layoutInCell="1" allowOverlap="1" wp14:anchorId="4174B50E" wp14:editId="2F82BA88">
                <wp:simplePos x="0" y="0"/>
                <wp:positionH relativeFrom="margin">
                  <wp:posOffset>2679700</wp:posOffset>
                </wp:positionH>
                <wp:positionV relativeFrom="margin">
                  <wp:posOffset>-16841</wp:posOffset>
                </wp:positionV>
                <wp:extent cx="3613785" cy="2860675"/>
                <wp:effectExtent l="0" t="0" r="571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785" cy="2860675"/>
                        </a:xfrm>
                        <a:prstGeom prst="rect">
                          <a:avLst/>
                        </a:prstGeom>
                        <a:solidFill>
                          <a:srgbClr val="FFFFFF"/>
                        </a:solidFill>
                        <a:ln w="9525">
                          <a:noFill/>
                          <a:miter lim="800000"/>
                          <a:headEnd/>
                          <a:tailEnd/>
                        </a:ln>
                      </wps:spPr>
                      <wps:txbx>
                        <w:txbxContent>
                          <w:p w14:paraId="75FF6EC6" w14:textId="77777777" w:rsidR="00911A39" w:rsidRPr="00E61219" w:rsidRDefault="00911A39" w:rsidP="00E61219">
                            <w:pPr>
                              <w:snapToGrid w:val="0"/>
                              <w:ind w:firstLineChars="0" w:firstLine="0"/>
                              <w:rPr>
                                <w:spacing w:val="-18"/>
                                <w:w w:val="90"/>
                                <w:sz w:val="24"/>
                                <w:szCs w:val="24"/>
                              </w:rPr>
                            </w:pPr>
                            <w:r w:rsidRPr="00E61219">
                              <w:rPr>
                                <w:rFonts w:cs="標楷體" w:hint="eastAsia"/>
                                <w:b/>
                                <w:spacing w:val="-18"/>
                                <w:w w:val="90"/>
                                <w:sz w:val="24"/>
                                <w:szCs w:val="24"/>
                              </w:rPr>
                              <w:t>圖1　市地重劃已完成財務</w:t>
                            </w:r>
                            <w:r w:rsidRPr="00E61219">
                              <w:rPr>
                                <w:rFonts w:cs="標楷體"/>
                                <w:b/>
                                <w:spacing w:val="-18"/>
                                <w:w w:val="90"/>
                                <w:sz w:val="24"/>
                                <w:szCs w:val="24"/>
                              </w:rPr>
                              <w:t>結算</w:t>
                            </w:r>
                            <w:r w:rsidRPr="00E61219">
                              <w:rPr>
                                <w:rFonts w:cs="標楷體" w:hint="eastAsia"/>
                                <w:b/>
                                <w:spacing w:val="-18"/>
                                <w:w w:val="90"/>
                                <w:sz w:val="24"/>
                                <w:szCs w:val="24"/>
                              </w:rPr>
                              <w:t>且面積逾1</w:t>
                            </w:r>
                            <w:r w:rsidRPr="00E61219">
                              <w:rPr>
                                <w:rFonts w:cs="標楷體"/>
                                <w:b/>
                                <w:spacing w:val="-18"/>
                                <w:w w:val="90"/>
                                <w:sz w:val="24"/>
                                <w:szCs w:val="24"/>
                              </w:rPr>
                              <w:t>公頃</w:t>
                            </w:r>
                            <w:r w:rsidRPr="00E61219">
                              <w:rPr>
                                <w:rFonts w:cs="標楷體" w:hint="eastAsia"/>
                                <w:b/>
                                <w:spacing w:val="-18"/>
                                <w:w w:val="90"/>
                                <w:sz w:val="24"/>
                                <w:szCs w:val="24"/>
                              </w:rPr>
                              <w:t>之未使用工業區土地</w:t>
                            </w:r>
                          </w:p>
                          <w:p w14:paraId="63499432" w14:textId="77777777" w:rsidR="00911A39" w:rsidRDefault="00911A39" w:rsidP="00E61219">
                            <w:pPr>
                              <w:snapToGrid w:val="0"/>
                              <w:ind w:firstLineChars="0" w:firstLine="0"/>
                              <w:jc w:val="center"/>
                              <w:rPr>
                                <w:sz w:val="20"/>
                                <w:szCs w:val="20"/>
                              </w:rPr>
                            </w:pPr>
                            <w:r w:rsidRPr="008F4329">
                              <w:rPr>
                                <w:rFonts w:cs="標楷體"/>
                                <w:b/>
                                <w:noProof/>
                                <w:szCs w:val="24"/>
                              </w:rPr>
                              <w:drawing>
                                <wp:inline distT="0" distB="0" distL="0" distR="0" wp14:anchorId="10221A72" wp14:editId="5C89A9E4">
                                  <wp:extent cx="3276000" cy="1984446"/>
                                  <wp:effectExtent l="114300" t="76200" r="76835" b="149225"/>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47">
                                            <a:grayscl/>
                                            <a:extLst>
                                              <a:ext uri="{BEBA8EAE-BF5A-486C-A8C5-ECC9F3942E4B}">
                                                <a14:imgProps xmlns:a14="http://schemas.microsoft.com/office/drawing/2010/main">
                                                  <a14:imgLayer r:embed="rId48">
                                                    <a14:imgEffect>
                                                      <a14:sharpenSoften amount="15000"/>
                                                    </a14:imgEffect>
                                                    <a14:imgEffect>
                                                      <a14:brightnessContrast contrast="15000"/>
                                                    </a14:imgEffect>
                                                  </a14:imgLayer>
                                                </a14:imgProps>
                                              </a:ext>
                                              <a:ext uri="{28A0092B-C50C-407E-A947-70E740481C1C}">
                                                <a14:useLocalDpi xmlns:a14="http://schemas.microsoft.com/office/drawing/2010/main" val="0"/>
                                              </a:ext>
                                            </a:extLst>
                                          </a:blip>
                                          <a:stretch>
                                            <a:fillRect/>
                                          </a:stretch>
                                        </pic:blipFill>
                                        <pic:spPr bwMode="auto">
                                          <a:xfrm>
                                            <a:off x="0" y="0"/>
                                            <a:ext cx="3276000" cy="1984446"/>
                                          </a:xfrm>
                                          <a:prstGeom prst="roundRect">
                                            <a:avLst>
                                              <a:gd name="adj" fmla="val 16667"/>
                                            </a:avLst>
                                          </a:prstGeom>
                                          <a:ln w="9525">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8C71C28" w14:textId="77777777" w:rsidR="00911A39" w:rsidRPr="00E61219" w:rsidRDefault="00911A39" w:rsidP="00E61219">
                            <w:pPr>
                              <w:overflowPunct w:val="0"/>
                              <w:snapToGrid w:val="0"/>
                              <w:ind w:left="900" w:hangingChars="500" w:hanging="900"/>
                              <w:rPr>
                                <w:sz w:val="20"/>
                                <w:szCs w:val="20"/>
                              </w:rPr>
                            </w:pPr>
                            <w:r w:rsidRPr="00E61219">
                              <w:rPr>
                                <w:rFonts w:cs="標楷體" w:hint="eastAsia"/>
                                <w:sz w:val="18"/>
                                <w:szCs w:val="18"/>
                              </w:rPr>
                              <w:t>資料來源：整理自</w:t>
                            </w:r>
                            <w:r w:rsidRPr="00E61219">
                              <w:rPr>
                                <w:rFonts w:cs="標楷體"/>
                                <w:sz w:val="18"/>
                                <w:szCs w:val="18"/>
                              </w:rPr>
                              <w:t>地政</w:t>
                            </w:r>
                            <w:r w:rsidRPr="00E61219">
                              <w:rPr>
                                <w:rFonts w:cs="標楷體" w:hint="eastAsia"/>
                                <w:sz w:val="18"/>
                                <w:szCs w:val="18"/>
                              </w:rPr>
                              <w:t>局與都市發展局提供資料，及111至112年度國土利用現況調查成果等資料。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74B50E" id="_x0000_s1107" type="#_x0000_t202" style="position:absolute;left:0;text-align:left;margin-left:211pt;margin-top:-1.35pt;width:284.55pt;height:225.2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" stroked="f">
                <v:textbox>
                  <w:txbxContent>
                    <w:p w14:paraId="75FF6EC6" w14:textId="77777777" w:rsidR="00911A39" w:rsidRPr="00E61219" w:rsidRDefault="00911A39" w:rsidP="00E61219">
                      <w:pPr>
                        <w:snapToGrid w:val="0"/>
                        <w:ind w:firstLineChars="0" w:firstLine="0"/>
                        <w:rPr>
                          <w:spacing w:val="-18"/>
                          <w:w w:val="90"/>
                          <w:sz w:val="24"/>
                          <w:szCs w:val="24"/>
                        </w:rPr>
                      </w:pPr>
                      <w:r w:rsidRPr="00E61219">
                        <w:rPr>
                          <w:rFonts w:cs="標楷體" w:hint="eastAsia"/>
                          <w:b/>
                          <w:spacing w:val="-18"/>
                          <w:w w:val="90"/>
                          <w:sz w:val="24"/>
                          <w:szCs w:val="24"/>
                        </w:rPr>
                        <w:t>圖1　市地重劃已完成財務</w:t>
                      </w:r>
                      <w:r w:rsidRPr="00E61219">
                        <w:rPr>
                          <w:rFonts w:cs="標楷體"/>
                          <w:b/>
                          <w:spacing w:val="-18"/>
                          <w:w w:val="90"/>
                          <w:sz w:val="24"/>
                          <w:szCs w:val="24"/>
                        </w:rPr>
                        <w:t>結算</w:t>
                      </w:r>
                      <w:r w:rsidRPr="00E61219">
                        <w:rPr>
                          <w:rFonts w:cs="標楷體" w:hint="eastAsia"/>
                          <w:b/>
                          <w:spacing w:val="-18"/>
                          <w:w w:val="90"/>
                          <w:sz w:val="24"/>
                          <w:szCs w:val="24"/>
                        </w:rPr>
                        <w:t>且面積逾1</w:t>
                      </w:r>
                      <w:r w:rsidRPr="00E61219">
                        <w:rPr>
                          <w:rFonts w:cs="標楷體"/>
                          <w:b/>
                          <w:spacing w:val="-18"/>
                          <w:w w:val="90"/>
                          <w:sz w:val="24"/>
                          <w:szCs w:val="24"/>
                        </w:rPr>
                        <w:t>公頃</w:t>
                      </w:r>
                      <w:r w:rsidRPr="00E61219">
                        <w:rPr>
                          <w:rFonts w:cs="標楷體" w:hint="eastAsia"/>
                          <w:b/>
                          <w:spacing w:val="-18"/>
                          <w:w w:val="90"/>
                          <w:sz w:val="24"/>
                          <w:szCs w:val="24"/>
                        </w:rPr>
                        <w:t>之未使用工業區土地</w:t>
                      </w:r>
                    </w:p>
                    <w:p w14:paraId="63499432" w14:textId="77777777" w:rsidR="00911A39" w:rsidRDefault="00911A39" w:rsidP="00E61219">
                      <w:pPr>
                        <w:snapToGrid w:val="0"/>
                        <w:ind w:firstLineChars="0" w:firstLine="0"/>
                        <w:jc w:val="center"/>
                        <w:rPr>
                          <w:sz w:val="20"/>
                          <w:szCs w:val="20"/>
                        </w:rPr>
                      </w:pPr>
                      <w:r w:rsidRPr="008F4329">
                        <w:rPr>
                          <w:rFonts w:cs="標楷體"/>
                          <w:b/>
                          <w:noProof/>
                          <w:szCs w:val="24"/>
                        </w:rPr>
                        <w:drawing>
                          <wp:inline distT="0" distB="0" distL="0" distR="0" wp14:anchorId="10221A72" wp14:editId="5C89A9E4">
                            <wp:extent cx="3276000" cy="1984446"/>
                            <wp:effectExtent l="114300" t="76200" r="76835" b="149225"/>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47">
                                      <a:grayscl/>
                                      <a:extLst>
                                        <a:ext uri="{BEBA8EAE-BF5A-486C-A8C5-ECC9F3942E4B}">
                                          <a14:imgProps xmlns:a14="http://schemas.microsoft.com/office/drawing/2010/main">
                                            <a14:imgLayer r:embed="rId48">
                                              <a14:imgEffect>
                                                <a14:sharpenSoften amount="15000"/>
                                              </a14:imgEffect>
                                              <a14:imgEffect>
                                                <a14:brightnessContrast contrast="15000"/>
                                              </a14:imgEffect>
                                            </a14:imgLayer>
                                          </a14:imgProps>
                                        </a:ext>
                                        <a:ext uri="{28A0092B-C50C-407E-A947-70E740481C1C}">
                                          <a14:useLocalDpi xmlns:a14="http://schemas.microsoft.com/office/drawing/2010/main" val="0"/>
                                        </a:ext>
                                      </a:extLst>
                                    </a:blip>
                                    <a:stretch>
                                      <a:fillRect/>
                                    </a:stretch>
                                  </pic:blipFill>
                                  <pic:spPr bwMode="auto">
                                    <a:xfrm>
                                      <a:off x="0" y="0"/>
                                      <a:ext cx="3276000" cy="1984446"/>
                                    </a:xfrm>
                                    <a:prstGeom prst="roundRect">
                                      <a:avLst>
                                        <a:gd name="adj" fmla="val 16667"/>
                                      </a:avLst>
                                    </a:prstGeom>
                                    <a:ln w="9525">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8C71C28" w14:textId="77777777" w:rsidR="00911A39" w:rsidRPr="00E61219" w:rsidRDefault="00911A39" w:rsidP="00E61219">
                      <w:pPr>
                        <w:overflowPunct w:val="0"/>
                        <w:snapToGrid w:val="0"/>
                        <w:ind w:left="900" w:hangingChars="500" w:hanging="900"/>
                        <w:rPr>
                          <w:sz w:val="20"/>
                          <w:szCs w:val="20"/>
                        </w:rPr>
                      </w:pPr>
                      <w:r w:rsidRPr="00E61219">
                        <w:rPr>
                          <w:rFonts w:cs="標楷體" w:hint="eastAsia"/>
                          <w:sz w:val="18"/>
                          <w:szCs w:val="18"/>
                        </w:rPr>
                        <w:t>資料來源：整理自</w:t>
                      </w:r>
                      <w:r w:rsidRPr="00E61219">
                        <w:rPr>
                          <w:rFonts w:cs="標楷體"/>
                          <w:sz w:val="18"/>
                          <w:szCs w:val="18"/>
                        </w:rPr>
                        <w:t>地政</w:t>
                      </w:r>
                      <w:r w:rsidRPr="00E61219">
                        <w:rPr>
                          <w:rFonts w:cs="標楷體" w:hint="eastAsia"/>
                          <w:sz w:val="18"/>
                          <w:szCs w:val="18"/>
                        </w:rPr>
                        <w:t>局與都市發展局提供資料，及111至112年度國土利用現況調查成果等資料。</w:t>
                      </w:r>
                    </w:p>
                  </w:txbxContent>
                </v:textbox>
                <w10:wrap type="square" anchorx="margin" anchory="margin"/>
              </v:shape>
            </w:pict>
          </mc:Fallback>
        </mc:AlternateContent>
      </w:r>
      <w:r w:rsidR="00911A39" w:rsidRPr="00E61219">
        <w:rPr>
          <w:rFonts w:hint="eastAsia"/>
          <w:sz w:val="24"/>
          <w:szCs w:val="24"/>
        </w:rPr>
        <w:t>質，更能以自辦市地重劃方式，結合政府與民間力量，改善都市環境，創造就業機會。」經查桃園市已完成財務結算之市地重劃土地建築使用情形，核有下列情事：</w:t>
      </w:r>
    </w:p>
    <w:p w14:paraId="67618A5C" w14:textId="74640C11" w:rsidR="00A37C1D" w:rsidRDefault="00F22B24" w:rsidP="00A37C1D">
      <w:pPr>
        <w:suppressAutoHyphens/>
        <w:overflowPunct w:val="0"/>
        <w:topLinePunct/>
        <w:snapToGrid w:val="0"/>
        <w:spacing w:beforeLines="10" w:before="24" w:line="465" w:lineRule="exact"/>
        <w:ind w:firstLine="480"/>
        <w:rPr>
          <w:rFonts w:cstheme="minorBidi"/>
          <w:bCs/>
          <w:spacing w:val="-2"/>
          <w:sz w:val="24"/>
          <w:szCs w:val="24"/>
        </w:rPr>
      </w:pPr>
      <w:r w:rsidRPr="00F22B24">
        <w:rPr>
          <w:b/>
          <w:noProof/>
          <w:sz w:val="24"/>
          <w:szCs w:val="24"/>
        </w:rPr>
        <mc:AlternateContent>
          <mc:Choice Requires="wps">
            <w:drawing>
              <wp:anchor distT="45720" distB="45720" distL="114300" distR="114300" simplePos="0" relativeHeight="251682816" behindDoc="0" locked="0" layoutInCell="1" allowOverlap="1" wp14:anchorId="2DF63578" wp14:editId="453AB126">
                <wp:simplePos x="0" y="0"/>
                <wp:positionH relativeFrom="margin">
                  <wp:posOffset>2683510</wp:posOffset>
                </wp:positionH>
                <wp:positionV relativeFrom="margin">
                  <wp:posOffset>2852089</wp:posOffset>
                </wp:positionV>
                <wp:extent cx="5048885" cy="5990400"/>
                <wp:effectExtent l="0" t="0" r="0" b="0"/>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885" cy="5990400"/>
                        </a:xfrm>
                        <a:prstGeom prst="rect">
                          <a:avLst/>
                        </a:prstGeom>
                        <a:solidFill>
                          <a:srgbClr val="FFFFFF"/>
                        </a:solidFill>
                        <a:ln w="9525">
                          <a:noFill/>
                          <a:miter lim="800000"/>
                          <a:headEnd/>
                          <a:tailEnd/>
                        </a:ln>
                      </wps:spPr>
                      <wps:txbx>
                        <w:txbxContent>
                          <w:tbl>
                            <w:tblPr>
                              <w:tblOverlap w:val="never"/>
                              <w:tblW w:w="0" w:type="auto"/>
                              <w:tblLayout w:type="fixed"/>
                              <w:tblCellMar>
                                <w:left w:w="28" w:type="dxa"/>
                                <w:right w:w="28" w:type="dxa"/>
                              </w:tblCellMar>
                              <w:tblLook w:val="04A0" w:firstRow="1" w:lastRow="0" w:firstColumn="1" w:lastColumn="0" w:noHBand="0" w:noVBand="1"/>
                            </w:tblPr>
                            <w:tblGrid>
                              <w:gridCol w:w="456"/>
                              <w:gridCol w:w="1656"/>
                              <w:gridCol w:w="456"/>
                              <w:gridCol w:w="456"/>
                              <w:gridCol w:w="858"/>
                              <w:gridCol w:w="856"/>
                              <w:gridCol w:w="856"/>
                            </w:tblGrid>
                            <w:tr w:rsidR="00F22B24" w:rsidRPr="00F22B24" w14:paraId="5975A800" w14:textId="77777777" w:rsidTr="00E61219">
                              <w:tc>
                                <w:tcPr>
                                  <w:tcW w:w="5594" w:type="dxa"/>
                                  <w:gridSpan w:val="7"/>
                                  <w:tcBorders>
                                    <w:top w:val="nil"/>
                                    <w:left w:val="nil"/>
                                    <w:bottom w:val="nil"/>
                                    <w:right w:val="nil"/>
                                  </w:tcBorders>
                                  <w:shd w:val="clear" w:color="auto" w:fill="auto"/>
                                  <w:noWrap/>
                                  <w:vAlign w:val="center"/>
                                  <w:hideMark/>
                                </w:tcPr>
                                <w:p w14:paraId="27C3812B" w14:textId="68572AEF" w:rsidR="00F22B24" w:rsidRPr="00F22B24" w:rsidRDefault="00F22B24" w:rsidP="00E61219">
                                  <w:pPr>
                                    <w:widowControl/>
                                    <w:snapToGrid w:val="0"/>
                                    <w:spacing w:line="260" w:lineRule="exact"/>
                                    <w:ind w:firstLineChars="0" w:firstLine="0"/>
                                    <w:suppressOverlap/>
                                    <w:jc w:val="center"/>
                                    <w:rPr>
                                      <w:rFonts w:cs="新細明體"/>
                                      <w:color w:val="000000"/>
                                      <w:kern w:val="0"/>
                                      <w:sz w:val="24"/>
                                      <w:szCs w:val="24"/>
                                    </w:rPr>
                                  </w:pPr>
                                  <w:r w:rsidRPr="00F22B24">
                                    <w:rPr>
                                      <w:rFonts w:cs="新細明體" w:hint="eastAsia"/>
                                      <w:b/>
                                      <w:color w:val="000000"/>
                                      <w:kern w:val="0"/>
                                      <w:sz w:val="24"/>
                                      <w:szCs w:val="24"/>
                                    </w:rPr>
                                    <w:t>表1　桃園市已完成公辦市地重劃土地使用現況</w:t>
                                  </w:r>
                                </w:p>
                                <w:p w14:paraId="74BEDEC9" w14:textId="2BDF1208" w:rsidR="00F22B24" w:rsidRPr="00F22B24" w:rsidRDefault="00F22B24" w:rsidP="00E61219">
                                  <w:pPr>
                                    <w:widowControl/>
                                    <w:snapToGrid w:val="0"/>
                                    <w:spacing w:line="240" w:lineRule="exact"/>
                                    <w:ind w:firstLineChars="0" w:firstLine="0"/>
                                    <w:suppressOverlap/>
                                    <w:jc w:val="right"/>
                                    <w:rPr>
                                      <w:rFonts w:cs="新細明體"/>
                                      <w:color w:val="000000"/>
                                      <w:kern w:val="0"/>
                                      <w:sz w:val="20"/>
                                      <w:szCs w:val="20"/>
                                    </w:rPr>
                                  </w:pPr>
                                  <w:r w:rsidRPr="00F22B24">
                                    <w:rPr>
                                      <w:rFonts w:cs="新細明體" w:hint="eastAsia"/>
                                      <w:color w:val="000000"/>
                                      <w:kern w:val="0"/>
                                      <w:sz w:val="20"/>
                                      <w:szCs w:val="20"/>
                                    </w:rPr>
                                    <w:t>單位：公頃</w:t>
                                  </w:r>
                                </w:p>
                              </w:tc>
                            </w:tr>
                            <w:tr w:rsidR="00E61219" w:rsidRPr="00F22B24" w14:paraId="67294239" w14:textId="77777777" w:rsidTr="00E61219">
                              <w:tc>
                                <w:tcPr>
                                  <w:tcW w:w="2112" w:type="dxa"/>
                                  <w:gridSpan w:val="2"/>
                                  <w:vMerge w:val="restart"/>
                                  <w:tcBorders>
                                    <w:top w:val="single" w:sz="4" w:space="0" w:color="auto"/>
                                    <w:left w:val="single" w:sz="4" w:space="0" w:color="auto"/>
                                    <w:right w:val="single" w:sz="4" w:space="0" w:color="000000"/>
                                  </w:tcBorders>
                                  <w:shd w:val="clear" w:color="auto" w:fill="auto"/>
                                  <w:vAlign w:val="center"/>
                                </w:tcPr>
                                <w:p w14:paraId="11BADFE5" w14:textId="011E25BA"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公辦市地重劃</w:t>
                                  </w:r>
                                </w:p>
                              </w:tc>
                              <w:tc>
                                <w:tcPr>
                                  <w:tcW w:w="912" w:type="dxa"/>
                                  <w:gridSpan w:val="2"/>
                                  <w:tcBorders>
                                    <w:top w:val="single" w:sz="4" w:space="0" w:color="auto"/>
                                    <w:left w:val="nil"/>
                                    <w:bottom w:val="single" w:sz="4" w:space="0" w:color="auto"/>
                                    <w:right w:val="single" w:sz="4" w:space="0" w:color="auto"/>
                                  </w:tcBorders>
                                  <w:shd w:val="clear" w:color="auto" w:fill="auto"/>
                                  <w:vAlign w:val="center"/>
                                  <w:hideMark/>
                                </w:tcPr>
                                <w:p w14:paraId="492C0A24"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完成</w:t>
                                  </w:r>
                                </w:p>
                              </w:tc>
                              <w:tc>
                                <w:tcPr>
                                  <w:tcW w:w="858" w:type="dxa"/>
                                  <w:vMerge w:val="restart"/>
                                  <w:tcBorders>
                                    <w:top w:val="single" w:sz="4" w:space="0" w:color="auto"/>
                                    <w:left w:val="nil"/>
                                    <w:right w:val="single" w:sz="4" w:space="0" w:color="auto"/>
                                  </w:tcBorders>
                                  <w:shd w:val="clear" w:color="auto" w:fill="auto"/>
                                  <w:vAlign w:val="center"/>
                                  <w:hideMark/>
                                </w:tcPr>
                                <w:p w14:paraId="398DD887"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開發面積</w:t>
                                  </w:r>
                                </w:p>
                              </w:tc>
                              <w:tc>
                                <w:tcPr>
                                  <w:tcW w:w="856" w:type="dxa"/>
                                  <w:vMerge w:val="restart"/>
                                  <w:tcBorders>
                                    <w:top w:val="single" w:sz="4" w:space="0" w:color="auto"/>
                                    <w:left w:val="nil"/>
                                    <w:right w:val="single" w:sz="4" w:space="0" w:color="auto"/>
                                  </w:tcBorders>
                                  <w:shd w:val="clear" w:color="auto" w:fill="auto"/>
                                  <w:vAlign w:val="center"/>
                                  <w:hideMark/>
                                </w:tcPr>
                                <w:p w14:paraId="11B87788"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未使用地</w:t>
                                  </w:r>
                                  <w:r w:rsidRPr="00F22B24">
                                    <w:rPr>
                                      <w:rFonts w:cs="新細明體" w:hint="eastAsia"/>
                                      <w:color w:val="000000"/>
                                      <w:kern w:val="0"/>
                                      <w:sz w:val="20"/>
                                      <w:szCs w:val="20"/>
                                    </w:rPr>
                                    <w:br/>
                                    <w:t>面積</w:t>
                                  </w:r>
                                </w:p>
                              </w:tc>
                              <w:tc>
                                <w:tcPr>
                                  <w:tcW w:w="856" w:type="dxa"/>
                                  <w:vMerge w:val="restart"/>
                                  <w:tcBorders>
                                    <w:top w:val="single" w:sz="4" w:space="0" w:color="auto"/>
                                    <w:left w:val="nil"/>
                                    <w:right w:val="single" w:sz="4" w:space="0" w:color="auto"/>
                                  </w:tcBorders>
                                  <w:shd w:val="clear" w:color="auto" w:fill="auto"/>
                                  <w:vAlign w:val="center"/>
                                  <w:hideMark/>
                                </w:tcPr>
                                <w:p w14:paraId="6CCE50A1"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道路相關</w:t>
                                  </w:r>
                                </w:p>
                                <w:p w14:paraId="41F8217B"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設施面積</w:t>
                                  </w:r>
                                </w:p>
                              </w:tc>
                            </w:tr>
                            <w:tr w:rsidR="00E61219" w:rsidRPr="00F22B24" w14:paraId="5F1582C8" w14:textId="77777777" w:rsidTr="00E61219">
                              <w:tc>
                                <w:tcPr>
                                  <w:tcW w:w="2112" w:type="dxa"/>
                                  <w:gridSpan w:val="2"/>
                                  <w:vMerge/>
                                  <w:tcBorders>
                                    <w:left w:val="single" w:sz="4" w:space="0" w:color="auto"/>
                                    <w:bottom w:val="single" w:sz="4" w:space="0" w:color="auto"/>
                                    <w:right w:val="single" w:sz="4" w:space="0" w:color="000000"/>
                                  </w:tcBorders>
                                  <w:shd w:val="clear" w:color="auto" w:fill="auto"/>
                                  <w:vAlign w:val="center"/>
                                </w:tcPr>
                                <w:p w14:paraId="34DE7D0B" w14:textId="72F4DC69"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c>
                                <w:tcPr>
                                  <w:tcW w:w="456" w:type="dxa"/>
                                  <w:tcBorders>
                                    <w:top w:val="single" w:sz="4" w:space="0" w:color="auto"/>
                                    <w:left w:val="nil"/>
                                    <w:bottom w:val="single" w:sz="4" w:space="0" w:color="auto"/>
                                    <w:right w:val="single" w:sz="4" w:space="0" w:color="auto"/>
                                  </w:tcBorders>
                                  <w:shd w:val="clear" w:color="auto" w:fill="auto"/>
                                  <w:vAlign w:val="center"/>
                                </w:tcPr>
                                <w:p w14:paraId="566FDDE5"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年度</w:t>
                                  </w:r>
                                </w:p>
                              </w:tc>
                              <w:tc>
                                <w:tcPr>
                                  <w:tcW w:w="456" w:type="dxa"/>
                                  <w:tcBorders>
                                    <w:left w:val="nil"/>
                                    <w:bottom w:val="single" w:sz="4" w:space="0" w:color="auto"/>
                                    <w:right w:val="single" w:sz="4" w:space="0" w:color="auto"/>
                                  </w:tcBorders>
                                  <w:shd w:val="clear" w:color="auto" w:fill="auto"/>
                                  <w:vAlign w:val="center"/>
                                </w:tcPr>
                                <w:p w14:paraId="1CA07E4C"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月份</w:t>
                                  </w:r>
                                </w:p>
                              </w:tc>
                              <w:tc>
                                <w:tcPr>
                                  <w:tcW w:w="858" w:type="dxa"/>
                                  <w:vMerge/>
                                  <w:tcBorders>
                                    <w:left w:val="nil"/>
                                    <w:bottom w:val="single" w:sz="4" w:space="0" w:color="auto"/>
                                    <w:right w:val="single" w:sz="4" w:space="0" w:color="auto"/>
                                  </w:tcBorders>
                                  <w:shd w:val="clear" w:color="auto" w:fill="auto"/>
                                  <w:vAlign w:val="center"/>
                                </w:tcPr>
                                <w:p w14:paraId="5419F6DC"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03203A2E"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0664AB8A"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r>
                            <w:tr w:rsidR="00F22B24" w:rsidRPr="00F22B24" w14:paraId="5818F064" w14:textId="77777777" w:rsidTr="00E61219">
                              <w:tc>
                                <w:tcPr>
                                  <w:tcW w:w="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72596" w14:textId="78DE9E07" w:rsidR="00F22B24" w:rsidRPr="00F22B24" w:rsidRDefault="00E61219" w:rsidP="00E61219">
                                  <w:pPr>
                                    <w:snapToGrid w:val="0"/>
                                    <w:spacing w:afterLines="50" w:after="120" w:line="212" w:lineRule="exact"/>
                                    <w:ind w:firstLineChars="0" w:firstLine="0"/>
                                    <w:contextualSpacing/>
                                    <w:suppressOverlap/>
                                    <w:jc w:val="center"/>
                                    <w:rPr>
                                      <w:color w:val="000000"/>
                                      <w:sz w:val="20"/>
                                      <w:szCs w:val="20"/>
                                    </w:rPr>
                                  </w:pPr>
                                  <w:r w:rsidRPr="00F22B24">
                                    <w:rPr>
                                      <w:rFonts w:hint="eastAsia"/>
                                      <w:color w:val="000000"/>
                                      <w:sz w:val="20"/>
                                      <w:szCs w:val="20"/>
                                    </w:rPr>
                                    <w:t>序號</w:t>
                                  </w:r>
                                </w:p>
                              </w:tc>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9CE79" w14:textId="624EE590" w:rsidR="00F22B24" w:rsidRPr="00F22B24" w:rsidRDefault="00F22B24" w:rsidP="00E61219">
                                  <w:pPr>
                                    <w:snapToGrid w:val="0"/>
                                    <w:spacing w:line="212" w:lineRule="exact"/>
                                    <w:ind w:firstLineChars="0" w:firstLine="0"/>
                                    <w:contextualSpacing/>
                                    <w:suppressOverlap/>
                                    <w:jc w:val="center"/>
                                    <w:rPr>
                                      <w:b/>
                                      <w:bCs/>
                                      <w:color w:val="000000"/>
                                      <w:sz w:val="20"/>
                                      <w:szCs w:val="20"/>
                                    </w:rPr>
                                  </w:pPr>
                                  <w:r w:rsidRPr="00F22B24">
                                    <w:rPr>
                                      <w:rFonts w:hint="eastAsia"/>
                                      <w:b/>
                                      <w:bCs/>
                                      <w:color w:val="000000"/>
                                      <w:sz w:val="20"/>
                                      <w:szCs w:val="20"/>
                                    </w:rPr>
                                    <w:t>合　　計</w:t>
                                  </w: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5EF2CFC5" w14:textId="77777777" w:rsidR="00F22B24" w:rsidRPr="00F22B24" w:rsidRDefault="00F22B24" w:rsidP="00E61219">
                                  <w:pPr>
                                    <w:snapToGrid w:val="0"/>
                                    <w:spacing w:line="212" w:lineRule="exact"/>
                                    <w:ind w:firstLineChars="0" w:firstLine="0"/>
                                    <w:contextualSpacing/>
                                    <w:suppressOverlap/>
                                    <w:rPr>
                                      <w:b/>
                                      <w:bCs/>
                                      <w:color w:val="000000"/>
                                      <w:sz w:val="20"/>
                                      <w:szCs w:val="20"/>
                                    </w:rPr>
                                  </w:pP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2419B446" w14:textId="77777777" w:rsidR="00F22B24" w:rsidRPr="00F22B24" w:rsidRDefault="00F22B24" w:rsidP="00E61219">
                                  <w:pPr>
                                    <w:snapToGrid w:val="0"/>
                                    <w:spacing w:line="212" w:lineRule="exact"/>
                                    <w:ind w:firstLineChars="0" w:firstLine="0"/>
                                    <w:contextualSpacing/>
                                    <w:suppressOverlap/>
                                    <w:rPr>
                                      <w:b/>
                                      <w:bCs/>
                                      <w:color w:val="000000"/>
                                      <w:sz w:val="20"/>
                                      <w:szCs w:val="20"/>
                                    </w:rPr>
                                  </w:pPr>
                                </w:p>
                              </w:tc>
                              <w:tc>
                                <w:tcPr>
                                  <w:tcW w:w="858" w:type="dxa"/>
                                  <w:tcBorders>
                                    <w:top w:val="nil"/>
                                    <w:left w:val="nil"/>
                                    <w:bottom w:val="single" w:sz="4" w:space="0" w:color="auto"/>
                                    <w:right w:val="single" w:sz="4" w:space="0" w:color="auto"/>
                                  </w:tcBorders>
                                  <w:shd w:val="clear" w:color="auto" w:fill="auto"/>
                                  <w:noWrap/>
                                  <w:vAlign w:val="center"/>
                                  <w:hideMark/>
                                </w:tcPr>
                                <w:p w14:paraId="0925B700" w14:textId="77777777" w:rsidR="00F22B24" w:rsidRPr="00F22B24" w:rsidRDefault="00F22B24" w:rsidP="00E61219">
                                  <w:pPr>
                                    <w:snapToGrid w:val="0"/>
                                    <w:spacing w:line="212" w:lineRule="exact"/>
                                    <w:ind w:firstLineChars="0" w:firstLine="0"/>
                                    <w:contextualSpacing/>
                                    <w:suppressOverlap/>
                                    <w:jc w:val="right"/>
                                    <w:rPr>
                                      <w:b/>
                                      <w:bCs/>
                                      <w:color w:val="000000"/>
                                      <w:sz w:val="20"/>
                                      <w:szCs w:val="20"/>
                                    </w:rPr>
                                  </w:pPr>
                                  <w:r w:rsidRPr="00F22B24">
                                    <w:rPr>
                                      <w:rFonts w:hint="eastAsia"/>
                                      <w:b/>
                                      <w:bCs/>
                                      <w:color w:val="000000"/>
                                      <w:sz w:val="20"/>
                                      <w:szCs w:val="20"/>
                                    </w:rPr>
                                    <w:t>1,202.69</w:t>
                                  </w:r>
                                </w:p>
                              </w:tc>
                              <w:tc>
                                <w:tcPr>
                                  <w:tcW w:w="856" w:type="dxa"/>
                                  <w:tcBorders>
                                    <w:top w:val="nil"/>
                                    <w:left w:val="nil"/>
                                    <w:bottom w:val="single" w:sz="4" w:space="0" w:color="auto"/>
                                    <w:right w:val="single" w:sz="4" w:space="0" w:color="auto"/>
                                  </w:tcBorders>
                                  <w:shd w:val="clear" w:color="auto" w:fill="auto"/>
                                  <w:noWrap/>
                                  <w:vAlign w:val="center"/>
                                  <w:hideMark/>
                                </w:tcPr>
                                <w:p w14:paraId="06EA3F1D" w14:textId="77777777" w:rsidR="00F22B24" w:rsidRPr="00F22B24" w:rsidRDefault="00F22B24" w:rsidP="00E61219">
                                  <w:pPr>
                                    <w:snapToGrid w:val="0"/>
                                    <w:spacing w:line="212" w:lineRule="exact"/>
                                    <w:ind w:firstLineChars="0" w:firstLine="0"/>
                                    <w:contextualSpacing/>
                                    <w:suppressOverlap/>
                                    <w:jc w:val="right"/>
                                    <w:rPr>
                                      <w:b/>
                                      <w:bCs/>
                                      <w:color w:val="000000"/>
                                      <w:sz w:val="20"/>
                                      <w:szCs w:val="20"/>
                                    </w:rPr>
                                  </w:pPr>
                                  <w:r w:rsidRPr="00F22B24">
                                    <w:rPr>
                                      <w:rFonts w:hint="eastAsia"/>
                                      <w:b/>
                                      <w:bCs/>
                                      <w:color w:val="000000"/>
                                      <w:sz w:val="20"/>
                                      <w:szCs w:val="20"/>
                                    </w:rPr>
                                    <w:t>136.00</w:t>
                                  </w:r>
                                </w:p>
                              </w:tc>
                              <w:tc>
                                <w:tcPr>
                                  <w:tcW w:w="856" w:type="dxa"/>
                                  <w:tcBorders>
                                    <w:top w:val="nil"/>
                                    <w:left w:val="nil"/>
                                    <w:bottom w:val="single" w:sz="4" w:space="0" w:color="auto"/>
                                    <w:right w:val="single" w:sz="4" w:space="0" w:color="auto"/>
                                  </w:tcBorders>
                                  <w:shd w:val="clear" w:color="auto" w:fill="auto"/>
                                  <w:noWrap/>
                                  <w:vAlign w:val="center"/>
                                  <w:hideMark/>
                                </w:tcPr>
                                <w:p w14:paraId="6383F348" w14:textId="77777777" w:rsidR="00F22B24" w:rsidRPr="00F22B24" w:rsidRDefault="00F22B24" w:rsidP="00E61219">
                                  <w:pPr>
                                    <w:snapToGrid w:val="0"/>
                                    <w:spacing w:line="212" w:lineRule="exact"/>
                                    <w:ind w:firstLineChars="0" w:firstLine="0"/>
                                    <w:contextualSpacing/>
                                    <w:suppressOverlap/>
                                    <w:jc w:val="right"/>
                                    <w:rPr>
                                      <w:b/>
                                      <w:bCs/>
                                      <w:color w:val="000000"/>
                                      <w:sz w:val="20"/>
                                      <w:szCs w:val="20"/>
                                    </w:rPr>
                                  </w:pPr>
                                  <w:r w:rsidRPr="00F22B24">
                                    <w:rPr>
                                      <w:rFonts w:hint="eastAsia"/>
                                      <w:b/>
                                      <w:bCs/>
                                      <w:color w:val="000000"/>
                                      <w:sz w:val="20"/>
                                      <w:szCs w:val="20"/>
                                    </w:rPr>
                                    <w:t>29.07</w:t>
                                  </w:r>
                                </w:p>
                              </w:tc>
                            </w:tr>
                            <w:tr w:rsidR="00F22B24" w:rsidRPr="00F22B24" w14:paraId="49C5583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FCB00F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w:t>
                                  </w:r>
                                </w:p>
                              </w:tc>
                              <w:tc>
                                <w:tcPr>
                                  <w:tcW w:w="1656" w:type="dxa"/>
                                  <w:tcBorders>
                                    <w:top w:val="nil"/>
                                    <w:left w:val="nil"/>
                                    <w:bottom w:val="single" w:sz="4" w:space="0" w:color="auto"/>
                                    <w:right w:val="single" w:sz="4" w:space="0" w:color="auto"/>
                                  </w:tcBorders>
                                  <w:shd w:val="clear" w:color="auto" w:fill="auto"/>
                                  <w:noWrap/>
                                  <w:vAlign w:val="center"/>
                                  <w:hideMark/>
                                </w:tcPr>
                                <w:p w14:paraId="39F21A38"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小檜溪</w:t>
                                  </w:r>
                                </w:p>
                              </w:tc>
                              <w:tc>
                                <w:tcPr>
                                  <w:tcW w:w="456" w:type="dxa"/>
                                  <w:tcBorders>
                                    <w:top w:val="nil"/>
                                    <w:left w:val="nil"/>
                                    <w:bottom w:val="single" w:sz="4" w:space="0" w:color="auto"/>
                                    <w:right w:val="single" w:sz="4" w:space="0" w:color="auto"/>
                                  </w:tcBorders>
                                  <w:shd w:val="clear" w:color="auto" w:fill="auto"/>
                                  <w:noWrap/>
                                  <w:vAlign w:val="center"/>
                                  <w:hideMark/>
                                </w:tcPr>
                                <w:p w14:paraId="17E4992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66</w:t>
                                  </w:r>
                                </w:p>
                              </w:tc>
                              <w:tc>
                                <w:tcPr>
                                  <w:tcW w:w="456" w:type="dxa"/>
                                  <w:tcBorders>
                                    <w:top w:val="nil"/>
                                    <w:left w:val="nil"/>
                                    <w:bottom w:val="single" w:sz="4" w:space="0" w:color="auto"/>
                                    <w:right w:val="single" w:sz="4" w:space="0" w:color="auto"/>
                                  </w:tcBorders>
                                  <w:shd w:val="clear" w:color="auto" w:fill="auto"/>
                                  <w:noWrap/>
                                  <w:vAlign w:val="center"/>
                                  <w:hideMark/>
                                </w:tcPr>
                                <w:p w14:paraId="37D5547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w:t>
                                  </w:r>
                                </w:p>
                              </w:tc>
                              <w:tc>
                                <w:tcPr>
                                  <w:tcW w:w="858" w:type="dxa"/>
                                  <w:tcBorders>
                                    <w:top w:val="nil"/>
                                    <w:left w:val="nil"/>
                                    <w:bottom w:val="single" w:sz="4" w:space="0" w:color="auto"/>
                                    <w:right w:val="single" w:sz="4" w:space="0" w:color="auto"/>
                                  </w:tcBorders>
                                  <w:shd w:val="clear" w:color="auto" w:fill="auto"/>
                                  <w:noWrap/>
                                  <w:vAlign w:val="center"/>
                                  <w:hideMark/>
                                </w:tcPr>
                                <w:p w14:paraId="0E15985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19.84</w:t>
                                  </w:r>
                                </w:p>
                              </w:tc>
                              <w:tc>
                                <w:tcPr>
                                  <w:tcW w:w="856" w:type="dxa"/>
                                  <w:tcBorders>
                                    <w:top w:val="nil"/>
                                    <w:left w:val="nil"/>
                                    <w:bottom w:val="single" w:sz="4" w:space="0" w:color="auto"/>
                                    <w:right w:val="single" w:sz="4" w:space="0" w:color="auto"/>
                                  </w:tcBorders>
                                  <w:shd w:val="clear" w:color="auto" w:fill="auto"/>
                                  <w:noWrap/>
                                  <w:vAlign w:val="center"/>
                                  <w:hideMark/>
                                </w:tcPr>
                                <w:p w14:paraId="6D82364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0.20</w:t>
                                  </w:r>
                                </w:p>
                              </w:tc>
                              <w:tc>
                                <w:tcPr>
                                  <w:tcW w:w="856" w:type="dxa"/>
                                  <w:tcBorders>
                                    <w:top w:val="nil"/>
                                    <w:left w:val="nil"/>
                                    <w:bottom w:val="single" w:sz="4" w:space="0" w:color="auto"/>
                                    <w:right w:val="single" w:sz="4" w:space="0" w:color="auto"/>
                                  </w:tcBorders>
                                  <w:shd w:val="clear" w:color="auto" w:fill="auto"/>
                                  <w:noWrap/>
                                  <w:vAlign w:val="center"/>
                                  <w:hideMark/>
                                </w:tcPr>
                                <w:p w14:paraId="3768C7C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0.20</w:t>
                                  </w:r>
                                </w:p>
                              </w:tc>
                            </w:tr>
                            <w:tr w:rsidR="00F22B24" w:rsidRPr="00F22B24" w14:paraId="628F1AB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2D6FD6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w:t>
                                  </w:r>
                                </w:p>
                              </w:tc>
                              <w:tc>
                                <w:tcPr>
                                  <w:tcW w:w="1656" w:type="dxa"/>
                                  <w:tcBorders>
                                    <w:top w:val="nil"/>
                                    <w:left w:val="nil"/>
                                    <w:bottom w:val="single" w:sz="4" w:space="0" w:color="auto"/>
                                    <w:right w:val="single" w:sz="4" w:space="0" w:color="auto"/>
                                  </w:tcBorders>
                                  <w:shd w:val="clear" w:color="auto" w:fill="auto"/>
                                  <w:noWrap/>
                                  <w:vAlign w:val="center"/>
                                  <w:hideMark/>
                                </w:tcPr>
                                <w:p w14:paraId="7CC4C2D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中壢埔頂</w:t>
                                  </w:r>
                                </w:p>
                              </w:tc>
                              <w:tc>
                                <w:tcPr>
                                  <w:tcW w:w="456" w:type="dxa"/>
                                  <w:tcBorders>
                                    <w:top w:val="nil"/>
                                    <w:left w:val="nil"/>
                                    <w:bottom w:val="single" w:sz="4" w:space="0" w:color="auto"/>
                                    <w:right w:val="single" w:sz="4" w:space="0" w:color="auto"/>
                                  </w:tcBorders>
                                  <w:shd w:val="clear" w:color="auto" w:fill="auto"/>
                                  <w:noWrap/>
                                  <w:vAlign w:val="center"/>
                                  <w:hideMark/>
                                </w:tcPr>
                                <w:p w14:paraId="2374A60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67</w:t>
                                  </w:r>
                                </w:p>
                              </w:tc>
                              <w:tc>
                                <w:tcPr>
                                  <w:tcW w:w="456" w:type="dxa"/>
                                  <w:tcBorders>
                                    <w:top w:val="nil"/>
                                    <w:left w:val="nil"/>
                                    <w:bottom w:val="single" w:sz="4" w:space="0" w:color="auto"/>
                                    <w:right w:val="single" w:sz="4" w:space="0" w:color="auto"/>
                                  </w:tcBorders>
                                  <w:shd w:val="clear" w:color="auto" w:fill="auto"/>
                                  <w:noWrap/>
                                  <w:vAlign w:val="center"/>
                                  <w:hideMark/>
                                </w:tcPr>
                                <w:p w14:paraId="4D130DA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w:t>
                                  </w:r>
                                </w:p>
                              </w:tc>
                              <w:tc>
                                <w:tcPr>
                                  <w:tcW w:w="858" w:type="dxa"/>
                                  <w:tcBorders>
                                    <w:top w:val="nil"/>
                                    <w:left w:val="nil"/>
                                    <w:bottom w:val="single" w:sz="4" w:space="0" w:color="auto"/>
                                    <w:right w:val="single" w:sz="4" w:space="0" w:color="auto"/>
                                  </w:tcBorders>
                                  <w:shd w:val="clear" w:color="auto" w:fill="auto"/>
                                  <w:noWrap/>
                                  <w:vAlign w:val="center"/>
                                  <w:hideMark/>
                                </w:tcPr>
                                <w:p w14:paraId="6F006E3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119.90</w:t>
                                  </w:r>
                                </w:p>
                              </w:tc>
                              <w:tc>
                                <w:tcPr>
                                  <w:tcW w:w="856" w:type="dxa"/>
                                  <w:tcBorders>
                                    <w:top w:val="nil"/>
                                    <w:left w:val="nil"/>
                                    <w:bottom w:val="single" w:sz="4" w:space="0" w:color="auto"/>
                                    <w:right w:val="single" w:sz="4" w:space="0" w:color="auto"/>
                                  </w:tcBorders>
                                  <w:shd w:val="clear" w:color="auto" w:fill="FFFF00"/>
                                  <w:noWrap/>
                                  <w:vAlign w:val="center"/>
                                  <w:hideMark/>
                                </w:tcPr>
                                <w:p w14:paraId="7E9192B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1.30</w:t>
                                  </w:r>
                                </w:p>
                              </w:tc>
                              <w:tc>
                                <w:tcPr>
                                  <w:tcW w:w="856" w:type="dxa"/>
                                  <w:tcBorders>
                                    <w:top w:val="nil"/>
                                    <w:left w:val="nil"/>
                                    <w:bottom w:val="single" w:sz="4" w:space="0" w:color="auto"/>
                                    <w:right w:val="single" w:sz="4" w:space="0" w:color="auto"/>
                                  </w:tcBorders>
                                  <w:shd w:val="clear" w:color="auto" w:fill="auto"/>
                                  <w:noWrap/>
                                  <w:vAlign w:val="center"/>
                                  <w:hideMark/>
                                </w:tcPr>
                                <w:p w14:paraId="31B75D9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3.96</w:t>
                                  </w:r>
                                </w:p>
                              </w:tc>
                            </w:tr>
                            <w:tr w:rsidR="00F22B24" w:rsidRPr="00F22B24" w14:paraId="2AFEA703"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701A22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3</w:t>
                                  </w:r>
                                </w:p>
                              </w:tc>
                              <w:tc>
                                <w:tcPr>
                                  <w:tcW w:w="1656" w:type="dxa"/>
                                  <w:tcBorders>
                                    <w:top w:val="nil"/>
                                    <w:left w:val="nil"/>
                                    <w:bottom w:val="single" w:sz="4" w:space="0" w:color="auto"/>
                                    <w:right w:val="single" w:sz="4" w:space="0" w:color="auto"/>
                                  </w:tcBorders>
                                  <w:shd w:val="clear" w:color="auto" w:fill="auto"/>
                                  <w:noWrap/>
                                  <w:vAlign w:val="center"/>
                                  <w:hideMark/>
                                </w:tcPr>
                                <w:p w14:paraId="04B73FD7"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大溪田心子</w:t>
                                  </w:r>
                                </w:p>
                              </w:tc>
                              <w:tc>
                                <w:tcPr>
                                  <w:tcW w:w="456" w:type="dxa"/>
                                  <w:tcBorders>
                                    <w:top w:val="nil"/>
                                    <w:left w:val="nil"/>
                                    <w:bottom w:val="single" w:sz="4" w:space="0" w:color="auto"/>
                                    <w:right w:val="single" w:sz="4" w:space="0" w:color="auto"/>
                                  </w:tcBorders>
                                  <w:shd w:val="clear" w:color="auto" w:fill="auto"/>
                                  <w:noWrap/>
                                  <w:vAlign w:val="center"/>
                                  <w:hideMark/>
                                </w:tcPr>
                                <w:p w14:paraId="0518C40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69</w:t>
                                  </w:r>
                                </w:p>
                              </w:tc>
                              <w:tc>
                                <w:tcPr>
                                  <w:tcW w:w="456" w:type="dxa"/>
                                  <w:tcBorders>
                                    <w:top w:val="nil"/>
                                    <w:left w:val="nil"/>
                                    <w:bottom w:val="single" w:sz="4" w:space="0" w:color="auto"/>
                                    <w:right w:val="single" w:sz="4" w:space="0" w:color="auto"/>
                                  </w:tcBorders>
                                  <w:shd w:val="clear" w:color="auto" w:fill="auto"/>
                                  <w:noWrap/>
                                  <w:vAlign w:val="center"/>
                                  <w:hideMark/>
                                </w:tcPr>
                                <w:p w14:paraId="2224AE0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3</w:t>
                                  </w:r>
                                </w:p>
                              </w:tc>
                              <w:tc>
                                <w:tcPr>
                                  <w:tcW w:w="858" w:type="dxa"/>
                                  <w:tcBorders>
                                    <w:top w:val="nil"/>
                                    <w:left w:val="nil"/>
                                    <w:bottom w:val="single" w:sz="4" w:space="0" w:color="auto"/>
                                    <w:right w:val="single" w:sz="4" w:space="0" w:color="auto"/>
                                  </w:tcBorders>
                                  <w:shd w:val="clear" w:color="auto" w:fill="auto"/>
                                  <w:noWrap/>
                                  <w:vAlign w:val="center"/>
                                  <w:hideMark/>
                                </w:tcPr>
                                <w:p w14:paraId="74356E4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56.55</w:t>
                                  </w:r>
                                </w:p>
                              </w:tc>
                              <w:tc>
                                <w:tcPr>
                                  <w:tcW w:w="856" w:type="dxa"/>
                                  <w:tcBorders>
                                    <w:top w:val="nil"/>
                                    <w:left w:val="nil"/>
                                    <w:bottom w:val="single" w:sz="4" w:space="0" w:color="auto"/>
                                    <w:right w:val="single" w:sz="4" w:space="0" w:color="auto"/>
                                  </w:tcBorders>
                                  <w:shd w:val="clear" w:color="auto" w:fill="FFFF00"/>
                                  <w:noWrap/>
                                  <w:vAlign w:val="center"/>
                                  <w:hideMark/>
                                </w:tcPr>
                                <w:p w14:paraId="40D47FE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1.89</w:t>
                                  </w:r>
                                </w:p>
                              </w:tc>
                              <w:tc>
                                <w:tcPr>
                                  <w:tcW w:w="856" w:type="dxa"/>
                                  <w:tcBorders>
                                    <w:top w:val="nil"/>
                                    <w:left w:val="nil"/>
                                    <w:bottom w:val="single" w:sz="4" w:space="0" w:color="auto"/>
                                    <w:right w:val="single" w:sz="4" w:space="0" w:color="auto"/>
                                  </w:tcBorders>
                                  <w:shd w:val="clear" w:color="auto" w:fill="auto"/>
                                  <w:noWrap/>
                                  <w:vAlign w:val="center"/>
                                  <w:hideMark/>
                                </w:tcPr>
                                <w:p w14:paraId="333C4A6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2.38</w:t>
                                  </w:r>
                                </w:p>
                              </w:tc>
                            </w:tr>
                            <w:tr w:rsidR="00F22B24" w:rsidRPr="00F22B24" w14:paraId="42C0B9A8"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659D8E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1656" w:type="dxa"/>
                                  <w:tcBorders>
                                    <w:top w:val="nil"/>
                                    <w:left w:val="nil"/>
                                    <w:bottom w:val="single" w:sz="4" w:space="0" w:color="auto"/>
                                    <w:right w:val="single" w:sz="4" w:space="0" w:color="auto"/>
                                  </w:tcBorders>
                                  <w:shd w:val="clear" w:color="auto" w:fill="auto"/>
                                  <w:noWrap/>
                                  <w:vAlign w:val="center"/>
                                  <w:hideMark/>
                                </w:tcPr>
                                <w:p w14:paraId="3FE32CA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龍潭大坪</w:t>
                                  </w:r>
                                </w:p>
                              </w:tc>
                              <w:tc>
                                <w:tcPr>
                                  <w:tcW w:w="456" w:type="dxa"/>
                                  <w:tcBorders>
                                    <w:top w:val="nil"/>
                                    <w:left w:val="nil"/>
                                    <w:bottom w:val="single" w:sz="4" w:space="0" w:color="auto"/>
                                    <w:right w:val="single" w:sz="4" w:space="0" w:color="auto"/>
                                  </w:tcBorders>
                                  <w:shd w:val="clear" w:color="auto" w:fill="auto"/>
                                  <w:noWrap/>
                                  <w:vAlign w:val="center"/>
                                  <w:hideMark/>
                                </w:tcPr>
                                <w:p w14:paraId="0935AE0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72</w:t>
                                  </w:r>
                                </w:p>
                              </w:tc>
                              <w:tc>
                                <w:tcPr>
                                  <w:tcW w:w="456" w:type="dxa"/>
                                  <w:tcBorders>
                                    <w:top w:val="nil"/>
                                    <w:left w:val="nil"/>
                                    <w:bottom w:val="single" w:sz="4" w:space="0" w:color="auto"/>
                                    <w:right w:val="single" w:sz="4" w:space="0" w:color="auto"/>
                                  </w:tcBorders>
                                  <w:shd w:val="clear" w:color="auto" w:fill="auto"/>
                                  <w:noWrap/>
                                  <w:vAlign w:val="center"/>
                                  <w:hideMark/>
                                </w:tcPr>
                                <w:p w14:paraId="6B614F4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0F2C2F3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64.33</w:t>
                                  </w:r>
                                </w:p>
                              </w:tc>
                              <w:tc>
                                <w:tcPr>
                                  <w:tcW w:w="856" w:type="dxa"/>
                                  <w:tcBorders>
                                    <w:top w:val="nil"/>
                                    <w:left w:val="nil"/>
                                    <w:bottom w:val="single" w:sz="4" w:space="0" w:color="auto"/>
                                    <w:right w:val="single" w:sz="4" w:space="0" w:color="auto"/>
                                  </w:tcBorders>
                                  <w:shd w:val="clear" w:color="auto" w:fill="FFFF00"/>
                                  <w:noWrap/>
                                  <w:vAlign w:val="center"/>
                                  <w:hideMark/>
                                </w:tcPr>
                                <w:p w14:paraId="2D1D112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3.87</w:t>
                                  </w:r>
                                </w:p>
                              </w:tc>
                              <w:tc>
                                <w:tcPr>
                                  <w:tcW w:w="856" w:type="dxa"/>
                                  <w:tcBorders>
                                    <w:top w:val="nil"/>
                                    <w:left w:val="nil"/>
                                    <w:bottom w:val="single" w:sz="4" w:space="0" w:color="auto"/>
                                    <w:right w:val="single" w:sz="4" w:space="0" w:color="auto"/>
                                  </w:tcBorders>
                                  <w:shd w:val="clear" w:color="auto" w:fill="auto"/>
                                  <w:noWrap/>
                                  <w:vAlign w:val="center"/>
                                  <w:hideMark/>
                                </w:tcPr>
                                <w:p w14:paraId="4F27BE6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0.09</w:t>
                                  </w:r>
                                </w:p>
                              </w:tc>
                            </w:tr>
                            <w:tr w:rsidR="00F22B24" w:rsidRPr="00F22B24" w14:paraId="11C5A2C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69F310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5</w:t>
                                  </w:r>
                                </w:p>
                              </w:tc>
                              <w:tc>
                                <w:tcPr>
                                  <w:tcW w:w="1656" w:type="dxa"/>
                                  <w:tcBorders>
                                    <w:top w:val="nil"/>
                                    <w:left w:val="nil"/>
                                    <w:bottom w:val="single" w:sz="4" w:space="0" w:color="auto"/>
                                    <w:right w:val="single" w:sz="4" w:space="0" w:color="auto"/>
                                  </w:tcBorders>
                                  <w:shd w:val="clear" w:color="auto" w:fill="auto"/>
                                  <w:noWrap/>
                                  <w:vAlign w:val="center"/>
                                  <w:hideMark/>
                                </w:tcPr>
                                <w:p w14:paraId="5427DE6F"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林口（一)（二)</w:t>
                                  </w:r>
                                </w:p>
                              </w:tc>
                              <w:tc>
                                <w:tcPr>
                                  <w:tcW w:w="456" w:type="dxa"/>
                                  <w:tcBorders>
                                    <w:top w:val="nil"/>
                                    <w:left w:val="nil"/>
                                    <w:bottom w:val="single" w:sz="4" w:space="0" w:color="auto"/>
                                    <w:right w:val="single" w:sz="4" w:space="0" w:color="auto"/>
                                  </w:tcBorders>
                                  <w:shd w:val="clear" w:color="auto" w:fill="auto"/>
                                  <w:noWrap/>
                                  <w:vAlign w:val="center"/>
                                  <w:hideMark/>
                                </w:tcPr>
                                <w:p w14:paraId="188D37E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73</w:t>
                                  </w:r>
                                </w:p>
                              </w:tc>
                              <w:tc>
                                <w:tcPr>
                                  <w:tcW w:w="456" w:type="dxa"/>
                                  <w:tcBorders>
                                    <w:top w:val="nil"/>
                                    <w:left w:val="nil"/>
                                    <w:bottom w:val="single" w:sz="4" w:space="0" w:color="auto"/>
                                    <w:right w:val="single" w:sz="4" w:space="0" w:color="auto"/>
                                  </w:tcBorders>
                                  <w:shd w:val="clear" w:color="auto" w:fill="auto"/>
                                  <w:noWrap/>
                                  <w:vAlign w:val="center"/>
                                  <w:hideMark/>
                                </w:tcPr>
                                <w:p w14:paraId="7CA6116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09F7562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207.56</w:t>
                                  </w:r>
                                </w:p>
                              </w:tc>
                              <w:tc>
                                <w:tcPr>
                                  <w:tcW w:w="856" w:type="dxa"/>
                                  <w:tcBorders>
                                    <w:top w:val="nil"/>
                                    <w:left w:val="nil"/>
                                    <w:bottom w:val="single" w:sz="4" w:space="0" w:color="auto"/>
                                    <w:right w:val="single" w:sz="4" w:space="0" w:color="auto"/>
                                  </w:tcBorders>
                                  <w:shd w:val="clear" w:color="auto" w:fill="auto"/>
                                  <w:noWrap/>
                                  <w:vAlign w:val="center"/>
                                  <w:hideMark/>
                                </w:tcPr>
                                <w:p w14:paraId="70B0914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0.94</w:t>
                                  </w:r>
                                </w:p>
                              </w:tc>
                              <w:tc>
                                <w:tcPr>
                                  <w:tcW w:w="856" w:type="dxa"/>
                                  <w:tcBorders>
                                    <w:top w:val="nil"/>
                                    <w:left w:val="nil"/>
                                    <w:bottom w:val="single" w:sz="4" w:space="0" w:color="auto"/>
                                    <w:right w:val="single" w:sz="4" w:space="0" w:color="auto"/>
                                  </w:tcBorders>
                                  <w:shd w:val="clear" w:color="auto" w:fill="auto"/>
                                  <w:noWrap/>
                                  <w:vAlign w:val="center"/>
                                  <w:hideMark/>
                                </w:tcPr>
                                <w:p w14:paraId="40C2F1D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5.56</w:t>
                                  </w:r>
                                </w:p>
                              </w:tc>
                            </w:tr>
                            <w:tr w:rsidR="00F22B24" w:rsidRPr="00F22B24" w14:paraId="1B6CD570"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6033B1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1656" w:type="dxa"/>
                                  <w:tcBorders>
                                    <w:top w:val="nil"/>
                                    <w:left w:val="nil"/>
                                    <w:bottom w:val="single" w:sz="4" w:space="0" w:color="auto"/>
                                    <w:right w:val="single" w:sz="4" w:space="0" w:color="auto"/>
                                  </w:tcBorders>
                                  <w:shd w:val="clear" w:color="auto" w:fill="auto"/>
                                  <w:noWrap/>
                                  <w:vAlign w:val="center"/>
                                  <w:hideMark/>
                                </w:tcPr>
                                <w:p w14:paraId="24FE7FB4"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桃園龍安</w:t>
                                  </w:r>
                                </w:p>
                              </w:tc>
                              <w:tc>
                                <w:tcPr>
                                  <w:tcW w:w="456" w:type="dxa"/>
                                  <w:tcBorders>
                                    <w:top w:val="nil"/>
                                    <w:left w:val="nil"/>
                                    <w:bottom w:val="single" w:sz="4" w:space="0" w:color="auto"/>
                                    <w:right w:val="single" w:sz="4" w:space="0" w:color="auto"/>
                                  </w:tcBorders>
                                  <w:shd w:val="clear" w:color="auto" w:fill="auto"/>
                                  <w:noWrap/>
                                  <w:vAlign w:val="center"/>
                                  <w:hideMark/>
                                </w:tcPr>
                                <w:p w14:paraId="5275E58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74</w:t>
                                  </w:r>
                                </w:p>
                              </w:tc>
                              <w:tc>
                                <w:tcPr>
                                  <w:tcW w:w="456" w:type="dxa"/>
                                  <w:tcBorders>
                                    <w:top w:val="nil"/>
                                    <w:left w:val="nil"/>
                                    <w:bottom w:val="single" w:sz="4" w:space="0" w:color="auto"/>
                                    <w:right w:val="single" w:sz="4" w:space="0" w:color="auto"/>
                                  </w:tcBorders>
                                  <w:shd w:val="clear" w:color="auto" w:fill="auto"/>
                                  <w:noWrap/>
                                  <w:vAlign w:val="center"/>
                                  <w:hideMark/>
                                </w:tcPr>
                                <w:p w14:paraId="0FF303F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78EB329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26.11</w:t>
                                  </w:r>
                                </w:p>
                              </w:tc>
                              <w:tc>
                                <w:tcPr>
                                  <w:tcW w:w="856" w:type="dxa"/>
                                  <w:tcBorders>
                                    <w:top w:val="nil"/>
                                    <w:left w:val="nil"/>
                                    <w:bottom w:val="single" w:sz="4" w:space="0" w:color="auto"/>
                                    <w:right w:val="single" w:sz="4" w:space="0" w:color="auto"/>
                                  </w:tcBorders>
                                  <w:shd w:val="clear" w:color="auto" w:fill="auto"/>
                                  <w:noWrap/>
                                  <w:vAlign w:val="center"/>
                                  <w:hideMark/>
                                </w:tcPr>
                                <w:p w14:paraId="7200458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0.32</w:t>
                                  </w:r>
                                </w:p>
                              </w:tc>
                              <w:tc>
                                <w:tcPr>
                                  <w:tcW w:w="856" w:type="dxa"/>
                                  <w:tcBorders>
                                    <w:top w:val="nil"/>
                                    <w:left w:val="nil"/>
                                    <w:bottom w:val="single" w:sz="4" w:space="0" w:color="auto"/>
                                    <w:right w:val="single" w:sz="4" w:space="0" w:color="auto"/>
                                  </w:tcBorders>
                                  <w:shd w:val="clear" w:color="auto" w:fill="auto"/>
                                  <w:noWrap/>
                                  <w:vAlign w:val="center"/>
                                  <w:hideMark/>
                                </w:tcPr>
                                <w:p w14:paraId="0F7876A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1.30</w:t>
                                  </w:r>
                                </w:p>
                              </w:tc>
                            </w:tr>
                            <w:tr w:rsidR="00F22B24" w:rsidRPr="00F22B24" w14:paraId="0668F252"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944EB5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w:t>
                                  </w:r>
                                </w:p>
                              </w:tc>
                              <w:tc>
                                <w:tcPr>
                                  <w:tcW w:w="1656" w:type="dxa"/>
                                  <w:tcBorders>
                                    <w:top w:val="nil"/>
                                    <w:left w:val="nil"/>
                                    <w:bottom w:val="single" w:sz="4" w:space="0" w:color="auto"/>
                                    <w:right w:val="single" w:sz="4" w:space="0" w:color="auto"/>
                                  </w:tcBorders>
                                  <w:shd w:val="clear" w:color="auto" w:fill="auto"/>
                                  <w:noWrap/>
                                  <w:vAlign w:val="center"/>
                                  <w:hideMark/>
                                </w:tcPr>
                                <w:p w14:paraId="2404AD7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w:t>
                                  </w:r>
                                </w:p>
                              </w:tc>
                              <w:tc>
                                <w:tcPr>
                                  <w:tcW w:w="456" w:type="dxa"/>
                                  <w:tcBorders>
                                    <w:top w:val="nil"/>
                                    <w:left w:val="nil"/>
                                    <w:bottom w:val="single" w:sz="4" w:space="0" w:color="auto"/>
                                    <w:right w:val="single" w:sz="4" w:space="0" w:color="auto"/>
                                  </w:tcBorders>
                                  <w:shd w:val="clear" w:color="auto" w:fill="auto"/>
                                  <w:noWrap/>
                                  <w:vAlign w:val="center"/>
                                  <w:hideMark/>
                                </w:tcPr>
                                <w:p w14:paraId="6280622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75</w:t>
                                  </w:r>
                                </w:p>
                              </w:tc>
                              <w:tc>
                                <w:tcPr>
                                  <w:tcW w:w="456" w:type="dxa"/>
                                  <w:tcBorders>
                                    <w:top w:val="nil"/>
                                    <w:left w:val="nil"/>
                                    <w:bottom w:val="single" w:sz="4" w:space="0" w:color="auto"/>
                                    <w:right w:val="single" w:sz="4" w:space="0" w:color="auto"/>
                                  </w:tcBorders>
                                  <w:shd w:val="clear" w:color="auto" w:fill="auto"/>
                                  <w:noWrap/>
                                  <w:vAlign w:val="center"/>
                                  <w:hideMark/>
                                </w:tcPr>
                                <w:p w14:paraId="724393BE"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2587C4BB"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77.50</w:t>
                                  </w:r>
                                </w:p>
                              </w:tc>
                              <w:tc>
                                <w:tcPr>
                                  <w:tcW w:w="856" w:type="dxa"/>
                                  <w:tcBorders>
                                    <w:top w:val="nil"/>
                                    <w:left w:val="nil"/>
                                    <w:bottom w:val="single" w:sz="4" w:space="0" w:color="auto"/>
                                    <w:right w:val="single" w:sz="4" w:space="0" w:color="auto"/>
                                  </w:tcBorders>
                                  <w:shd w:val="clear" w:color="auto" w:fill="FFFF00"/>
                                  <w:noWrap/>
                                  <w:vAlign w:val="center"/>
                                  <w:hideMark/>
                                </w:tcPr>
                                <w:p w14:paraId="6492F23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8.47</w:t>
                                  </w:r>
                                </w:p>
                              </w:tc>
                              <w:tc>
                                <w:tcPr>
                                  <w:tcW w:w="856" w:type="dxa"/>
                                  <w:tcBorders>
                                    <w:top w:val="nil"/>
                                    <w:left w:val="nil"/>
                                    <w:bottom w:val="single" w:sz="4" w:space="0" w:color="auto"/>
                                    <w:right w:val="single" w:sz="4" w:space="0" w:color="auto"/>
                                  </w:tcBorders>
                                  <w:shd w:val="clear" w:color="auto" w:fill="auto"/>
                                  <w:noWrap/>
                                  <w:vAlign w:val="center"/>
                                  <w:hideMark/>
                                </w:tcPr>
                                <w:p w14:paraId="74629E8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0.81</w:t>
                                  </w:r>
                                </w:p>
                              </w:tc>
                            </w:tr>
                            <w:tr w:rsidR="00F22B24" w:rsidRPr="00F22B24" w14:paraId="27ADD9B5"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324F3B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w:t>
                                  </w:r>
                                </w:p>
                              </w:tc>
                              <w:tc>
                                <w:tcPr>
                                  <w:tcW w:w="1656" w:type="dxa"/>
                                  <w:tcBorders>
                                    <w:top w:val="nil"/>
                                    <w:left w:val="nil"/>
                                    <w:bottom w:val="single" w:sz="4" w:space="0" w:color="auto"/>
                                    <w:right w:val="single" w:sz="4" w:space="0" w:color="auto"/>
                                  </w:tcBorders>
                                  <w:shd w:val="clear" w:color="auto" w:fill="auto"/>
                                  <w:noWrap/>
                                  <w:vAlign w:val="center"/>
                                  <w:hideMark/>
                                </w:tcPr>
                                <w:p w14:paraId="3BA617E8"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桃園埔子</w:t>
                                  </w:r>
                                </w:p>
                              </w:tc>
                              <w:tc>
                                <w:tcPr>
                                  <w:tcW w:w="456" w:type="dxa"/>
                                  <w:tcBorders>
                                    <w:top w:val="nil"/>
                                    <w:left w:val="nil"/>
                                    <w:bottom w:val="single" w:sz="4" w:space="0" w:color="auto"/>
                                    <w:right w:val="single" w:sz="4" w:space="0" w:color="auto"/>
                                  </w:tcBorders>
                                  <w:shd w:val="clear" w:color="auto" w:fill="auto"/>
                                  <w:noWrap/>
                                  <w:vAlign w:val="center"/>
                                  <w:hideMark/>
                                </w:tcPr>
                                <w:p w14:paraId="6DEFFF1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74</w:t>
                                  </w:r>
                                </w:p>
                              </w:tc>
                              <w:tc>
                                <w:tcPr>
                                  <w:tcW w:w="456" w:type="dxa"/>
                                  <w:tcBorders>
                                    <w:top w:val="nil"/>
                                    <w:left w:val="nil"/>
                                    <w:bottom w:val="single" w:sz="4" w:space="0" w:color="auto"/>
                                    <w:right w:val="single" w:sz="4" w:space="0" w:color="auto"/>
                                  </w:tcBorders>
                                  <w:shd w:val="clear" w:color="auto" w:fill="auto"/>
                                  <w:noWrap/>
                                  <w:vAlign w:val="center"/>
                                  <w:hideMark/>
                                </w:tcPr>
                                <w:p w14:paraId="2B1AF89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44BF98D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9.32</w:t>
                                  </w:r>
                                </w:p>
                              </w:tc>
                              <w:tc>
                                <w:tcPr>
                                  <w:tcW w:w="856" w:type="dxa"/>
                                  <w:tcBorders>
                                    <w:top w:val="nil"/>
                                    <w:left w:val="nil"/>
                                    <w:bottom w:val="single" w:sz="4" w:space="0" w:color="auto"/>
                                    <w:right w:val="single" w:sz="4" w:space="0" w:color="auto"/>
                                  </w:tcBorders>
                                  <w:shd w:val="clear" w:color="auto" w:fill="auto"/>
                                  <w:noWrap/>
                                  <w:vAlign w:val="center"/>
                                  <w:hideMark/>
                                </w:tcPr>
                                <w:p w14:paraId="05573DB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0.12</w:t>
                                  </w:r>
                                </w:p>
                              </w:tc>
                              <w:tc>
                                <w:tcPr>
                                  <w:tcW w:w="856" w:type="dxa"/>
                                  <w:tcBorders>
                                    <w:top w:val="nil"/>
                                    <w:left w:val="nil"/>
                                    <w:bottom w:val="single" w:sz="4" w:space="0" w:color="auto"/>
                                    <w:right w:val="single" w:sz="4" w:space="0" w:color="auto"/>
                                  </w:tcBorders>
                                  <w:shd w:val="clear" w:color="auto" w:fill="auto"/>
                                  <w:noWrap/>
                                  <w:vAlign w:val="center"/>
                                  <w:hideMark/>
                                </w:tcPr>
                                <w:p w14:paraId="7EE80FA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1.21</w:t>
                                  </w:r>
                                </w:p>
                              </w:tc>
                            </w:tr>
                            <w:tr w:rsidR="00F22B24" w:rsidRPr="00F22B24" w14:paraId="6EBF02F0"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385AC6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w:t>
                                  </w:r>
                                </w:p>
                              </w:tc>
                              <w:tc>
                                <w:tcPr>
                                  <w:tcW w:w="1656" w:type="dxa"/>
                                  <w:tcBorders>
                                    <w:top w:val="nil"/>
                                    <w:left w:val="nil"/>
                                    <w:bottom w:val="single" w:sz="4" w:space="0" w:color="auto"/>
                                    <w:right w:val="single" w:sz="4" w:space="0" w:color="auto"/>
                                  </w:tcBorders>
                                  <w:shd w:val="clear" w:color="auto" w:fill="auto"/>
                                  <w:noWrap/>
                                  <w:vAlign w:val="center"/>
                                  <w:hideMark/>
                                </w:tcPr>
                                <w:p w14:paraId="4A34A9D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桃園中路</w:t>
                                  </w:r>
                                </w:p>
                              </w:tc>
                              <w:tc>
                                <w:tcPr>
                                  <w:tcW w:w="456" w:type="dxa"/>
                                  <w:tcBorders>
                                    <w:top w:val="nil"/>
                                    <w:left w:val="nil"/>
                                    <w:bottom w:val="single" w:sz="4" w:space="0" w:color="auto"/>
                                    <w:right w:val="single" w:sz="4" w:space="0" w:color="auto"/>
                                  </w:tcBorders>
                                  <w:shd w:val="clear" w:color="auto" w:fill="auto"/>
                                  <w:noWrap/>
                                  <w:vAlign w:val="center"/>
                                  <w:hideMark/>
                                </w:tcPr>
                                <w:p w14:paraId="61655C1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76</w:t>
                                  </w:r>
                                </w:p>
                              </w:tc>
                              <w:tc>
                                <w:tcPr>
                                  <w:tcW w:w="456" w:type="dxa"/>
                                  <w:tcBorders>
                                    <w:top w:val="nil"/>
                                    <w:left w:val="nil"/>
                                    <w:bottom w:val="single" w:sz="4" w:space="0" w:color="auto"/>
                                    <w:right w:val="single" w:sz="4" w:space="0" w:color="auto"/>
                                  </w:tcBorders>
                                  <w:shd w:val="clear" w:color="auto" w:fill="auto"/>
                                  <w:noWrap/>
                                  <w:vAlign w:val="center"/>
                                  <w:hideMark/>
                                </w:tcPr>
                                <w:p w14:paraId="088A281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3731808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28.34</w:t>
                                  </w:r>
                                </w:p>
                              </w:tc>
                              <w:tc>
                                <w:tcPr>
                                  <w:tcW w:w="856" w:type="dxa"/>
                                  <w:tcBorders>
                                    <w:top w:val="nil"/>
                                    <w:left w:val="nil"/>
                                    <w:bottom w:val="single" w:sz="4" w:space="0" w:color="auto"/>
                                    <w:right w:val="single" w:sz="4" w:space="0" w:color="auto"/>
                                  </w:tcBorders>
                                  <w:shd w:val="clear" w:color="auto" w:fill="auto"/>
                                  <w:noWrap/>
                                  <w:vAlign w:val="center"/>
                                  <w:hideMark/>
                                </w:tcPr>
                                <w:p w14:paraId="011CAA6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0.21</w:t>
                                  </w:r>
                                </w:p>
                              </w:tc>
                              <w:tc>
                                <w:tcPr>
                                  <w:tcW w:w="856" w:type="dxa"/>
                                  <w:tcBorders>
                                    <w:top w:val="nil"/>
                                    <w:left w:val="nil"/>
                                    <w:bottom w:val="single" w:sz="4" w:space="0" w:color="auto"/>
                                    <w:right w:val="single" w:sz="4" w:space="0" w:color="auto"/>
                                  </w:tcBorders>
                                  <w:shd w:val="clear" w:color="auto" w:fill="auto"/>
                                  <w:noWrap/>
                                  <w:vAlign w:val="center"/>
                                  <w:hideMark/>
                                </w:tcPr>
                                <w:p w14:paraId="43C16EA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1.15</w:t>
                                  </w:r>
                                </w:p>
                              </w:tc>
                            </w:tr>
                            <w:tr w:rsidR="00F22B24" w:rsidRPr="00F22B24" w14:paraId="35CE1A9C"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0E0A9A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1656" w:type="dxa"/>
                                  <w:tcBorders>
                                    <w:top w:val="nil"/>
                                    <w:left w:val="nil"/>
                                    <w:bottom w:val="single" w:sz="4" w:space="0" w:color="auto"/>
                                    <w:right w:val="single" w:sz="4" w:space="0" w:color="auto"/>
                                  </w:tcBorders>
                                  <w:shd w:val="clear" w:color="auto" w:fill="auto"/>
                                  <w:noWrap/>
                                  <w:vAlign w:val="center"/>
                                  <w:hideMark/>
                                </w:tcPr>
                                <w:p w14:paraId="35DA085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西楊梅</w:t>
                                  </w:r>
                                </w:p>
                              </w:tc>
                              <w:tc>
                                <w:tcPr>
                                  <w:tcW w:w="456" w:type="dxa"/>
                                  <w:tcBorders>
                                    <w:top w:val="nil"/>
                                    <w:left w:val="nil"/>
                                    <w:bottom w:val="single" w:sz="4" w:space="0" w:color="auto"/>
                                    <w:right w:val="single" w:sz="4" w:space="0" w:color="auto"/>
                                  </w:tcBorders>
                                  <w:shd w:val="clear" w:color="auto" w:fill="auto"/>
                                  <w:noWrap/>
                                  <w:vAlign w:val="center"/>
                                  <w:hideMark/>
                                </w:tcPr>
                                <w:p w14:paraId="087E0DA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86</w:t>
                                  </w:r>
                                </w:p>
                              </w:tc>
                              <w:tc>
                                <w:tcPr>
                                  <w:tcW w:w="456" w:type="dxa"/>
                                  <w:tcBorders>
                                    <w:top w:val="nil"/>
                                    <w:left w:val="nil"/>
                                    <w:bottom w:val="single" w:sz="4" w:space="0" w:color="auto"/>
                                    <w:right w:val="single" w:sz="4" w:space="0" w:color="auto"/>
                                  </w:tcBorders>
                                  <w:shd w:val="clear" w:color="auto" w:fill="auto"/>
                                  <w:noWrap/>
                                  <w:vAlign w:val="center"/>
                                  <w:hideMark/>
                                </w:tcPr>
                                <w:p w14:paraId="66DE8DA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w:t>
                                  </w:r>
                                </w:p>
                              </w:tc>
                              <w:tc>
                                <w:tcPr>
                                  <w:tcW w:w="858" w:type="dxa"/>
                                  <w:tcBorders>
                                    <w:top w:val="nil"/>
                                    <w:left w:val="nil"/>
                                    <w:bottom w:val="single" w:sz="4" w:space="0" w:color="auto"/>
                                    <w:right w:val="single" w:sz="4" w:space="0" w:color="auto"/>
                                  </w:tcBorders>
                                  <w:shd w:val="clear" w:color="auto" w:fill="auto"/>
                                  <w:noWrap/>
                                  <w:vAlign w:val="center"/>
                                  <w:hideMark/>
                                </w:tcPr>
                                <w:p w14:paraId="02EDB65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20.07</w:t>
                                  </w:r>
                                </w:p>
                              </w:tc>
                              <w:tc>
                                <w:tcPr>
                                  <w:tcW w:w="856" w:type="dxa"/>
                                  <w:tcBorders>
                                    <w:top w:val="nil"/>
                                    <w:left w:val="nil"/>
                                    <w:bottom w:val="single" w:sz="4" w:space="0" w:color="auto"/>
                                    <w:right w:val="single" w:sz="4" w:space="0" w:color="auto"/>
                                  </w:tcBorders>
                                  <w:shd w:val="clear" w:color="auto" w:fill="FFFF00"/>
                                  <w:noWrap/>
                                  <w:vAlign w:val="center"/>
                                  <w:hideMark/>
                                </w:tcPr>
                                <w:p w14:paraId="7478B33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1.29</w:t>
                                  </w:r>
                                </w:p>
                              </w:tc>
                              <w:tc>
                                <w:tcPr>
                                  <w:tcW w:w="856" w:type="dxa"/>
                                  <w:tcBorders>
                                    <w:top w:val="nil"/>
                                    <w:left w:val="nil"/>
                                    <w:bottom w:val="single" w:sz="4" w:space="0" w:color="auto"/>
                                    <w:right w:val="single" w:sz="4" w:space="0" w:color="auto"/>
                                  </w:tcBorders>
                                  <w:shd w:val="clear" w:color="auto" w:fill="auto"/>
                                  <w:noWrap/>
                                  <w:vAlign w:val="center"/>
                                  <w:hideMark/>
                                </w:tcPr>
                                <w:p w14:paraId="55804B1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0.32</w:t>
                                  </w:r>
                                </w:p>
                              </w:tc>
                            </w:tr>
                            <w:tr w:rsidR="00F22B24" w:rsidRPr="00F22B24" w14:paraId="4AB197EA"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EDF974E"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11</w:t>
                                  </w:r>
                                </w:p>
                              </w:tc>
                              <w:tc>
                                <w:tcPr>
                                  <w:tcW w:w="1656" w:type="dxa"/>
                                  <w:tcBorders>
                                    <w:top w:val="nil"/>
                                    <w:left w:val="nil"/>
                                    <w:bottom w:val="single" w:sz="4" w:space="0" w:color="auto"/>
                                    <w:right w:val="single" w:sz="4" w:space="0" w:color="auto"/>
                                  </w:tcBorders>
                                  <w:shd w:val="clear" w:color="auto" w:fill="auto"/>
                                  <w:noWrap/>
                                  <w:vAlign w:val="center"/>
                                  <w:hideMark/>
                                </w:tcPr>
                                <w:p w14:paraId="22BC73D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大竹（一)</w:t>
                                  </w:r>
                                </w:p>
                              </w:tc>
                              <w:tc>
                                <w:tcPr>
                                  <w:tcW w:w="456" w:type="dxa"/>
                                  <w:tcBorders>
                                    <w:top w:val="nil"/>
                                    <w:left w:val="nil"/>
                                    <w:bottom w:val="single" w:sz="4" w:space="0" w:color="auto"/>
                                    <w:right w:val="single" w:sz="4" w:space="0" w:color="auto"/>
                                  </w:tcBorders>
                                  <w:shd w:val="clear" w:color="auto" w:fill="auto"/>
                                  <w:noWrap/>
                                  <w:vAlign w:val="center"/>
                                  <w:hideMark/>
                                </w:tcPr>
                                <w:p w14:paraId="32B5A7A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83</w:t>
                                  </w:r>
                                </w:p>
                              </w:tc>
                              <w:tc>
                                <w:tcPr>
                                  <w:tcW w:w="456" w:type="dxa"/>
                                  <w:tcBorders>
                                    <w:top w:val="nil"/>
                                    <w:left w:val="nil"/>
                                    <w:bottom w:val="single" w:sz="4" w:space="0" w:color="auto"/>
                                    <w:right w:val="single" w:sz="4" w:space="0" w:color="auto"/>
                                  </w:tcBorders>
                                  <w:shd w:val="clear" w:color="auto" w:fill="auto"/>
                                  <w:noWrap/>
                                  <w:vAlign w:val="center"/>
                                  <w:hideMark/>
                                </w:tcPr>
                                <w:p w14:paraId="7DEE48C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396AC53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35.39</w:t>
                                  </w:r>
                                </w:p>
                              </w:tc>
                              <w:tc>
                                <w:tcPr>
                                  <w:tcW w:w="856" w:type="dxa"/>
                                  <w:tcBorders>
                                    <w:top w:val="nil"/>
                                    <w:left w:val="nil"/>
                                    <w:bottom w:val="single" w:sz="4" w:space="0" w:color="auto"/>
                                    <w:right w:val="single" w:sz="4" w:space="0" w:color="auto"/>
                                  </w:tcBorders>
                                  <w:shd w:val="clear" w:color="auto" w:fill="FFFF00"/>
                                  <w:noWrap/>
                                  <w:vAlign w:val="center"/>
                                  <w:hideMark/>
                                </w:tcPr>
                                <w:p w14:paraId="501CE7C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1.71</w:t>
                                  </w:r>
                                </w:p>
                              </w:tc>
                              <w:tc>
                                <w:tcPr>
                                  <w:tcW w:w="856" w:type="dxa"/>
                                  <w:tcBorders>
                                    <w:top w:val="nil"/>
                                    <w:left w:val="nil"/>
                                    <w:bottom w:val="single" w:sz="4" w:space="0" w:color="auto"/>
                                    <w:right w:val="single" w:sz="4" w:space="0" w:color="auto"/>
                                  </w:tcBorders>
                                  <w:shd w:val="clear" w:color="auto" w:fill="auto"/>
                                  <w:noWrap/>
                                  <w:vAlign w:val="center"/>
                                  <w:hideMark/>
                                </w:tcPr>
                                <w:p w14:paraId="7FF3E553"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0.71</w:t>
                                  </w:r>
                                </w:p>
                              </w:tc>
                            </w:tr>
                            <w:tr w:rsidR="00F22B24" w:rsidRPr="00F22B24" w14:paraId="2763C74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A1DC21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1656" w:type="dxa"/>
                                  <w:tcBorders>
                                    <w:top w:val="nil"/>
                                    <w:left w:val="nil"/>
                                    <w:bottom w:val="single" w:sz="4" w:space="0" w:color="auto"/>
                                    <w:right w:val="single" w:sz="4" w:space="0" w:color="auto"/>
                                  </w:tcBorders>
                                  <w:shd w:val="clear" w:color="auto" w:fill="auto"/>
                                  <w:noWrap/>
                                  <w:vAlign w:val="center"/>
                                  <w:hideMark/>
                                </w:tcPr>
                                <w:p w14:paraId="02AC2DF9"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大竹（二)</w:t>
                                  </w:r>
                                </w:p>
                              </w:tc>
                              <w:tc>
                                <w:tcPr>
                                  <w:tcW w:w="456" w:type="dxa"/>
                                  <w:tcBorders>
                                    <w:top w:val="nil"/>
                                    <w:left w:val="nil"/>
                                    <w:bottom w:val="single" w:sz="4" w:space="0" w:color="auto"/>
                                    <w:right w:val="single" w:sz="4" w:space="0" w:color="auto"/>
                                  </w:tcBorders>
                                  <w:shd w:val="clear" w:color="auto" w:fill="auto"/>
                                  <w:noWrap/>
                                  <w:vAlign w:val="center"/>
                                  <w:hideMark/>
                                </w:tcPr>
                                <w:p w14:paraId="226C6AB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83</w:t>
                                  </w:r>
                                </w:p>
                              </w:tc>
                              <w:tc>
                                <w:tcPr>
                                  <w:tcW w:w="456" w:type="dxa"/>
                                  <w:tcBorders>
                                    <w:top w:val="nil"/>
                                    <w:left w:val="nil"/>
                                    <w:bottom w:val="single" w:sz="4" w:space="0" w:color="auto"/>
                                    <w:right w:val="single" w:sz="4" w:space="0" w:color="auto"/>
                                  </w:tcBorders>
                                  <w:shd w:val="clear" w:color="auto" w:fill="auto"/>
                                  <w:noWrap/>
                                  <w:vAlign w:val="center"/>
                                  <w:hideMark/>
                                </w:tcPr>
                                <w:p w14:paraId="3446F6B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21732A6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31.54</w:t>
                                  </w:r>
                                </w:p>
                              </w:tc>
                              <w:tc>
                                <w:tcPr>
                                  <w:tcW w:w="856" w:type="dxa"/>
                                  <w:tcBorders>
                                    <w:top w:val="nil"/>
                                    <w:left w:val="nil"/>
                                    <w:bottom w:val="single" w:sz="4" w:space="0" w:color="auto"/>
                                    <w:right w:val="single" w:sz="4" w:space="0" w:color="auto"/>
                                  </w:tcBorders>
                                  <w:shd w:val="clear" w:color="auto" w:fill="FFFF00"/>
                                  <w:noWrap/>
                                  <w:vAlign w:val="center"/>
                                  <w:hideMark/>
                                </w:tcPr>
                                <w:p w14:paraId="5A2EE1D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1.36</w:t>
                                  </w:r>
                                </w:p>
                              </w:tc>
                              <w:tc>
                                <w:tcPr>
                                  <w:tcW w:w="856" w:type="dxa"/>
                                  <w:tcBorders>
                                    <w:top w:val="nil"/>
                                    <w:left w:val="nil"/>
                                    <w:bottom w:val="single" w:sz="4" w:space="0" w:color="auto"/>
                                    <w:right w:val="single" w:sz="4" w:space="0" w:color="auto"/>
                                  </w:tcBorders>
                                  <w:shd w:val="clear" w:color="auto" w:fill="auto"/>
                                  <w:noWrap/>
                                  <w:vAlign w:val="center"/>
                                  <w:hideMark/>
                                </w:tcPr>
                                <w:p w14:paraId="539C1F2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0.22</w:t>
                                  </w:r>
                                </w:p>
                              </w:tc>
                            </w:tr>
                            <w:tr w:rsidR="00F22B24" w:rsidRPr="00F22B24" w14:paraId="68F7FA01"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9E1AE4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13</w:t>
                                  </w:r>
                                </w:p>
                              </w:tc>
                              <w:tc>
                                <w:tcPr>
                                  <w:tcW w:w="1656" w:type="dxa"/>
                                  <w:tcBorders>
                                    <w:top w:val="nil"/>
                                    <w:left w:val="nil"/>
                                    <w:bottom w:val="single" w:sz="4" w:space="0" w:color="auto"/>
                                    <w:right w:val="single" w:sz="4" w:space="0" w:color="auto"/>
                                  </w:tcBorders>
                                  <w:shd w:val="clear" w:color="auto" w:fill="auto"/>
                                  <w:noWrap/>
                                  <w:vAlign w:val="center"/>
                                  <w:hideMark/>
                                </w:tcPr>
                                <w:p w14:paraId="21E81424"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大溪埔頂</w:t>
                                  </w:r>
                                </w:p>
                              </w:tc>
                              <w:tc>
                                <w:tcPr>
                                  <w:tcW w:w="456" w:type="dxa"/>
                                  <w:tcBorders>
                                    <w:top w:val="nil"/>
                                    <w:left w:val="nil"/>
                                    <w:bottom w:val="single" w:sz="4" w:space="0" w:color="auto"/>
                                    <w:right w:val="single" w:sz="4" w:space="0" w:color="auto"/>
                                  </w:tcBorders>
                                  <w:shd w:val="clear" w:color="auto" w:fill="auto"/>
                                  <w:noWrap/>
                                  <w:vAlign w:val="center"/>
                                  <w:hideMark/>
                                </w:tcPr>
                                <w:p w14:paraId="5F5978F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87</w:t>
                                  </w:r>
                                </w:p>
                              </w:tc>
                              <w:tc>
                                <w:tcPr>
                                  <w:tcW w:w="456" w:type="dxa"/>
                                  <w:tcBorders>
                                    <w:top w:val="nil"/>
                                    <w:left w:val="nil"/>
                                    <w:bottom w:val="single" w:sz="4" w:space="0" w:color="auto"/>
                                    <w:right w:val="single" w:sz="4" w:space="0" w:color="auto"/>
                                  </w:tcBorders>
                                  <w:shd w:val="clear" w:color="auto" w:fill="auto"/>
                                  <w:noWrap/>
                                  <w:vAlign w:val="center"/>
                                  <w:hideMark/>
                                </w:tcPr>
                                <w:p w14:paraId="0681F43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w:t>
                                  </w:r>
                                </w:p>
                              </w:tc>
                              <w:tc>
                                <w:tcPr>
                                  <w:tcW w:w="858" w:type="dxa"/>
                                  <w:tcBorders>
                                    <w:top w:val="nil"/>
                                    <w:left w:val="nil"/>
                                    <w:bottom w:val="single" w:sz="4" w:space="0" w:color="auto"/>
                                    <w:right w:val="single" w:sz="4" w:space="0" w:color="auto"/>
                                  </w:tcBorders>
                                  <w:shd w:val="clear" w:color="auto" w:fill="auto"/>
                                  <w:noWrap/>
                                  <w:vAlign w:val="center"/>
                                  <w:hideMark/>
                                </w:tcPr>
                                <w:p w14:paraId="4283D2E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146.07</w:t>
                                  </w:r>
                                </w:p>
                              </w:tc>
                              <w:tc>
                                <w:tcPr>
                                  <w:tcW w:w="856" w:type="dxa"/>
                                  <w:tcBorders>
                                    <w:top w:val="nil"/>
                                    <w:left w:val="nil"/>
                                    <w:bottom w:val="single" w:sz="4" w:space="0" w:color="auto"/>
                                    <w:right w:val="single" w:sz="4" w:space="0" w:color="auto"/>
                                  </w:tcBorders>
                                  <w:shd w:val="clear" w:color="auto" w:fill="FFFF00"/>
                                  <w:noWrap/>
                                  <w:vAlign w:val="center"/>
                                  <w:hideMark/>
                                </w:tcPr>
                                <w:p w14:paraId="563FB73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9.29</w:t>
                                  </w:r>
                                </w:p>
                              </w:tc>
                              <w:tc>
                                <w:tcPr>
                                  <w:tcW w:w="856" w:type="dxa"/>
                                  <w:tcBorders>
                                    <w:top w:val="nil"/>
                                    <w:left w:val="nil"/>
                                    <w:bottom w:val="single" w:sz="4" w:space="0" w:color="auto"/>
                                    <w:right w:val="single" w:sz="4" w:space="0" w:color="auto"/>
                                  </w:tcBorders>
                                  <w:shd w:val="clear" w:color="auto" w:fill="auto"/>
                                  <w:noWrap/>
                                  <w:vAlign w:val="center"/>
                                  <w:hideMark/>
                                </w:tcPr>
                                <w:p w14:paraId="6564D97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1.39</w:t>
                                  </w:r>
                                </w:p>
                              </w:tc>
                            </w:tr>
                            <w:tr w:rsidR="00F22B24" w:rsidRPr="00F22B24" w14:paraId="2C92E987"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C3EECA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14</w:t>
                                  </w:r>
                                </w:p>
                              </w:tc>
                              <w:tc>
                                <w:tcPr>
                                  <w:tcW w:w="1656" w:type="dxa"/>
                                  <w:tcBorders>
                                    <w:top w:val="nil"/>
                                    <w:left w:val="nil"/>
                                    <w:bottom w:val="single" w:sz="4" w:space="0" w:color="auto"/>
                                    <w:right w:val="single" w:sz="4" w:space="0" w:color="auto"/>
                                  </w:tcBorders>
                                  <w:shd w:val="clear" w:color="auto" w:fill="auto"/>
                                  <w:noWrap/>
                                  <w:vAlign w:val="center"/>
                                  <w:hideMark/>
                                </w:tcPr>
                                <w:p w14:paraId="650998E9"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龜山楓樹坑</w:t>
                                  </w:r>
                                </w:p>
                              </w:tc>
                              <w:tc>
                                <w:tcPr>
                                  <w:tcW w:w="456" w:type="dxa"/>
                                  <w:tcBorders>
                                    <w:top w:val="nil"/>
                                    <w:left w:val="nil"/>
                                    <w:bottom w:val="single" w:sz="4" w:space="0" w:color="auto"/>
                                    <w:right w:val="single" w:sz="4" w:space="0" w:color="auto"/>
                                  </w:tcBorders>
                                  <w:shd w:val="clear" w:color="auto" w:fill="auto"/>
                                  <w:noWrap/>
                                  <w:vAlign w:val="center"/>
                                  <w:hideMark/>
                                </w:tcPr>
                                <w:p w14:paraId="3C3BFF1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90</w:t>
                                  </w:r>
                                </w:p>
                              </w:tc>
                              <w:tc>
                                <w:tcPr>
                                  <w:tcW w:w="456" w:type="dxa"/>
                                  <w:tcBorders>
                                    <w:top w:val="nil"/>
                                    <w:left w:val="nil"/>
                                    <w:bottom w:val="single" w:sz="4" w:space="0" w:color="auto"/>
                                    <w:right w:val="single" w:sz="4" w:space="0" w:color="auto"/>
                                  </w:tcBorders>
                                  <w:shd w:val="clear" w:color="auto" w:fill="auto"/>
                                  <w:noWrap/>
                                  <w:vAlign w:val="center"/>
                                  <w:hideMark/>
                                </w:tcPr>
                                <w:p w14:paraId="64B68E3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4A79D06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14.11</w:t>
                                  </w:r>
                                </w:p>
                              </w:tc>
                              <w:tc>
                                <w:tcPr>
                                  <w:tcW w:w="856" w:type="dxa"/>
                                  <w:tcBorders>
                                    <w:top w:val="nil"/>
                                    <w:left w:val="nil"/>
                                    <w:bottom w:val="single" w:sz="4" w:space="0" w:color="auto"/>
                                    <w:right w:val="single" w:sz="4" w:space="0" w:color="auto"/>
                                  </w:tcBorders>
                                  <w:shd w:val="clear" w:color="auto" w:fill="auto"/>
                                  <w:noWrap/>
                                  <w:vAlign w:val="center"/>
                                  <w:hideMark/>
                                </w:tcPr>
                                <w:p w14:paraId="3E3D011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0.35</w:t>
                                  </w:r>
                                </w:p>
                              </w:tc>
                              <w:tc>
                                <w:tcPr>
                                  <w:tcW w:w="856" w:type="dxa"/>
                                  <w:tcBorders>
                                    <w:top w:val="nil"/>
                                    <w:left w:val="nil"/>
                                    <w:bottom w:val="single" w:sz="4" w:space="0" w:color="auto"/>
                                    <w:right w:val="single" w:sz="4" w:space="0" w:color="auto"/>
                                  </w:tcBorders>
                                  <w:shd w:val="clear" w:color="auto" w:fill="auto"/>
                                  <w:noWrap/>
                                  <w:vAlign w:val="center"/>
                                  <w:hideMark/>
                                </w:tcPr>
                                <w:p w14:paraId="4560C5D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0.32</w:t>
                                  </w:r>
                                </w:p>
                              </w:tc>
                            </w:tr>
                            <w:tr w:rsidR="00F22B24" w:rsidRPr="00F22B24" w14:paraId="49B9E40B"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B15B5C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15</w:t>
                                  </w:r>
                                </w:p>
                              </w:tc>
                              <w:tc>
                                <w:tcPr>
                                  <w:tcW w:w="1656" w:type="dxa"/>
                                  <w:tcBorders>
                                    <w:top w:val="nil"/>
                                    <w:left w:val="nil"/>
                                    <w:bottom w:val="single" w:sz="4" w:space="0" w:color="auto"/>
                                    <w:right w:val="single" w:sz="4" w:space="0" w:color="auto"/>
                                  </w:tcBorders>
                                  <w:shd w:val="clear" w:color="auto" w:fill="auto"/>
                                  <w:noWrap/>
                                  <w:vAlign w:val="center"/>
                                  <w:hideMark/>
                                </w:tcPr>
                                <w:p w14:paraId="2AEACBE3"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大溪八德僑愛</w:t>
                                  </w:r>
                                </w:p>
                              </w:tc>
                              <w:tc>
                                <w:tcPr>
                                  <w:tcW w:w="456" w:type="dxa"/>
                                  <w:tcBorders>
                                    <w:top w:val="nil"/>
                                    <w:left w:val="nil"/>
                                    <w:bottom w:val="single" w:sz="4" w:space="0" w:color="auto"/>
                                    <w:right w:val="single" w:sz="4" w:space="0" w:color="auto"/>
                                  </w:tcBorders>
                                  <w:shd w:val="clear" w:color="auto" w:fill="auto"/>
                                  <w:noWrap/>
                                  <w:vAlign w:val="center"/>
                                  <w:hideMark/>
                                </w:tcPr>
                                <w:p w14:paraId="0C9C995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86</w:t>
                                  </w:r>
                                </w:p>
                              </w:tc>
                              <w:tc>
                                <w:tcPr>
                                  <w:tcW w:w="456" w:type="dxa"/>
                                  <w:tcBorders>
                                    <w:top w:val="nil"/>
                                    <w:left w:val="nil"/>
                                    <w:bottom w:val="single" w:sz="4" w:space="0" w:color="auto"/>
                                    <w:right w:val="single" w:sz="4" w:space="0" w:color="auto"/>
                                  </w:tcBorders>
                                  <w:shd w:val="clear" w:color="auto" w:fill="auto"/>
                                  <w:noWrap/>
                                  <w:vAlign w:val="center"/>
                                  <w:hideMark/>
                                </w:tcPr>
                                <w:p w14:paraId="6EB331D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w:t>
                                  </w:r>
                                </w:p>
                              </w:tc>
                              <w:tc>
                                <w:tcPr>
                                  <w:tcW w:w="858" w:type="dxa"/>
                                  <w:tcBorders>
                                    <w:top w:val="nil"/>
                                    <w:left w:val="nil"/>
                                    <w:bottom w:val="single" w:sz="4" w:space="0" w:color="auto"/>
                                    <w:right w:val="single" w:sz="4" w:space="0" w:color="auto"/>
                                  </w:tcBorders>
                                  <w:shd w:val="clear" w:color="auto" w:fill="auto"/>
                                  <w:noWrap/>
                                  <w:vAlign w:val="center"/>
                                  <w:hideMark/>
                                </w:tcPr>
                                <w:p w14:paraId="6B8CB8E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8.68</w:t>
                                  </w:r>
                                </w:p>
                              </w:tc>
                              <w:tc>
                                <w:tcPr>
                                  <w:tcW w:w="856" w:type="dxa"/>
                                  <w:tcBorders>
                                    <w:top w:val="nil"/>
                                    <w:left w:val="nil"/>
                                    <w:bottom w:val="single" w:sz="4" w:space="0" w:color="auto"/>
                                    <w:right w:val="single" w:sz="4" w:space="0" w:color="auto"/>
                                  </w:tcBorders>
                                  <w:shd w:val="clear" w:color="auto" w:fill="auto"/>
                                  <w:noWrap/>
                                  <w:vAlign w:val="center"/>
                                  <w:hideMark/>
                                </w:tcPr>
                                <w:p w14:paraId="109EA36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30EE86E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042AF6BE"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B6E669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16</w:t>
                                  </w:r>
                                </w:p>
                              </w:tc>
                              <w:tc>
                                <w:tcPr>
                                  <w:tcW w:w="1656" w:type="dxa"/>
                                  <w:tcBorders>
                                    <w:top w:val="nil"/>
                                    <w:left w:val="nil"/>
                                    <w:bottom w:val="single" w:sz="4" w:space="0" w:color="auto"/>
                                    <w:right w:val="single" w:sz="4" w:space="0" w:color="auto"/>
                                  </w:tcBorders>
                                  <w:shd w:val="clear" w:color="auto" w:fill="auto"/>
                                  <w:noWrap/>
                                  <w:vAlign w:val="center"/>
                                  <w:hideMark/>
                                </w:tcPr>
                                <w:p w14:paraId="5561AA15"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中壢新屋觀音聯合</w:t>
                                  </w:r>
                                </w:p>
                              </w:tc>
                              <w:tc>
                                <w:tcPr>
                                  <w:tcW w:w="456" w:type="dxa"/>
                                  <w:tcBorders>
                                    <w:top w:val="nil"/>
                                    <w:left w:val="nil"/>
                                    <w:bottom w:val="single" w:sz="4" w:space="0" w:color="auto"/>
                                    <w:right w:val="single" w:sz="4" w:space="0" w:color="auto"/>
                                  </w:tcBorders>
                                  <w:shd w:val="clear" w:color="auto" w:fill="auto"/>
                                  <w:noWrap/>
                                  <w:vAlign w:val="center"/>
                                  <w:hideMark/>
                                </w:tcPr>
                                <w:p w14:paraId="1EC6C69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96</w:t>
                                  </w:r>
                                </w:p>
                              </w:tc>
                              <w:tc>
                                <w:tcPr>
                                  <w:tcW w:w="456" w:type="dxa"/>
                                  <w:tcBorders>
                                    <w:top w:val="nil"/>
                                    <w:left w:val="nil"/>
                                    <w:bottom w:val="single" w:sz="4" w:space="0" w:color="auto"/>
                                    <w:right w:val="single" w:sz="4" w:space="0" w:color="auto"/>
                                  </w:tcBorders>
                                  <w:shd w:val="clear" w:color="auto" w:fill="auto"/>
                                  <w:noWrap/>
                                  <w:vAlign w:val="center"/>
                                  <w:hideMark/>
                                </w:tcPr>
                                <w:p w14:paraId="4ABC617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37F42CA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66.68</w:t>
                                  </w:r>
                                </w:p>
                              </w:tc>
                              <w:tc>
                                <w:tcPr>
                                  <w:tcW w:w="856" w:type="dxa"/>
                                  <w:tcBorders>
                                    <w:top w:val="nil"/>
                                    <w:left w:val="nil"/>
                                    <w:bottom w:val="single" w:sz="4" w:space="0" w:color="auto"/>
                                    <w:right w:val="single" w:sz="4" w:space="0" w:color="auto"/>
                                  </w:tcBorders>
                                  <w:shd w:val="clear" w:color="auto" w:fill="FFFF00"/>
                                  <w:noWrap/>
                                  <w:vAlign w:val="center"/>
                                  <w:hideMark/>
                                </w:tcPr>
                                <w:p w14:paraId="2D6210B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9.52</w:t>
                                  </w:r>
                                </w:p>
                              </w:tc>
                              <w:tc>
                                <w:tcPr>
                                  <w:tcW w:w="856" w:type="dxa"/>
                                  <w:tcBorders>
                                    <w:top w:val="nil"/>
                                    <w:left w:val="nil"/>
                                    <w:bottom w:val="single" w:sz="4" w:space="0" w:color="auto"/>
                                    <w:right w:val="single" w:sz="4" w:space="0" w:color="auto"/>
                                  </w:tcBorders>
                                  <w:shd w:val="clear" w:color="auto" w:fill="auto"/>
                                  <w:noWrap/>
                                  <w:vAlign w:val="center"/>
                                  <w:hideMark/>
                                </w:tcPr>
                                <w:p w14:paraId="2628BEC3"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0.26</w:t>
                                  </w:r>
                                </w:p>
                              </w:tc>
                            </w:tr>
                            <w:tr w:rsidR="00F22B24" w:rsidRPr="00F22B24" w14:paraId="7413776F"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F48777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17</w:t>
                                  </w:r>
                                </w:p>
                              </w:tc>
                              <w:tc>
                                <w:tcPr>
                                  <w:tcW w:w="1656" w:type="dxa"/>
                                  <w:tcBorders>
                                    <w:top w:val="nil"/>
                                    <w:left w:val="nil"/>
                                    <w:bottom w:val="single" w:sz="4" w:space="0" w:color="auto"/>
                                    <w:right w:val="single" w:sz="4" w:space="0" w:color="auto"/>
                                  </w:tcBorders>
                                  <w:shd w:val="clear" w:color="auto" w:fill="auto"/>
                                  <w:noWrap/>
                                  <w:vAlign w:val="center"/>
                                  <w:hideMark/>
                                </w:tcPr>
                                <w:p w14:paraId="1A1C0306"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八德三鄰里</w:t>
                                  </w:r>
                                </w:p>
                              </w:tc>
                              <w:tc>
                                <w:tcPr>
                                  <w:tcW w:w="456" w:type="dxa"/>
                                  <w:tcBorders>
                                    <w:top w:val="nil"/>
                                    <w:left w:val="nil"/>
                                    <w:bottom w:val="single" w:sz="4" w:space="0" w:color="auto"/>
                                    <w:right w:val="single" w:sz="4" w:space="0" w:color="auto"/>
                                  </w:tcBorders>
                                  <w:shd w:val="clear" w:color="auto" w:fill="auto"/>
                                  <w:noWrap/>
                                  <w:vAlign w:val="center"/>
                                  <w:hideMark/>
                                </w:tcPr>
                                <w:p w14:paraId="3FACBB2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60945C9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36B1317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33.76</w:t>
                                  </w:r>
                                </w:p>
                              </w:tc>
                              <w:tc>
                                <w:tcPr>
                                  <w:tcW w:w="856" w:type="dxa"/>
                                  <w:tcBorders>
                                    <w:top w:val="nil"/>
                                    <w:left w:val="nil"/>
                                    <w:bottom w:val="single" w:sz="4" w:space="0" w:color="auto"/>
                                    <w:right w:val="single" w:sz="4" w:space="0" w:color="auto"/>
                                  </w:tcBorders>
                                  <w:shd w:val="clear" w:color="auto" w:fill="FFFF00"/>
                                  <w:noWrap/>
                                  <w:vAlign w:val="center"/>
                                  <w:hideMark/>
                                </w:tcPr>
                                <w:p w14:paraId="46C3CB4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3.49</w:t>
                                  </w:r>
                                </w:p>
                              </w:tc>
                              <w:tc>
                                <w:tcPr>
                                  <w:tcW w:w="856" w:type="dxa"/>
                                  <w:tcBorders>
                                    <w:top w:val="nil"/>
                                    <w:left w:val="nil"/>
                                    <w:bottom w:val="single" w:sz="4" w:space="0" w:color="auto"/>
                                    <w:right w:val="single" w:sz="4" w:space="0" w:color="auto"/>
                                  </w:tcBorders>
                                  <w:shd w:val="clear" w:color="auto" w:fill="auto"/>
                                  <w:noWrap/>
                                  <w:vAlign w:val="center"/>
                                  <w:hideMark/>
                                </w:tcPr>
                                <w:p w14:paraId="6059E783"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5.00</w:t>
                                  </w:r>
                                </w:p>
                              </w:tc>
                            </w:tr>
                            <w:tr w:rsidR="00F22B24" w:rsidRPr="00F22B24" w14:paraId="505D83D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9D9DE4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18</w:t>
                                  </w:r>
                                </w:p>
                              </w:tc>
                              <w:tc>
                                <w:tcPr>
                                  <w:tcW w:w="1656" w:type="dxa"/>
                                  <w:tcBorders>
                                    <w:top w:val="nil"/>
                                    <w:left w:val="nil"/>
                                    <w:bottom w:val="single" w:sz="4" w:space="0" w:color="auto"/>
                                    <w:right w:val="single" w:sz="4" w:space="0" w:color="auto"/>
                                  </w:tcBorders>
                                  <w:shd w:val="clear" w:color="auto" w:fill="auto"/>
                                  <w:noWrap/>
                                  <w:vAlign w:val="center"/>
                                  <w:hideMark/>
                                </w:tcPr>
                                <w:p w14:paraId="26311480"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桃園延平</w:t>
                                  </w:r>
                                </w:p>
                              </w:tc>
                              <w:tc>
                                <w:tcPr>
                                  <w:tcW w:w="456" w:type="dxa"/>
                                  <w:tcBorders>
                                    <w:top w:val="nil"/>
                                    <w:left w:val="nil"/>
                                    <w:bottom w:val="single" w:sz="4" w:space="0" w:color="auto"/>
                                    <w:right w:val="single" w:sz="4" w:space="0" w:color="auto"/>
                                  </w:tcBorders>
                                  <w:shd w:val="clear" w:color="auto" w:fill="auto"/>
                                  <w:noWrap/>
                                  <w:vAlign w:val="center"/>
                                  <w:hideMark/>
                                </w:tcPr>
                                <w:p w14:paraId="43EC29A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5606932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554834C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1.57</w:t>
                                  </w:r>
                                </w:p>
                              </w:tc>
                              <w:tc>
                                <w:tcPr>
                                  <w:tcW w:w="856" w:type="dxa"/>
                                  <w:tcBorders>
                                    <w:top w:val="nil"/>
                                    <w:left w:val="nil"/>
                                    <w:bottom w:val="single" w:sz="4" w:space="0" w:color="auto"/>
                                    <w:right w:val="single" w:sz="4" w:space="0" w:color="auto"/>
                                  </w:tcBorders>
                                  <w:shd w:val="clear" w:color="auto" w:fill="auto"/>
                                  <w:noWrap/>
                                  <w:vAlign w:val="center"/>
                                  <w:hideMark/>
                                </w:tcPr>
                                <w:p w14:paraId="4E1EA36B"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08701EE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1.18</w:t>
                                  </w:r>
                                </w:p>
                              </w:tc>
                            </w:tr>
                            <w:tr w:rsidR="00F22B24" w:rsidRPr="00F22B24" w14:paraId="6FAF0F58"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E98A53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19</w:t>
                                  </w:r>
                                </w:p>
                              </w:tc>
                              <w:tc>
                                <w:tcPr>
                                  <w:tcW w:w="1656" w:type="dxa"/>
                                  <w:tcBorders>
                                    <w:top w:val="nil"/>
                                    <w:left w:val="nil"/>
                                    <w:bottom w:val="single" w:sz="4" w:space="0" w:color="auto"/>
                                    <w:right w:val="single" w:sz="4" w:space="0" w:color="auto"/>
                                  </w:tcBorders>
                                  <w:shd w:val="clear" w:color="auto" w:fill="auto"/>
                                  <w:noWrap/>
                                  <w:vAlign w:val="center"/>
                                  <w:hideMark/>
                                </w:tcPr>
                                <w:p w14:paraId="31078A26"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桃園自強</w:t>
                                  </w:r>
                                </w:p>
                              </w:tc>
                              <w:tc>
                                <w:tcPr>
                                  <w:tcW w:w="456" w:type="dxa"/>
                                  <w:tcBorders>
                                    <w:top w:val="nil"/>
                                    <w:left w:val="nil"/>
                                    <w:bottom w:val="single" w:sz="4" w:space="0" w:color="auto"/>
                                    <w:right w:val="single" w:sz="4" w:space="0" w:color="auto"/>
                                  </w:tcBorders>
                                  <w:shd w:val="clear" w:color="auto" w:fill="auto"/>
                                  <w:noWrap/>
                                  <w:vAlign w:val="center"/>
                                  <w:hideMark/>
                                </w:tcPr>
                                <w:p w14:paraId="094B92C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3349730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23CF35A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2.06</w:t>
                                  </w:r>
                                </w:p>
                              </w:tc>
                              <w:tc>
                                <w:tcPr>
                                  <w:tcW w:w="856" w:type="dxa"/>
                                  <w:tcBorders>
                                    <w:top w:val="nil"/>
                                    <w:left w:val="nil"/>
                                    <w:bottom w:val="single" w:sz="4" w:space="0" w:color="auto"/>
                                    <w:right w:val="single" w:sz="4" w:space="0" w:color="auto"/>
                                  </w:tcBorders>
                                  <w:shd w:val="clear" w:color="auto" w:fill="auto"/>
                                  <w:noWrap/>
                                  <w:vAlign w:val="center"/>
                                  <w:hideMark/>
                                </w:tcPr>
                                <w:p w14:paraId="5F4B0F0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0.07</w:t>
                                  </w:r>
                                </w:p>
                              </w:tc>
                              <w:tc>
                                <w:tcPr>
                                  <w:tcW w:w="856" w:type="dxa"/>
                                  <w:tcBorders>
                                    <w:top w:val="nil"/>
                                    <w:left w:val="nil"/>
                                    <w:bottom w:val="single" w:sz="4" w:space="0" w:color="auto"/>
                                    <w:right w:val="single" w:sz="4" w:space="0" w:color="auto"/>
                                  </w:tcBorders>
                                  <w:shd w:val="clear" w:color="auto" w:fill="auto"/>
                                  <w:noWrap/>
                                  <w:vAlign w:val="center"/>
                                  <w:hideMark/>
                                </w:tcPr>
                                <w:p w14:paraId="5D8C6FE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0.05</w:t>
                                  </w:r>
                                </w:p>
                              </w:tc>
                            </w:tr>
                            <w:tr w:rsidR="00F22B24" w:rsidRPr="00F22B24" w14:paraId="1048C3A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9EC95E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20</w:t>
                                  </w:r>
                                </w:p>
                              </w:tc>
                              <w:tc>
                                <w:tcPr>
                                  <w:tcW w:w="1656" w:type="dxa"/>
                                  <w:tcBorders>
                                    <w:top w:val="nil"/>
                                    <w:left w:val="nil"/>
                                    <w:bottom w:val="single" w:sz="4" w:space="0" w:color="auto"/>
                                    <w:right w:val="single" w:sz="4" w:space="0" w:color="auto"/>
                                  </w:tcBorders>
                                  <w:shd w:val="clear" w:color="auto" w:fill="auto"/>
                                  <w:noWrap/>
                                  <w:vAlign w:val="center"/>
                                  <w:hideMark/>
                                </w:tcPr>
                                <w:p w14:paraId="743FD7B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龍潭大坪（二)</w:t>
                                  </w:r>
                                </w:p>
                              </w:tc>
                              <w:tc>
                                <w:tcPr>
                                  <w:tcW w:w="456" w:type="dxa"/>
                                  <w:tcBorders>
                                    <w:top w:val="nil"/>
                                    <w:left w:val="nil"/>
                                    <w:bottom w:val="single" w:sz="4" w:space="0" w:color="auto"/>
                                    <w:right w:val="single" w:sz="4" w:space="0" w:color="auto"/>
                                  </w:tcBorders>
                                  <w:shd w:val="clear" w:color="auto" w:fill="auto"/>
                                  <w:noWrap/>
                                  <w:vAlign w:val="center"/>
                                  <w:hideMark/>
                                </w:tcPr>
                                <w:p w14:paraId="5042AF8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96</w:t>
                                  </w:r>
                                </w:p>
                              </w:tc>
                              <w:tc>
                                <w:tcPr>
                                  <w:tcW w:w="456" w:type="dxa"/>
                                  <w:tcBorders>
                                    <w:top w:val="nil"/>
                                    <w:left w:val="nil"/>
                                    <w:bottom w:val="single" w:sz="4" w:space="0" w:color="auto"/>
                                    <w:right w:val="single" w:sz="4" w:space="0" w:color="auto"/>
                                  </w:tcBorders>
                                  <w:shd w:val="clear" w:color="auto" w:fill="auto"/>
                                  <w:noWrap/>
                                  <w:vAlign w:val="center"/>
                                  <w:hideMark/>
                                </w:tcPr>
                                <w:p w14:paraId="29542B8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1D15B17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0.73</w:t>
                                  </w:r>
                                </w:p>
                              </w:tc>
                              <w:tc>
                                <w:tcPr>
                                  <w:tcW w:w="856" w:type="dxa"/>
                                  <w:tcBorders>
                                    <w:top w:val="nil"/>
                                    <w:left w:val="nil"/>
                                    <w:bottom w:val="single" w:sz="4" w:space="0" w:color="auto"/>
                                    <w:right w:val="single" w:sz="4" w:space="0" w:color="auto"/>
                                  </w:tcBorders>
                                  <w:shd w:val="clear" w:color="auto" w:fill="auto"/>
                                  <w:noWrap/>
                                  <w:vAlign w:val="center"/>
                                  <w:hideMark/>
                                </w:tcPr>
                                <w:p w14:paraId="644594D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0.24</w:t>
                                  </w:r>
                                </w:p>
                              </w:tc>
                              <w:tc>
                                <w:tcPr>
                                  <w:tcW w:w="856" w:type="dxa"/>
                                  <w:tcBorders>
                                    <w:top w:val="nil"/>
                                    <w:left w:val="nil"/>
                                    <w:bottom w:val="single" w:sz="4" w:space="0" w:color="auto"/>
                                    <w:right w:val="single" w:sz="4" w:space="0" w:color="auto"/>
                                  </w:tcBorders>
                                  <w:shd w:val="clear" w:color="auto" w:fill="auto"/>
                                  <w:noWrap/>
                                  <w:vAlign w:val="center"/>
                                  <w:hideMark/>
                                </w:tcPr>
                                <w:p w14:paraId="5C6B026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71E7A9C1"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287808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21</w:t>
                                  </w:r>
                                </w:p>
                              </w:tc>
                              <w:tc>
                                <w:tcPr>
                                  <w:tcW w:w="1656" w:type="dxa"/>
                                  <w:tcBorders>
                                    <w:top w:val="nil"/>
                                    <w:left w:val="nil"/>
                                    <w:bottom w:val="single" w:sz="4" w:space="0" w:color="auto"/>
                                    <w:right w:val="single" w:sz="4" w:space="0" w:color="auto"/>
                                  </w:tcBorders>
                                  <w:shd w:val="clear" w:color="auto" w:fill="auto"/>
                                  <w:noWrap/>
                                  <w:vAlign w:val="center"/>
                                  <w:hideMark/>
                                </w:tcPr>
                                <w:p w14:paraId="335B0CEB"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楊梅埔心</w:t>
                                  </w:r>
                                </w:p>
                              </w:tc>
                              <w:tc>
                                <w:tcPr>
                                  <w:tcW w:w="456" w:type="dxa"/>
                                  <w:tcBorders>
                                    <w:top w:val="nil"/>
                                    <w:left w:val="nil"/>
                                    <w:bottom w:val="single" w:sz="4" w:space="0" w:color="auto"/>
                                    <w:right w:val="single" w:sz="4" w:space="0" w:color="auto"/>
                                  </w:tcBorders>
                                  <w:shd w:val="clear" w:color="auto" w:fill="auto"/>
                                  <w:noWrap/>
                                  <w:vAlign w:val="center"/>
                                  <w:hideMark/>
                                </w:tcPr>
                                <w:p w14:paraId="470B649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98</w:t>
                                  </w:r>
                                </w:p>
                              </w:tc>
                              <w:tc>
                                <w:tcPr>
                                  <w:tcW w:w="456" w:type="dxa"/>
                                  <w:tcBorders>
                                    <w:top w:val="nil"/>
                                    <w:left w:val="nil"/>
                                    <w:bottom w:val="single" w:sz="4" w:space="0" w:color="auto"/>
                                    <w:right w:val="single" w:sz="4" w:space="0" w:color="auto"/>
                                  </w:tcBorders>
                                  <w:shd w:val="clear" w:color="auto" w:fill="auto"/>
                                  <w:noWrap/>
                                  <w:vAlign w:val="center"/>
                                  <w:hideMark/>
                                </w:tcPr>
                                <w:p w14:paraId="1B1EF12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0D1698D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7.83</w:t>
                                  </w:r>
                                </w:p>
                              </w:tc>
                              <w:tc>
                                <w:tcPr>
                                  <w:tcW w:w="856" w:type="dxa"/>
                                  <w:tcBorders>
                                    <w:top w:val="nil"/>
                                    <w:left w:val="nil"/>
                                    <w:bottom w:val="single" w:sz="4" w:space="0" w:color="auto"/>
                                    <w:right w:val="single" w:sz="4" w:space="0" w:color="auto"/>
                                  </w:tcBorders>
                                  <w:shd w:val="clear" w:color="auto" w:fill="FFFF00"/>
                                  <w:noWrap/>
                                  <w:vAlign w:val="center"/>
                                  <w:hideMark/>
                                </w:tcPr>
                                <w:p w14:paraId="36F2865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1.81</w:t>
                                  </w:r>
                                </w:p>
                              </w:tc>
                              <w:tc>
                                <w:tcPr>
                                  <w:tcW w:w="856" w:type="dxa"/>
                                  <w:tcBorders>
                                    <w:top w:val="nil"/>
                                    <w:left w:val="nil"/>
                                    <w:bottom w:val="single" w:sz="4" w:space="0" w:color="auto"/>
                                    <w:right w:val="single" w:sz="4" w:space="0" w:color="auto"/>
                                  </w:tcBorders>
                                  <w:shd w:val="clear" w:color="auto" w:fill="auto"/>
                                  <w:noWrap/>
                                  <w:vAlign w:val="center"/>
                                  <w:hideMark/>
                                </w:tcPr>
                                <w:p w14:paraId="1118725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0.65</w:t>
                                  </w:r>
                                </w:p>
                              </w:tc>
                            </w:tr>
                            <w:tr w:rsidR="00F22B24" w:rsidRPr="00F22B24" w14:paraId="29B8105B"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F6840C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22</w:t>
                                  </w:r>
                                </w:p>
                              </w:tc>
                              <w:tc>
                                <w:tcPr>
                                  <w:tcW w:w="1656" w:type="dxa"/>
                                  <w:tcBorders>
                                    <w:top w:val="nil"/>
                                    <w:left w:val="nil"/>
                                    <w:bottom w:val="single" w:sz="4" w:space="0" w:color="auto"/>
                                    <w:right w:val="single" w:sz="4" w:space="0" w:color="auto"/>
                                  </w:tcBorders>
                                  <w:shd w:val="clear" w:color="auto" w:fill="auto"/>
                                  <w:noWrap/>
                                  <w:vAlign w:val="center"/>
                                  <w:hideMark/>
                                </w:tcPr>
                                <w:p w14:paraId="3D891ED4"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新屋新生</w:t>
                                  </w:r>
                                </w:p>
                              </w:tc>
                              <w:tc>
                                <w:tcPr>
                                  <w:tcW w:w="456" w:type="dxa"/>
                                  <w:tcBorders>
                                    <w:top w:val="nil"/>
                                    <w:left w:val="nil"/>
                                    <w:bottom w:val="single" w:sz="4" w:space="0" w:color="auto"/>
                                    <w:right w:val="single" w:sz="4" w:space="0" w:color="auto"/>
                                  </w:tcBorders>
                                  <w:shd w:val="clear" w:color="auto" w:fill="auto"/>
                                  <w:noWrap/>
                                  <w:vAlign w:val="center"/>
                                  <w:hideMark/>
                                </w:tcPr>
                                <w:p w14:paraId="5070886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98</w:t>
                                  </w:r>
                                </w:p>
                              </w:tc>
                              <w:tc>
                                <w:tcPr>
                                  <w:tcW w:w="456" w:type="dxa"/>
                                  <w:tcBorders>
                                    <w:top w:val="nil"/>
                                    <w:left w:val="nil"/>
                                    <w:bottom w:val="single" w:sz="4" w:space="0" w:color="auto"/>
                                    <w:right w:val="single" w:sz="4" w:space="0" w:color="auto"/>
                                  </w:tcBorders>
                                  <w:shd w:val="clear" w:color="auto" w:fill="auto"/>
                                  <w:noWrap/>
                                  <w:vAlign w:val="center"/>
                                  <w:hideMark/>
                                </w:tcPr>
                                <w:p w14:paraId="082CB12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3594FCA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0.04</w:t>
                                  </w:r>
                                </w:p>
                              </w:tc>
                              <w:tc>
                                <w:tcPr>
                                  <w:tcW w:w="856" w:type="dxa"/>
                                  <w:tcBorders>
                                    <w:top w:val="nil"/>
                                    <w:left w:val="nil"/>
                                    <w:bottom w:val="single" w:sz="4" w:space="0" w:color="auto"/>
                                    <w:right w:val="single" w:sz="4" w:space="0" w:color="auto"/>
                                  </w:tcBorders>
                                  <w:shd w:val="clear" w:color="auto" w:fill="auto"/>
                                  <w:noWrap/>
                                  <w:vAlign w:val="center"/>
                                  <w:hideMark/>
                                </w:tcPr>
                                <w:p w14:paraId="2FAEA56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5A0C6CD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435E9E79"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55838E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23</w:t>
                                  </w:r>
                                </w:p>
                              </w:tc>
                              <w:tc>
                                <w:tcPr>
                                  <w:tcW w:w="1656" w:type="dxa"/>
                                  <w:tcBorders>
                                    <w:top w:val="nil"/>
                                    <w:left w:val="nil"/>
                                    <w:bottom w:val="single" w:sz="4" w:space="0" w:color="auto"/>
                                    <w:right w:val="single" w:sz="4" w:space="0" w:color="auto"/>
                                  </w:tcBorders>
                                  <w:shd w:val="clear" w:color="auto" w:fill="auto"/>
                                  <w:noWrap/>
                                  <w:vAlign w:val="center"/>
                                  <w:hideMark/>
                                </w:tcPr>
                                <w:p w14:paraId="748B67C1"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楊梅永福</w:t>
                                  </w:r>
                                </w:p>
                              </w:tc>
                              <w:tc>
                                <w:tcPr>
                                  <w:tcW w:w="456" w:type="dxa"/>
                                  <w:tcBorders>
                                    <w:top w:val="nil"/>
                                    <w:left w:val="nil"/>
                                    <w:bottom w:val="single" w:sz="4" w:space="0" w:color="auto"/>
                                    <w:right w:val="single" w:sz="4" w:space="0" w:color="auto"/>
                                  </w:tcBorders>
                                  <w:shd w:val="clear" w:color="auto" w:fill="auto"/>
                                  <w:noWrap/>
                                  <w:vAlign w:val="center"/>
                                  <w:hideMark/>
                                </w:tcPr>
                                <w:p w14:paraId="23184AA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99</w:t>
                                  </w:r>
                                </w:p>
                              </w:tc>
                              <w:tc>
                                <w:tcPr>
                                  <w:tcW w:w="456" w:type="dxa"/>
                                  <w:tcBorders>
                                    <w:top w:val="nil"/>
                                    <w:left w:val="nil"/>
                                    <w:bottom w:val="single" w:sz="4" w:space="0" w:color="auto"/>
                                    <w:right w:val="single" w:sz="4" w:space="0" w:color="auto"/>
                                  </w:tcBorders>
                                  <w:shd w:val="clear" w:color="auto" w:fill="auto"/>
                                  <w:noWrap/>
                                  <w:vAlign w:val="center"/>
                                  <w:hideMark/>
                                </w:tcPr>
                                <w:p w14:paraId="75F4C61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5</w:t>
                                  </w:r>
                                </w:p>
                              </w:tc>
                              <w:tc>
                                <w:tcPr>
                                  <w:tcW w:w="858" w:type="dxa"/>
                                  <w:tcBorders>
                                    <w:top w:val="nil"/>
                                    <w:left w:val="nil"/>
                                    <w:bottom w:val="single" w:sz="4" w:space="0" w:color="auto"/>
                                    <w:right w:val="single" w:sz="4" w:space="0" w:color="auto"/>
                                  </w:tcBorders>
                                  <w:shd w:val="clear" w:color="auto" w:fill="auto"/>
                                  <w:noWrap/>
                                  <w:vAlign w:val="center"/>
                                  <w:hideMark/>
                                </w:tcPr>
                                <w:p w14:paraId="4A60C0B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6.88</w:t>
                                  </w:r>
                                </w:p>
                              </w:tc>
                              <w:tc>
                                <w:tcPr>
                                  <w:tcW w:w="856" w:type="dxa"/>
                                  <w:tcBorders>
                                    <w:top w:val="nil"/>
                                    <w:left w:val="nil"/>
                                    <w:bottom w:val="single" w:sz="4" w:space="0" w:color="auto"/>
                                    <w:right w:val="single" w:sz="4" w:space="0" w:color="auto"/>
                                  </w:tcBorders>
                                  <w:shd w:val="clear" w:color="auto" w:fill="auto"/>
                                  <w:noWrap/>
                                  <w:vAlign w:val="center"/>
                                  <w:hideMark/>
                                </w:tcPr>
                                <w:p w14:paraId="7CCD19D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0.56</w:t>
                                  </w:r>
                                </w:p>
                              </w:tc>
                              <w:tc>
                                <w:tcPr>
                                  <w:tcW w:w="856" w:type="dxa"/>
                                  <w:tcBorders>
                                    <w:top w:val="nil"/>
                                    <w:left w:val="nil"/>
                                    <w:bottom w:val="single" w:sz="4" w:space="0" w:color="auto"/>
                                    <w:right w:val="single" w:sz="4" w:space="0" w:color="auto"/>
                                  </w:tcBorders>
                                  <w:shd w:val="clear" w:color="auto" w:fill="auto"/>
                                  <w:noWrap/>
                                  <w:vAlign w:val="center"/>
                                  <w:hideMark/>
                                </w:tcPr>
                                <w:p w14:paraId="6365619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0.07</w:t>
                                  </w:r>
                                </w:p>
                              </w:tc>
                            </w:tr>
                            <w:tr w:rsidR="00F22B24" w:rsidRPr="00F22B24" w14:paraId="67883CAE"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FF26B0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24</w:t>
                                  </w:r>
                                </w:p>
                              </w:tc>
                              <w:tc>
                                <w:tcPr>
                                  <w:tcW w:w="1656" w:type="dxa"/>
                                  <w:tcBorders>
                                    <w:top w:val="nil"/>
                                    <w:left w:val="nil"/>
                                    <w:bottom w:val="single" w:sz="4" w:space="0" w:color="auto"/>
                                    <w:right w:val="single" w:sz="4" w:space="0" w:color="auto"/>
                                  </w:tcBorders>
                                  <w:shd w:val="clear" w:color="auto" w:fill="auto"/>
                                  <w:noWrap/>
                                  <w:vAlign w:val="center"/>
                                  <w:hideMark/>
                                </w:tcPr>
                                <w:p w14:paraId="320030E0"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桃園三聖</w:t>
                                  </w:r>
                                </w:p>
                              </w:tc>
                              <w:tc>
                                <w:tcPr>
                                  <w:tcW w:w="456" w:type="dxa"/>
                                  <w:tcBorders>
                                    <w:top w:val="nil"/>
                                    <w:left w:val="nil"/>
                                    <w:bottom w:val="single" w:sz="4" w:space="0" w:color="auto"/>
                                    <w:right w:val="single" w:sz="4" w:space="0" w:color="auto"/>
                                  </w:tcBorders>
                                  <w:shd w:val="clear" w:color="auto" w:fill="auto"/>
                                  <w:noWrap/>
                                  <w:vAlign w:val="center"/>
                                  <w:hideMark/>
                                </w:tcPr>
                                <w:p w14:paraId="4C5FD29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100</w:t>
                                  </w:r>
                                </w:p>
                              </w:tc>
                              <w:tc>
                                <w:tcPr>
                                  <w:tcW w:w="456" w:type="dxa"/>
                                  <w:tcBorders>
                                    <w:top w:val="nil"/>
                                    <w:left w:val="nil"/>
                                    <w:bottom w:val="single" w:sz="4" w:space="0" w:color="auto"/>
                                    <w:right w:val="single" w:sz="4" w:space="0" w:color="auto"/>
                                  </w:tcBorders>
                                  <w:shd w:val="clear" w:color="auto" w:fill="auto"/>
                                  <w:noWrap/>
                                  <w:vAlign w:val="center"/>
                                  <w:hideMark/>
                                </w:tcPr>
                                <w:p w14:paraId="131F0D8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2956B4A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0.47</w:t>
                                  </w:r>
                                </w:p>
                              </w:tc>
                              <w:tc>
                                <w:tcPr>
                                  <w:tcW w:w="856" w:type="dxa"/>
                                  <w:tcBorders>
                                    <w:top w:val="nil"/>
                                    <w:left w:val="nil"/>
                                    <w:bottom w:val="single" w:sz="4" w:space="0" w:color="auto"/>
                                    <w:right w:val="single" w:sz="4" w:space="0" w:color="auto"/>
                                  </w:tcBorders>
                                  <w:shd w:val="clear" w:color="auto" w:fill="auto"/>
                                  <w:noWrap/>
                                  <w:vAlign w:val="center"/>
                                  <w:hideMark/>
                                </w:tcPr>
                                <w:p w14:paraId="7E5C745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3BE8A82B"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3953F1BE"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08CCED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25</w:t>
                                  </w:r>
                                </w:p>
                              </w:tc>
                              <w:tc>
                                <w:tcPr>
                                  <w:tcW w:w="1656" w:type="dxa"/>
                                  <w:tcBorders>
                                    <w:top w:val="nil"/>
                                    <w:left w:val="nil"/>
                                    <w:bottom w:val="single" w:sz="4" w:space="0" w:color="auto"/>
                                    <w:right w:val="single" w:sz="4" w:space="0" w:color="auto"/>
                                  </w:tcBorders>
                                  <w:shd w:val="clear" w:color="auto" w:fill="auto"/>
                                  <w:noWrap/>
                                  <w:vAlign w:val="center"/>
                                  <w:hideMark/>
                                </w:tcPr>
                                <w:p w14:paraId="64E873C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觀音草漯（二)</w:t>
                                  </w:r>
                                </w:p>
                              </w:tc>
                              <w:tc>
                                <w:tcPr>
                                  <w:tcW w:w="456" w:type="dxa"/>
                                  <w:tcBorders>
                                    <w:top w:val="nil"/>
                                    <w:left w:val="nil"/>
                                    <w:bottom w:val="single" w:sz="4" w:space="0" w:color="auto"/>
                                    <w:right w:val="single" w:sz="4" w:space="0" w:color="auto"/>
                                  </w:tcBorders>
                                  <w:shd w:val="clear" w:color="auto" w:fill="auto"/>
                                  <w:noWrap/>
                                  <w:vAlign w:val="center"/>
                                  <w:hideMark/>
                                </w:tcPr>
                                <w:p w14:paraId="44ADCF5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108</w:t>
                                  </w:r>
                                </w:p>
                              </w:tc>
                              <w:tc>
                                <w:tcPr>
                                  <w:tcW w:w="456" w:type="dxa"/>
                                  <w:tcBorders>
                                    <w:top w:val="nil"/>
                                    <w:left w:val="nil"/>
                                    <w:bottom w:val="single" w:sz="4" w:space="0" w:color="auto"/>
                                    <w:right w:val="single" w:sz="4" w:space="0" w:color="auto"/>
                                  </w:tcBorders>
                                  <w:shd w:val="clear" w:color="auto" w:fill="auto"/>
                                  <w:noWrap/>
                                  <w:vAlign w:val="center"/>
                                  <w:hideMark/>
                                </w:tcPr>
                                <w:p w14:paraId="5AF80BB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78E6D79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40.13</w:t>
                                  </w:r>
                                </w:p>
                              </w:tc>
                              <w:tc>
                                <w:tcPr>
                                  <w:tcW w:w="856" w:type="dxa"/>
                                  <w:tcBorders>
                                    <w:top w:val="nil"/>
                                    <w:left w:val="nil"/>
                                    <w:bottom w:val="single" w:sz="4" w:space="0" w:color="auto"/>
                                    <w:right w:val="single" w:sz="4" w:space="0" w:color="auto"/>
                                  </w:tcBorders>
                                  <w:shd w:val="clear" w:color="auto" w:fill="FFFF00"/>
                                  <w:noWrap/>
                                  <w:vAlign w:val="center"/>
                                  <w:hideMark/>
                                </w:tcPr>
                                <w:p w14:paraId="4AE9300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4.83</w:t>
                                  </w:r>
                                </w:p>
                              </w:tc>
                              <w:tc>
                                <w:tcPr>
                                  <w:tcW w:w="856" w:type="dxa"/>
                                  <w:tcBorders>
                                    <w:top w:val="nil"/>
                                    <w:left w:val="nil"/>
                                    <w:bottom w:val="single" w:sz="4" w:space="0" w:color="auto"/>
                                    <w:right w:val="single" w:sz="4" w:space="0" w:color="auto"/>
                                  </w:tcBorders>
                                  <w:shd w:val="clear" w:color="auto" w:fill="auto"/>
                                  <w:noWrap/>
                                  <w:vAlign w:val="center"/>
                                  <w:hideMark/>
                                </w:tcPr>
                                <w:p w14:paraId="6EE3EEF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1.13</w:t>
                                  </w:r>
                                </w:p>
                              </w:tc>
                            </w:tr>
                            <w:tr w:rsidR="00F22B24" w:rsidRPr="00F22B24" w14:paraId="01E1CC50"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46DE8D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26</w:t>
                                  </w:r>
                                </w:p>
                              </w:tc>
                              <w:tc>
                                <w:tcPr>
                                  <w:tcW w:w="1656" w:type="dxa"/>
                                  <w:tcBorders>
                                    <w:top w:val="nil"/>
                                    <w:left w:val="nil"/>
                                    <w:bottom w:val="single" w:sz="4" w:space="0" w:color="auto"/>
                                    <w:right w:val="single" w:sz="4" w:space="0" w:color="auto"/>
                                  </w:tcBorders>
                                  <w:shd w:val="clear" w:color="auto" w:fill="auto"/>
                                  <w:noWrap/>
                                  <w:vAlign w:val="center"/>
                                  <w:hideMark/>
                                </w:tcPr>
                                <w:p w14:paraId="678AE370"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桃園經國</w:t>
                                  </w:r>
                                </w:p>
                              </w:tc>
                              <w:tc>
                                <w:tcPr>
                                  <w:tcW w:w="456" w:type="dxa"/>
                                  <w:tcBorders>
                                    <w:top w:val="nil"/>
                                    <w:left w:val="nil"/>
                                    <w:bottom w:val="single" w:sz="4" w:space="0" w:color="auto"/>
                                    <w:right w:val="single" w:sz="4" w:space="0" w:color="auto"/>
                                  </w:tcBorders>
                                  <w:shd w:val="clear" w:color="auto" w:fill="auto"/>
                                  <w:noWrap/>
                                  <w:vAlign w:val="center"/>
                                  <w:hideMark/>
                                </w:tcPr>
                                <w:p w14:paraId="56441D4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106</w:t>
                                  </w:r>
                                </w:p>
                              </w:tc>
                              <w:tc>
                                <w:tcPr>
                                  <w:tcW w:w="456" w:type="dxa"/>
                                  <w:tcBorders>
                                    <w:top w:val="nil"/>
                                    <w:left w:val="nil"/>
                                    <w:bottom w:val="single" w:sz="4" w:space="0" w:color="auto"/>
                                    <w:right w:val="single" w:sz="4" w:space="0" w:color="auto"/>
                                  </w:tcBorders>
                                  <w:shd w:val="clear" w:color="auto" w:fill="auto"/>
                                  <w:noWrap/>
                                  <w:vAlign w:val="center"/>
                                  <w:hideMark/>
                                </w:tcPr>
                                <w:p w14:paraId="0E23DB4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5</w:t>
                                  </w:r>
                                </w:p>
                              </w:tc>
                              <w:tc>
                                <w:tcPr>
                                  <w:tcW w:w="858" w:type="dxa"/>
                                  <w:tcBorders>
                                    <w:top w:val="nil"/>
                                    <w:left w:val="nil"/>
                                    <w:bottom w:val="single" w:sz="4" w:space="0" w:color="auto"/>
                                    <w:right w:val="single" w:sz="4" w:space="0" w:color="auto"/>
                                  </w:tcBorders>
                                  <w:shd w:val="clear" w:color="auto" w:fill="auto"/>
                                  <w:noWrap/>
                                  <w:vAlign w:val="center"/>
                                  <w:hideMark/>
                                </w:tcPr>
                                <w:p w14:paraId="109EF16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29.25</w:t>
                                  </w:r>
                                </w:p>
                              </w:tc>
                              <w:tc>
                                <w:tcPr>
                                  <w:tcW w:w="856" w:type="dxa"/>
                                  <w:tcBorders>
                                    <w:top w:val="nil"/>
                                    <w:left w:val="nil"/>
                                    <w:bottom w:val="single" w:sz="4" w:space="0" w:color="auto"/>
                                    <w:right w:val="single" w:sz="4" w:space="0" w:color="auto"/>
                                  </w:tcBorders>
                                  <w:shd w:val="clear" w:color="auto" w:fill="FFFF00"/>
                                  <w:noWrap/>
                                  <w:vAlign w:val="center"/>
                                  <w:hideMark/>
                                </w:tcPr>
                                <w:p w14:paraId="3C9FDD60"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6.00</w:t>
                                  </w:r>
                                </w:p>
                              </w:tc>
                              <w:tc>
                                <w:tcPr>
                                  <w:tcW w:w="856" w:type="dxa"/>
                                  <w:tcBorders>
                                    <w:top w:val="nil"/>
                                    <w:left w:val="nil"/>
                                    <w:bottom w:val="single" w:sz="4" w:space="0" w:color="auto"/>
                                    <w:right w:val="single" w:sz="4" w:space="0" w:color="auto"/>
                                  </w:tcBorders>
                                  <w:shd w:val="clear" w:color="auto" w:fill="auto"/>
                                  <w:noWrap/>
                                  <w:vAlign w:val="center"/>
                                  <w:hideMark/>
                                </w:tcPr>
                                <w:p w14:paraId="5BFC875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0.91</w:t>
                                  </w:r>
                                </w:p>
                              </w:tc>
                            </w:tr>
                            <w:tr w:rsidR="00F22B24" w:rsidRPr="00F22B24" w14:paraId="3675F5A4"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E67BE2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27</w:t>
                                  </w:r>
                                </w:p>
                              </w:tc>
                              <w:tc>
                                <w:tcPr>
                                  <w:tcW w:w="1656" w:type="dxa"/>
                                  <w:tcBorders>
                                    <w:top w:val="nil"/>
                                    <w:left w:val="nil"/>
                                    <w:bottom w:val="single" w:sz="4" w:space="0" w:color="auto"/>
                                    <w:right w:val="single" w:sz="4" w:space="0" w:color="auto"/>
                                  </w:tcBorders>
                                  <w:shd w:val="clear" w:color="auto" w:fill="auto"/>
                                  <w:noWrap/>
                                  <w:vAlign w:val="center"/>
                                  <w:hideMark/>
                                </w:tcPr>
                                <w:p w14:paraId="7CF6B4A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觀音草漯（一)</w:t>
                                  </w:r>
                                </w:p>
                              </w:tc>
                              <w:tc>
                                <w:tcPr>
                                  <w:tcW w:w="456" w:type="dxa"/>
                                  <w:tcBorders>
                                    <w:top w:val="nil"/>
                                    <w:left w:val="nil"/>
                                    <w:bottom w:val="single" w:sz="4" w:space="0" w:color="auto"/>
                                    <w:right w:val="single" w:sz="4" w:space="0" w:color="auto"/>
                                  </w:tcBorders>
                                  <w:shd w:val="clear" w:color="auto" w:fill="auto"/>
                                  <w:noWrap/>
                                  <w:vAlign w:val="center"/>
                                  <w:hideMark/>
                                </w:tcPr>
                                <w:p w14:paraId="1F7CB33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108</w:t>
                                  </w:r>
                                </w:p>
                              </w:tc>
                              <w:tc>
                                <w:tcPr>
                                  <w:tcW w:w="456" w:type="dxa"/>
                                  <w:tcBorders>
                                    <w:top w:val="nil"/>
                                    <w:left w:val="nil"/>
                                    <w:bottom w:val="single" w:sz="4" w:space="0" w:color="auto"/>
                                    <w:right w:val="single" w:sz="4" w:space="0" w:color="auto"/>
                                  </w:tcBorders>
                                  <w:shd w:val="clear" w:color="auto" w:fill="auto"/>
                                  <w:noWrap/>
                                  <w:vAlign w:val="center"/>
                                  <w:hideMark/>
                                </w:tcPr>
                                <w:p w14:paraId="0DF45BA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726D46F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47.81</w:t>
                                  </w:r>
                                </w:p>
                              </w:tc>
                              <w:tc>
                                <w:tcPr>
                                  <w:tcW w:w="856" w:type="dxa"/>
                                  <w:tcBorders>
                                    <w:top w:val="nil"/>
                                    <w:left w:val="nil"/>
                                    <w:bottom w:val="single" w:sz="4" w:space="0" w:color="auto"/>
                                    <w:right w:val="single" w:sz="4" w:space="0" w:color="auto"/>
                                  </w:tcBorders>
                                  <w:shd w:val="clear" w:color="auto" w:fill="FFFF00"/>
                                  <w:noWrap/>
                                  <w:vAlign w:val="center"/>
                                  <w:hideMark/>
                                </w:tcPr>
                                <w:p w14:paraId="6547A8F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24.11</w:t>
                                  </w:r>
                                </w:p>
                              </w:tc>
                              <w:tc>
                                <w:tcPr>
                                  <w:tcW w:w="856" w:type="dxa"/>
                                  <w:tcBorders>
                                    <w:top w:val="nil"/>
                                    <w:left w:val="nil"/>
                                    <w:bottom w:val="single" w:sz="4" w:space="0" w:color="auto"/>
                                    <w:right w:val="single" w:sz="4" w:space="0" w:color="auto"/>
                                  </w:tcBorders>
                                  <w:shd w:val="clear" w:color="auto" w:fill="auto"/>
                                  <w:noWrap/>
                                  <w:vAlign w:val="center"/>
                                  <w:hideMark/>
                                </w:tcPr>
                                <w:p w14:paraId="092A4A6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1E5134DF"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65D575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28</w:t>
                                  </w:r>
                                </w:p>
                              </w:tc>
                              <w:tc>
                                <w:tcPr>
                                  <w:tcW w:w="1656" w:type="dxa"/>
                                  <w:tcBorders>
                                    <w:top w:val="nil"/>
                                    <w:left w:val="nil"/>
                                    <w:bottom w:val="single" w:sz="4" w:space="0" w:color="auto"/>
                                    <w:right w:val="single" w:sz="4" w:space="0" w:color="auto"/>
                                  </w:tcBorders>
                                  <w:shd w:val="clear" w:color="auto" w:fill="auto"/>
                                  <w:noWrap/>
                                  <w:vAlign w:val="center"/>
                                  <w:hideMark/>
                                </w:tcPr>
                                <w:p w14:paraId="25EC7861"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觀音草漯（六)</w:t>
                                  </w:r>
                                </w:p>
                              </w:tc>
                              <w:tc>
                                <w:tcPr>
                                  <w:tcW w:w="456" w:type="dxa"/>
                                  <w:tcBorders>
                                    <w:top w:val="nil"/>
                                    <w:left w:val="nil"/>
                                    <w:bottom w:val="single" w:sz="4" w:space="0" w:color="auto"/>
                                    <w:right w:val="single" w:sz="4" w:space="0" w:color="auto"/>
                                  </w:tcBorders>
                                  <w:shd w:val="clear" w:color="auto" w:fill="auto"/>
                                  <w:noWrap/>
                                  <w:vAlign w:val="center"/>
                                  <w:hideMark/>
                                </w:tcPr>
                                <w:p w14:paraId="7BD2D78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109</w:t>
                                  </w:r>
                                </w:p>
                              </w:tc>
                              <w:tc>
                                <w:tcPr>
                                  <w:tcW w:w="456" w:type="dxa"/>
                                  <w:tcBorders>
                                    <w:top w:val="nil"/>
                                    <w:left w:val="nil"/>
                                    <w:bottom w:val="single" w:sz="4" w:space="0" w:color="auto"/>
                                    <w:right w:val="single" w:sz="4" w:space="0" w:color="auto"/>
                                  </w:tcBorders>
                                  <w:shd w:val="clear" w:color="auto" w:fill="auto"/>
                                  <w:noWrap/>
                                  <w:vAlign w:val="center"/>
                                  <w:hideMark/>
                                </w:tcPr>
                                <w:p w14:paraId="62A47D3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5B65636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45.94</w:t>
                                  </w:r>
                                </w:p>
                              </w:tc>
                              <w:tc>
                                <w:tcPr>
                                  <w:tcW w:w="856" w:type="dxa"/>
                                  <w:tcBorders>
                                    <w:top w:val="nil"/>
                                    <w:left w:val="nil"/>
                                    <w:bottom w:val="single" w:sz="4" w:space="0" w:color="auto"/>
                                    <w:right w:val="single" w:sz="4" w:space="0" w:color="auto"/>
                                  </w:tcBorders>
                                  <w:shd w:val="clear" w:color="auto" w:fill="FFFF00"/>
                                  <w:noWrap/>
                                  <w:vAlign w:val="center"/>
                                  <w:hideMark/>
                                </w:tcPr>
                                <w:p w14:paraId="5BA342E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24.12</w:t>
                                  </w:r>
                                </w:p>
                              </w:tc>
                              <w:tc>
                                <w:tcPr>
                                  <w:tcW w:w="856" w:type="dxa"/>
                                  <w:tcBorders>
                                    <w:top w:val="nil"/>
                                    <w:left w:val="nil"/>
                                    <w:bottom w:val="single" w:sz="4" w:space="0" w:color="auto"/>
                                    <w:right w:val="single" w:sz="4" w:space="0" w:color="auto"/>
                                  </w:tcBorders>
                                  <w:shd w:val="clear" w:color="auto" w:fill="auto"/>
                                  <w:noWrap/>
                                  <w:vAlign w:val="center"/>
                                  <w:hideMark/>
                                </w:tcPr>
                                <w:p w14:paraId="21499120"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0.20</w:t>
                                  </w:r>
                                </w:p>
                              </w:tc>
                            </w:tr>
                            <w:tr w:rsidR="00F22B24" w:rsidRPr="00F22B24" w14:paraId="19CC7733"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C6603F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29</w:t>
                                  </w:r>
                                </w:p>
                              </w:tc>
                              <w:tc>
                                <w:tcPr>
                                  <w:tcW w:w="1656" w:type="dxa"/>
                                  <w:tcBorders>
                                    <w:top w:val="nil"/>
                                    <w:left w:val="nil"/>
                                    <w:bottom w:val="single" w:sz="4" w:space="0" w:color="auto"/>
                                    <w:right w:val="single" w:sz="4" w:space="0" w:color="auto"/>
                                  </w:tcBorders>
                                  <w:shd w:val="clear" w:color="auto" w:fill="auto"/>
                                  <w:noWrap/>
                                  <w:vAlign w:val="center"/>
                                  <w:hideMark/>
                                </w:tcPr>
                                <w:p w14:paraId="60B3C47E"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觀音草漯（三)</w:t>
                                  </w:r>
                                </w:p>
                              </w:tc>
                              <w:tc>
                                <w:tcPr>
                                  <w:tcW w:w="456" w:type="dxa"/>
                                  <w:tcBorders>
                                    <w:top w:val="nil"/>
                                    <w:left w:val="nil"/>
                                    <w:bottom w:val="single" w:sz="4" w:space="0" w:color="auto"/>
                                    <w:right w:val="single" w:sz="4" w:space="0" w:color="auto"/>
                                  </w:tcBorders>
                                  <w:shd w:val="clear" w:color="auto" w:fill="auto"/>
                                  <w:noWrap/>
                                  <w:vAlign w:val="center"/>
                                  <w:hideMark/>
                                </w:tcPr>
                                <w:p w14:paraId="6B860FD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109</w:t>
                                  </w:r>
                                </w:p>
                              </w:tc>
                              <w:tc>
                                <w:tcPr>
                                  <w:tcW w:w="456" w:type="dxa"/>
                                  <w:tcBorders>
                                    <w:top w:val="nil"/>
                                    <w:left w:val="nil"/>
                                    <w:bottom w:val="single" w:sz="4" w:space="0" w:color="auto"/>
                                    <w:right w:val="single" w:sz="4" w:space="0" w:color="auto"/>
                                  </w:tcBorders>
                                  <w:shd w:val="clear" w:color="auto" w:fill="auto"/>
                                  <w:noWrap/>
                                  <w:vAlign w:val="center"/>
                                  <w:hideMark/>
                                </w:tcPr>
                                <w:p w14:paraId="111A341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3</w:t>
                                  </w:r>
                                </w:p>
                              </w:tc>
                              <w:tc>
                                <w:tcPr>
                                  <w:tcW w:w="858" w:type="dxa"/>
                                  <w:tcBorders>
                                    <w:top w:val="nil"/>
                                    <w:left w:val="nil"/>
                                    <w:bottom w:val="single" w:sz="4" w:space="0" w:color="auto"/>
                                    <w:right w:val="single" w:sz="4" w:space="0" w:color="auto"/>
                                  </w:tcBorders>
                                  <w:shd w:val="clear" w:color="auto" w:fill="auto"/>
                                  <w:noWrap/>
                                  <w:vAlign w:val="center"/>
                                  <w:hideMark/>
                                </w:tcPr>
                                <w:p w14:paraId="354D752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54.23</w:t>
                                  </w:r>
                                </w:p>
                              </w:tc>
                              <w:tc>
                                <w:tcPr>
                                  <w:tcW w:w="856" w:type="dxa"/>
                                  <w:tcBorders>
                                    <w:top w:val="nil"/>
                                    <w:left w:val="nil"/>
                                    <w:bottom w:val="single" w:sz="4" w:space="0" w:color="auto"/>
                                    <w:right w:val="single" w:sz="4" w:space="0" w:color="auto"/>
                                  </w:tcBorders>
                                  <w:shd w:val="clear" w:color="auto" w:fill="FFFF00"/>
                                  <w:noWrap/>
                                  <w:vAlign w:val="center"/>
                                  <w:hideMark/>
                                </w:tcPr>
                                <w:p w14:paraId="779348D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29.93</w:t>
                                  </w:r>
                                </w:p>
                              </w:tc>
                              <w:tc>
                                <w:tcPr>
                                  <w:tcW w:w="856" w:type="dxa"/>
                                  <w:tcBorders>
                                    <w:top w:val="nil"/>
                                    <w:left w:val="nil"/>
                                    <w:bottom w:val="single" w:sz="4" w:space="0" w:color="auto"/>
                                    <w:right w:val="single" w:sz="4" w:space="0" w:color="auto"/>
                                  </w:tcBorders>
                                  <w:shd w:val="clear" w:color="auto" w:fill="auto"/>
                                  <w:noWrap/>
                                  <w:vAlign w:val="center"/>
                                  <w:hideMark/>
                                </w:tcPr>
                                <w:p w14:paraId="685ED98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E61219" w:rsidRPr="00F22B24" w14:paraId="3412C1A9" w14:textId="77777777" w:rsidTr="00E61219">
                              <w:tc>
                                <w:tcPr>
                                  <w:tcW w:w="5594" w:type="dxa"/>
                                  <w:gridSpan w:val="7"/>
                                  <w:tcBorders>
                                    <w:top w:val="single" w:sz="4" w:space="0" w:color="auto"/>
                                  </w:tcBorders>
                                  <w:shd w:val="clear" w:color="auto" w:fill="auto"/>
                                  <w:noWrap/>
                                  <w:vAlign w:val="center"/>
                                </w:tcPr>
                                <w:p w14:paraId="640D8EAE" w14:textId="6C00D82E"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註：</w:t>
                                  </w:r>
                                  <w:r w:rsidRPr="00E61219">
                                    <w:rPr>
                                      <w:color w:val="000000"/>
                                      <w:sz w:val="18"/>
                                      <w:szCs w:val="18"/>
                                    </w:rPr>
                                    <w:t>1.楊梅仁美、八德大勇等市地重劃開發</w:t>
                                  </w:r>
                                  <w:r w:rsidRPr="00E61219">
                                    <w:rPr>
                                      <w:rFonts w:hint="eastAsia"/>
                                      <w:color w:val="000000"/>
                                      <w:sz w:val="18"/>
                                      <w:szCs w:val="18"/>
                                    </w:rPr>
                                    <w:t>案，因尚未完成財務結算，爰未列入本表。</w:t>
                                  </w:r>
                                </w:p>
                                <w:p w14:paraId="3A82FD3C" w14:textId="78C535CA"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2.本表之「道路相關設施」土地，係指</w:t>
                                  </w:r>
                                  <w:r w:rsidRPr="00E61219">
                                    <w:rPr>
                                      <w:rFonts w:hint="eastAsia"/>
                                      <w:color w:val="000000"/>
                                      <w:sz w:val="18"/>
                                      <w:szCs w:val="18"/>
                                    </w:rPr>
                                    <w:t>非綠地、道路、鐵路、停車場、高速公路、捷運系統、廣場兼停車場等使用分區，惟作道路相關設施使用（如：停車場等）。</w:t>
                                  </w:r>
                                </w:p>
                                <w:p w14:paraId="1A690A54" w14:textId="40AD82B0"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3.</w:t>
                                  </w:r>
                                  <w:r w:rsidRPr="00E61219">
                                    <w:rPr>
                                      <w:color w:val="000000"/>
                                      <w:spacing w:val="-2"/>
                                      <w:sz w:val="18"/>
                                      <w:szCs w:val="18"/>
                                    </w:rPr>
                                    <w:t>標註底色部分，係未使用地面積逾1公</w:t>
                                  </w:r>
                                  <w:r w:rsidRPr="00E61219">
                                    <w:rPr>
                                      <w:rFonts w:hint="eastAsia"/>
                                      <w:color w:val="000000"/>
                                      <w:spacing w:val="-2"/>
                                      <w:sz w:val="18"/>
                                      <w:szCs w:val="18"/>
                                    </w:rPr>
                                    <w:t>頃之公辦市地重劃開發案。</w:t>
                                  </w:r>
                                </w:p>
                                <w:p w14:paraId="728C2705" w14:textId="5B7B80F6"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4.資料日期：截至113</w:t>
                                  </w:r>
                                  <w:r w:rsidRPr="00E61219">
                                    <w:rPr>
                                      <w:rFonts w:hint="eastAsia"/>
                                      <w:color w:val="000000"/>
                                      <w:sz w:val="18"/>
                                      <w:szCs w:val="18"/>
                                    </w:rPr>
                                    <w:t>年底止。</w:t>
                                  </w:r>
                                </w:p>
                                <w:p w14:paraId="6C7733FF" w14:textId="17861A2D"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5.資料來源：整理自桃園市公辦市</w:t>
                                  </w:r>
                                  <w:r w:rsidRPr="00E61219">
                                    <w:rPr>
                                      <w:rFonts w:hint="eastAsia"/>
                                      <w:color w:val="000000"/>
                                      <w:sz w:val="18"/>
                                      <w:szCs w:val="18"/>
                                    </w:rPr>
                                    <w:t>地重劃成果財務狀況</w:t>
                                  </w:r>
                                  <w:r w:rsidRPr="00E61219">
                                    <w:rPr>
                                      <w:color w:val="000000"/>
                                      <w:sz w:val="18"/>
                                      <w:szCs w:val="18"/>
                                    </w:rPr>
                                    <w:t>-第1次修正表、地政局提</w:t>
                                  </w:r>
                                  <w:r w:rsidRPr="00E61219">
                                    <w:rPr>
                                      <w:rFonts w:hint="eastAsia"/>
                                      <w:color w:val="000000"/>
                                      <w:sz w:val="18"/>
                                      <w:szCs w:val="18"/>
                                    </w:rPr>
                                    <w:t>供資料、</w:t>
                                  </w:r>
                                  <w:r w:rsidRPr="00E61219">
                                    <w:rPr>
                                      <w:color w:val="000000"/>
                                      <w:sz w:val="18"/>
                                      <w:szCs w:val="18"/>
                                    </w:rPr>
                                    <w:t>111至112年國土利用現況調查成果。</w:t>
                                  </w:r>
                                </w:p>
                              </w:tc>
                            </w:tr>
                          </w:tbl>
                          <w:p w14:paraId="1E907603" w14:textId="7FF3B80B" w:rsidR="00F22B24" w:rsidRPr="00F22B24" w:rsidRDefault="00F22B24" w:rsidP="00F22B24">
                            <w:pPr>
                              <w:ind w:firstLineChars="0" w:firstLine="0"/>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F63578" id="_x0000_s1108" type="#_x0000_t202" style="position:absolute;left:0;text-align:left;margin-left:211.3pt;margin-top:224.55pt;width:397.55pt;height:471.7pt;z-index:251682816;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" stroked="f">
                <v:textbox inset="1mm,0,1mm,0">
                  <w:txbxContent>
                    <w:tbl>
                      <w:tblPr>
                        <w:tblOverlap w:val="never"/>
                        <w:tblW w:w="0" w:type="auto"/>
                        <w:tblLayout w:type="fixed"/>
                        <w:tblCellMar>
                          <w:left w:w="28" w:type="dxa"/>
                          <w:right w:w="28" w:type="dxa"/>
                        </w:tblCellMar>
                        <w:tblLook w:val="04A0" w:firstRow="1" w:lastRow="0" w:firstColumn="1" w:lastColumn="0" w:noHBand="0" w:noVBand="1"/>
                      </w:tblPr>
                      <w:tblGrid>
                        <w:gridCol w:w="456"/>
                        <w:gridCol w:w="1656"/>
                        <w:gridCol w:w="456"/>
                        <w:gridCol w:w="456"/>
                        <w:gridCol w:w="858"/>
                        <w:gridCol w:w="856"/>
                        <w:gridCol w:w="856"/>
                      </w:tblGrid>
                      <w:tr w:rsidR="00F22B24" w:rsidRPr="00F22B24" w14:paraId="5975A800" w14:textId="77777777" w:rsidTr="00E61219">
                        <w:tc>
                          <w:tcPr>
                            <w:tcW w:w="5594" w:type="dxa"/>
                            <w:gridSpan w:val="7"/>
                            <w:tcBorders>
                              <w:top w:val="nil"/>
                              <w:left w:val="nil"/>
                              <w:bottom w:val="nil"/>
                              <w:right w:val="nil"/>
                            </w:tcBorders>
                            <w:shd w:val="clear" w:color="auto" w:fill="auto"/>
                            <w:noWrap/>
                            <w:vAlign w:val="center"/>
                            <w:hideMark/>
                          </w:tcPr>
                          <w:p w14:paraId="27C3812B" w14:textId="68572AEF" w:rsidR="00F22B24" w:rsidRPr="00F22B24" w:rsidRDefault="00F22B24" w:rsidP="00E61219">
                            <w:pPr>
                              <w:widowControl/>
                              <w:snapToGrid w:val="0"/>
                              <w:spacing w:line="260" w:lineRule="exact"/>
                              <w:ind w:firstLineChars="0" w:firstLine="0"/>
                              <w:suppressOverlap/>
                              <w:jc w:val="center"/>
                              <w:rPr>
                                <w:rFonts w:cs="新細明體"/>
                                <w:color w:val="000000"/>
                                <w:kern w:val="0"/>
                                <w:sz w:val="24"/>
                                <w:szCs w:val="24"/>
                              </w:rPr>
                            </w:pPr>
                            <w:r w:rsidRPr="00F22B24">
                              <w:rPr>
                                <w:rFonts w:cs="新細明體" w:hint="eastAsia"/>
                                <w:b/>
                                <w:color w:val="000000"/>
                                <w:kern w:val="0"/>
                                <w:sz w:val="24"/>
                                <w:szCs w:val="24"/>
                              </w:rPr>
                              <w:t>表1　桃園市已完成公辦市地重劃土地使用現況</w:t>
                            </w:r>
                          </w:p>
                          <w:p w14:paraId="74BEDEC9" w14:textId="2BDF1208" w:rsidR="00F22B24" w:rsidRPr="00F22B24" w:rsidRDefault="00F22B24" w:rsidP="00E61219">
                            <w:pPr>
                              <w:widowControl/>
                              <w:snapToGrid w:val="0"/>
                              <w:spacing w:line="240" w:lineRule="exact"/>
                              <w:ind w:firstLineChars="0" w:firstLine="0"/>
                              <w:suppressOverlap/>
                              <w:jc w:val="right"/>
                              <w:rPr>
                                <w:rFonts w:cs="新細明體"/>
                                <w:color w:val="000000"/>
                                <w:kern w:val="0"/>
                                <w:sz w:val="20"/>
                                <w:szCs w:val="20"/>
                              </w:rPr>
                            </w:pPr>
                            <w:r w:rsidRPr="00F22B24">
                              <w:rPr>
                                <w:rFonts w:cs="新細明體" w:hint="eastAsia"/>
                                <w:color w:val="000000"/>
                                <w:kern w:val="0"/>
                                <w:sz w:val="20"/>
                                <w:szCs w:val="20"/>
                              </w:rPr>
                              <w:t>單位：公頃</w:t>
                            </w:r>
                          </w:p>
                        </w:tc>
                      </w:tr>
                      <w:tr w:rsidR="00E61219" w:rsidRPr="00F22B24" w14:paraId="67294239" w14:textId="77777777" w:rsidTr="00E61219">
                        <w:tc>
                          <w:tcPr>
                            <w:tcW w:w="2112" w:type="dxa"/>
                            <w:gridSpan w:val="2"/>
                            <w:vMerge w:val="restart"/>
                            <w:tcBorders>
                              <w:top w:val="single" w:sz="4" w:space="0" w:color="auto"/>
                              <w:left w:val="single" w:sz="4" w:space="0" w:color="auto"/>
                              <w:right w:val="single" w:sz="4" w:space="0" w:color="000000"/>
                            </w:tcBorders>
                            <w:shd w:val="clear" w:color="auto" w:fill="auto"/>
                            <w:vAlign w:val="center"/>
                          </w:tcPr>
                          <w:p w14:paraId="11BADFE5" w14:textId="011E25BA"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公辦市地重劃</w:t>
                            </w:r>
                          </w:p>
                        </w:tc>
                        <w:tc>
                          <w:tcPr>
                            <w:tcW w:w="912" w:type="dxa"/>
                            <w:gridSpan w:val="2"/>
                            <w:tcBorders>
                              <w:top w:val="single" w:sz="4" w:space="0" w:color="auto"/>
                              <w:left w:val="nil"/>
                              <w:bottom w:val="single" w:sz="4" w:space="0" w:color="auto"/>
                              <w:right w:val="single" w:sz="4" w:space="0" w:color="auto"/>
                            </w:tcBorders>
                            <w:shd w:val="clear" w:color="auto" w:fill="auto"/>
                            <w:vAlign w:val="center"/>
                            <w:hideMark/>
                          </w:tcPr>
                          <w:p w14:paraId="492C0A24"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完成</w:t>
                            </w:r>
                          </w:p>
                        </w:tc>
                        <w:tc>
                          <w:tcPr>
                            <w:tcW w:w="858" w:type="dxa"/>
                            <w:vMerge w:val="restart"/>
                            <w:tcBorders>
                              <w:top w:val="single" w:sz="4" w:space="0" w:color="auto"/>
                              <w:left w:val="nil"/>
                              <w:right w:val="single" w:sz="4" w:space="0" w:color="auto"/>
                            </w:tcBorders>
                            <w:shd w:val="clear" w:color="auto" w:fill="auto"/>
                            <w:vAlign w:val="center"/>
                            <w:hideMark/>
                          </w:tcPr>
                          <w:p w14:paraId="398DD887"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開發面積</w:t>
                            </w:r>
                          </w:p>
                        </w:tc>
                        <w:tc>
                          <w:tcPr>
                            <w:tcW w:w="856" w:type="dxa"/>
                            <w:vMerge w:val="restart"/>
                            <w:tcBorders>
                              <w:top w:val="single" w:sz="4" w:space="0" w:color="auto"/>
                              <w:left w:val="nil"/>
                              <w:right w:val="single" w:sz="4" w:space="0" w:color="auto"/>
                            </w:tcBorders>
                            <w:shd w:val="clear" w:color="auto" w:fill="auto"/>
                            <w:vAlign w:val="center"/>
                            <w:hideMark/>
                          </w:tcPr>
                          <w:p w14:paraId="11B87788"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未使用地</w:t>
                            </w:r>
                            <w:r w:rsidRPr="00F22B24">
                              <w:rPr>
                                <w:rFonts w:cs="新細明體" w:hint="eastAsia"/>
                                <w:color w:val="000000"/>
                                <w:kern w:val="0"/>
                                <w:sz w:val="20"/>
                                <w:szCs w:val="20"/>
                              </w:rPr>
                              <w:br/>
                              <w:t>面積</w:t>
                            </w:r>
                          </w:p>
                        </w:tc>
                        <w:tc>
                          <w:tcPr>
                            <w:tcW w:w="856" w:type="dxa"/>
                            <w:vMerge w:val="restart"/>
                            <w:tcBorders>
                              <w:top w:val="single" w:sz="4" w:space="0" w:color="auto"/>
                              <w:left w:val="nil"/>
                              <w:right w:val="single" w:sz="4" w:space="0" w:color="auto"/>
                            </w:tcBorders>
                            <w:shd w:val="clear" w:color="auto" w:fill="auto"/>
                            <w:vAlign w:val="center"/>
                            <w:hideMark/>
                          </w:tcPr>
                          <w:p w14:paraId="6CCE50A1"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道路相關</w:t>
                            </w:r>
                          </w:p>
                          <w:p w14:paraId="41F8217B"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設施面積</w:t>
                            </w:r>
                          </w:p>
                        </w:tc>
                      </w:tr>
                      <w:tr w:rsidR="00E61219" w:rsidRPr="00F22B24" w14:paraId="5F1582C8" w14:textId="77777777" w:rsidTr="00E61219">
                        <w:tc>
                          <w:tcPr>
                            <w:tcW w:w="2112" w:type="dxa"/>
                            <w:gridSpan w:val="2"/>
                            <w:vMerge/>
                            <w:tcBorders>
                              <w:left w:val="single" w:sz="4" w:space="0" w:color="auto"/>
                              <w:bottom w:val="single" w:sz="4" w:space="0" w:color="auto"/>
                              <w:right w:val="single" w:sz="4" w:space="0" w:color="000000"/>
                            </w:tcBorders>
                            <w:shd w:val="clear" w:color="auto" w:fill="auto"/>
                            <w:vAlign w:val="center"/>
                          </w:tcPr>
                          <w:p w14:paraId="34DE7D0B" w14:textId="72F4DC69"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c>
                          <w:tcPr>
                            <w:tcW w:w="456" w:type="dxa"/>
                            <w:tcBorders>
                              <w:top w:val="single" w:sz="4" w:space="0" w:color="auto"/>
                              <w:left w:val="nil"/>
                              <w:bottom w:val="single" w:sz="4" w:space="0" w:color="auto"/>
                              <w:right w:val="single" w:sz="4" w:space="0" w:color="auto"/>
                            </w:tcBorders>
                            <w:shd w:val="clear" w:color="auto" w:fill="auto"/>
                            <w:vAlign w:val="center"/>
                          </w:tcPr>
                          <w:p w14:paraId="566FDDE5"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年度</w:t>
                            </w:r>
                          </w:p>
                        </w:tc>
                        <w:tc>
                          <w:tcPr>
                            <w:tcW w:w="456" w:type="dxa"/>
                            <w:tcBorders>
                              <w:left w:val="nil"/>
                              <w:bottom w:val="single" w:sz="4" w:space="0" w:color="auto"/>
                              <w:right w:val="single" w:sz="4" w:space="0" w:color="auto"/>
                            </w:tcBorders>
                            <w:shd w:val="clear" w:color="auto" w:fill="auto"/>
                            <w:vAlign w:val="center"/>
                          </w:tcPr>
                          <w:p w14:paraId="1CA07E4C"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r w:rsidRPr="00F22B24">
                              <w:rPr>
                                <w:rFonts w:cs="新細明體" w:hint="eastAsia"/>
                                <w:color w:val="000000"/>
                                <w:kern w:val="0"/>
                                <w:sz w:val="20"/>
                                <w:szCs w:val="20"/>
                              </w:rPr>
                              <w:t>月份</w:t>
                            </w:r>
                          </w:p>
                        </w:tc>
                        <w:tc>
                          <w:tcPr>
                            <w:tcW w:w="858" w:type="dxa"/>
                            <w:vMerge/>
                            <w:tcBorders>
                              <w:left w:val="nil"/>
                              <w:bottom w:val="single" w:sz="4" w:space="0" w:color="auto"/>
                              <w:right w:val="single" w:sz="4" w:space="0" w:color="auto"/>
                            </w:tcBorders>
                            <w:shd w:val="clear" w:color="auto" w:fill="auto"/>
                            <w:vAlign w:val="center"/>
                          </w:tcPr>
                          <w:p w14:paraId="5419F6DC"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03203A2E"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0664AB8A" w14:textId="77777777" w:rsidR="00E61219" w:rsidRPr="00F22B24" w:rsidRDefault="00E61219" w:rsidP="00E61219">
                            <w:pPr>
                              <w:widowControl/>
                              <w:snapToGrid w:val="0"/>
                              <w:spacing w:line="212" w:lineRule="exact"/>
                              <w:ind w:firstLineChars="0" w:firstLine="0"/>
                              <w:contextualSpacing/>
                              <w:suppressOverlap/>
                              <w:jc w:val="center"/>
                              <w:rPr>
                                <w:rFonts w:cs="新細明體"/>
                                <w:color w:val="000000"/>
                                <w:kern w:val="0"/>
                                <w:sz w:val="20"/>
                                <w:szCs w:val="20"/>
                              </w:rPr>
                            </w:pPr>
                          </w:p>
                        </w:tc>
                      </w:tr>
                      <w:tr w:rsidR="00F22B24" w:rsidRPr="00F22B24" w14:paraId="5818F064" w14:textId="77777777" w:rsidTr="00E61219">
                        <w:tc>
                          <w:tcPr>
                            <w:tcW w:w="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72596" w14:textId="78DE9E07" w:rsidR="00F22B24" w:rsidRPr="00F22B24" w:rsidRDefault="00E61219" w:rsidP="00E61219">
                            <w:pPr>
                              <w:snapToGrid w:val="0"/>
                              <w:spacing w:afterLines="50" w:after="120" w:line="212" w:lineRule="exact"/>
                              <w:ind w:firstLineChars="0" w:firstLine="0"/>
                              <w:contextualSpacing/>
                              <w:suppressOverlap/>
                              <w:jc w:val="center"/>
                              <w:rPr>
                                <w:color w:val="000000"/>
                                <w:sz w:val="20"/>
                                <w:szCs w:val="20"/>
                              </w:rPr>
                            </w:pPr>
                            <w:r w:rsidRPr="00F22B24">
                              <w:rPr>
                                <w:rFonts w:hint="eastAsia"/>
                                <w:color w:val="000000"/>
                                <w:sz w:val="20"/>
                                <w:szCs w:val="20"/>
                              </w:rPr>
                              <w:t>序號</w:t>
                            </w:r>
                          </w:p>
                        </w:tc>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9CE79" w14:textId="624EE590" w:rsidR="00F22B24" w:rsidRPr="00F22B24" w:rsidRDefault="00F22B24" w:rsidP="00E61219">
                            <w:pPr>
                              <w:snapToGrid w:val="0"/>
                              <w:spacing w:line="212" w:lineRule="exact"/>
                              <w:ind w:firstLineChars="0" w:firstLine="0"/>
                              <w:contextualSpacing/>
                              <w:suppressOverlap/>
                              <w:jc w:val="center"/>
                              <w:rPr>
                                <w:b/>
                                <w:bCs/>
                                <w:color w:val="000000"/>
                                <w:sz w:val="20"/>
                                <w:szCs w:val="20"/>
                              </w:rPr>
                            </w:pPr>
                            <w:r w:rsidRPr="00F22B24">
                              <w:rPr>
                                <w:rFonts w:hint="eastAsia"/>
                                <w:b/>
                                <w:bCs/>
                                <w:color w:val="000000"/>
                                <w:sz w:val="20"/>
                                <w:szCs w:val="20"/>
                              </w:rPr>
                              <w:t>合　　計</w:t>
                            </w: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5EF2CFC5" w14:textId="77777777" w:rsidR="00F22B24" w:rsidRPr="00F22B24" w:rsidRDefault="00F22B24" w:rsidP="00E61219">
                            <w:pPr>
                              <w:snapToGrid w:val="0"/>
                              <w:spacing w:line="212" w:lineRule="exact"/>
                              <w:ind w:firstLineChars="0" w:firstLine="0"/>
                              <w:contextualSpacing/>
                              <w:suppressOverlap/>
                              <w:rPr>
                                <w:b/>
                                <w:bCs/>
                                <w:color w:val="000000"/>
                                <w:sz w:val="20"/>
                                <w:szCs w:val="20"/>
                              </w:rPr>
                            </w:pP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2419B446" w14:textId="77777777" w:rsidR="00F22B24" w:rsidRPr="00F22B24" w:rsidRDefault="00F22B24" w:rsidP="00E61219">
                            <w:pPr>
                              <w:snapToGrid w:val="0"/>
                              <w:spacing w:line="212" w:lineRule="exact"/>
                              <w:ind w:firstLineChars="0" w:firstLine="0"/>
                              <w:contextualSpacing/>
                              <w:suppressOverlap/>
                              <w:rPr>
                                <w:b/>
                                <w:bCs/>
                                <w:color w:val="000000"/>
                                <w:sz w:val="20"/>
                                <w:szCs w:val="20"/>
                              </w:rPr>
                            </w:pPr>
                          </w:p>
                        </w:tc>
                        <w:tc>
                          <w:tcPr>
                            <w:tcW w:w="858" w:type="dxa"/>
                            <w:tcBorders>
                              <w:top w:val="nil"/>
                              <w:left w:val="nil"/>
                              <w:bottom w:val="single" w:sz="4" w:space="0" w:color="auto"/>
                              <w:right w:val="single" w:sz="4" w:space="0" w:color="auto"/>
                            </w:tcBorders>
                            <w:shd w:val="clear" w:color="auto" w:fill="auto"/>
                            <w:noWrap/>
                            <w:vAlign w:val="center"/>
                            <w:hideMark/>
                          </w:tcPr>
                          <w:p w14:paraId="0925B700" w14:textId="77777777" w:rsidR="00F22B24" w:rsidRPr="00F22B24" w:rsidRDefault="00F22B24" w:rsidP="00E61219">
                            <w:pPr>
                              <w:snapToGrid w:val="0"/>
                              <w:spacing w:line="212" w:lineRule="exact"/>
                              <w:ind w:firstLineChars="0" w:firstLine="0"/>
                              <w:contextualSpacing/>
                              <w:suppressOverlap/>
                              <w:jc w:val="right"/>
                              <w:rPr>
                                <w:b/>
                                <w:bCs/>
                                <w:color w:val="000000"/>
                                <w:sz w:val="20"/>
                                <w:szCs w:val="20"/>
                              </w:rPr>
                            </w:pPr>
                            <w:r w:rsidRPr="00F22B24">
                              <w:rPr>
                                <w:rFonts w:hint="eastAsia"/>
                                <w:b/>
                                <w:bCs/>
                                <w:color w:val="000000"/>
                                <w:sz w:val="20"/>
                                <w:szCs w:val="20"/>
                              </w:rPr>
                              <w:t>1,202.69</w:t>
                            </w:r>
                          </w:p>
                        </w:tc>
                        <w:tc>
                          <w:tcPr>
                            <w:tcW w:w="856" w:type="dxa"/>
                            <w:tcBorders>
                              <w:top w:val="nil"/>
                              <w:left w:val="nil"/>
                              <w:bottom w:val="single" w:sz="4" w:space="0" w:color="auto"/>
                              <w:right w:val="single" w:sz="4" w:space="0" w:color="auto"/>
                            </w:tcBorders>
                            <w:shd w:val="clear" w:color="auto" w:fill="auto"/>
                            <w:noWrap/>
                            <w:vAlign w:val="center"/>
                            <w:hideMark/>
                          </w:tcPr>
                          <w:p w14:paraId="06EA3F1D" w14:textId="77777777" w:rsidR="00F22B24" w:rsidRPr="00F22B24" w:rsidRDefault="00F22B24" w:rsidP="00E61219">
                            <w:pPr>
                              <w:snapToGrid w:val="0"/>
                              <w:spacing w:line="212" w:lineRule="exact"/>
                              <w:ind w:firstLineChars="0" w:firstLine="0"/>
                              <w:contextualSpacing/>
                              <w:suppressOverlap/>
                              <w:jc w:val="right"/>
                              <w:rPr>
                                <w:b/>
                                <w:bCs/>
                                <w:color w:val="000000"/>
                                <w:sz w:val="20"/>
                                <w:szCs w:val="20"/>
                              </w:rPr>
                            </w:pPr>
                            <w:r w:rsidRPr="00F22B24">
                              <w:rPr>
                                <w:rFonts w:hint="eastAsia"/>
                                <w:b/>
                                <w:bCs/>
                                <w:color w:val="000000"/>
                                <w:sz w:val="20"/>
                                <w:szCs w:val="20"/>
                              </w:rPr>
                              <w:t>136.00</w:t>
                            </w:r>
                          </w:p>
                        </w:tc>
                        <w:tc>
                          <w:tcPr>
                            <w:tcW w:w="856" w:type="dxa"/>
                            <w:tcBorders>
                              <w:top w:val="nil"/>
                              <w:left w:val="nil"/>
                              <w:bottom w:val="single" w:sz="4" w:space="0" w:color="auto"/>
                              <w:right w:val="single" w:sz="4" w:space="0" w:color="auto"/>
                            </w:tcBorders>
                            <w:shd w:val="clear" w:color="auto" w:fill="auto"/>
                            <w:noWrap/>
                            <w:vAlign w:val="center"/>
                            <w:hideMark/>
                          </w:tcPr>
                          <w:p w14:paraId="6383F348" w14:textId="77777777" w:rsidR="00F22B24" w:rsidRPr="00F22B24" w:rsidRDefault="00F22B24" w:rsidP="00E61219">
                            <w:pPr>
                              <w:snapToGrid w:val="0"/>
                              <w:spacing w:line="212" w:lineRule="exact"/>
                              <w:ind w:firstLineChars="0" w:firstLine="0"/>
                              <w:contextualSpacing/>
                              <w:suppressOverlap/>
                              <w:jc w:val="right"/>
                              <w:rPr>
                                <w:b/>
                                <w:bCs/>
                                <w:color w:val="000000"/>
                                <w:sz w:val="20"/>
                                <w:szCs w:val="20"/>
                              </w:rPr>
                            </w:pPr>
                            <w:r w:rsidRPr="00F22B24">
                              <w:rPr>
                                <w:rFonts w:hint="eastAsia"/>
                                <w:b/>
                                <w:bCs/>
                                <w:color w:val="000000"/>
                                <w:sz w:val="20"/>
                                <w:szCs w:val="20"/>
                              </w:rPr>
                              <w:t>29.07</w:t>
                            </w:r>
                          </w:p>
                        </w:tc>
                      </w:tr>
                      <w:tr w:rsidR="00F22B24" w:rsidRPr="00F22B24" w14:paraId="49C5583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FCB00F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w:t>
                            </w:r>
                          </w:p>
                        </w:tc>
                        <w:tc>
                          <w:tcPr>
                            <w:tcW w:w="1656" w:type="dxa"/>
                            <w:tcBorders>
                              <w:top w:val="nil"/>
                              <w:left w:val="nil"/>
                              <w:bottom w:val="single" w:sz="4" w:space="0" w:color="auto"/>
                              <w:right w:val="single" w:sz="4" w:space="0" w:color="auto"/>
                            </w:tcBorders>
                            <w:shd w:val="clear" w:color="auto" w:fill="auto"/>
                            <w:noWrap/>
                            <w:vAlign w:val="center"/>
                            <w:hideMark/>
                          </w:tcPr>
                          <w:p w14:paraId="39F21A38"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小檜溪</w:t>
                            </w:r>
                          </w:p>
                        </w:tc>
                        <w:tc>
                          <w:tcPr>
                            <w:tcW w:w="456" w:type="dxa"/>
                            <w:tcBorders>
                              <w:top w:val="nil"/>
                              <w:left w:val="nil"/>
                              <w:bottom w:val="single" w:sz="4" w:space="0" w:color="auto"/>
                              <w:right w:val="single" w:sz="4" w:space="0" w:color="auto"/>
                            </w:tcBorders>
                            <w:shd w:val="clear" w:color="auto" w:fill="auto"/>
                            <w:noWrap/>
                            <w:vAlign w:val="center"/>
                            <w:hideMark/>
                          </w:tcPr>
                          <w:p w14:paraId="17E4992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66</w:t>
                            </w:r>
                          </w:p>
                        </w:tc>
                        <w:tc>
                          <w:tcPr>
                            <w:tcW w:w="456" w:type="dxa"/>
                            <w:tcBorders>
                              <w:top w:val="nil"/>
                              <w:left w:val="nil"/>
                              <w:bottom w:val="single" w:sz="4" w:space="0" w:color="auto"/>
                              <w:right w:val="single" w:sz="4" w:space="0" w:color="auto"/>
                            </w:tcBorders>
                            <w:shd w:val="clear" w:color="auto" w:fill="auto"/>
                            <w:noWrap/>
                            <w:vAlign w:val="center"/>
                            <w:hideMark/>
                          </w:tcPr>
                          <w:p w14:paraId="37D5547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w:t>
                            </w:r>
                          </w:p>
                        </w:tc>
                        <w:tc>
                          <w:tcPr>
                            <w:tcW w:w="858" w:type="dxa"/>
                            <w:tcBorders>
                              <w:top w:val="nil"/>
                              <w:left w:val="nil"/>
                              <w:bottom w:val="single" w:sz="4" w:space="0" w:color="auto"/>
                              <w:right w:val="single" w:sz="4" w:space="0" w:color="auto"/>
                            </w:tcBorders>
                            <w:shd w:val="clear" w:color="auto" w:fill="auto"/>
                            <w:noWrap/>
                            <w:vAlign w:val="center"/>
                            <w:hideMark/>
                          </w:tcPr>
                          <w:p w14:paraId="0E15985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19.84</w:t>
                            </w:r>
                          </w:p>
                        </w:tc>
                        <w:tc>
                          <w:tcPr>
                            <w:tcW w:w="856" w:type="dxa"/>
                            <w:tcBorders>
                              <w:top w:val="nil"/>
                              <w:left w:val="nil"/>
                              <w:bottom w:val="single" w:sz="4" w:space="0" w:color="auto"/>
                              <w:right w:val="single" w:sz="4" w:space="0" w:color="auto"/>
                            </w:tcBorders>
                            <w:shd w:val="clear" w:color="auto" w:fill="auto"/>
                            <w:noWrap/>
                            <w:vAlign w:val="center"/>
                            <w:hideMark/>
                          </w:tcPr>
                          <w:p w14:paraId="6D82364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0.20</w:t>
                            </w:r>
                          </w:p>
                        </w:tc>
                        <w:tc>
                          <w:tcPr>
                            <w:tcW w:w="856" w:type="dxa"/>
                            <w:tcBorders>
                              <w:top w:val="nil"/>
                              <w:left w:val="nil"/>
                              <w:bottom w:val="single" w:sz="4" w:space="0" w:color="auto"/>
                              <w:right w:val="single" w:sz="4" w:space="0" w:color="auto"/>
                            </w:tcBorders>
                            <w:shd w:val="clear" w:color="auto" w:fill="auto"/>
                            <w:noWrap/>
                            <w:vAlign w:val="center"/>
                            <w:hideMark/>
                          </w:tcPr>
                          <w:p w14:paraId="3768C7C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0.20</w:t>
                            </w:r>
                          </w:p>
                        </w:tc>
                      </w:tr>
                      <w:tr w:rsidR="00F22B24" w:rsidRPr="00F22B24" w14:paraId="628F1AB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2D6FD6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w:t>
                            </w:r>
                          </w:p>
                        </w:tc>
                        <w:tc>
                          <w:tcPr>
                            <w:tcW w:w="1656" w:type="dxa"/>
                            <w:tcBorders>
                              <w:top w:val="nil"/>
                              <w:left w:val="nil"/>
                              <w:bottom w:val="single" w:sz="4" w:space="0" w:color="auto"/>
                              <w:right w:val="single" w:sz="4" w:space="0" w:color="auto"/>
                            </w:tcBorders>
                            <w:shd w:val="clear" w:color="auto" w:fill="auto"/>
                            <w:noWrap/>
                            <w:vAlign w:val="center"/>
                            <w:hideMark/>
                          </w:tcPr>
                          <w:p w14:paraId="7CC4C2D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中壢埔頂</w:t>
                            </w:r>
                          </w:p>
                        </w:tc>
                        <w:tc>
                          <w:tcPr>
                            <w:tcW w:w="456" w:type="dxa"/>
                            <w:tcBorders>
                              <w:top w:val="nil"/>
                              <w:left w:val="nil"/>
                              <w:bottom w:val="single" w:sz="4" w:space="0" w:color="auto"/>
                              <w:right w:val="single" w:sz="4" w:space="0" w:color="auto"/>
                            </w:tcBorders>
                            <w:shd w:val="clear" w:color="auto" w:fill="auto"/>
                            <w:noWrap/>
                            <w:vAlign w:val="center"/>
                            <w:hideMark/>
                          </w:tcPr>
                          <w:p w14:paraId="2374A60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67</w:t>
                            </w:r>
                          </w:p>
                        </w:tc>
                        <w:tc>
                          <w:tcPr>
                            <w:tcW w:w="456" w:type="dxa"/>
                            <w:tcBorders>
                              <w:top w:val="nil"/>
                              <w:left w:val="nil"/>
                              <w:bottom w:val="single" w:sz="4" w:space="0" w:color="auto"/>
                              <w:right w:val="single" w:sz="4" w:space="0" w:color="auto"/>
                            </w:tcBorders>
                            <w:shd w:val="clear" w:color="auto" w:fill="auto"/>
                            <w:noWrap/>
                            <w:vAlign w:val="center"/>
                            <w:hideMark/>
                          </w:tcPr>
                          <w:p w14:paraId="4D130DA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w:t>
                            </w:r>
                          </w:p>
                        </w:tc>
                        <w:tc>
                          <w:tcPr>
                            <w:tcW w:w="858" w:type="dxa"/>
                            <w:tcBorders>
                              <w:top w:val="nil"/>
                              <w:left w:val="nil"/>
                              <w:bottom w:val="single" w:sz="4" w:space="0" w:color="auto"/>
                              <w:right w:val="single" w:sz="4" w:space="0" w:color="auto"/>
                            </w:tcBorders>
                            <w:shd w:val="clear" w:color="auto" w:fill="auto"/>
                            <w:noWrap/>
                            <w:vAlign w:val="center"/>
                            <w:hideMark/>
                          </w:tcPr>
                          <w:p w14:paraId="6F006E3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119.90</w:t>
                            </w:r>
                          </w:p>
                        </w:tc>
                        <w:tc>
                          <w:tcPr>
                            <w:tcW w:w="856" w:type="dxa"/>
                            <w:tcBorders>
                              <w:top w:val="nil"/>
                              <w:left w:val="nil"/>
                              <w:bottom w:val="single" w:sz="4" w:space="0" w:color="auto"/>
                              <w:right w:val="single" w:sz="4" w:space="0" w:color="auto"/>
                            </w:tcBorders>
                            <w:shd w:val="clear" w:color="auto" w:fill="FFFF00"/>
                            <w:noWrap/>
                            <w:vAlign w:val="center"/>
                            <w:hideMark/>
                          </w:tcPr>
                          <w:p w14:paraId="7E9192B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1.30</w:t>
                            </w:r>
                          </w:p>
                        </w:tc>
                        <w:tc>
                          <w:tcPr>
                            <w:tcW w:w="856" w:type="dxa"/>
                            <w:tcBorders>
                              <w:top w:val="nil"/>
                              <w:left w:val="nil"/>
                              <w:bottom w:val="single" w:sz="4" w:space="0" w:color="auto"/>
                              <w:right w:val="single" w:sz="4" w:space="0" w:color="auto"/>
                            </w:tcBorders>
                            <w:shd w:val="clear" w:color="auto" w:fill="auto"/>
                            <w:noWrap/>
                            <w:vAlign w:val="center"/>
                            <w:hideMark/>
                          </w:tcPr>
                          <w:p w14:paraId="31B75D9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3.96</w:t>
                            </w:r>
                          </w:p>
                        </w:tc>
                      </w:tr>
                      <w:tr w:rsidR="00F22B24" w:rsidRPr="00F22B24" w14:paraId="2AFEA703"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701A22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3</w:t>
                            </w:r>
                          </w:p>
                        </w:tc>
                        <w:tc>
                          <w:tcPr>
                            <w:tcW w:w="1656" w:type="dxa"/>
                            <w:tcBorders>
                              <w:top w:val="nil"/>
                              <w:left w:val="nil"/>
                              <w:bottom w:val="single" w:sz="4" w:space="0" w:color="auto"/>
                              <w:right w:val="single" w:sz="4" w:space="0" w:color="auto"/>
                            </w:tcBorders>
                            <w:shd w:val="clear" w:color="auto" w:fill="auto"/>
                            <w:noWrap/>
                            <w:vAlign w:val="center"/>
                            <w:hideMark/>
                          </w:tcPr>
                          <w:p w14:paraId="04B73FD7"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大溪田心子</w:t>
                            </w:r>
                          </w:p>
                        </w:tc>
                        <w:tc>
                          <w:tcPr>
                            <w:tcW w:w="456" w:type="dxa"/>
                            <w:tcBorders>
                              <w:top w:val="nil"/>
                              <w:left w:val="nil"/>
                              <w:bottom w:val="single" w:sz="4" w:space="0" w:color="auto"/>
                              <w:right w:val="single" w:sz="4" w:space="0" w:color="auto"/>
                            </w:tcBorders>
                            <w:shd w:val="clear" w:color="auto" w:fill="auto"/>
                            <w:noWrap/>
                            <w:vAlign w:val="center"/>
                            <w:hideMark/>
                          </w:tcPr>
                          <w:p w14:paraId="0518C40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69</w:t>
                            </w:r>
                          </w:p>
                        </w:tc>
                        <w:tc>
                          <w:tcPr>
                            <w:tcW w:w="456" w:type="dxa"/>
                            <w:tcBorders>
                              <w:top w:val="nil"/>
                              <w:left w:val="nil"/>
                              <w:bottom w:val="single" w:sz="4" w:space="0" w:color="auto"/>
                              <w:right w:val="single" w:sz="4" w:space="0" w:color="auto"/>
                            </w:tcBorders>
                            <w:shd w:val="clear" w:color="auto" w:fill="auto"/>
                            <w:noWrap/>
                            <w:vAlign w:val="center"/>
                            <w:hideMark/>
                          </w:tcPr>
                          <w:p w14:paraId="2224AE0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3</w:t>
                            </w:r>
                          </w:p>
                        </w:tc>
                        <w:tc>
                          <w:tcPr>
                            <w:tcW w:w="858" w:type="dxa"/>
                            <w:tcBorders>
                              <w:top w:val="nil"/>
                              <w:left w:val="nil"/>
                              <w:bottom w:val="single" w:sz="4" w:space="0" w:color="auto"/>
                              <w:right w:val="single" w:sz="4" w:space="0" w:color="auto"/>
                            </w:tcBorders>
                            <w:shd w:val="clear" w:color="auto" w:fill="auto"/>
                            <w:noWrap/>
                            <w:vAlign w:val="center"/>
                            <w:hideMark/>
                          </w:tcPr>
                          <w:p w14:paraId="74356E4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56.55</w:t>
                            </w:r>
                          </w:p>
                        </w:tc>
                        <w:tc>
                          <w:tcPr>
                            <w:tcW w:w="856" w:type="dxa"/>
                            <w:tcBorders>
                              <w:top w:val="nil"/>
                              <w:left w:val="nil"/>
                              <w:bottom w:val="single" w:sz="4" w:space="0" w:color="auto"/>
                              <w:right w:val="single" w:sz="4" w:space="0" w:color="auto"/>
                            </w:tcBorders>
                            <w:shd w:val="clear" w:color="auto" w:fill="FFFF00"/>
                            <w:noWrap/>
                            <w:vAlign w:val="center"/>
                            <w:hideMark/>
                          </w:tcPr>
                          <w:p w14:paraId="40D47FE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1.89</w:t>
                            </w:r>
                          </w:p>
                        </w:tc>
                        <w:tc>
                          <w:tcPr>
                            <w:tcW w:w="856" w:type="dxa"/>
                            <w:tcBorders>
                              <w:top w:val="nil"/>
                              <w:left w:val="nil"/>
                              <w:bottom w:val="single" w:sz="4" w:space="0" w:color="auto"/>
                              <w:right w:val="single" w:sz="4" w:space="0" w:color="auto"/>
                            </w:tcBorders>
                            <w:shd w:val="clear" w:color="auto" w:fill="auto"/>
                            <w:noWrap/>
                            <w:vAlign w:val="center"/>
                            <w:hideMark/>
                          </w:tcPr>
                          <w:p w14:paraId="333C4A6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2.38</w:t>
                            </w:r>
                          </w:p>
                        </w:tc>
                      </w:tr>
                      <w:tr w:rsidR="00F22B24" w:rsidRPr="00F22B24" w14:paraId="42C0B9A8"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659D8E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1656" w:type="dxa"/>
                            <w:tcBorders>
                              <w:top w:val="nil"/>
                              <w:left w:val="nil"/>
                              <w:bottom w:val="single" w:sz="4" w:space="0" w:color="auto"/>
                              <w:right w:val="single" w:sz="4" w:space="0" w:color="auto"/>
                            </w:tcBorders>
                            <w:shd w:val="clear" w:color="auto" w:fill="auto"/>
                            <w:noWrap/>
                            <w:vAlign w:val="center"/>
                            <w:hideMark/>
                          </w:tcPr>
                          <w:p w14:paraId="3FE32CA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龍潭大坪</w:t>
                            </w:r>
                          </w:p>
                        </w:tc>
                        <w:tc>
                          <w:tcPr>
                            <w:tcW w:w="456" w:type="dxa"/>
                            <w:tcBorders>
                              <w:top w:val="nil"/>
                              <w:left w:val="nil"/>
                              <w:bottom w:val="single" w:sz="4" w:space="0" w:color="auto"/>
                              <w:right w:val="single" w:sz="4" w:space="0" w:color="auto"/>
                            </w:tcBorders>
                            <w:shd w:val="clear" w:color="auto" w:fill="auto"/>
                            <w:noWrap/>
                            <w:vAlign w:val="center"/>
                            <w:hideMark/>
                          </w:tcPr>
                          <w:p w14:paraId="0935AE0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72</w:t>
                            </w:r>
                          </w:p>
                        </w:tc>
                        <w:tc>
                          <w:tcPr>
                            <w:tcW w:w="456" w:type="dxa"/>
                            <w:tcBorders>
                              <w:top w:val="nil"/>
                              <w:left w:val="nil"/>
                              <w:bottom w:val="single" w:sz="4" w:space="0" w:color="auto"/>
                              <w:right w:val="single" w:sz="4" w:space="0" w:color="auto"/>
                            </w:tcBorders>
                            <w:shd w:val="clear" w:color="auto" w:fill="auto"/>
                            <w:noWrap/>
                            <w:vAlign w:val="center"/>
                            <w:hideMark/>
                          </w:tcPr>
                          <w:p w14:paraId="6B614F4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0F2C2F3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64.33</w:t>
                            </w:r>
                          </w:p>
                        </w:tc>
                        <w:tc>
                          <w:tcPr>
                            <w:tcW w:w="856" w:type="dxa"/>
                            <w:tcBorders>
                              <w:top w:val="nil"/>
                              <w:left w:val="nil"/>
                              <w:bottom w:val="single" w:sz="4" w:space="0" w:color="auto"/>
                              <w:right w:val="single" w:sz="4" w:space="0" w:color="auto"/>
                            </w:tcBorders>
                            <w:shd w:val="clear" w:color="auto" w:fill="FFFF00"/>
                            <w:noWrap/>
                            <w:vAlign w:val="center"/>
                            <w:hideMark/>
                          </w:tcPr>
                          <w:p w14:paraId="2D1D112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3.87</w:t>
                            </w:r>
                          </w:p>
                        </w:tc>
                        <w:tc>
                          <w:tcPr>
                            <w:tcW w:w="856" w:type="dxa"/>
                            <w:tcBorders>
                              <w:top w:val="nil"/>
                              <w:left w:val="nil"/>
                              <w:bottom w:val="single" w:sz="4" w:space="0" w:color="auto"/>
                              <w:right w:val="single" w:sz="4" w:space="0" w:color="auto"/>
                            </w:tcBorders>
                            <w:shd w:val="clear" w:color="auto" w:fill="auto"/>
                            <w:noWrap/>
                            <w:vAlign w:val="center"/>
                            <w:hideMark/>
                          </w:tcPr>
                          <w:p w14:paraId="4F27BE6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0.09</w:t>
                            </w:r>
                          </w:p>
                        </w:tc>
                      </w:tr>
                      <w:tr w:rsidR="00F22B24" w:rsidRPr="00F22B24" w14:paraId="11C5A2C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69F310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5</w:t>
                            </w:r>
                          </w:p>
                        </w:tc>
                        <w:tc>
                          <w:tcPr>
                            <w:tcW w:w="1656" w:type="dxa"/>
                            <w:tcBorders>
                              <w:top w:val="nil"/>
                              <w:left w:val="nil"/>
                              <w:bottom w:val="single" w:sz="4" w:space="0" w:color="auto"/>
                              <w:right w:val="single" w:sz="4" w:space="0" w:color="auto"/>
                            </w:tcBorders>
                            <w:shd w:val="clear" w:color="auto" w:fill="auto"/>
                            <w:noWrap/>
                            <w:vAlign w:val="center"/>
                            <w:hideMark/>
                          </w:tcPr>
                          <w:p w14:paraId="5427DE6F"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林口（一)（二)</w:t>
                            </w:r>
                          </w:p>
                        </w:tc>
                        <w:tc>
                          <w:tcPr>
                            <w:tcW w:w="456" w:type="dxa"/>
                            <w:tcBorders>
                              <w:top w:val="nil"/>
                              <w:left w:val="nil"/>
                              <w:bottom w:val="single" w:sz="4" w:space="0" w:color="auto"/>
                              <w:right w:val="single" w:sz="4" w:space="0" w:color="auto"/>
                            </w:tcBorders>
                            <w:shd w:val="clear" w:color="auto" w:fill="auto"/>
                            <w:noWrap/>
                            <w:vAlign w:val="center"/>
                            <w:hideMark/>
                          </w:tcPr>
                          <w:p w14:paraId="188D37E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73</w:t>
                            </w:r>
                          </w:p>
                        </w:tc>
                        <w:tc>
                          <w:tcPr>
                            <w:tcW w:w="456" w:type="dxa"/>
                            <w:tcBorders>
                              <w:top w:val="nil"/>
                              <w:left w:val="nil"/>
                              <w:bottom w:val="single" w:sz="4" w:space="0" w:color="auto"/>
                              <w:right w:val="single" w:sz="4" w:space="0" w:color="auto"/>
                            </w:tcBorders>
                            <w:shd w:val="clear" w:color="auto" w:fill="auto"/>
                            <w:noWrap/>
                            <w:vAlign w:val="center"/>
                            <w:hideMark/>
                          </w:tcPr>
                          <w:p w14:paraId="7CA6116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09F7562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207.56</w:t>
                            </w:r>
                          </w:p>
                        </w:tc>
                        <w:tc>
                          <w:tcPr>
                            <w:tcW w:w="856" w:type="dxa"/>
                            <w:tcBorders>
                              <w:top w:val="nil"/>
                              <w:left w:val="nil"/>
                              <w:bottom w:val="single" w:sz="4" w:space="0" w:color="auto"/>
                              <w:right w:val="single" w:sz="4" w:space="0" w:color="auto"/>
                            </w:tcBorders>
                            <w:shd w:val="clear" w:color="auto" w:fill="auto"/>
                            <w:noWrap/>
                            <w:vAlign w:val="center"/>
                            <w:hideMark/>
                          </w:tcPr>
                          <w:p w14:paraId="70B0914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0.94</w:t>
                            </w:r>
                          </w:p>
                        </w:tc>
                        <w:tc>
                          <w:tcPr>
                            <w:tcW w:w="856" w:type="dxa"/>
                            <w:tcBorders>
                              <w:top w:val="nil"/>
                              <w:left w:val="nil"/>
                              <w:bottom w:val="single" w:sz="4" w:space="0" w:color="auto"/>
                              <w:right w:val="single" w:sz="4" w:space="0" w:color="auto"/>
                            </w:tcBorders>
                            <w:shd w:val="clear" w:color="auto" w:fill="auto"/>
                            <w:noWrap/>
                            <w:vAlign w:val="center"/>
                            <w:hideMark/>
                          </w:tcPr>
                          <w:p w14:paraId="40C2F1D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5.56</w:t>
                            </w:r>
                          </w:p>
                        </w:tc>
                      </w:tr>
                      <w:tr w:rsidR="00F22B24" w:rsidRPr="00F22B24" w14:paraId="1B6CD570"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6033B1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1656" w:type="dxa"/>
                            <w:tcBorders>
                              <w:top w:val="nil"/>
                              <w:left w:val="nil"/>
                              <w:bottom w:val="single" w:sz="4" w:space="0" w:color="auto"/>
                              <w:right w:val="single" w:sz="4" w:space="0" w:color="auto"/>
                            </w:tcBorders>
                            <w:shd w:val="clear" w:color="auto" w:fill="auto"/>
                            <w:noWrap/>
                            <w:vAlign w:val="center"/>
                            <w:hideMark/>
                          </w:tcPr>
                          <w:p w14:paraId="24FE7FB4"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桃園龍安</w:t>
                            </w:r>
                          </w:p>
                        </w:tc>
                        <w:tc>
                          <w:tcPr>
                            <w:tcW w:w="456" w:type="dxa"/>
                            <w:tcBorders>
                              <w:top w:val="nil"/>
                              <w:left w:val="nil"/>
                              <w:bottom w:val="single" w:sz="4" w:space="0" w:color="auto"/>
                              <w:right w:val="single" w:sz="4" w:space="0" w:color="auto"/>
                            </w:tcBorders>
                            <w:shd w:val="clear" w:color="auto" w:fill="auto"/>
                            <w:noWrap/>
                            <w:vAlign w:val="center"/>
                            <w:hideMark/>
                          </w:tcPr>
                          <w:p w14:paraId="5275E58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74</w:t>
                            </w:r>
                          </w:p>
                        </w:tc>
                        <w:tc>
                          <w:tcPr>
                            <w:tcW w:w="456" w:type="dxa"/>
                            <w:tcBorders>
                              <w:top w:val="nil"/>
                              <w:left w:val="nil"/>
                              <w:bottom w:val="single" w:sz="4" w:space="0" w:color="auto"/>
                              <w:right w:val="single" w:sz="4" w:space="0" w:color="auto"/>
                            </w:tcBorders>
                            <w:shd w:val="clear" w:color="auto" w:fill="auto"/>
                            <w:noWrap/>
                            <w:vAlign w:val="center"/>
                            <w:hideMark/>
                          </w:tcPr>
                          <w:p w14:paraId="0FF303F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78EB329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26.11</w:t>
                            </w:r>
                          </w:p>
                        </w:tc>
                        <w:tc>
                          <w:tcPr>
                            <w:tcW w:w="856" w:type="dxa"/>
                            <w:tcBorders>
                              <w:top w:val="nil"/>
                              <w:left w:val="nil"/>
                              <w:bottom w:val="single" w:sz="4" w:space="0" w:color="auto"/>
                              <w:right w:val="single" w:sz="4" w:space="0" w:color="auto"/>
                            </w:tcBorders>
                            <w:shd w:val="clear" w:color="auto" w:fill="auto"/>
                            <w:noWrap/>
                            <w:vAlign w:val="center"/>
                            <w:hideMark/>
                          </w:tcPr>
                          <w:p w14:paraId="7200458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0.32</w:t>
                            </w:r>
                          </w:p>
                        </w:tc>
                        <w:tc>
                          <w:tcPr>
                            <w:tcW w:w="856" w:type="dxa"/>
                            <w:tcBorders>
                              <w:top w:val="nil"/>
                              <w:left w:val="nil"/>
                              <w:bottom w:val="single" w:sz="4" w:space="0" w:color="auto"/>
                              <w:right w:val="single" w:sz="4" w:space="0" w:color="auto"/>
                            </w:tcBorders>
                            <w:shd w:val="clear" w:color="auto" w:fill="auto"/>
                            <w:noWrap/>
                            <w:vAlign w:val="center"/>
                            <w:hideMark/>
                          </w:tcPr>
                          <w:p w14:paraId="0F7876A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1.30</w:t>
                            </w:r>
                          </w:p>
                        </w:tc>
                      </w:tr>
                      <w:tr w:rsidR="00F22B24" w:rsidRPr="00F22B24" w14:paraId="0668F252"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944EB5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w:t>
                            </w:r>
                          </w:p>
                        </w:tc>
                        <w:tc>
                          <w:tcPr>
                            <w:tcW w:w="1656" w:type="dxa"/>
                            <w:tcBorders>
                              <w:top w:val="nil"/>
                              <w:left w:val="nil"/>
                              <w:bottom w:val="single" w:sz="4" w:space="0" w:color="auto"/>
                              <w:right w:val="single" w:sz="4" w:space="0" w:color="auto"/>
                            </w:tcBorders>
                            <w:shd w:val="clear" w:color="auto" w:fill="auto"/>
                            <w:noWrap/>
                            <w:vAlign w:val="center"/>
                            <w:hideMark/>
                          </w:tcPr>
                          <w:p w14:paraId="2404AD7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w:t>
                            </w:r>
                          </w:p>
                        </w:tc>
                        <w:tc>
                          <w:tcPr>
                            <w:tcW w:w="456" w:type="dxa"/>
                            <w:tcBorders>
                              <w:top w:val="nil"/>
                              <w:left w:val="nil"/>
                              <w:bottom w:val="single" w:sz="4" w:space="0" w:color="auto"/>
                              <w:right w:val="single" w:sz="4" w:space="0" w:color="auto"/>
                            </w:tcBorders>
                            <w:shd w:val="clear" w:color="auto" w:fill="auto"/>
                            <w:noWrap/>
                            <w:vAlign w:val="center"/>
                            <w:hideMark/>
                          </w:tcPr>
                          <w:p w14:paraId="6280622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75</w:t>
                            </w:r>
                          </w:p>
                        </w:tc>
                        <w:tc>
                          <w:tcPr>
                            <w:tcW w:w="456" w:type="dxa"/>
                            <w:tcBorders>
                              <w:top w:val="nil"/>
                              <w:left w:val="nil"/>
                              <w:bottom w:val="single" w:sz="4" w:space="0" w:color="auto"/>
                              <w:right w:val="single" w:sz="4" w:space="0" w:color="auto"/>
                            </w:tcBorders>
                            <w:shd w:val="clear" w:color="auto" w:fill="auto"/>
                            <w:noWrap/>
                            <w:vAlign w:val="center"/>
                            <w:hideMark/>
                          </w:tcPr>
                          <w:p w14:paraId="724393BE"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2587C4BB"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77.50</w:t>
                            </w:r>
                          </w:p>
                        </w:tc>
                        <w:tc>
                          <w:tcPr>
                            <w:tcW w:w="856" w:type="dxa"/>
                            <w:tcBorders>
                              <w:top w:val="nil"/>
                              <w:left w:val="nil"/>
                              <w:bottom w:val="single" w:sz="4" w:space="0" w:color="auto"/>
                              <w:right w:val="single" w:sz="4" w:space="0" w:color="auto"/>
                            </w:tcBorders>
                            <w:shd w:val="clear" w:color="auto" w:fill="FFFF00"/>
                            <w:noWrap/>
                            <w:vAlign w:val="center"/>
                            <w:hideMark/>
                          </w:tcPr>
                          <w:p w14:paraId="6492F23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8.47</w:t>
                            </w:r>
                          </w:p>
                        </w:tc>
                        <w:tc>
                          <w:tcPr>
                            <w:tcW w:w="856" w:type="dxa"/>
                            <w:tcBorders>
                              <w:top w:val="nil"/>
                              <w:left w:val="nil"/>
                              <w:bottom w:val="single" w:sz="4" w:space="0" w:color="auto"/>
                              <w:right w:val="single" w:sz="4" w:space="0" w:color="auto"/>
                            </w:tcBorders>
                            <w:shd w:val="clear" w:color="auto" w:fill="auto"/>
                            <w:noWrap/>
                            <w:vAlign w:val="center"/>
                            <w:hideMark/>
                          </w:tcPr>
                          <w:p w14:paraId="74629E8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0.81</w:t>
                            </w:r>
                          </w:p>
                        </w:tc>
                      </w:tr>
                      <w:tr w:rsidR="00F22B24" w:rsidRPr="00F22B24" w14:paraId="27ADD9B5"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324F3B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w:t>
                            </w:r>
                          </w:p>
                        </w:tc>
                        <w:tc>
                          <w:tcPr>
                            <w:tcW w:w="1656" w:type="dxa"/>
                            <w:tcBorders>
                              <w:top w:val="nil"/>
                              <w:left w:val="nil"/>
                              <w:bottom w:val="single" w:sz="4" w:space="0" w:color="auto"/>
                              <w:right w:val="single" w:sz="4" w:space="0" w:color="auto"/>
                            </w:tcBorders>
                            <w:shd w:val="clear" w:color="auto" w:fill="auto"/>
                            <w:noWrap/>
                            <w:vAlign w:val="center"/>
                            <w:hideMark/>
                          </w:tcPr>
                          <w:p w14:paraId="3BA617E8"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桃園埔子</w:t>
                            </w:r>
                          </w:p>
                        </w:tc>
                        <w:tc>
                          <w:tcPr>
                            <w:tcW w:w="456" w:type="dxa"/>
                            <w:tcBorders>
                              <w:top w:val="nil"/>
                              <w:left w:val="nil"/>
                              <w:bottom w:val="single" w:sz="4" w:space="0" w:color="auto"/>
                              <w:right w:val="single" w:sz="4" w:space="0" w:color="auto"/>
                            </w:tcBorders>
                            <w:shd w:val="clear" w:color="auto" w:fill="auto"/>
                            <w:noWrap/>
                            <w:vAlign w:val="center"/>
                            <w:hideMark/>
                          </w:tcPr>
                          <w:p w14:paraId="6DEFFF1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74</w:t>
                            </w:r>
                          </w:p>
                        </w:tc>
                        <w:tc>
                          <w:tcPr>
                            <w:tcW w:w="456" w:type="dxa"/>
                            <w:tcBorders>
                              <w:top w:val="nil"/>
                              <w:left w:val="nil"/>
                              <w:bottom w:val="single" w:sz="4" w:space="0" w:color="auto"/>
                              <w:right w:val="single" w:sz="4" w:space="0" w:color="auto"/>
                            </w:tcBorders>
                            <w:shd w:val="clear" w:color="auto" w:fill="auto"/>
                            <w:noWrap/>
                            <w:vAlign w:val="center"/>
                            <w:hideMark/>
                          </w:tcPr>
                          <w:p w14:paraId="2B1AF89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44BF98D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9.32</w:t>
                            </w:r>
                          </w:p>
                        </w:tc>
                        <w:tc>
                          <w:tcPr>
                            <w:tcW w:w="856" w:type="dxa"/>
                            <w:tcBorders>
                              <w:top w:val="nil"/>
                              <w:left w:val="nil"/>
                              <w:bottom w:val="single" w:sz="4" w:space="0" w:color="auto"/>
                              <w:right w:val="single" w:sz="4" w:space="0" w:color="auto"/>
                            </w:tcBorders>
                            <w:shd w:val="clear" w:color="auto" w:fill="auto"/>
                            <w:noWrap/>
                            <w:vAlign w:val="center"/>
                            <w:hideMark/>
                          </w:tcPr>
                          <w:p w14:paraId="05573DB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0.12</w:t>
                            </w:r>
                          </w:p>
                        </w:tc>
                        <w:tc>
                          <w:tcPr>
                            <w:tcW w:w="856" w:type="dxa"/>
                            <w:tcBorders>
                              <w:top w:val="nil"/>
                              <w:left w:val="nil"/>
                              <w:bottom w:val="single" w:sz="4" w:space="0" w:color="auto"/>
                              <w:right w:val="single" w:sz="4" w:space="0" w:color="auto"/>
                            </w:tcBorders>
                            <w:shd w:val="clear" w:color="auto" w:fill="auto"/>
                            <w:noWrap/>
                            <w:vAlign w:val="center"/>
                            <w:hideMark/>
                          </w:tcPr>
                          <w:p w14:paraId="7EE80FA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1.21</w:t>
                            </w:r>
                          </w:p>
                        </w:tc>
                      </w:tr>
                      <w:tr w:rsidR="00F22B24" w:rsidRPr="00F22B24" w14:paraId="6EBF02F0"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385AC6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w:t>
                            </w:r>
                          </w:p>
                        </w:tc>
                        <w:tc>
                          <w:tcPr>
                            <w:tcW w:w="1656" w:type="dxa"/>
                            <w:tcBorders>
                              <w:top w:val="nil"/>
                              <w:left w:val="nil"/>
                              <w:bottom w:val="single" w:sz="4" w:space="0" w:color="auto"/>
                              <w:right w:val="single" w:sz="4" w:space="0" w:color="auto"/>
                            </w:tcBorders>
                            <w:shd w:val="clear" w:color="auto" w:fill="auto"/>
                            <w:noWrap/>
                            <w:vAlign w:val="center"/>
                            <w:hideMark/>
                          </w:tcPr>
                          <w:p w14:paraId="4A34A9D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桃園中路</w:t>
                            </w:r>
                          </w:p>
                        </w:tc>
                        <w:tc>
                          <w:tcPr>
                            <w:tcW w:w="456" w:type="dxa"/>
                            <w:tcBorders>
                              <w:top w:val="nil"/>
                              <w:left w:val="nil"/>
                              <w:bottom w:val="single" w:sz="4" w:space="0" w:color="auto"/>
                              <w:right w:val="single" w:sz="4" w:space="0" w:color="auto"/>
                            </w:tcBorders>
                            <w:shd w:val="clear" w:color="auto" w:fill="auto"/>
                            <w:noWrap/>
                            <w:vAlign w:val="center"/>
                            <w:hideMark/>
                          </w:tcPr>
                          <w:p w14:paraId="61655C1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76</w:t>
                            </w:r>
                          </w:p>
                        </w:tc>
                        <w:tc>
                          <w:tcPr>
                            <w:tcW w:w="456" w:type="dxa"/>
                            <w:tcBorders>
                              <w:top w:val="nil"/>
                              <w:left w:val="nil"/>
                              <w:bottom w:val="single" w:sz="4" w:space="0" w:color="auto"/>
                              <w:right w:val="single" w:sz="4" w:space="0" w:color="auto"/>
                            </w:tcBorders>
                            <w:shd w:val="clear" w:color="auto" w:fill="auto"/>
                            <w:noWrap/>
                            <w:vAlign w:val="center"/>
                            <w:hideMark/>
                          </w:tcPr>
                          <w:p w14:paraId="088A281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3731808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28.34</w:t>
                            </w:r>
                          </w:p>
                        </w:tc>
                        <w:tc>
                          <w:tcPr>
                            <w:tcW w:w="856" w:type="dxa"/>
                            <w:tcBorders>
                              <w:top w:val="nil"/>
                              <w:left w:val="nil"/>
                              <w:bottom w:val="single" w:sz="4" w:space="0" w:color="auto"/>
                              <w:right w:val="single" w:sz="4" w:space="0" w:color="auto"/>
                            </w:tcBorders>
                            <w:shd w:val="clear" w:color="auto" w:fill="auto"/>
                            <w:noWrap/>
                            <w:vAlign w:val="center"/>
                            <w:hideMark/>
                          </w:tcPr>
                          <w:p w14:paraId="011CAA6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0.21</w:t>
                            </w:r>
                          </w:p>
                        </w:tc>
                        <w:tc>
                          <w:tcPr>
                            <w:tcW w:w="856" w:type="dxa"/>
                            <w:tcBorders>
                              <w:top w:val="nil"/>
                              <w:left w:val="nil"/>
                              <w:bottom w:val="single" w:sz="4" w:space="0" w:color="auto"/>
                              <w:right w:val="single" w:sz="4" w:space="0" w:color="auto"/>
                            </w:tcBorders>
                            <w:shd w:val="clear" w:color="auto" w:fill="auto"/>
                            <w:noWrap/>
                            <w:vAlign w:val="center"/>
                            <w:hideMark/>
                          </w:tcPr>
                          <w:p w14:paraId="43C16EA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1.15</w:t>
                            </w:r>
                          </w:p>
                        </w:tc>
                      </w:tr>
                      <w:tr w:rsidR="00F22B24" w:rsidRPr="00F22B24" w14:paraId="35CE1A9C"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0E0A9A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1656" w:type="dxa"/>
                            <w:tcBorders>
                              <w:top w:val="nil"/>
                              <w:left w:val="nil"/>
                              <w:bottom w:val="single" w:sz="4" w:space="0" w:color="auto"/>
                              <w:right w:val="single" w:sz="4" w:space="0" w:color="auto"/>
                            </w:tcBorders>
                            <w:shd w:val="clear" w:color="auto" w:fill="auto"/>
                            <w:noWrap/>
                            <w:vAlign w:val="center"/>
                            <w:hideMark/>
                          </w:tcPr>
                          <w:p w14:paraId="35DA085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西楊梅</w:t>
                            </w:r>
                          </w:p>
                        </w:tc>
                        <w:tc>
                          <w:tcPr>
                            <w:tcW w:w="456" w:type="dxa"/>
                            <w:tcBorders>
                              <w:top w:val="nil"/>
                              <w:left w:val="nil"/>
                              <w:bottom w:val="single" w:sz="4" w:space="0" w:color="auto"/>
                              <w:right w:val="single" w:sz="4" w:space="0" w:color="auto"/>
                            </w:tcBorders>
                            <w:shd w:val="clear" w:color="auto" w:fill="auto"/>
                            <w:noWrap/>
                            <w:vAlign w:val="center"/>
                            <w:hideMark/>
                          </w:tcPr>
                          <w:p w14:paraId="087E0DA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86</w:t>
                            </w:r>
                          </w:p>
                        </w:tc>
                        <w:tc>
                          <w:tcPr>
                            <w:tcW w:w="456" w:type="dxa"/>
                            <w:tcBorders>
                              <w:top w:val="nil"/>
                              <w:left w:val="nil"/>
                              <w:bottom w:val="single" w:sz="4" w:space="0" w:color="auto"/>
                              <w:right w:val="single" w:sz="4" w:space="0" w:color="auto"/>
                            </w:tcBorders>
                            <w:shd w:val="clear" w:color="auto" w:fill="auto"/>
                            <w:noWrap/>
                            <w:vAlign w:val="center"/>
                            <w:hideMark/>
                          </w:tcPr>
                          <w:p w14:paraId="66DE8DA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w:t>
                            </w:r>
                          </w:p>
                        </w:tc>
                        <w:tc>
                          <w:tcPr>
                            <w:tcW w:w="858" w:type="dxa"/>
                            <w:tcBorders>
                              <w:top w:val="nil"/>
                              <w:left w:val="nil"/>
                              <w:bottom w:val="single" w:sz="4" w:space="0" w:color="auto"/>
                              <w:right w:val="single" w:sz="4" w:space="0" w:color="auto"/>
                            </w:tcBorders>
                            <w:shd w:val="clear" w:color="auto" w:fill="auto"/>
                            <w:noWrap/>
                            <w:vAlign w:val="center"/>
                            <w:hideMark/>
                          </w:tcPr>
                          <w:p w14:paraId="02EDB65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20.07</w:t>
                            </w:r>
                          </w:p>
                        </w:tc>
                        <w:tc>
                          <w:tcPr>
                            <w:tcW w:w="856" w:type="dxa"/>
                            <w:tcBorders>
                              <w:top w:val="nil"/>
                              <w:left w:val="nil"/>
                              <w:bottom w:val="single" w:sz="4" w:space="0" w:color="auto"/>
                              <w:right w:val="single" w:sz="4" w:space="0" w:color="auto"/>
                            </w:tcBorders>
                            <w:shd w:val="clear" w:color="auto" w:fill="FFFF00"/>
                            <w:noWrap/>
                            <w:vAlign w:val="center"/>
                            <w:hideMark/>
                          </w:tcPr>
                          <w:p w14:paraId="7478B33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1.29</w:t>
                            </w:r>
                          </w:p>
                        </w:tc>
                        <w:tc>
                          <w:tcPr>
                            <w:tcW w:w="856" w:type="dxa"/>
                            <w:tcBorders>
                              <w:top w:val="nil"/>
                              <w:left w:val="nil"/>
                              <w:bottom w:val="single" w:sz="4" w:space="0" w:color="auto"/>
                              <w:right w:val="single" w:sz="4" w:space="0" w:color="auto"/>
                            </w:tcBorders>
                            <w:shd w:val="clear" w:color="auto" w:fill="auto"/>
                            <w:noWrap/>
                            <w:vAlign w:val="center"/>
                            <w:hideMark/>
                          </w:tcPr>
                          <w:p w14:paraId="55804B1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0.32</w:t>
                            </w:r>
                          </w:p>
                        </w:tc>
                      </w:tr>
                      <w:tr w:rsidR="00F22B24" w:rsidRPr="00F22B24" w14:paraId="4AB197EA"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EDF974E"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11</w:t>
                            </w:r>
                          </w:p>
                        </w:tc>
                        <w:tc>
                          <w:tcPr>
                            <w:tcW w:w="1656" w:type="dxa"/>
                            <w:tcBorders>
                              <w:top w:val="nil"/>
                              <w:left w:val="nil"/>
                              <w:bottom w:val="single" w:sz="4" w:space="0" w:color="auto"/>
                              <w:right w:val="single" w:sz="4" w:space="0" w:color="auto"/>
                            </w:tcBorders>
                            <w:shd w:val="clear" w:color="auto" w:fill="auto"/>
                            <w:noWrap/>
                            <w:vAlign w:val="center"/>
                            <w:hideMark/>
                          </w:tcPr>
                          <w:p w14:paraId="22BC73DD"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大竹（一)</w:t>
                            </w:r>
                          </w:p>
                        </w:tc>
                        <w:tc>
                          <w:tcPr>
                            <w:tcW w:w="456" w:type="dxa"/>
                            <w:tcBorders>
                              <w:top w:val="nil"/>
                              <w:left w:val="nil"/>
                              <w:bottom w:val="single" w:sz="4" w:space="0" w:color="auto"/>
                              <w:right w:val="single" w:sz="4" w:space="0" w:color="auto"/>
                            </w:tcBorders>
                            <w:shd w:val="clear" w:color="auto" w:fill="auto"/>
                            <w:noWrap/>
                            <w:vAlign w:val="center"/>
                            <w:hideMark/>
                          </w:tcPr>
                          <w:p w14:paraId="32B5A7A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83</w:t>
                            </w:r>
                          </w:p>
                        </w:tc>
                        <w:tc>
                          <w:tcPr>
                            <w:tcW w:w="456" w:type="dxa"/>
                            <w:tcBorders>
                              <w:top w:val="nil"/>
                              <w:left w:val="nil"/>
                              <w:bottom w:val="single" w:sz="4" w:space="0" w:color="auto"/>
                              <w:right w:val="single" w:sz="4" w:space="0" w:color="auto"/>
                            </w:tcBorders>
                            <w:shd w:val="clear" w:color="auto" w:fill="auto"/>
                            <w:noWrap/>
                            <w:vAlign w:val="center"/>
                            <w:hideMark/>
                          </w:tcPr>
                          <w:p w14:paraId="7DEE48C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396AC53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35.39</w:t>
                            </w:r>
                          </w:p>
                        </w:tc>
                        <w:tc>
                          <w:tcPr>
                            <w:tcW w:w="856" w:type="dxa"/>
                            <w:tcBorders>
                              <w:top w:val="nil"/>
                              <w:left w:val="nil"/>
                              <w:bottom w:val="single" w:sz="4" w:space="0" w:color="auto"/>
                              <w:right w:val="single" w:sz="4" w:space="0" w:color="auto"/>
                            </w:tcBorders>
                            <w:shd w:val="clear" w:color="auto" w:fill="FFFF00"/>
                            <w:noWrap/>
                            <w:vAlign w:val="center"/>
                            <w:hideMark/>
                          </w:tcPr>
                          <w:p w14:paraId="501CE7C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1.71</w:t>
                            </w:r>
                          </w:p>
                        </w:tc>
                        <w:tc>
                          <w:tcPr>
                            <w:tcW w:w="856" w:type="dxa"/>
                            <w:tcBorders>
                              <w:top w:val="nil"/>
                              <w:left w:val="nil"/>
                              <w:bottom w:val="single" w:sz="4" w:space="0" w:color="auto"/>
                              <w:right w:val="single" w:sz="4" w:space="0" w:color="auto"/>
                            </w:tcBorders>
                            <w:shd w:val="clear" w:color="auto" w:fill="auto"/>
                            <w:noWrap/>
                            <w:vAlign w:val="center"/>
                            <w:hideMark/>
                          </w:tcPr>
                          <w:p w14:paraId="7FF3E553"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0.71</w:t>
                            </w:r>
                          </w:p>
                        </w:tc>
                      </w:tr>
                      <w:tr w:rsidR="00F22B24" w:rsidRPr="00F22B24" w14:paraId="2763C74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A1DC21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1656" w:type="dxa"/>
                            <w:tcBorders>
                              <w:top w:val="nil"/>
                              <w:left w:val="nil"/>
                              <w:bottom w:val="single" w:sz="4" w:space="0" w:color="auto"/>
                              <w:right w:val="single" w:sz="4" w:space="0" w:color="auto"/>
                            </w:tcBorders>
                            <w:shd w:val="clear" w:color="auto" w:fill="auto"/>
                            <w:noWrap/>
                            <w:vAlign w:val="center"/>
                            <w:hideMark/>
                          </w:tcPr>
                          <w:p w14:paraId="02AC2DF9"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大竹（二)</w:t>
                            </w:r>
                          </w:p>
                        </w:tc>
                        <w:tc>
                          <w:tcPr>
                            <w:tcW w:w="456" w:type="dxa"/>
                            <w:tcBorders>
                              <w:top w:val="nil"/>
                              <w:left w:val="nil"/>
                              <w:bottom w:val="single" w:sz="4" w:space="0" w:color="auto"/>
                              <w:right w:val="single" w:sz="4" w:space="0" w:color="auto"/>
                            </w:tcBorders>
                            <w:shd w:val="clear" w:color="auto" w:fill="auto"/>
                            <w:noWrap/>
                            <w:vAlign w:val="center"/>
                            <w:hideMark/>
                          </w:tcPr>
                          <w:p w14:paraId="226C6AB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83</w:t>
                            </w:r>
                          </w:p>
                        </w:tc>
                        <w:tc>
                          <w:tcPr>
                            <w:tcW w:w="456" w:type="dxa"/>
                            <w:tcBorders>
                              <w:top w:val="nil"/>
                              <w:left w:val="nil"/>
                              <w:bottom w:val="single" w:sz="4" w:space="0" w:color="auto"/>
                              <w:right w:val="single" w:sz="4" w:space="0" w:color="auto"/>
                            </w:tcBorders>
                            <w:shd w:val="clear" w:color="auto" w:fill="auto"/>
                            <w:noWrap/>
                            <w:vAlign w:val="center"/>
                            <w:hideMark/>
                          </w:tcPr>
                          <w:p w14:paraId="3446F6B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21732A6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31.54</w:t>
                            </w:r>
                          </w:p>
                        </w:tc>
                        <w:tc>
                          <w:tcPr>
                            <w:tcW w:w="856" w:type="dxa"/>
                            <w:tcBorders>
                              <w:top w:val="nil"/>
                              <w:left w:val="nil"/>
                              <w:bottom w:val="single" w:sz="4" w:space="0" w:color="auto"/>
                              <w:right w:val="single" w:sz="4" w:space="0" w:color="auto"/>
                            </w:tcBorders>
                            <w:shd w:val="clear" w:color="auto" w:fill="FFFF00"/>
                            <w:noWrap/>
                            <w:vAlign w:val="center"/>
                            <w:hideMark/>
                          </w:tcPr>
                          <w:p w14:paraId="5A2EE1D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1.36</w:t>
                            </w:r>
                          </w:p>
                        </w:tc>
                        <w:tc>
                          <w:tcPr>
                            <w:tcW w:w="856" w:type="dxa"/>
                            <w:tcBorders>
                              <w:top w:val="nil"/>
                              <w:left w:val="nil"/>
                              <w:bottom w:val="single" w:sz="4" w:space="0" w:color="auto"/>
                              <w:right w:val="single" w:sz="4" w:space="0" w:color="auto"/>
                            </w:tcBorders>
                            <w:shd w:val="clear" w:color="auto" w:fill="auto"/>
                            <w:noWrap/>
                            <w:vAlign w:val="center"/>
                            <w:hideMark/>
                          </w:tcPr>
                          <w:p w14:paraId="539C1F2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0.22</w:t>
                            </w:r>
                          </w:p>
                        </w:tc>
                      </w:tr>
                      <w:tr w:rsidR="00F22B24" w:rsidRPr="00F22B24" w14:paraId="68F7FA01"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39E1AE4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13</w:t>
                            </w:r>
                          </w:p>
                        </w:tc>
                        <w:tc>
                          <w:tcPr>
                            <w:tcW w:w="1656" w:type="dxa"/>
                            <w:tcBorders>
                              <w:top w:val="nil"/>
                              <w:left w:val="nil"/>
                              <w:bottom w:val="single" w:sz="4" w:space="0" w:color="auto"/>
                              <w:right w:val="single" w:sz="4" w:space="0" w:color="auto"/>
                            </w:tcBorders>
                            <w:shd w:val="clear" w:color="auto" w:fill="auto"/>
                            <w:noWrap/>
                            <w:vAlign w:val="center"/>
                            <w:hideMark/>
                          </w:tcPr>
                          <w:p w14:paraId="21E81424"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大溪埔頂</w:t>
                            </w:r>
                          </w:p>
                        </w:tc>
                        <w:tc>
                          <w:tcPr>
                            <w:tcW w:w="456" w:type="dxa"/>
                            <w:tcBorders>
                              <w:top w:val="nil"/>
                              <w:left w:val="nil"/>
                              <w:bottom w:val="single" w:sz="4" w:space="0" w:color="auto"/>
                              <w:right w:val="single" w:sz="4" w:space="0" w:color="auto"/>
                            </w:tcBorders>
                            <w:shd w:val="clear" w:color="auto" w:fill="auto"/>
                            <w:noWrap/>
                            <w:vAlign w:val="center"/>
                            <w:hideMark/>
                          </w:tcPr>
                          <w:p w14:paraId="5F5978F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87</w:t>
                            </w:r>
                          </w:p>
                        </w:tc>
                        <w:tc>
                          <w:tcPr>
                            <w:tcW w:w="456" w:type="dxa"/>
                            <w:tcBorders>
                              <w:top w:val="nil"/>
                              <w:left w:val="nil"/>
                              <w:bottom w:val="single" w:sz="4" w:space="0" w:color="auto"/>
                              <w:right w:val="single" w:sz="4" w:space="0" w:color="auto"/>
                            </w:tcBorders>
                            <w:shd w:val="clear" w:color="auto" w:fill="auto"/>
                            <w:noWrap/>
                            <w:vAlign w:val="center"/>
                            <w:hideMark/>
                          </w:tcPr>
                          <w:p w14:paraId="0681F43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w:t>
                            </w:r>
                          </w:p>
                        </w:tc>
                        <w:tc>
                          <w:tcPr>
                            <w:tcW w:w="858" w:type="dxa"/>
                            <w:tcBorders>
                              <w:top w:val="nil"/>
                              <w:left w:val="nil"/>
                              <w:bottom w:val="single" w:sz="4" w:space="0" w:color="auto"/>
                              <w:right w:val="single" w:sz="4" w:space="0" w:color="auto"/>
                            </w:tcBorders>
                            <w:shd w:val="clear" w:color="auto" w:fill="auto"/>
                            <w:noWrap/>
                            <w:vAlign w:val="center"/>
                            <w:hideMark/>
                          </w:tcPr>
                          <w:p w14:paraId="4283D2E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146.07</w:t>
                            </w:r>
                          </w:p>
                        </w:tc>
                        <w:tc>
                          <w:tcPr>
                            <w:tcW w:w="856" w:type="dxa"/>
                            <w:tcBorders>
                              <w:top w:val="nil"/>
                              <w:left w:val="nil"/>
                              <w:bottom w:val="single" w:sz="4" w:space="0" w:color="auto"/>
                              <w:right w:val="single" w:sz="4" w:space="0" w:color="auto"/>
                            </w:tcBorders>
                            <w:shd w:val="clear" w:color="auto" w:fill="FFFF00"/>
                            <w:noWrap/>
                            <w:vAlign w:val="center"/>
                            <w:hideMark/>
                          </w:tcPr>
                          <w:p w14:paraId="563FB73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9.29</w:t>
                            </w:r>
                          </w:p>
                        </w:tc>
                        <w:tc>
                          <w:tcPr>
                            <w:tcW w:w="856" w:type="dxa"/>
                            <w:tcBorders>
                              <w:top w:val="nil"/>
                              <w:left w:val="nil"/>
                              <w:bottom w:val="single" w:sz="4" w:space="0" w:color="auto"/>
                              <w:right w:val="single" w:sz="4" w:space="0" w:color="auto"/>
                            </w:tcBorders>
                            <w:shd w:val="clear" w:color="auto" w:fill="auto"/>
                            <w:noWrap/>
                            <w:vAlign w:val="center"/>
                            <w:hideMark/>
                          </w:tcPr>
                          <w:p w14:paraId="6564D97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1.39</w:t>
                            </w:r>
                          </w:p>
                        </w:tc>
                      </w:tr>
                      <w:tr w:rsidR="00F22B24" w:rsidRPr="00F22B24" w14:paraId="2C92E987"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0C3EECA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14</w:t>
                            </w:r>
                          </w:p>
                        </w:tc>
                        <w:tc>
                          <w:tcPr>
                            <w:tcW w:w="1656" w:type="dxa"/>
                            <w:tcBorders>
                              <w:top w:val="nil"/>
                              <w:left w:val="nil"/>
                              <w:bottom w:val="single" w:sz="4" w:space="0" w:color="auto"/>
                              <w:right w:val="single" w:sz="4" w:space="0" w:color="auto"/>
                            </w:tcBorders>
                            <w:shd w:val="clear" w:color="auto" w:fill="auto"/>
                            <w:noWrap/>
                            <w:vAlign w:val="center"/>
                            <w:hideMark/>
                          </w:tcPr>
                          <w:p w14:paraId="650998E9"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龜山楓樹坑</w:t>
                            </w:r>
                          </w:p>
                        </w:tc>
                        <w:tc>
                          <w:tcPr>
                            <w:tcW w:w="456" w:type="dxa"/>
                            <w:tcBorders>
                              <w:top w:val="nil"/>
                              <w:left w:val="nil"/>
                              <w:bottom w:val="single" w:sz="4" w:space="0" w:color="auto"/>
                              <w:right w:val="single" w:sz="4" w:space="0" w:color="auto"/>
                            </w:tcBorders>
                            <w:shd w:val="clear" w:color="auto" w:fill="auto"/>
                            <w:noWrap/>
                            <w:vAlign w:val="center"/>
                            <w:hideMark/>
                          </w:tcPr>
                          <w:p w14:paraId="3C3BFF1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90</w:t>
                            </w:r>
                          </w:p>
                        </w:tc>
                        <w:tc>
                          <w:tcPr>
                            <w:tcW w:w="456" w:type="dxa"/>
                            <w:tcBorders>
                              <w:top w:val="nil"/>
                              <w:left w:val="nil"/>
                              <w:bottom w:val="single" w:sz="4" w:space="0" w:color="auto"/>
                              <w:right w:val="single" w:sz="4" w:space="0" w:color="auto"/>
                            </w:tcBorders>
                            <w:shd w:val="clear" w:color="auto" w:fill="auto"/>
                            <w:noWrap/>
                            <w:vAlign w:val="center"/>
                            <w:hideMark/>
                          </w:tcPr>
                          <w:p w14:paraId="64B68E3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4A79D06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14.11</w:t>
                            </w:r>
                          </w:p>
                        </w:tc>
                        <w:tc>
                          <w:tcPr>
                            <w:tcW w:w="856" w:type="dxa"/>
                            <w:tcBorders>
                              <w:top w:val="nil"/>
                              <w:left w:val="nil"/>
                              <w:bottom w:val="single" w:sz="4" w:space="0" w:color="auto"/>
                              <w:right w:val="single" w:sz="4" w:space="0" w:color="auto"/>
                            </w:tcBorders>
                            <w:shd w:val="clear" w:color="auto" w:fill="auto"/>
                            <w:noWrap/>
                            <w:vAlign w:val="center"/>
                            <w:hideMark/>
                          </w:tcPr>
                          <w:p w14:paraId="3E3D011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0.35</w:t>
                            </w:r>
                          </w:p>
                        </w:tc>
                        <w:tc>
                          <w:tcPr>
                            <w:tcW w:w="856" w:type="dxa"/>
                            <w:tcBorders>
                              <w:top w:val="nil"/>
                              <w:left w:val="nil"/>
                              <w:bottom w:val="single" w:sz="4" w:space="0" w:color="auto"/>
                              <w:right w:val="single" w:sz="4" w:space="0" w:color="auto"/>
                            </w:tcBorders>
                            <w:shd w:val="clear" w:color="auto" w:fill="auto"/>
                            <w:noWrap/>
                            <w:vAlign w:val="center"/>
                            <w:hideMark/>
                          </w:tcPr>
                          <w:p w14:paraId="4560C5D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0.32</w:t>
                            </w:r>
                          </w:p>
                        </w:tc>
                      </w:tr>
                      <w:tr w:rsidR="00F22B24" w:rsidRPr="00F22B24" w14:paraId="49B9E40B"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B15B5C3"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15</w:t>
                            </w:r>
                          </w:p>
                        </w:tc>
                        <w:tc>
                          <w:tcPr>
                            <w:tcW w:w="1656" w:type="dxa"/>
                            <w:tcBorders>
                              <w:top w:val="nil"/>
                              <w:left w:val="nil"/>
                              <w:bottom w:val="single" w:sz="4" w:space="0" w:color="auto"/>
                              <w:right w:val="single" w:sz="4" w:space="0" w:color="auto"/>
                            </w:tcBorders>
                            <w:shd w:val="clear" w:color="auto" w:fill="auto"/>
                            <w:noWrap/>
                            <w:vAlign w:val="center"/>
                            <w:hideMark/>
                          </w:tcPr>
                          <w:p w14:paraId="2AEACBE3"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大溪八德僑愛</w:t>
                            </w:r>
                          </w:p>
                        </w:tc>
                        <w:tc>
                          <w:tcPr>
                            <w:tcW w:w="456" w:type="dxa"/>
                            <w:tcBorders>
                              <w:top w:val="nil"/>
                              <w:left w:val="nil"/>
                              <w:bottom w:val="single" w:sz="4" w:space="0" w:color="auto"/>
                              <w:right w:val="single" w:sz="4" w:space="0" w:color="auto"/>
                            </w:tcBorders>
                            <w:shd w:val="clear" w:color="auto" w:fill="auto"/>
                            <w:noWrap/>
                            <w:vAlign w:val="center"/>
                            <w:hideMark/>
                          </w:tcPr>
                          <w:p w14:paraId="0C9C995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86</w:t>
                            </w:r>
                          </w:p>
                        </w:tc>
                        <w:tc>
                          <w:tcPr>
                            <w:tcW w:w="456" w:type="dxa"/>
                            <w:tcBorders>
                              <w:top w:val="nil"/>
                              <w:left w:val="nil"/>
                              <w:bottom w:val="single" w:sz="4" w:space="0" w:color="auto"/>
                              <w:right w:val="single" w:sz="4" w:space="0" w:color="auto"/>
                            </w:tcBorders>
                            <w:shd w:val="clear" w:color="auto" w:fill="auto"/>
                            <w:noWrap/>
                            <w:vAlign w:val="center"/>
                            <w:hideMark/>
                          </w:tcPr>
                          <w:p w14:paraId="6EB331D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8</w:t>
                            </w:r>
                          </w:p>
                        </w:tc>
                        <w:tc>
                          <w:tcPr>
                            <w:tcW w:w="858" w:type="dxa"/>
                            <w:tcBorders>
                              <w:top w:val="nil"/>
                              <w:left w:val="nil"/>
                              <w:bottom w:val="single" w:sz="4" w:space="0" w:color="auto"/>
                              <w:right w:val="single" w:sz="4" w:space="0" w:color="auto"/>
                            </w:tcBorders>
                            <w:shd w:val="clear" w:color="auto" w:fill="auto"/>
                            <w:noWrap/>
                            <w:vAlign w:val="center"/>
                            <w:hideMark/>
                          </w:tcPr>
                          <w:p w14:paraId="6B8CB8E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8.68</w:t>
                            </w:r>
                          </w:p>
                        </w:tc>
                        <w:tc>
                          <w:tcPr>
                            <w:tcW w:w="856" w:type="dxa"/>
                            <w:tcBorders>
                              <w:top w:val="nil"/>
                              <w:left w:val="nil"/>
                              <w:bottom w:val="single" w:sz="4" w:space="0" w:color="auto"/>
                              <w:right w:val="single" w:sz="4" w:space="0" w:color="auto"/>
                            </w:tcBorders>
                            <w:shd w:val="clear" w:color="auto" w:fill="auto"/>
                            <w:noWrap/>
                            <w:vAlign w:val="center"/>
                            <w:hideMark/>
                          </w:tcPr>
                          <w:p w14:paraId="109EA36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30EE86E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042AF6BE"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B6E669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16</w:t>
                            </w:r>
                          </w:p>
                        </w:tc>
                        <w:tc>
                          <w:tcPr>
                            <w:tcW w:w="1656" w:type="dxa"/>
                            <w:tcBorders>
                              <w:top w:val="nil"/>
                              <w:left w:val="nil"/>
                              <w:bottom w:val="single" w:sz="4" w:space="0" w:color="auto"/>
                              <w:right w:val="single" w:sz="4" w:space="0" w:color="auto"/>
                            </w:tcBorders>
                            <w:shd w:val="clear" w:color="auto" w:fill="auto"/>
                            <w:noWrap/>
                            <w:vAlign w:val="center"/>
                            <w:hideMark/>
                          </w:tcPr>
                          <w:p w14:paraId="5561AA15"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中壢新屋觀音聯合</w:t>
                            </w:r>
                          </w:p>
                        </w:tc>
                        <w:tc>
                          <w:tcPr>
                            <w:tcW w:w="456" w:type="dxa"/>
                            <w:tcBorders>
                              <w:top w:val="nil"/>
                              <w:left w:val="nil"/>
                              <w:bottom w:val="single" w:sz="4" w:space="0" w:color="auto"/>
                              <w:right w:val="single" w:sz="4" w:space="0" w:color="auto"/>
                            </w:tcBorders>
                            <w:shd w:val="clear" w:color="auto" w:fill="auto"/>
                            <w:noWrap/>
                            <w:vAlign w:val="center"/>
                            <w:hideMark/>
                          </w:tcPr>
                          <w:p w14:paraId="1EC6C69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96</w:t>
                            </w:r>
                          </w:p>
                        </w:tc>
                        <w:tc>
                          <w:tcPr>
                            <w:tcW w:w="456" w:type="dxa"/>
                            <w:tcBorders>
                              <w:top w:val="nil"/>
                              <w:left w:val="nil"/>
                              <w:bottom w:val="single" w:sz="4" w:space="0" w:color="auto"/>
                              <w:right w:val="single" w:sz="4" w:space="0" w:color="auto"/>
                            </w:tcBorders>
                            <w:shd w:val="clear" w:color="auto" w:fill="auto"/>
                            <w:noWrap/>
                            <w:vAlign w:val="center"/>
                            <w:hideMark/>
                          </w:tcPr>
                          <w:p w14:paraId="4ABC617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37F42CA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66.68</w:t>
                            </w:r>
                          </w:p>
                        </w:tc>
                        <w:tc>
                          <w:tcPr>
                            <w:tcW w:w="856" w:type="dxa"/>
                            <w:tcBorders>
                              <w:top w:val="nil"/>
                              <w:left w:val="nil"/>
                              <w:bottom w:val="single" w:sz="4" w:space="0" w:color="auto"/>
                              <w:right w:val="single" w:sz="4" w:space="0" w:color="auto"/>
                            </w:tcBorders>
                            <w:shd w:val="clear" w:color="auto" w:fill="FFFF00"/>
                            <w:noWrap/>
                            <w:vAlign w:val="center"/>
                            <w:hideMark/>
                          </w:tcPr>
                          <w:p w14:paraId="2D6210B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9.52</w:t>
                            </w:r>
                          </w:p>
                        </w:tc>
                        <w:tc>
                          <w:tcPr>
                            <w:tcW w:w="856" w:type="dxa"/>
                            <w:tcBorders>
                              <w:top w:val="nil"/>
                              <w:left w:val="nil"/>
                              <w:bottom w:val="single" w:sz="4" w:space="0" w:color="auto"/>
                              <w:right w:val="single" w:sz="4" w:space="0" w:color="auto"/>
                            </w:tcBorders>
                            <w:shd w:val="clear" w:color="auto" w:fill="auto"/>
                            <w:noWrap/>
                            <w:vAlign w:val="center"/>
                            <w:hideMark/>
                          </w:tcPr>
                          <w:p w14:paraId="2628BEC3"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0.26</w:t>
                            </w:r>
                          </w:p>
                        </w:tc>
                      </w:tr>
                      <w:tr w:rsidR="00F22B24" w:rsidRPr="00F22B24" w14:paraId="7413776F"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F48777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17</w:t>
                            </w:r>
                          </w:p>
                        </w:tc>
                        <w:tc>
                          <w:tcPr>
                            <w:tcW w:w="1656" w:type="dxa"/>
                            <w:tcBorders>
                              <w:top w:val="nil"/>
                              <w:left w:val="nil"/>
                              <w:bottom w:val="single" w:sz="4" w:space="0" w:color="auto"/>
                              <w:right w:val="single" w:sz="4" w:space="0" w:color="auto"/>
                            </w:tcBorders>
                            <w:shd w:val="clear" w:color="auto" w:fill="auto"/>
                            <w:noWrap/>
                            <w:vAlign w:val="center"/>
                            <w:hideMark/>
                          </w:tcPr>
                          <w:p w14:paraId="1A1C0306"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八德三鄰里</w:t>
                            </w:r>
                          </w:p>
                        </w:tc>
                        <w:tc>
                          <w:tcPr>
                            <w:tcW w:w="456" w:type="dxa"/>
                            <w:tcBorders>
                              <w:top w:val="nil"/>
                              <w:left w:val="nil"/>
                              <w:bottom w:val="single" w:sz="4" w:space="0" w:color="auto"/>
                              <w:right w:val="single" w:sz="4" w:space="0" w:color="auto"/>
                            </w:tcBorders>
                            <w:shd w:val="clear" w:color="auto" w:fill="auto"/>
                            <w:noWrap/>
                            <w:vAlign w:val="center"/>
                            <w:hideMark/>
                          </w:tcPr>
                          <w:p w14:paraId="3FACBB2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60945C9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36B1317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33.76</w:t>
                            </w:r>
                          </w:p>
                        </w:tc>
                        <w:tc>
                          <w:tcPr>
                            <w:tcW w:w="856" w:type="dxa"/>
                            <w:tcBorders>
                              <w:top w:val="nil"/>
                              <w:left w:val="nil"/>
                              <w:bottom w:val="single" w:sz="4" w:space="0" w:color="auto"/>
                              <w:right w:val="single" w:sz="4" w:space="0" w:color="auto"/>
                            </w:tcBorders>
                            <w:shd w:val="clear" w:color="auto" w:fill="FFFF00"/>
                            <w:noWrap/>
                            <w:vAlign w:val="center"/>
                            <w:hideMark/>
                          </w:tcPr>
                          <w:p w14:paraId="46C3CB4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3.49</w:t>
                            </w:r>
                          </w:p>
                        </w:tc>
                        <w:tc>
                          <w:tcPr>
                            <w:tcW w:w="856" w:type="dxa"/>
                            <w:tcBorders>
                              <w:top w:val="nil"/>
                              <w:left w:val="nil"/>
                              <w:bottom w:val="single" w:sz="4" w:space="0" w:color="auto"/>
                              <w:right w:val="single" w:sz="4" w:space="0" w:color="auto"/>
                            </w:tcBorders>
                            <w:shd w:val="clear" w:color="auto" w:fill="auto"/>
                            <w:noWrap/>
                            <w:vAlign w:val="center"/>
                            <w:hideMark/>
                          </w:tcPr>
                          <w:p w14:paraId="6059E783"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5.00</w:t>
                            </w:r>
                          </w:p>
                        </w:tc>
                      </w:tr>
                      <w:tr w:rsidR="00F22B24" w:rsidRPr="00F22B24" w14:paraId="505D83D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9D9DE4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18</w:t>
                            </w:r>
                          </w:p>
                        </w:tc>
                        <w:tc>
                          <w:tcPr>
                            <w:tcW w:w="1656" w:type="dxa"/>
                            <w:tcBorders>
                              <w:top w:val="nil"/>
                              <w:left w:val="nil"/>
                              <w:bottom w:val="single" w:sz="4" w:space="0" w:color="auto"/>
                              <w:right w:val="single" w:sz="4" w:space="0" w:color="auto"/>
                            </w:tcBorders>
                            <w:shd w:val="clear" w:color="auto" w:fill="auto"/>
                            <w:noWrap/>
                            <w:vAlign w:val="center"/>
                            <w:hideMark/>
                          </w:tcPr>
                          <w:p w14:paraId="26311480"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桃園延平</w:t>
                            </w:r>
                          </w:p>
                        </w:tc>
                        <w:tc>
                          <w:tcPr>
                            <w:tcW w:w="456" w:type="dxa"/>
                            <w:tcBorders>
                              <w:top w:val="nil"/>
                              <w:left w:val="nil"/>
                              <w:bottom w:val="single" w:sz="4" w:space="0" w:color="auto"/>
                              <w:right w:val="single" w:sz="4" w:space="0" w:color="auto"/>
                            </w:tcBorders>
                            <w:shd w:val="clear" w:color="auto" w:fill="auto"/>
                            <w:noWrap/>
                            <w:vAlign w:val="center"/>
                            <w:hideMark/>
                          </w:tcPr>
                          <w:p w14:paraId="43EC29A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5606932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554834C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1.57</w:t>
                            </w:r>
                          </w:p>
                        </w:tc>
                        <w:tc>
                          <w:tcPr>
                            <w:tcW w:w="856" w:type="dxa"/>
                            <w:tcBorders>
                              <w:top w:val="nil"/>
                              <w:left w:val="nil"/>
                              <w:bottom w:val="single" w:sz="4" w:space="0" w:color="auto"/>
                              <w:right w:val="single" w:sz="4" w:space="0" w:color="auto"/>
                            </w:tcBorders>
                            <w:shd w:val="clear" w:color="auto" w:fill="auto"/>
                            <w:noWrap/>
                            <w:vAlign w:val="center"/>
                            <w:hideMark/>
                          </w:tcPr>
                          <w:p w14:paraId="4E1EA36B"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08701EE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1.18</w:t>
                            </w:r>
                          </w:p>
                        </w:tc>
                      </w:tr>
                      <w:tr w:rsidR="00F22B24" w:rsidRPr="00F22B24" w14:paraId="6FAF0F58"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E98A53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19</w:t>
                            </w:r>
                          </w:p>
                        </w:tc>
                        <w:tc>
                          <w:tcPr>
                            <w:tcW w:w="1656" w:type="dxa"/>
                            <w:tcBorders>
                              <w:top w:val="nil"/>
                              <w:left w:val="nil"/>
                              <w:bottom w:val="single" w:sz="4" w:space="0" w:color="auto"/>
                              <w:right w:val="single" w:sz="4" w:space="0" w:color="auto"/>
                            </w:tcBorders>
                            <w:shd w:val="clear" w:color="auto" w:fill="auto"/>
                            <w:noWrap/>
                            <w:vAlign w:val="center"/>
                            <w:hideMark/>
                          </w:tcPr>
                          <w:p w14:paraId="31078A26"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桃園自強</w:t>
                            </w:r>
                          </w:p>
                        </w:tc>
                        <w:tc>
                          <w:tcPr>
                            <w:tcW w:w="456" w:type="dxa"/>
                            <w:tcBorders>
                              <w:top w:val="nil"/>
                              <w:left w:val="nil"/>
                              <w:bottom w:val="single" w:sz="4" w:space="0" w:color="auto"/>
                              <w:right w:val="single" w:sz="4" w:space="0" w:color="auto"/>
                            </w:tcBorders>
                            <w:shd w:val="clear" w:color="auto" w:fill="auto"/>
                            <w:noWrap/>
                            <w:vAlign w:val="center"/>
                            <w:hideMark/>
                          </w:tcPr>
                          <w:p w14:paraId="094B92C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3349730B"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23CF35AE"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2.06</w:t>
                            </w:r>
                          </w:p>
                        </w:tc>
                        <w:tc>
                          <w:tcPr>
                            <w:tcW w:w="856" w:type="dxa"/>
                            <w:tcBorders>
                              <w:top w:val="nil"/>
                              <w:left w:val="nil"/>
                              <w:bottom w:val="single" w:sz="4" w:space="0" w:color="auto"/>
                              <w:right w:val="single" w:sz="4" w:space="0" w:color="auto"/>
                            </w:tcBorders>
                            <w:shd w:val="clear" w:color="auto" w:fill="auto"/>
                            <w:noWrap/>
                            <w:vAlign w:val="center"/>
                            <w:hideMark/>
                          </w:tcPr>
                          <w:p w14:paraId="5F4B0F0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0.07</w:t>
                            </w:r>
                          </w:p>
                        </w:tc>
                        <w:tc>
                          <w:tcPr>
                            <w:tcW w:w="856" w:type="dxa"/>
                            <w:tcBorders>
                              <w:top w:val="nil"/>
                              <w:left w:val="nil"/>
                              <w:bottom w:val="single" w:sz="4" w:space="0" w:color="auto"/>
                              <w:right w:val="single" w:sz="4" w:space="0" w:color="auto"/>
                            </w:tcBorders>
                            <w:shd w:val="clear" w:color="auto" w:fill="auto"/>
                            <w:noWrap/>
                            <w:vAlign w:val="center"/>
                            <w:hideMark/>
                          </w:tcPr>
                          <w:p w14:paraId="5D8C6FE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0.05</w:t>
                            </w:r>
                          </w:p>
                        </w:tc>
                      </w:tr>
                      <w:tr w:rsidR="00F22B24" w:rsidRPr="00F22B24" w14:paraId="1048C3AD"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9EC95E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20</w:t>
                            </w:r>
                          </w:p>
                        </w:tc>
                        <w:tc>
                          <w:tcPr>
                            <w:tcW w:w="1656" w:type="dxa"/>
                            <w:tcBorders>
                              <w:top w:val="nil"/>
                              <w:left w:val="nil"/>
                              <w:bottom w:val="single" w:sz="4" w:space="0" w:color="auto"/>
                              <w:right w:val="single" w:sz="4" w:space="0" w:color="auto"/>
                            </w:tcBorders>
                            <w:shd w:val="clear" w:color="auto" w:fill="auto"/>
                            <w:noWrap/>
                            <w:vAlign w:val="center"/>
                            <w:hideMark/>
                          </w:tcPr>
                          <w:p w14:paraId="743FD7B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龍潭大坪（二)</w:t>
                            </w:r>
                          </w:p>
                        </w:tc>
                        <w:tc>
                          <w:tcPr>
                            <w:tcW w:w="456" w:type="dxa"/>
                            <w:tcBorders>
                              <w:top w:val="nil"/>
                              <w:left w:val="nil"/>
                              <w:bottom w:val="single" w:sz="4" w:space="0" w:color="auto"/>
                              <w:right w:val="single" w:sz="4" w:space="0" w:color="auto"/>
                            </w:tcBorders>
                            <w:shd w:val="clear" w:color="auto" w:fill="auto"/>
                            <w:noWrap/>
                            <w:vAlign w:val="center"/>
                            <w:hideMark/>
                          </w:tcPr>
                          <w:p w14:paraId="5042AF8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96</w:t>
                            </w:r>
                          </w:p>
                        </w:tc>
                        <w:tc>
                          <w:tcPr>
                            <w:tcW w:w="456" w:type="dxa"/>
                            <w:tcBorders>
                              <w:top w:val="nil"/>
                              <w:left w:val="nil"/>
                              <w:bottom w:val="single" w:sz="4" w:space="0" w:color="auto"/>
                              <w:right w:val="single" w:sz="4" w:space="0" w:color="auto"/>
                            </w:tcBorders>
                            <w:shd w:val="clear" w:color="auto" w:fill="auto"/>
                            <w:noWrap/>
                            <w:vAlign w:val="center"/>
                            <w:hideMark/>
                          </w:tcPr>
                          <w:p w14:paraId="29542B8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1D15B17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0.73</w:t>
                            </w:r>
                          </w:p>
                        </w:tc>
                        <w:tc>
                          <w:tcPr>
                            <w:tcW w:w="856" w:type="dxa"/>
                            <w:tcBorders>
                              <w:top w:val="nil"/>
                              <w:left w:val="nil"/>
                              <w:bottom w:val="single" w:sz="4" w:space="0" w:color="auto"/>
                              <w:right w:val="single" w:sz="4" w:space="0" w:color="auto"/>
                            </w:tcBorders>
                            <w:shd w:val="clear" w:color="auto" w:fill="auto"/>
                            <w:noWrap/>
                            <w:vAlign w:val="center"/>
                            <w:hideMark/>
                          </w:tcPr>
                          <w:p w14:paraId="644594D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0.24</w:t>
                            </w:r>
                          </w:p>
                        </w:tc>
                        <w:tc>
                          <w:tcPr>
                            <w:tcW w:w="856" w:type="dxa"/>
                            <w:tcBorders>
                              <w:top w:val="nil"/>
                              <w:left w:val="nil"/>
                              <w:bottom w:val="single" w:sz="4" w:space="0" w:color="auto"/>
                              <w:right w:val="single" w:sz="4" w:space="0" w:color="auto"/>
                            </w:tcBorders>
                            <w:shd w:val="clear" w:color="auto" w:fill="auto"/>
                            <w:noWrap/>
                            <w:vAlign w:val="center"/>
                            <w:hideMark/>
                          </w:tcPr>
                          <w:p w14:paraId="5C6B026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71E7A9C1"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287808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21</w:t>
                            </w:r>
                          </w:p>
                        </w:tc>
                        <w:tc>
                          <w:tcPr>
                            <w:tcW w:w="1656" w:type="dxa"/>
                            <w:tcBorders>
                              <w:top w:val="nil"/>
                              <w:left w:val="nil"/>
                              <w:bottom w:val="single" w:sz="4" w:space="0" w:color="auto"/>
                              <w:right w:val="single" w:sz="4" w:space="0" w:color="auto"/>
                            </w:tcBorders>
                            <w:shd w:val="clear" w:color="auto" w:fill="auto"/>
                            <w:noWrap/>
                            <w:vAlign w:val="center"/>
                            <w:hideMark/>
                          </w:tcPr>
                          <w:p w14:paraId="335B0CEB"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楊梅埔心</w:t>
                            </w:r>
                          </w:p>
                        </w:tc>
                        <w:tc>
                          <w:tcPr>
                            <w:tcW w:w="456" w:type="dxa"/>
                            <w:tcBorders>
                              <w:top w:val="nil"/>
                              <w:left w:val="nil"/>
                              <w:bottom w:val="single" w:sz="4" w:space="0" w:color="auto"/>
                              <w:right w:val="single" w:sz="4" w:space="0" w:color="auto"/>
                            </w:tcBorders>
                            <w:shd w:val="clear" w:color="auto" w:fill="auto"/>
                            <w:noWrap/>
                            <w:vAlign w:val="center"/>
                            <w:hideMark/>
                          </w:tcPr>
                          <w:p w14:paraId="470B649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98</w:t>
                            </w:r>
                          </w:p>
                        </w:tc>
                        <w:tc>
                          <w:tcPr>
                            <w:tcW w:w="456" w:type="dxa"/>
                            <w:tcBorders>
                              <w:top w:val="nil"/>
                              <w:left w:val="nil"/>
                              <w:bottom w:val="single" w:sz="4" w:space="0" w:color="auto"/>
                              <w:right w:val="single" w:sz="4" w:space="0" w:color="auto"/>
                            </w:tcBorders>
                            <w:shd w:val="clear" w:color="auto" w:fill="auto"/>
                            <w:noWrap/>
                            <w:vAlign w:val="center"/>
                            <w:hideMark/>
                          </w:tcPr>
                          <w:p w14:paraId="1B1EF12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4</w:t>
                            </w:r>
                          </w:p>
                        </w:tc>
                        <w:tc>
                          <w:tcPr>
                            <w:tcW w:w="858" w:type="dxa"/>
                            <w:tcBorders>
                              <w:top w:val="nil"/>
                              <w:left w:val="nil"/>
                              <w:bottom w:val="single" w:sz="4" w:space="0" w:color="auto"/>
                              <w:right w:val="single" w:sz="4" w:space="0" w:color="auto"/>
                            </w:tcBorders>
                            <w:shd w:val="clear" w:color="auto" w:fill="auto"/>
                            <w:noWrap/>
                            <w:vAlign w:val="center"/>
                            <w:hideMark/>
                          </w:tcPr>
                          <w:p w14:paraId="0D1698D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7.83</w:t>
                            </w:r>
                          </w:p>
                        </w:tc>
                        <w:tc>
                          <w:tcPr>
                            <w:tcW w:w="856" w:type="dxa"/>
                            <w:tcBorders>
                              <w:top w:val="nil"/>
                              <w:left w:val="nil"/>
                              <w:bottom w:val="single" w:sz="4" w:space="0" w:color="auto"/>
                              <w:right w:val="single" w:sz="4" w:space="0" w:color="auto"/>
                            </w:tcBorders>
                            <w:shd w:val="clear" w:color="auto" w:fill="FFFF00"/>
                            <w:noWrap/>
                            <w:vAlign w:val="center"/>
                            <w:hideMark/>
                          </w:tcPr>
                          <w:p w14:paraId="36F28656"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1.81</w:t>
                            </w:r>
                          </w:p>
                        </w:tc>
                        <w:tc>
                          <w:tcPr>
                            <w:tcW w:w="856" w:type="dxa"/>
                            <w:tcBorders>
                              <w:top w:val="nil"/>
                              <w:left w:val="nil"/>
                              <w:bottom w:val="single" w:sz="4" w:space="0" w:color="auto"/>
                              <w:right w:val="single" w:sz="4" w:space="0" w:color="auto"/>
                            </w:tcBorders>
                            <w:shd w:val="clear" w:color="auto" w:fill="auto"/>
                            <w:noWrap/>
                            <w:vAlign w:val="center"/>
                            <w:hideMark/>
                          </w:tcPr>
                          <w:p w14:paraId="1118725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0.65</w:t>
                            </w:r>
                          </w:p>
                        </w:tc>
                      </w:tr>
                      <w:tr w:rsidR="00F22B24" w:rsidRPr="00F22B24" w14:paraId="29B8105B"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5F6840C1"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22</w:t>
                            </w:r>
                          </w:p>
                        </w:tc>
                        <w:tc>
                          <w:tcPr>
                            <w:tcW w:w="1656" w:type="dxa"/>
                            <w:tcBorders>
                              <w:top w:val="nil"/>
                              <w:left w:val="nil"/>
                              <w:bottom w:val="single" w:sz="4" w:space="0" w:color="auto"/>
                              <w:right w:val="single" w:sz="4" w:space="0" w:color="auto"/>
                            </w:tcBorders>
                            <w:shd w:val="clear" w:color="auto" w:fill="auto"/>
                            <w:noWrap/>
                            <w:vAlign w:val="center"/>
                            <w:hideMark/>
                          </w:tcPr>
                          <w:p w14:paraId="3D891ED4"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新屋新生</w:t>
                            </w:r>
                          </w:p>
                        </w:tc>
                        <w:tc>
                          <w:tcPr>
                            <w:tcW w:w="456" w:type="dxa"/>
                            <w:tcBorders>
                              <w:top w:val="nil"/>
                              <w:left w:val="nil"/>
                              <w:bottom w:val="single" w:sz="4" w:space="0" w:color="auto"/>
                              <w:right w:val="single" w:sz="4" w:space="0" w:color="auto"/>
                            </w:tcBorders>
                            <w:shd w:val="clear" w:color="auto" w:fill="auto"/>
                            <w:noWrap/>
                            <w:vAlign w:val="center"/>
                            <w:hideMark/>
                          </w:tcPr>
                          <w:p w14:paraId="5070886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98</w:t>
                            </w:r>
                          </w:p>
                        </w:tc>
                        <w:tc>
                          <w:tcPr>
                            <w:tcW w:w="456" w:type="dxa"/>
                            <w:tcBorders>
                              <w:top w:val="nil"/>
                              <w:left w:val="nil"/>
                              <w:bottom w:val="single" w:sz="4" w:space="0" w:color="auto"/>
                              <w:right w:val="single" w:sz="4" w:space="0" w:color="auto"/>
                            </w:tcBorders>
                            <w:shd w:val="clear" w:color="auto" w:fill="auto"/>
                            <w:noWrap/>
                            <w:vAlign w:val="center"/>
                            <w:hideMark/>
                          </w:tcPr>
                          <w:p w14:paraId="082CB12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3594FCAF"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0.04</w:t>
                            </w:r>
                          </w:p>
                        </w:tc>
                        <w:tc>
                          <w:tcPr>
                            <w:tcW w:w="856" w:type="dxa"/>
                            <w:tcBorders>
                              <w:top w:val="nil"/>
                              <w:left w:val="nil"/>
                              <w:bottom w:val="single" w:sz="4" w:space="0" w:color="auto"/>
                              <w:right w:val="single" w:sz="4" w:space="0" w:color="auto"/>
                            </w:tcBorders>
                            <w:shd w:val="clear" w:color="auto" w:fill="auto"/>
                            <w:noWrap/>
                            <w:vAlign w:val="center"/>
                            <w:hideMark/>
                          </w:tcPr>
                          <w:p w14:paraId="2FAEA56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5A0C6CD5"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435E9E79"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55838E5"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23</w:t>
                            </w:r>
                          </w:p>
                        </w:tc>
                        <w:tc>
                          <w:tcPr>
                            <w:tcW w:w="1656" w:type="dxa"/>
                            <w:tcBorders>
                              <w:top w:val="nil"/>
                              <w:left w:val="nil"/>
                              <w:bottom w:val="single" w:sz="4" w:space="0" w:color="auto"/>
                              <w:right w:val="single" w:sz="4" w:space="0" w:color="auto"/>
                            </w:tcBorders>
                            <w:shd w:val="clear" w:color="auto" w:fill="auto"/>
                            <w:noWrap/>
                            <w:vAlign w:val="center"/>
                            <w:hideMark/>
                          </w:tcPr>
                          <w:p w14:paraId="748B67C1"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楊梅永福</w:t>
                            </w:r>
                          </w:p>
                        </w:tc>
                        <w:tc>
                          <w:tcPr>
                            <w:tcW w:w="456" w:type="dxa"/>
                            <w:tcBorders>
                              <w:top w:val="nil"/>
                              <w:left w:val="nil"/>
                              <w:bottom w:val="single" w:sz="4" w:space="0" w:color="auto"/>
                              <w:right w:val="single" w:sz="4" w:space="0" w:color="auto"/>
                            </w:tcBorders>
                            <w:shd w:val="clear" w:color="auto" w:fill="auto"/>
                            <w:noWrap/>
                            <w:vAlign w:val="center"/>
                            <w:hideMark/>
                          </w:tcPr>
                          <w:p w14:paraId="23184AA8"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99</w:t>
                            </w:r>
                          </w:p>
                        </w:tc>
                        <w:tc>
                          <w:tcPr>
                            <w:tcW w:w="456" w:type="dxa"/>
                            <w:tcBorders>
                              <w:top w:val="nil"/>
                              <w:left w:val="nil"/>
                              <w:bottom w:val="single" w:sz="4" w:space="0" w:color="auto"/>
                              <w:right w:val="single" w:sz="4" w:space="0" w:color="auto"/>
                            </w:tcBorders>
                            <w:shd w:val="clear" w:color="auto" w:fill="auto"/>
                            <w:noWrap/>
                            <w:vAlign w:val="center"/>
                            <w:hideMark/>
                          </w:tcPr>
                          <w:p w14:paraId="75F4C61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5</w:t>
                            </w:r>
                          </w:p>
                        </w:tc>
                        <w:tc>
                          <w:tcPr>
                            <w:tcW w:w="858" w:type="dxa"/>
                            <w:tcBorders>
                              <w:top w:val="nil"/>
                              <w:left w:val="nil"/>
                              <w:bottom w:val="single" w:sz="4" w:space="0" w:color="auto"/>
                              <w:right w:val="single" w:sz="4" w:space="0" w:color="auto"/>
                            </w:tcBorders>
                            <w:shd w:val="clear" w:color="auto" w:fill="auto"/>
                            <w:noWrap/>
                            <w:vAlign w:val="center"/>
                            <w:hideMark/>
                          </w:tcPr>
                          <w:p w14:paraId="4A60C0B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6.88</w:t>
                            </w:r>
                          </w:p>
                        </w:tc>
                        <w:tc>
                          <w:tcPr>
                            <w:tcW w:w="856" w:type="dxa"/>
                            <w:tcBorders>
                              <w:top w:val="nil"/>
                              <w:left w:val="nil"/>
                              <w:bottom w:val="single" w:sz="4" w:space="0" w:color="auto"/>
                              <w:right w:val="single" w:sz="4" w:space="0" w:color="auto"/>
                            </w:tcBorders>
                            <w:shd w:val="clear" w:color="auto" w:fill="auto"/>
                            <w:noWrap/>
                            <w:vAlign w:val="center"/>
                            <w:hideMark/>
                          </w:tcPr>
                          <w:p w14:paraId="7CCD19D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0.56</w:t>
                            </w:r>
                          </w:p>
                        </w:tc>
                        <w:tc>
                          <w:tcPr>
                            <w:tcW w:w="856" w:type="dxa"/>
                            <w:tcBorders>
                              <w:top w:val="nil"/>
                              <w:left w:val="nil"/>
                              <w:bottom w:val="single" w:sz="4" w:space="0" w:color="auto"/>
                              <w:right w:val="single" w:sz="4" w:space="0" w:color="auto"/>
                            </w:tcBorders>
                            <w:shd w:val="clear" w:color="auto" w:fill="auto"/>
                            <w:noWrap/>
                            <w:vAlign w:val="center"/>
                            <w:hideMark/>
                          </w:tcPr>
                          <w:p w14:paraId="6365619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0.07</w:t>
                            </w:r>
                          </w:p>
                        </w:tc>
                      </w:tr>
                      <w:tr w:rsidR="00F22B24" w:rsidRPr="00F22B24" w14:paraId="67883CAE"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1FF26B0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24</w:t>
                            </w:r>
                          </w:p>
                        </w:tc>
                        <w:tc>
                          <w:tcPr>
                            <w:tcW w:w="1656" w:type="dxa"/>
                            <w:tcBorders>
                              <w:top w:val="nil"/>
                              <w:left w:val="nil"/>
                              <w:bottom w:val="single" w:sz="4" w:space="0" w:color="auto"/>
                              <w:right w:val="single" w:sz="4" w:space="0" w:color="auto"/>
                            </w:tcBorders>
                            <w:shd w:val="clear" w:color="auto" w:fill="auto"/>
                            <w:noWrap/>
                            <w:vAlign w:val="center"/>
                            <w:hideMark/>
                          </w:tcPr>
                          <w:p w14:paraId="320030E0"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桃園三聖</w:t>
                            </w:r>
                          </w:p>
                        </w:tc>
                        <w:tc>
                          <w:tcPr>
                            <w:tcW w:w="456" w:type="dxa"/>
                            <w:tcBorders>
                              <w:top w:val="nil"/>
                              <w:left w:val="nil"/>
                              <w:bottom w:val="single" w:sz="4" w:space="0" w:color="auto"/>
                              <w:right w:val="single" w:sz="4" w:space="0" w:color="auto"/>
                            </w:tcBorders>
                            <w:shd w:val="clear" w:color="auto" w:fill="auto"/>
                            <w:noWrap/>
                            <w:vAlign w:val="center"/>
                            <w:hideMark/>
                          </w:tcPr>
                          <w:p w14:paraId="4C5FD29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100</w:t>
                            </w:r>
                          </w:p>
                        </w:tc>
                        <w:tc>
                          <w:tcPr>
                            <w:tcW w:w="456" w:type="dxa"/>
                            <w:tcBorders>
                              <w:top w:val="nil"/>
                              <w:left w:val="nil"/>
                              <w:bottom w:val="single" w:sz="4" w:space="0" w:color="auto"/>
                              <w:right w:val="single" w:sz="4" w:space="0" w:color="auto"/>
                            </w:tcBorders>
                            <w:shd w:val="clear" w:color="auto" w:fill="auto"/>
                            <w:noWrap/>
                            <w:vAlign w:val="center"/>
                            <w:hideMark/>
                          </w:tcPr>
                          <w:p w14:paraId="131F0D8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2956B4A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0.47</w:t>
                            </w:r>
                          </w:p>
                        </w:tc>
                        <w:tc>
                          <w:tcPr>
                            <w:tcW w:w="856" w:type="dxa"/>
                            <w:tcBorders>
                              <w:top w:val="nil"/>
                              <w:left w:val="nil"/>
                              <w:bottom w:val="single" w:sz="4" w:space="0" w:color="auto"/>
                              <w:right w:val="single" w:sz="4" w:space="0" w:color="auto"/>
                            </w:tcBorders>
                            <w:shd w:val="clear" w:color="auto" w:fill="auto"/>
                            <w:noWrap/>
                            <w:vAlign w:val="center"/>
                            <w:hideMark/>
                          </w:tcPr>
                          <w:p w14:paraId="7E5C745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3BE8A82B"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3953F1BE"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708CCED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25</w:t>
                            </w:r>
                          </w:p>
                        </w:tc>
                        <w:tc>
                          <w:tcPr>
                            <w:tcW w:w="1656" w:type="dxa"/>
                            <w:tcBorders>
                              <w:top w:val="nil"/>
                              <w:left w:val="nil"/>
                              <w:bottom w:val="single" w:sz="4" w:space="0" w:color="auto"/>
                              <w:right w:val="single" w:sz="4" w:space="0" w:color="auto"/>
                            </w:tcBorders>
                            <w:shd w:val="clear" w:color="auto" w:fill="auto"/>
                            <w:noWrap/>
                            <w:vAlign w:val="center"/>
                            <w:hideMark/>
                          </w:tcPr>
                          <w:p w14:paraId="64E873C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觀音草漯（二)</w:t>
                            </w:r>
                          </w:p>
                        </w:tc>
                        <w:tc>
                          <w:tcPr>
                            <w:tcW w:w="456" w:type="dxa"/>
                            <w:tcBorders>
                              <w:top w:val="nil"/>
                              <w:left w:val="nil"/>
                              <w:bottom w:val="single" w:sz="4" w:space="0" w:color="auto"/>
                              <w:right w:val="single" w:sz="4" w:space="0" w:color="auto"/>
                            </w:tcBorders>
                            <w:shd w:val="clear" w:color="auto" w:fill="auto"/>
                            <w:noWrap/>
                            <w:vAlign w:val="center"/>
                            <w:hideMark/>
                          </w:tcPr>
                          <w:p w14:paraId="44ADCF5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108</w:t>
                            </w:r>
                          </w:p>
                        </w:tc>
                        <w:tc>
                          <w:tcPr>
                            <w:tcW w:w="456" w:type="dxa"/>
                            <w:tcBorders>
                              <w:top w:val="nil"/>
                              <w:left w:val="nil"/>
                              <w:bottom w:val="single" w:sz="4" w:space="0" w:color="auto"/>
                              <w:right w:val="single" w:sz="4" w:space="0" w:color="auto"/>
                            </w:tcBorders>
                            <w:shd w:val="clear" w:color="auto" w:fill="auto"/>
                            <w:noWrap/>
                            <w:vAlign w:val="center"/>
                            <w:hideMark/>
                          </w:tcPr>
                          <w:p w14:paraId="5AF80BB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78E6D79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40.13</w:t>
                            </w:r>
                          </w:p>
                        </w:tc>
                        <w:tc>
                          <w:tcPr>
                            <w:tcW w:w="856" w:type="dxa"/>
                            <w:tcBorders>
                              <w:top w:val="nil"/>
                              <w:left w:val="nil"/>
                              <w:bottom w:val="single" w:sz="4" w:space="0" w:color="auto"/>
                              <w:right w:val="single" w:sz="4" w:space="0" w:color="auto"/>
                            </w:tcBorders>
                            <w:shd w:val="clear" w:color="auto" w:fill="FFFF00"/>
                            <w:noWrap/>
                            <w:vAlign w:val="center"/>
                            <w:hideMark/>
                          </w:tcPr>
                          <w:p w14:paraId="4AE93004"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4.83</w:t>
                            </w:r>
                          </w:p>
                        </w:tc>
                        <w:tc>
                          <w:tcPr>
                            <w:tcW w:w="856" w:type="dxa"/>
                            <w:tcBorders>
                              <w:top w:val="nil"/>
                              <w:left w:val="nil"/>
                              <w:bottom w:val="single" w:sz="4" w:space="0" w:color="auto"/>
                              <w:right w:val="single" w:sz="4" w:space="0" w:color="auto"/>
                            </w:tcBorders>
                            <w:shd w:val="clear" w:color="auto" w:fill="auto"/>
                            <w:noWrap/>
                            <w:vAlign w:val="center"/>
                            <w:hideMark/>
                          </w:tcPr>
                          <w:p w14:paraId="6EE3EEF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1.13</w:t>
                            </w:r>
                          </w:p>
                        </w:tc>
                      </w:tr>
                      <w:tr w:rsidR="00F22B24" w:rsidRPr="00F22B24" w14:paraId="01E1CC50"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46DE8D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26</w:t>
                            </w:r>
                          </w:p>
                        </w:tc>
                        <w:tc>
                          <w:tcPr>
                            <w:tcW w:w="1656" w:type="dxa"/>
                            <w:tcBorders>
                              <w:top w:val="nil"/>
                              <w:left w:val="nil"/>
                              <w:bottom w:val="single" w:sz="4" w:space="0" w:color="auto"/>
                              <w:right w:val="single" w:sz="4" w:space="0" w:color="auto"/>
                            </w:tcBorders>
                            <w:shd w:val="clear" w:color="auto" w:fill="auto"/>
                            <w:noWrap/>
                            <w:vAlign w:val="center"/>
                            <w:hideMark/>
                          </w:tcPr>
                          <w:p w14:paraId="678AE370"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桃園經國</w:t>
                            </w:r>
                          </w:p>
                        </w:tc>
                        <w:tc>
                          <w:tcPr>
                            <w:tcW w:w="456" w:type="dxa"/>
                            <w:tcBorders>
                              <w:top w:val="nil"/>
                              <w:left w:val="nil"/>
                              <w:bottom w:val="single" w:sz="4" w:space="0" w:color="auto"/>
                              <w:right w:val="single" w:sz="4" w:space="0" w:color="auto"/>
                            </w:tcBorders>
                            <w:shd w:val="clear" w:color="auto" w:fill="auto"/>
                            <w:noWrap/>
                            <w:vAlign w:val="center"/>
                            <w:hideMark/>
                          </w:tcPr>
                          <w:p w14:paraId="56441D4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106</w:t>
                            </w:r>
                          </w:p>
                        </w:tc>
                        <w:tc>
                          <w:tcPr>
                            <w:tcW w:w="456" w:type="dxa"/>
                            <w:tcBorders>
                              <w:top w:val="nil"/>
                              <w:left w:val="nil"/>
                              <w:bottom w:val="single" w:sz="4" w:space="0" w:color="auto"/>
                              <w:right w:val="single" w:sz="4" w:space="0" w:color="auto"/>
                            </w:tcBorders>
                            <w:shd w:val="clear" w:color="auto" w:fill="auto"/>
                            <w:noWrap/>
                            <w:vAlign w:val="center"/>
                            <w:hideMark/>
                          </w:tcPr>
                          <w:p w14:paraId="0E23DB40"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5</w:t>
                            </w:r>
                          </w:p>
                        </w:tc>
                        <w:tc>
                          <w:tcPr>
                            <w:tcW w:w="858" w:type="dxa"/>
                            <w:tcBorders>
                              <w:top w:val="nil"/>
                              <w:left w:val="nil"/>
                              <w:bottom w:val="single" w:sz="4" w:space="0" w:color="auto"/>
                              <w:right w:val="single" w:sz="4" w:space="0" w:color="auto"/>
                            </w:tcBorders>
                            <w:shd w:val="clear" w:color="auto" w:fill="auto"/>
                            <w:noWrap/>
                            <w:vAlign w:val="center"/>
                            <w:hideMark/>
                          </w:tcPr>
                          <w:p w14:paraId="109EF168"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29.25</w:t>
                            </w:r>
                          </w:p>
                        </w:tc>
                        <w:tc>
                          <w:tcPr>
                            <w:tcW w:w="856" w:type="dxa"/>
                            <w:tcBorders>
                              <w:top w:val="nil"/>
                              <w:left w:val="nil"/>
                              <w:bottom w:val="single" w:sz="4" w:space="0" w:color="auto"/>
                              <w:right w:val="single" w:sz="4" w:space="0" w:color="auto"/>
                            </w:tcBorders>
                            <w:shd w:val="clear" w:color="auto" w:fill="FFFF00"/>
                            <w:noWrap/>
                            <w:vAlign w:val="center"/>
                            <w:hideMark/>
                          </w:tcPr>
                          <w:p w14:paraId="3C9FDD60"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6.00</w:t>
                            </w:r>
                          </w:p>
                        </w:tc>
                        <w:tc>
                          <w:tcPr>
                            <w:tcW w:w="856" w:type="dxa"/>
                            <w:tcBorders>
                              <w:top w:val="nil"/>
                              <w:left w:val="nil"/>
                              <w:bottom w:val="single" w:sz="4" w:space="0" w:color="auto"/>
                              <w:right w:val="single" w:sz="4" w:space="0" w:color="auto"/>
                            </w:tcBorders>
                            <w:shd w:val="clear" w:color="auto" w:fill="auto"/>
                            <w:noWrap/>
                            <w:vAlign w:val="center"/>
                            <w:hideMark/>
                          </w:tcPr>
                          <w:p w14:paraId="5BFC875C"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0.91</w:t>
                            </w:r>
                          </w:p>
                        </w:tc>
                      </w:tr>
                      <w:tr w:rsidR="00F22B24" w:rsidRPr="00F22B24" w14:paraId="3675F5A4"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4E67BE27"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27</w:t>
                            </w:r>
                          </w:p>
                        </w:tc>
                        <w:tc>
                          <w:tcPr>
                            <w:tcW w:w="1656" w:type="dxa"/>
                            <w:tcBorders>
                              <w:top w:val="nil"/>
                              <w:left w:val="nil"/>
                              <w:bottom w:val="single" w:sz="4" w:space="0" w:color="auto"/>
                              <w:right w:val="single" w:sz="4" w:space="0" w:color="auto"/>
                            </w:tcBorders>
                            <w:shd w:val="clear" w:color="auto" w:fill="auto"/>
                            <w:noWrap/>
                            <w:vAlign w:val="center"/>
                            <w:hideMark/>
                          </w:tcPr>
                          <w:p w14:paraId="7CF6B4A2"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觀音草漯（一)</w:t>
                            </w:r>
                          </w:p>
                        </w:tc>
                        <w:tc>
                          <w:tcPr>
                            <w:tcW w:w="456" w:type="dxa"/>
                            <w:tcBorders>
                              <w:top w:val="nil"/>
                              <w:left w:val="nil"/>
                              <w:bottom w:val="single" w:sz="4" w:space="0" w:color="auto"/>
                              <w:right w:val="single" w:sz="4" w:space="0" w:color="auto"/>
                            </w:tcBorders>
                            <w:shd w:val="clear" w:color="auto" w:fill="auto"/>
                            <w:noWrap/>
                            <w:vAlign w:val="center"/>
                            <w:hideMark/>
                          </w:tcPr>
                          <w:p w14:paraId="1F7CB339"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108</w:t>
                            </w:r>
                          </w:p>
                        </w:tc>
                        <w:tc>
                          <w:tcPr>
                            <w:tcW w:w="456" w:type="dxa"/>
                            <w:tcBorders>
                              <w:top w:val="nil"/>
                              <w:left w:val="nil"/>
                              <w:bottom w:val="single" w:sz="4" w:space="0" w:color="auto"/>
                              <w:right w:val="single" w:sz="4" w:space="0" w:color="auto"/>
                            </w:tcBorders>
                            <w:shd w:val="clear" w:color="auto" w:fill="auto"/>
                            <w:noWrap/>
                            <w:vAlign w:val="center"/>
                            <w:hideMark/>
                          </w:tcPr>
                          <w:p w14:paraId="0DF45BA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w:t>
                            </w:r>
                          </w:p>
                        </w:tc>
                        <w:tc>
                          <w:tcPr>
                            <w:tcW w:w="858" w:type="dxa"/>
                            <w:tcBorders>
                              <w:top w:val="nil"/>
                              <w:left w:val="nil"/>
                              <w:bottom w:val="single" w:sz="4" w:space="0" w:color="auto"/>
                              <w:right w:val="single" w:sz="4" w:space="0" w:color="auto"/>
                            </w:tcBorders>
                            <w:shd w:val="clear" w:color="auto" w:fill="auto"/>
                            <w:noWrap/>
                            <w:vAlign w:val="center"/>
                            <w:hideMark/>
                          </w:tcPr>
                          <w:p w14:paraId="726D46F2"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47.81</w:t>
                            </w:r>
                          </w:p>
                        </w:tc>
                        <w:tc>
                          <w:tcPr>
                            <w:tcW w:w="856" w:type="dxa"/>
                            <w:tcBorders>
                              <w:top w:val="nil"/>
                              <w:left w:val="nil"/>
                              <w:bottom w:val="single" w:sz="4" w:space="0" w:color="auto"/>
                              <w:right w:val="single" w:sz="4" w:space="0" w:color="auto"/>
                            </w:tcBorders>
                            <w:shd w:val="clear" w:color="auto" w:fill="FFFF00"/>
                            <w:noWrap/>
                            <w:vAlign w:val="center"/>
                            <w:hideMark/>
                          </w:tcPr>
                          <w:p w14:paraId="6547A8F9"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24.11</w:t>
                            </w:r>
                          </w:p>
                        </w:tc>
                        <w:tc>
                          <w:tcPr>
                            <w:tcW w:w="856" w:type="dxa"/>
                            <w:tcBorders>
                              <w:top w:val="nil"/>
                              <w:left w:val="nil"/>
                              <w:bottom w:val="single" w:sz="4" w:space="0" w:color="auto"/>
                              <w:right w:val="single" w:sz="4" w:space="0" w:color="auto"/>
                            </w:tcBorders>
                            <w:shd w:val="clear" w:color="auto" w:fill="auto"/>
                            <w:noWrap/>
                            <w:vAlign w:val="center"/>
                            <w:hideMark/>
                          </w:tcPr>
                          <w:p w14:paraId="092A4A6D"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F22B24" w:rsidRPr="00F22B24" w14:paraId="1E5134DF"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665D5756"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28</w:t>
                            </w:r>
                          </w:p>
                        </w:tc>
                        <w:tc>
                          <w:tcPr>
                            <w:tcW w:w="1656" w:type="dxa"/>
                            <w:tcBorders>
                              <w:top w:val="nil"/>
                              <w:left w:val="nil"/>
                              <w:bottom w:val="single" w:sz="4" w:space="0" w:color="auto"/>
                              <w:right w:val="single" w:sz="4" w:space="0" w:color="auto"/>
                            </w:tcBorders>
                            <w:shd w:val="clear" w:color="auto" w:fill="auto"/>
                            <w:noWrap/>
                            <w:vAlign w:val="center"/>
                            <w:hideMark/>
                          </w:tcPr>
                          <w:p w14:paraId="25EC7861"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觀音草漯（六)</w:t>
                            </w:r>
                          </w:p>
                        </w:tc>
                        <w:tc>
                          <w:tcPr>
                            <w:tcW w:w="456" w:type="dxa"/>
                            <w:tcBorders>
                              <w:top w:val="nil"/>
                              <w:left w:val="nil"/>
                              <w:bottom w:val="single" w:sz="4" w:space="0" w:color="auto"/>
                              <w:right w:val="single" w:sz="4" w:space="0" w:color="auto"/>
                            </w:tcBorders>
                            <w:shd w:val="clear" w:color="auto" w:fill="auto"/>
                            <w:noWrap/>
                            <w:vAlign w:val="center"/>
                            <w:hideMark/>
                          </w:tcPr>
                          <w:p w14:paraId="7BD2D78F"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109</w:t>
                            </w:r>
                          </w:p>
                        </w:tc>
                        <w:tc>
                          <w:tcPr>
                            <w:tcW w:w="456" w:type="dxa"/>
                            <w:tcBorders>
                              <w:top w:val="nil"/>
                              <w:left w:val="nil"/>
                              <w:bottom w:val="single" w:sz="4" w:space="0" w:color="auto"/>
                              <w:right w:val="single" w:sz="4" w:space="0" w:color="auto"/>
                            </w:tcBorders>
                            <w:shd w:val="clear" w:color="auto" w:fill="auto"/>
                            <w:noWrap/>
                            <w:vAlign w:val="center"/>
                            <w:hideMark/>
                          </w:tcPr>
                          <w:p w14:paraId="62A47D3C"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6</w:t>
                            </w:r>
                          </w:p>
                        </w:tc>
                        <w:tc>
                          <w:tcPr>
                            <w:tcW w:w="858" w:type="dxa"/>
                            <w:tcBorders>
                              <w:top w:val="nil"/>
                              <w:left w:val="nil"/>
                              <w:bottom w:val="single" w:sz="4" w:space="0" w:color="auto"/>
                              <w:right w:val="single" w:sz="4" w:space="0" w:color="auto"/>
                            </w:tcBorders>
                            <w:shd w:val="clear" w:color="auto" w:fill="auto"/>
                            <w:noWrap/>
                            <w:vAlign w:val="center"/>
                            <w:hideMark/>
                          </w:tcPr>
                          <w:p w14:paraId="5B656367"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45.94</w:t>
                            </w:r>
                          </w:p>
                        </w:tc>
                        <w:tc>
                          <w:tcPr>
                            <w:tcW w:w="856" w:type="dxa"/>
                            <w:tcBorders>
                              <w:top w:val="nil"/>
                              <w:left w:val="nil"/>
                              <w:bottom w:val="single" w:sz="4" w:space="0" w:color="auto"/>
                              <w:right w:val="single" w:sz="4" w:space="0" w:color="auto"/>
                            </w:tcBorders>
                            <w:shd w:val="clear" w:color="auto" w:fill="FFFF00"/>
                            <w:noWrap/>
                            <w:vAlign w:val="center"/>
                            <w:hideMark/>
                          </w:tcPr>
                          <w:p w14:paraId="5BA342E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24.12</w:t>
                            </w:r>
                          </w:p>
                        </w:tc>
                        <w:tc>
                          <w:tcPr>
                            <w:tcW w:w="856" w:type="dxa"/>
                            <w:tcBorders>
                              <w:top w:val="nil"/>
                              <w:left w:val="nil"/>
                              <w:bottom w:val="single" w:sz="4" w:space="0" w:color="auto"/>
                              <w:right w:val="single" w:sz="4" w:space="0" w:color="auto"/>
                            </w:tcBorders>
                            <w:shd w:val="clear" w:color="auto" w:fill="auto"/>
                            <w:noWrap/>
                            <w:vAlign w:val="center"/>
                            <w:hideMark/>
                          </w:tcPr>
                          <w:p w14:paraId="21499120"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0.20</w:t>
                            </w:r>
                          </w:p>
                        </w:tc>
                      </w:tr>
                      <w:tr w:rsidR="00F22B24" w:rsidRPr="00F22B24" w14:paraId="19CC7733" w14:textId="77777777" w:rsidTr="00E61219">
                        <w:tc>
                          <w:tcPr>
                            <w:tcW w:w="456" w:type="dxa"/>
                            <w:tcBorders>
                              <w:top w:val="nil"/>
                              <w:left w:val="single" w:sz="4" w:space="0" w:color="auto"/>
                              <w:bottom w:val="single" w:sz="4" w:space="0" w:color="auto"/>
                              <w:right w:val="single" w:sz="4" w:space="0" w:color="auto"/>
                            </w:tcBorders>
                            <w:shd w:val="clear" w:color="auto" w:fill="auto"/>
                            <w:noWrap/>
                            <w:vAlign w:val="center"/>
                            <w:hideMark/>
                          </w:tcPr>
                          <w:p w14:paraId="2C6603FD"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29</w:t>
                            </w:r>
                          </w:p>
                        </w:tc>
                        <w:tc>
                          <w:tcPr>
                            <w:tcW w:w="1656" w:type="dxa"/>
                            <w:tcBorders>
                              <w:top w:val="nil"/>
                              <w:left w:val="nil"/>
                              <w:bottom w:val="single" w:sz="4" w:space="0" w:color="auto"/>
                              <w:right w:val="single" w:sz="4" w:space="0" w:color="auto"/>
                            </w:tcBorders>
                            <w:shd w:val="clear" w:color="auto" w:fill="auto"/>
                            <w:noWrap/>
                            <w:vAlign w:val="center"/>
                            <w:hideMark/>
                          </w:tcPr>
                          <w:p w14:paraId="60B3C47E" w14:textId="77777777" w:rsidR="00F22B24" w:rsidRPr="00F22B24" w:rsidRDefault="00F22B24" w:rsidP="00E61219">
                            <w:pPr>
                              <w:snapToGrid w:val="0"/>
                              <w:spacing w:line="212" w:lineRule="exact"/>
                              <w:ind w:firstLineChars="0" w:firstLine="0"/>
                              <w:contextualSpacing/>
                              <w:suppressOverlap/>
                              <w:rPr>
                                <w:color w:val="000000"/>
                                <w:sz w:val="20"/>
                                <w:szCs w:val="20"/>
                              </w:rPr>
                            </w:pPr>
                            <w:r w:rsidRPr="00F22B24">
                              <w:rPr>
                                <w:rFonts w:hint="eastAsia"/>
                                <w:color w:val="000000"/>
                                <w:sz w:val="20"/>
                                <w:szCs w:val="20"/>
                              </w:rPr>
                              <w:t>觀音草漯（三)</w:t>
                            </w:r>
                          </w:p>
                        </w:tc>
                        <w:tc>
                          <w:tcPr>
                            <w:tcW w:w="456" w:type="dxa"/>
                            <w:tcBorders>
                              <w:top w:val="nil"/>
                              <w:left w:val="nil"/>
                              <w:bottom w:val="single" w:sz="4" w:space="0" w:color="auto"/>
                              <w:right w:val="single" w:sz="4" w:space="0" w:color="auto"/>
                            </w:tcBorders>
                            <w:shd w:val="clear" w:color="auto" w:fill="auto"/>
                            <w:noWrap/>
                            <w:vAlign w:val="center"/>
                            <w:hideMark/>
                          </w:tcPr>
                          <w:p w14:paraId="6B860FD4"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109</w:t>
                            </w:r>
                          </w:p>
                        </w:tc>
                        <w:tc>
                          <w:tcPr>
                            <w:tcW w:w="456" w:type="dxa"/>
                            <w:tcBorders>
                              <w:top w:val="nil"/>
                              <w:left w:val="nil"/>
                              <w:bottom w:val="single" w:sz="4" w:space="0" w:color="auto"/>
                              <w:right w:val="single" w:sz="4" w:space="0" w:color="auto"/>
                            </w:tcBorders>
                            <w:shd w:val="clear" w:color="auto" w:fill="auto"/>
                            <w:noWrap/>
                            <w:vAlign w:val="center"/>
                            <w:hideMark/>
                          </w:tcPr>
                          <w:p w14:paraId="111A341A" w14:textId="77777777" w:rsidR="00F22B24" w:rsidRPr="00F22B24" w:rsidRDefault="00F22B24" w:rsidP="00E61219">
                            <w:pPr>
                              <w:snapToGrid w:val="0"/>
                              <w:spacing w:line="212" w:lineRule="exact"/>
                              <w:ind w:firstLineChars="0" w:firstLine="0"/>
                              <w:contextualSpacing/>
                              <w:suppressOverlap/>
                              <w:jc w:val="center"/>
                              <w:rPr>
                                <w:color w:val="000000"/>
                                <w:sz w:val="20"/>
                                <w:szCs w:val="20"/>
                              </w:rPr>
                            </w:pPr>
                            <w:r w:rsidRPr="00F22B24">
                              <w:rPr>
                                <w:rFonts w:hint="eastAsia"/>
                                <w:color w:val="000000"/>
                                <w:sz w:val="20"/>
                                <w:szCs w:val="20"/>
                              </w:rPr>
                              <w:t>3</w:t>
                            </w:r>
                          </w:p>
                        </w:tc>
                        <w:tc>
                          <w:tcPr>
                            <w:tcW w:w="858" w:type="dxa"/>
                            <w:tcBorders>
                              <w:top w:val="nil"/>
                              <w:left w:val="nil"/>
                              <w:bottom w:val="single" w:sz="4" w:space="0" w:color="auto"/>
                              <w:right w:val="single" w:sz="4" w:space="0" w:color="auto"/>
                            </w:tcBorders>
                            <w:shd w:val="clear" w:color="auto" w:fill="auto"/>
                            <w:noWrap/>
                            <w:vAlign w:val="center"/>
                            <w:hideMark/>
                          </w:tcPr>
                          <w:p w14:paraId="354D7521"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54.23</w:t>
                            </w:r>
                          </w:p>
                        </w:tc>
                        <w:tc>
                          <w:tcPr>
                            <w:tcW w:w="856" w:type="dxa"/>
                            <w:tcBorders>
                              <w:top w:val="nil"/>
                              <w:left w:val="nil"/>
                              <w:bottom w:val="single" w:sz="4" w:space="0" w:color="auto"/>
                              <w:right w:val="single" w:sz="4" w:space="0" w:color="auto"/>
                            </w:tcBorders>
                            <w:shd w:val="clear" w:color="auto" w:fill="FFFF00"/>
                            <w:noWrap/>
                            <w:vAlign w:val="center"/>
                            <w:hideMark/>
                          </w:tcPr>
                          <w:p w14:paraId="779348D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29.93</w:t>
                            </w:r>
                          </w:p>
                        </w:tc>
                        <w:tc>
                          <w:tcPr>
                            <w:tcW w:w="856" w:type="dxa"/>
                            <w:tcBorders>
                              <w:top w:val="nil"/>
                              <w:left w:val="nil"/>
                              <w:bottom w:val="single" w:sz="4" w:space="0" w:color="auto"/>
                              <w:right w:val="single" w:sz="4" w:space="0" w:color="auto"/>
                            </w:tcBorders>
                            <w:shd w:val="clear" w:color="auto" w:fill="auto"/>
                            <w:noWrap/>
                            <w:vAlign w:val="center"/>
                            <w:hideMark/>
                          </w:tcPr>
                          <w:p w14:paraId="685ED98A" w14:textId="77777777" w:rsidR="00F22B24" w:rsidRPr="00F22B24" w:rsidRDefault="00F22B24" w:rsidP="00E61219">
                            <w:pPr>
                              <w:snapToGrid w:val="0"/>
                              <w:spacing w:line="212" w:lineRule="exact"/>
                              <w:ind w:firstLineChars="0" w:firstLine="0"/>
                              <w:contextualSpacing/>
                              <w:suppressOverlap/>
                              <w:jc w:val="right"/>
                              <w:rPr>
                                <w:color w:val="000000"/>
                                <w:sz w:val="20"/>
                                <w:szCs w:val="20"/>
                              </w:rPr>
                            </w:pPr>
                            <w:r w:rsidRPr="00F22B24">
                              <w:rPr>
                                <w:rFonts w:hint="eastAsia"/>
                                <w:color w:val="000000"/>
                                <w:sz w:val="20"/>
                                <w:szCs w:val="20"/>
                              </w:rPr>
                              <w:t>－</w:t>
                            </w:r>
                          </w:p>
                        </w:tc>
                      </w:tr>
                      <w:tr w:rsidR="00E61219" w:rsidRPr="00F22B24" w14:paraId="3412C1A9" w14:textId="77777777" w:rsidTr="00E61219">
                        <w:tc>
                          <w:tcPr>
                            <w:tcW w:w="5594" w:type="dxa"/>
                            <w:gridSpan w:val="7"/>
                            <w:tcBorders>
                              <w:top w:val="single" w:sz="4" w:space="0" w:color="auto"/>
                            </w:tcBorders>
                            <w:shd w:val="clear" w:color="auto" w:fill="auto"/>
                            <w:noWrap/>
                            <w:vAlign w:val="center"/>
                          </w:tcPr>
                          <w:p w14:paraId="640D8EAE" w14:textId="6C00D82E"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註：</w:t>
                            </w:r>
                            <w:r w:rsidRPr="00E61219">
                              <w:rPr>
                                <w:color w:val="000000"/>
                                <w:sz w:val="18"/>
                                <w:szCs w:val="18"/>
                              </w:rPr>
                              <w:t>1.楊梅仁美、八德大勇等市地重劃開發</w:t>
                            </w:r>
                            <w:r w:rsidRPr="00E61219">
                              <w:rPr>
                                <w:rFonts w:hint="eastAsia"/>
                                <w:color w:val="000000"/>
                                <w:sz w:val="18"/>
                                <w:szCs w:val="18"/>
                              </w:rPr>
                              <w:t>案，因尚未完成財務結算，爰未列入本表。</w:t>
                            </w:r>
                          </w:p>
                          <w:p w14:paraId="3A82FD3C" w14:textId="78C535CA"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2.本表之「道路相關設施」土地，係指</w:t>
                            </w:r>
                            <w:r w:rsidRPr="00E61219">
                              <w:rPr>
                                <w:rFonts w:hint="eastAsia"/>
                                <w:color w:val="000000"/>
                                <w:sz w:val="18"/>
                                <w:szCs w:val="18"/>
                              </w:rPr>
                              <w:t>非綠地、道路、鐵路、停車場、高速公路、捷運系統、廣場兼停車場等使用分區，惟作道路相關設施使用（如：停車場等）。</w:t>
                            </w:r>
                          </w:p>
                          <w:p w14:paraId="1A690A54" w14:textId="40AD82B0"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3.</w:t>
                            </w:r>
                            <w:r w:rsidRPr="00E61219">
                              <w:rPr>
                                <w:color w:val="000000"/>
                                <w:spacing w:val="-2"/>
                                <w:sz w:val="18"/>
                                <w:szCs w:val="18"/>
                              </w:rPr>
                              <w:t>標註底色部分，係未使用地面積逾1公</w:t>
                            </w:r>
                            <w:r w:rsidRPr="00E61219">
                              <w:rPr>
                                <w:rFonts w:hint="eastAsia"/>
                                <w:color w:val="000000"/>
                                <w:spacing w:val="-2"/>
                                <w:sz w:val="18"/>
                                <w:szCs w:val="18"/>
                              </w:rPr>
                              <w:t>頃之公辦市地重劃開發案。</w:t>
                            </w:r>
                          </w:p>
                          <w:p w14:paraId="728C2705" w14:textId="5B7B80F6"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4.資料日期：截至113</w:t>
                            </w:r>
                            <w:r w:rsidRPr="00E61219">
                              <w:rPr>
                                <w:rFonts w:hint="eastAsia"/>
                                <w:color w:val="000000"/>
                                <w:sz w:val="18"/>
                                <w:szCs w:val="18"/>
                              </w:rPr>
                              <w:t>年底止。</w:t>
                            </w:r>
                          </w:p>
                          <w:p w14:paraId="6C7733FF" w14:textId="17861A2D" w:rsidR="00E61219" w:rsidRPr="00E61219" w:rsidRDefault="00E61219" w:rsidP="00E61219">
                            <w:pPr>
                              <w:adjustRightInd w:val="0"/>
                              <w:snapToGrid w:val="0"/>
                              <w:spacing w:line="200" w:lineRule="exact"/>
                              <w:ind w:left="540" w:hangingChars="300" w:hanging="540"/>
                              <w:contextualSpacing/>
                              <w:suppressOverlap/>
                              <w:rPr>
                                <w:color w:val="000000"/>
                                <w:sz w:val="18"/>
                                <w:szCs w:val="18"/>
                              </w:rPr>
                            </w:pPr>
                            <w:r w:rsidRPr="00E61219">
                              <w:rPr>
                                <w:rFonts w:hint="eastAsia"/>
                                <w:color w:val="000000"/>
                                <w:sz w:val="18"/>
                                <w:szCs w:val="18"/>
                              </w:rPr>
                              <w:t xml:space="preserve">　　</w:t>
                            </w:r>
                            <w:r w:rsidRPr="00E61219">
                              <w:rPr>
                                <w:color w:val="000000"/>
                                <w:sz w:val="18"/>
                                <w:szCs w:val="18"/>
                              </w:rPr>
                              <w:t>5.資料來源：整理自桃園市公辦市</w:t>
                            </w:r>
                            <w:r w:rsidRPr="00E61219">
                              <w:rPr>
                                <w:rFonts w:hint="eastAsia"/>
                                <w:color w:val="000000"/>
                                <w:sz w:val="18"/>
                                <w:szCs w:val="18"/>
                              </w:rPr>
                              <w:t>地重劃成果財務狀況</w:t>
                            </w:r>
                            <w:r w:rsidRPr="00E61219">
                              <w:rPr>
                                <w:color w:val="000000"/>
                                <w:sz w:val="18"/>
                                <w:szCs w:val="18"/>
                              </w:rPr>
                              <w:t>-第1次修正表、地政局提</w:t>
                            </w:r>
                            <w:r w:rsidRPr="00E61219">
                              <w:rPr>
                                <w:rFonts w:hint="eastAsia"/>
                                <w:color w:val="000000"/>
                                <w:sz w:val="18"/>
                                <w:szCs w:val="18"/>
                              </w:rPr>
                              <w:t>供資料、</w:t>
                            </w:r>
                            <w:r w:rsidRPr="00E61219">
                              <w:rPr>
                                <w:color w:val="000000"/>
                                <w:sz w:val="18"/>
                                <w:szCs w:val="18"/>
                              </w:rPr>
                              <w:t>111至112年國土利用現況調查成果。</w:t>
                            </w:r>
                          </w:p>
                        </w:tc>
                      </w:tr>
                    </w:tbl>
                    <w:p w14:paraId="1E907603" w14:textId="7FF3B80B" w:rsidR="00F22B24" w:rsidRPr="00F22B24" w:rsidRDefault="00F22B24" w:rsidP="00F22B24">
                      <w:pPr>
                        <w:ind w:firstLineChars="0" w:firstLine="0"/>
                      </w:pPr>
                    </w:p>
                  </w:txbxContent>
                </v:textbox>
                <w10:wrap type="square" anchorx="margin" anchory="margin"/>
              </v:shape>
            </w:pict>
          </mc:Fallback>
        </mc:AlternateContent>
      </w:r>
      <w:r w:rsidR="00911A39">
        <w:rPr>
          <w:b/>
          <w:sz w:val="24"/>
          <w:szCs w:val="24"/>
        </w:rPr>
        <w:t>1</w:t>
      </w:r>
      <w:r w:rsidR="00911A39" w:rsidRPr="005D68F0">
        <w:rPr>
          <w:b/>
          <w:sz w:val="24"/>
          <w:szCs w:val="24"/>
        </w:rPr>
        <w:t>.</w:t>
      </w:r>
      <w:r w:rsidR="00911A39" w:rsidRPr="005D68F0">
        <w:rPr>
          <w:rFonts w:hint="eastAsia"/>
          <w:b/>
          <w:sz w:val="24"/>
          <w:szCs w:val="24"/>
        </w:rPr>
        <w:t>已完成財務結算之市地重劃開發案公（私）有土地，</w:t>
      </w:r>
      <w:r w:rsidR="00911A39">
        <w:rPr>
          <w:rFonts w:hint="eastAsia"/>
          <w:b/>
          <w:sz w:val="24"/>
          <w:szCs w:val="24"/>
        </w:rPr>
        <w:t>尚</w:t>
      </w:r>
      <w:r w:rsidR="00911A39" w:rsidRPr="005D68F0">
        <w:rPr>
          <w:rFonts w:hint="eastAsia"/>
          <w:b/>
          <w:sz w:val="24"/>
          <w:szCs w:val="24"/>
        </w:rPr>
        <w:t>有部分土地未使用，或作為道路相</w:t>
      </w:r>
      <w:r w:rsidR="00911A39" w:rsidRPr="00D13EDF">
        <w:rPr>
          <w:rFonts w:hint="eastAsia"/>
          <w:b/>
          <w:sz w:val="24"/>
          <w:szCs w:val="24"/>
        </w:rPr>
        <w:t>關設施，使用效能過低：</w:t>
      </w:r>
      <w:r w:rsidR="00911A39" w:rsidRPr="00D13EDF">
        <w:rPr>
          <w:sz w:val="24"/>
          <w:szCs w:val="24"/>
        </w:rPr>
        <w:t>截至113年底止，</w:t>
      </w:r>
      <w:r w:rsidR="00911A39">
        <w:rPr>
          <w:rFonts w:hint="eastAsia"/>
          <w:sz w:val="24"/>
          <w:szCs w:val="24"/>
        </w:rPr>
        <w:t>地政</w:t>
      </w:r>
      <w:r w:rsidR="00911A39" w:rsidRPr="00D13EDF">
        <w:rPr>
          <w:sz w:val="24"/>
          <w:szCs w:val="24"/>
        </w:rPr>
        <w:t>局已完成財務結算之市地重劃開發案</w:t>
      </w:r>
      <w:r w:rsidR="00911A39" w:rsidRPr="00AD3D0C">
        <w:rPr>
          <w:spacing w:val="-2"/>
          <w:sz w:val="24"/>
          <w:szCs w:val="24"/>
        </w:rPr>
        <w:t>，計29件，面積1,202.69公頃，</w:t>
      </w:r>
      <w:r w:rsidR="00911A39" w:rsidRPr="00D13EDF">
        <w:rPr>
          <w:sz w:val="24"/>
          <w:szCs w:val="24"/>
        </w:rPr>
        <w:t>經運用QGIS與Excel等電腦輔助查核軟體，</w:t>
      </w:r>
      <w:proofErr w:type="gramStart"/>
      <w:r w:rsidR="00911A39" w:rsidRPr="00D13EDF">
        <w:rPr>
          <w:sz w:val="24"/>
          <w:szCs w:val="24"/>
        </w:rPr>
        <w:t>套疊及</w:t>
      </w:r>
      <w:proofErr w:type="gramEnd"/>
      <w:r w:rsidR="00911A39" w:rsidRPr="00D13EDF">
        <w:rPr>
          <w:sz w:val="24"/>
          <w:szCs w:val="24"/>
        </w:rPr>
        <w:t>比對已完成財務結算之市地重劃開發案土地使用現況結果，</w:t>
      </w:r>
      <w:r w:rsidR="00911A39">
        <w:rPr>
          <w:rFonts w:hint="eastAsia"/>
          <w:spacing w:val="-2"/>
          <w:sz w:val="24"/>
          <w:szCs w:val="24"/>
        </w:rPr>
        <w:t>尚</w:t>
      </w:r>
      <w:r w:rsidR="00911A39" w:rsidRPr="00D13EDF">
        <w:rPr>
          <w:sz w:val="24"/>
          <w:szCs w:val="24"/>
        </w:rPr>
        <w:t>未使用之公（私）有土地面積136公頃，其中面積逾1公頃者</w:t>
      </w:r>
      <w:r w:rsidR="00911A39">
        <w:rPr>
          <w:rFonts w:hint="eastAsia"/>
          <w:sz w:val="24"/>
          <w:szCs w:val="24"/>
        </w:rPr>
        <w:t>16</w:t>
      </w:r>
      <w:r w:rsidR="00911A39" w:rsidRPr="00D13EDF">
        <w:rPr>
          <w:sz w:val="24"/>
          <w:szCs w:val="24"/>
        </w:rPr>
        <w:t>件，</w:t>
      </w:r>
      <w:r w:rsidR="00911A39" w:rsidRPr="00A37C1D">
        <w:rPr>
          <w:rFonts w:hint="eastAsia"/>
          <w:spacing w:val="-4"/>
          <w:sz w:val="24"/>
          <w:szCs w:val="24"/>
        </w:rPr>
        <w:t>較</w:t>
      </w:r>
      <w:r w:rsidR="00911A39" w:rsidRPr="00A37C1D">
        <w:rPr>
          <w:spacing w:val="-4"/>
          <w:sz w:val="24"/>
          <w:szCs w:val="24"/>
        </w:rPr>
        <w:t>高</w:t>
      </w:r>
      <w:r w:rsidR="00911A39" w:rsidRPr="00A37C1D">
        <w:rPr>
          <w:rFonts w:hint="eastAsia"/>
          <w:spacing w:val="-4"/>
          <w:sz w:val="24"/>
          <w:szCs w:val="24"/>
        </w:rPr>
        <w:t>者</w:t>
      </w:r>
      <w:r w:rsidR="00911A39" w:rsidRPr="00A37C1D">
        <w:rPr>
          <w:spacing w:val="-4"/>
          <w:sz w:val="24"/>
          <w:szCs w:val="24"/>
        </w:rPr>
        <w:t>為</w:t>
      </w:r>
      <w:r w:rsidR="00911A39" w:rsidRPr="00A37C1D">
        <w:rPr>
          <w:rFonts w:hint="eastAsia"/>
          <w:spacing w:val="-4"/>
          <w:sz w:val="24"/>
          <w:szCs w:val="24"/>
        </w:rPr>
        <w:t>觀音草</w:t>
      </w:r>
      <w:proofErr w:type="gramStart"/>
      <w:r w:rsidR="00911A39" w:rsidRPr="00A37C1D">
        <w:rPr>
          <w:rFonts w:hint="eastAsia"/>
          <w:spacing w:val="-4"/>
          <w:sz w:val="24"/>
          <w:szCs w:val="24"/>
        </w:rPr>
        <w:t>漯</w:t>
      </w:r>
      <w:proofErr w:type="gramEnd"/>
      <w:r w:rsidR="00911A39" w:rsidRPr="00A37C1D">
        <w:rPr>
          <w:rFonts w:hint="eastAsia"/>
          <w:spacing w:val="-4"/>
          <w:sz w:val="24"/>
          <w:szCs w:val="24"/>
        </w:rPr>
        <w:t>（三）</w:t>
      </w:r>
      <w:r w:rsidR="00911A39" w:rsidRPr="00A37C1D">
        <w:rPr>
          <w:spacing w:val="-4"/>
          <w:sz w:val="24"/>
          <w:szCs w:val="24"/>
        </w:rPr>
        <w:t>29</w:t>
      </w:r>
      <w:r w:rsidR="00911A39" w:rsidRPr="00A37C1D">
        <w:rPr>
          <w:rFonts w:hint="eastAsia"/>
          <w:spacing w:val="-4"/>
          <w:sz w:val="24"/>
          <w:szCs w:val="24"/>
        </w:rPr>
        <w:t>.93</w:t>
      </w:r>
      <w:r w:rsidR="00911A39" w:rsidRPr="00A37C1D">
        <w:rPr>
          <w:spacing w:val="-4"/>
          <w:sz w:val="24"/>
          <w:szCs w:val="24"/>
        </w:rPr>
        <w:t>公頃</w:t>
      </w:r>
      <w:r w:rsidR="00911A39" w:rsidRPr="00A37C1D">
        <w:rPr>
          <w:rFonts w:hint="eastAsia"/>
          <w:spacing w:val="-4"/>
          <w:sz w:val="24"/>
          <w:szCs w:val="24"/>
        </w:rPr>
        <w:t>、觀音草</w:t>
      </w:r>
      <w:proofErr w:type="gramStart"/>
      <w:r w:rsidR="00911A39" w:rsidRPr="00A37C1D">
        <w:rPr>
          <w:rFonts w:hint="eastAsia"/>
          <w:spacing w:val="-4"/>
          <w:sz w:val="24"/>
          <w:szCs w:val="24"/>
        </w:rPr>
        <w:t>漯</w:t>
      </w:r>
      <w:proofErr w:type="gramEnd"/>
      <w:r w:rsidR="00911A39" w:rsidRPr="00A37C1D">
        <w:rPr>
          <w:rFonts w:hint="eastAsia"/>
          <w:spacing w:val="-4"/>
          <w:sz w:val="24"/>
          <w:szCs w:val="24"/>
        </w:rPr>
        <w:t>（六）24.12公頃及觀音草</w:t>
      </w:r>
      <w:proofErr w:type="gramStart"/>
      <w:r w:rsidR="00911A39" w:rsidRPr="00A37C1D">
        <w:rPr>
          <w:rFonts w:hint="eastAsia"/>
          <w:spacing w:val="-4"/>
          <w:sz w:val="24"/>
          <w:szCs w:val="24"/>
        </w:rPr>
        <w:t>漯</w:t>
      </w:r>
      <w:proofErr w:type="gramEnd"/>
      <w:r w:rsidR="00911A39" w:rsidRPr="00A37C1D">
        <w:rPr>
          <w:rFonts w:hint="eastAsia"/>
          <w:spacing w:val="-4"/>
          <w:sz w:val="24"/>
          <w:szCs w:val="24"/>
        </w:rPr>
        <w:t>（一）24.11公頃</w:t>
      </w:r>
      <w:r w:rsidR="00911A39" w:rsidRPr="00A37C1D">
        <w:rPr>
          <w:rFonts w:cstheme="minorBidi" w:hint="eastAsia"/>
          <w:bCs/>
          <w:spacing w:val="-4"/>
          <w:sz w:val="24"/>
          <w:szCs w:val="24"/>
        </w:rPr>
        <w:t>（圖1、表1</w:t>
      </w:r>
      <w:r w:rsidR="00911A39" w:rsidRPr="00A37C1D">
        <w:rPr>
          <w:rFonts w:cstheme="minorBidi"/>
          <w:bCs/>
          <w:spacing w:val="-4"/>
          <w:sz w:val="24"/>
          <w:szCs w:val="24"/>
        </w:rPr>
        <w:t>）</w:t>
      </w:r>
      <w:r w:rsidR="00911A39" w:rsidRPr="00A37C1D">
        <w:rPr>
          <w:spacing w:val="-4"/>
          <w:sz w:val="24"/>
          <w:szCs w:val="24"/>
        </w:rPr>
        <w:t>，</w:t>
      </w:r>
      <w:r w:rsidR="00911A39">
        <w:rPr>
          <w:rFonts w:hint="eastAsia"/>
          <w:sz w:val="24"/>
          <w:szCs w:val="24"/>
        </w:rPr>
        <w:t>又</w:t>
      </w:r>
      <w:r w:rsidR="00911A39" w:rsidRPr="00AC70C9">
        <w:rPr>
          <w:sz w:val="24"/>
          <w:szCs w:val="24"/>
        </w:rPr>
        <w:t>使用分區</w:t>
      </w:r>
      <w:r w:rsidR="00911A39" w:rsidRPr="0087357C">
        <w:rPr>
          <w:spacing w:val="-2"/>
          <w:sz w:val="24"/>
          <w:szCs w:val="24"/>
        </w:rPr>
        <w:t>非屬綠地、道路、鐵路、停車場、高速公路、捷運系統、廣場兼停車場等用地，</w:t>
      </w:r>
      <w:proofErr w:type="gramStart"/>
      <w:r w:rsidR="00911A39" w:rsidRPr="0087357C">
        <w:rPr>
          <w:spacing w:val="-2"/>
          <w:sz w:val="24"/>
          <w:szCs w:val="24"/>
        </w:rPr>
        <w:t>惟作道路</w:t>
      </w:r>
      <w:proofErr w:type="gramEnd"/>
      <w:r w:rsidR="00911A39" w:rsidRPr="0087357C">
        <w:rPr>
          <w:spacing w:val="-2"/>
          <w:sz w:val="24"/>
          <w:szCs w:val="24"/>
        </w:rPr>
        <w:t>相關設施使用</w:t>
      </w:r>
      <w:proofErr w:type="gramStart"/>
      <w:r w:rsidR="00911A39" w:rsidRPr="0087357C">
        <w:rPr>
          <w:spacing w:val="-2"/>
          <w:sz w:val="24"/>
          <w:szCs w:val="24"/>
        </w:rPr>
        <w:t>（</w:t>
      </w:r>
      <w:proofErr w:type="gramEnd"/>
      <w:r w:rsidR="00911A39" w:rsidRPr="0087357C">
        <w:rPr>
          <w:spacing w:val="-2"/>
          <w:sz w:val="24"/>
          <w:szCs w:val="24"/>
        </w:rPr>
        <w:t>如：停車場等</w:t>
      </w:r>
      <w:proofErr w:type="gramStart"/>
      <w:r w:rsidR="00911A39" w:rsidRPr="0087357C">
        <w:rPr>
          <w:spacing w:val="-2"/>
          <w:sz w:val="24"/>
          <w:szCs w:val="24"/>
        </w:rPr>
        <w:t>）</w:t>
      </w:r>
      <w:proofErr w:type="gramEnd"/>
      <w:r w:rsidR="00911A39" w:rsidRPr="0087357C">
        <w:rPr>
          <w:spacing w:val="-2"/>
          <w:sz w:val="24"/>
          <w:szCs w:val="24"/>
        </w:rPr>
        <w:t>土地面積</w:t>
      </w:r>
      <w:r w:rsidR="00911A39" w:rsidRPr="0087357C">
        <w:rPr>
          <w:rFonts w:hint="eastAsia"/>
          <w:spacing w:val="-2"/>
          <w:sz w:val="24"/>
          <w:szCs w:val="24"/>
        </w:rPr>
        <w:t>達</w:t>
      </w:r>
      <w:r w:rsidR="00911A39" w:rsidRPr="0087357C">
        <w:rPr>
          <w:spacing w:val="-2"/>
          <w:sz w:val="24"/>
          <w:szCs w:val="24"/>
        </w:rPr>
        <w:t>29.07公頃，</w:t>
      </w:r>
      <w:proofErr w:type="gramStart"/>
      <w:r w:rsidR="00911A39" w:rsidRPr="0087357C">
        <w:rPr>
          <w:spacing w:val="-2"/>
          <w:sz w:val="24"/>
          <w:szCs w:val="24"/>
        </w:rPr>
        <w:t>均有使用</w:t>
      </w:r>
      <w:proofErr w:type="gramEnd"/>
      <w:r w:rsidR="00911A39" w:rsidRPr="0087357C">
        <w:rPr>
          <w:spacing w:val="-2"/>
          <w:sz w:val="24"/>
          <w:szCs w:val="24"/>
        </w:rPr>
        <w:t>效能過低情事，允宜</w:t>
      </w:r>
      <w:proofErr w:type="gramStart"/>
      <w:r w:rsidR="00911A39" w:rsidRPr="0087357C">
        <w:rPr>
          <w:spacing w:val="-2"/>
          <w:sz w:val="24"/>
          <w:szCs w:val="24"/>
        </w:rPr>
        <w:t>研擬善策</w:t>
      </w:r>
      <w:proofErr w:type="gramEnd"/>
      <w:r w:rsidR="00911A39" w:rsidRPr="0087357C">
        <w:rPr>
          <w:spacing w:val="-2"/>
          <w:sz w:val="24"/>
          <w:szCs w:val="24"/>
        </w:rPr>
        <w:t>因應，以發揮市地重劃促進土地利用與提供優質居住環境之綜效</w:t>
      </w:r>
      <w:r w:rsidR="00911A39" w:rsidRPr="0087357C">
        <w:rPr>
          <w:rFonts w:hint="eastAsia"/>
          <w:spacing w:val="-2"/>
          <w:sz w:val="24"/>
          <w:szCs w:val="24"/>
        </w:rPr>
        <w:t>，</w:t>
      </w:r>
      <w:r w:rsidR="00911A39" w:rsidRPr="0087357C">
        <w:rPr>
          <w:rFonts w:cstheme="minorBidi" w:hint="eastAsia"/>
          <w:bCs/>
          <w:spacing w:val="-2"/>
          <w:sz w:val="24"/>
          <w:szCs w:val="24"/>
        </w:rPr>
        <w:t>經函請檢討改善。據復：重劃完成後，公共設施用地即點交由用地主管機關自行管理運用，另私有</w:t>
      </w:r>
      <w:proofErr w:type="gramStart"/>
      <w:r w:rsidR="00911A39" w:rsidRPr="0087357C">
        <w:rPr>
          <w:rFonts w:cstheme="minorBidi" w:hint="eastAsia"/>
          <w:bCs/>
          <w:spacing w:val="-2"/>
          <w:sz w:val="24"/>
          <w:szCs w:val="24"/>
        </w:rPr>
        <w:t>土地亦配回</w:t>
      </w:r>
      <w:proofErr w:type="gramEnd"/>
      <w:r w:rsidR="00911A39" w:rsidRPr="0087357C">
        <w:rPr>
          <w:rFonts w:cstheme="minorBidi" w:hint="eastAsia"/>
          <w:bCs/>
          <w:spacing w:val="-2"/>
          <w:sz w:val="24"/>
          <w:szCs w:val="24"/>
        </w:rPr>
        <w:t>原土地所有權人依需求於符合土地使用分區管制要點規範下自行開發使用，</w:t>
      </w:r>
      <w:proofErr w:type="gramStart"/>
      <w:r w:rsidR="00911A39" w:rsidRPr="0087357C">
        <w:rPr>
          <w:rFonts w:cstheme="minorBidi" w:hint="eastAsia"/>
          <w:bCs/>
          <w:spacing w:val="-2"/>
          <w:sz w:val="24"/>
          <w:szCs w:val="24"/>
        </w:rPr>
        <w:t>爰</w:t>
      </w:r>
      <w:proofErr w:type="gramEnd"/>
      <w:r w:rsidR="00911A39" w:rsidRPr="0087357C">
        <w:rPr>
          <w:rFonts w:cstheme="minorBidi" w:hint="eastAsia"/>
          <w:bCs/>
          <w:spacing w:val="-2"/>
          <w:sz w:val="24"/>
          <w:szCs w:val="24"/>
        </w:rPr>
        <w:t>重劃後土地是否閒置、低</w:t>
      </w:r>
      <w:r w:rsidR="00911A39" w:rsidRPr="0087357C">
        <w:rPr>
          <w:rFonts w:cstheme="minorBidi" w:hint="eastAsia"/>
          <w:bCs/>
          <w:spacing w:val="-2"/>
          <w:sz w:val="24"/>
          <w:szCs w:val="24"/>
        </w:rPr>
        <w:lastRenderedPageBreak/>
        <w:t>度利用，屬都市計畫初始階段即應考量範疇，後續由都市計畫規劃單位於都市計畫規劃階段納入考量，以符實際。</w:t>
      </w:r>
    </w:p>
    <w:p w14:paraId="1B945DDA" w14:textId="77777777" w:rsidR="00911A39" w:rsidRPr="00A37C1D" w:rsidRDefault="00911A39" w:rsidP="00A37C1D">
      <w:pPr>
        <w:suppressAutoHyphens/>
        <w:overflowPunct w:val="0"/>
        <w:topLinePunct/>
        <w:snapToGrid w:val="0"/>
        <w:spacing w:beforeLines="10" w:before="24" w:line="463" w:lineRule="exact"/>
        <w:ind w:firstLine="480"/>
        <w:rPr>
          <w:rFonts w:cstheme="minorBidi"/>
          <w:bCs/>
          <w:sz w:val="24"/>
          <w:szCs w:val="24"/>
        </w:rPr>
      </w:pPr>
      <w:r w:rsidRPr="00A37C1D">
        <w:rPr>
          <w:rFonts w:cstheme="minorBidi"/>
          <w:b/>
          <w:bCs/>
          <w:sz w:val="24"/>
          <w:szCs w:val="24"/>
        </w:rPr>
        <w:t>2</w:t>
      </w:r>
      <w:r w:rsidRPr="00A37C1D">
        <w:rPr>
          <w:rFonts w:cstheme="minorBidi" w:hint="eastAsia"/>
          <w:b/>
          <w:bCs/>
          <w:sz w:val="24"/>
          <w:szCs w:val="24"/>
        </w:rPr>
        <w:t>.</w:t>
      </w:r>
      <w:r w:rsidRPr="00A37C1D">
        <w:rPr>
          <w:rFonts w:cstheme="minorBidi" w:hint="eastAsia"/>
          <w:b/>
          <w:bCs/>
          <w:spacing w:val="-4"/>
          <w:sz w:val="24"/>
          <w:szCs w:val="24"/>
        </w:rPr>
        <w:t>已完成財務結算之市地重劃開發案閒置或低度利用土地，亟待積極</w:t>
      </w:r>
      <w:proofErr w:type="gramStart"/>
      <w:r w:rsidRPr="00A37C1D">
        <w:rPr>
          <w:rFonts w:cstheme="minorBidi" w:hint="eastAsia"/>
          <w:b/>
          <w:bCs/>
          <w:spacing w:val="-4"/>
          <w:sz w:val="24"/>
          <w:szCs w:val="24"/>
        </w:rPr>
        <w:t>研</w:t>
      </w:r>
      <w:proofErr w:type="gramEnd"/>
      <w:r w:rsidRPr="00A37C1D">
        <w:rPr>
          <w:rFonts w:cstheme="minorBidi" w:hint="eastAsia"/>
          <w:b/>
          <w:bCs/>
          <w:spacing w:val="-4"/>
          <w:sz w:val="24"/>
          <w:szCs w:val="24"/>
        </w:rPr>
        <w:t>議防止投機炒作機制：</w:t>
      </w:r>
      <w:r w:rsidRPr="00A37C1D">
        <w:rPr>
          <w:rFonts w:cstheme="minorBidi" w:hint="eastAsia"/>
          <w:bCs/>
          <w:sz w:val="24"/>
          <w:szCs w:val="24"/>
        </w:rPr>
        <w:t>依平均地權條例第</w:t>
      </w:r>
      <w:r w:rsidRPr="00A37C1D">
        <w:rPr>
          <w:rFonts w:cstheme="minorBidi"/>
          <w:bCs/>
          <w:sz w:val="24"/>
          <w:szCs w:val="24"/>
        </w:rPr>
        <w:t>26條第1項規定：「直轄市或縣（市）政府對於私有空地，得視建設發展情形，分別劃定區域，限期建築、增建、改建或重建；逾期未建築、增建、改建或重建者，按該宗土地應納地價稅基本稅額加徵2倍至5倍之空地稅或照價收買。」經</w:t>
      </w:r>
      <w:r w:rsidRPr="00A37C1D">
        <w:rPr>
          <w:rFonts w:cstheme="minorBidi" w:hint="eastAsia"/>
          <w:bCs/>
          <w:sz w:val="24"/>
          <w:szCs w:val="24"/>
        </w:rPr>
        <w:t>查</w:t>
      </w:r>
      <w:r w:rsidRPr="00A37C1D">
        <w:rPr>
          <w:rFonts w:cstheme="minorBidi"/>
          <w:bCs/>
          <w:sz w:val="24"/>
          <w:szCs w:val="24"/>
        </w:rPr>
        <w:t>截至113年底止，已完成4年以上之市地重劃開發案中，仍未使用公（私）有土地136公頃（表</w:t>
      </w:r>
      <w:r w:rsidRPr="00A37C1D">
        <w:rPr>
          <w:rFonts w:cstheme="minorBidi" w:hint="eastAsia"/>
          <w:bCs/>
          <w:sz w:val="24"/>
          <w:szCs w:val="24"/>
        </w:rPr>
        <w:t>1</w:t>
      </w:r>
      <w:r w:rsidRPr="00A37C1D">
        <w:rPr>
          <w:rFonts w:cstheme="minorBidi"/>
          <w:bCs/>
          <w:sz w:val="24"/>
          <w:szCs w:val="24"/>
        </w:rPr>
        <w:t>），</w:t>
      </w:r>
      <w:proofErr w:type="gramStart"/>
      <w:r w:rsidRPr="00A37C1D">
        <w:rPr>
          <w:rFonts w:cstheme="minorBidi" w:hint="eastAsia"/>
          <w:bCs/>
          <w:sz w:val="24"/>
          <w:szCs w:val="24"/>
        </w:rPr>
        <w:t>惟地政</w:t>
      </w:r>
      <w:r w:rsidRPr="00A37C1D">
        <w:rPr>
          <w:rFonts w:cstheme="minorBidi"/>
          <w:bCs/>
          <w:sz w:val="24"/>
          <w:szCs w:val="24"/>
        </w:rPr>
        <w:t>局</w:t>
      </w:r>
      <w:proofErr w:type="gramEnd"/>
      <w:r w:rsidRPr="00A37C1D">
        <w:rPr>
          <w:rFonts w:cstheme="minorBidi"/>
          <w:bCs/>
          <w:sz w:val="24"/>
          <w:szCs w:val="24"/>
        </w:rPr>
        <w:t>未列管追蹤93至113年間完成之市地重劃開發案土地使用現況，以掌握市地重劃開發完成後之土地建設發展情形</w:t>
      </w:r>
      <w:r w:rsidRPr="00A37C1D">
        <w:rPr>
          <w:rFonts w:cstheme="minorBidi" w:hint="eastAsia"/>
          <w:bCs/>
          <w:sz w:val="24"/>
          <w:szCs w:val="24"/>
        </w:rPr>
        <w:t>，</w:t>
      </w:r>
      <w:r w:rsidRPr="00A37C1D">
        <w:rPr>
          <w:rFonts w:cstheme="minorBidi"/>
          <w:bCs/>
          <w:sz w:val="24"/>
          <w:szCs w:val="24"/>
        </w:rPr>
        <w:t>為避免已開發完成土地淪為投機炒作工具，亟待依上開平均地權條例規定，</w:t>
      </w:r>
      <w:proofErr w:type="gramStart"/>
      <w:r w:rsidRPr="00A37C1D">
        <w:rPr>
          <w:rFonts w:cstheme="minorBidi"/>
          <w:bCs/>
          <w:sz w:val="24"/>
          <w:szCs w:val="24"/>
        </w:rPr>
        <w:t>研</w:t>
      </w:r>
      <w:proofErr w:type="gramEnd"/>
      <w:r w:rsidRPr="00A37C1D">
        <w:rPr>
          <w:rFonts w:cstheme="minorBidi"/>
          <w:bCs/>
          <w:sz w:val="24"/>
          <w:szCs w:val="24"/>
        </w:rPr>
        <w:t>議防止投機炒作機制，以符合開發制度原意</w:t>
      </w:r>
      <w:r w:rsidRPr="00A37C1D">
        <w:rPr>
          <w:rFonts w:hint="eastAsia"/>
          <w:sz w:val="24"/>
          <w:szCs w:val="24"/>
        </w:rPr>
        <w:t>，</w:t>
      </w:r>
      <w:r w:rsidRPr="00A37C1D">
        <w:rPr>
          <w:rFonts w:cstheme="minorBidi" w:hint="eastAsia"/>
          <w:bCs/>
          <w:sz w:val="24"/>
          <w:szCs w:val="24"/>
        </w:rPr>
        <w:t>經函請檢討改善。據復：為自償重劃開發成本，避免大規模擾動市場交易及影響行情，</w:t>
      </w:r>
      <w:proofErr w:type="gramStart"/>
      <w:r w:rsidRPr="00A37C1D">
        <w:rPr>
          <w:rFonts w:cstheme="minorBidi" w:hint="eastAsia"/>
          <w:bCs/>
          <w:sz w:val="24"/>
          <w:szCs w:val="24"/>
        </w:rPr>
        <w:t>採</w:t>
      </w:r>
      <w:proofErr w:type="gramEnd"/>
      <w:r w:rsidRPr="00A37C1D">
        <w:rPr>
          <w:rFonts w:cstheme="minorBidi" w:hint="eastAsia"/>
          <w:bCs/>
          <w:sz w:val="24"/>
          <w:szCs w:val="24"/>
        </w:rPr>
        <w:t>分批逐年釋出抵費地，以降低市場炒作氛圍，另考量空地稅開徵程序冗長繁雜、</w:t>
      </w:r>
      <w:proofErr w:type="gramStart"/>
      <w:r w:rsidRPr="00A37C1D">
        <w:rPr>
          <w:rFonts w:cstheme="minorBidi" w:hint="eastAsia"/>
          <w:bCs/>
          <w:sz w:val="24"/>
          <w:szCs w:val="24"/>
        </w:rPr>
        <w:t>稅賦不高</w:t>
      </w:r>
      <w:proofErr w:type="gramEnd"/>
      <w:r w:rsidRPr="00A37C1D">
        <w:rPr>
          <w:rFonts w:cstheme="minorBidi" w:hint="eastAsia"/>
          <w:bCs/>
          <w:sz w:val="24"/>
          <w:szCs w:val="24"/>
        </w:rPr>
        <w:t>，恐不敷行政成本，而照價收買係屬政府強制手段，涉及私有財產權保障，易遭受反彈及抗爭，</w:t>
      </w:r>
      <w:proofErr w:type="gramStart"/>
      <w:r w:rsidRPr="00A37C1D">
        <w:rPr>
          <w:rFonts w:cstheme="minorBidi" w:hint="eastAsia"/>
          <w:bCs/>
          <w:sz w:val="24"/>
          <w:szCs w:val="24"/>
        </w:rPr>
        <w:t>爰無課</w:t>
      </w:r>
      <w:proofErr w:type="gramEnd"/>
      <w:r w:rsidRPr="00A37C1D">
        <w:rPr>
          <w:rFonts w:cstheme="minorBidi" w:hint="eastAsia"/>
          <w:bCs/>
          <w:sz w:val="24"/>
          <w:szCs w:val="24"/>
        </w:rPr>
        <w:t>徵空地稅或實施照價收買之計畫。</w:t>
      </w:r>
    </w:p>
    <w:p w14:paraId="25E13190" w14:textId="46F59319" w:rsidR="00911A39" w:rsidRPr="00A37C1D" w:rsidRDefault="00911A39" w:rsidP="00A37C1D">
      <w:pPr>
        <w:suppressAutoHyphens/>
        <w:overflowPunct w:val="0"/>
        <w:topLinePunct/>
        <w:snapToGrid w:val="0"/>
        <w:spacing w:beforeLines="10" w:before="24" w:line="463" w:lineRule="exact"/>
        <w:ind w:firstLine="480"/>
        <w:rPr>
          <w:sz w:val="24"/>
          <w:szCs w:val="24"/>
          <w:highlight w:val="yellow"/>
        </w:rPr>
      </w:pPr>
      <w:r w:rsidRPr="00A37C1D">
        <w:rPr>
          <w:rFonts w:hint="eastAsia"/>
          <w:b/>
          <w:sz w:val="24"/>
          <w:szCs w:val="24"/>
        </w:rPr>
        <w:t>3</w:t>
      </w:r>
      <w:r w:rsidRPr="00A37C1D">
        <w:rPr>
          <w:b/>
          <w:sz w:val="24"/>
          <w:szCs w:val="24"/>
        </w:rPr>
        <w:t>.</w:t>
      </w:r>
      <w:r w:rsidRPr="00A37C1D">
        <w:rPr>
          <w:rFonts w:hint="eastAsia"/>
          <w:b/>
          <w:sz w:val="24"/>
          <w:szCs w:val="24"/>
        </w:rPr>
        <w:t>部分已完成財務結算之市地重劃開發案取得土地長期遭占用，潛存占用人拒絕返還風險：</w:t>
      </w:r>
      <w:r w:rsidRPr="00A37C1D">
        <w:rPr>
          <w:rFonts w:hint="eastAsia"/>
          <w:sz w:val="24"/>
          <w:szCs w:val="24"/>
        </w:rPr>
        <w:t>依據民法第</w:t>
      </w:r>
      <w:r w:rsidRPr="00A37C1D">
        <w:rPr>
          <w:sz w:val="24"/>
          <w:szCs w:val="24"/>
        </w:rPr>
        <w:t>769條規定</w:t>
      </w:r>
      <w:r w:rsidRPr="00A37C1D">
        <w:rPr>
          <w:rFonts w:hint="eastAsia"/>
          <w:sz w:val="24"/>
          <w:szCs w:val="24"/>
        </w:rPr>
        <w:t>：</w:t>
      </w:r>
      <w:r w:rsidRPr="00A37C1D">
        <w:rPr>
          <w:sz w:val="24"/>
          <w:szCs w:val="24"/>
        </w:rPr>
        <w:t>「以所有之意思，20年間和平、公然、繼續占有他人未登記之不動產者，得請求登記為所有人。」第772條規定：「前5條之規定，於所有權以外財產權之取得，</w:t>
      </w:r>
      <w:proofErr w:type="gramStart"/>
      <w:r w:rsidRPr="00A37C1D">
        <w:rPr>
          <w:sz w:val="24"/>
          <w:szCs w:val="24"/>
        </w:rPr>
        <w:t>準</w:t>
      </w:r>
      <w:proofErr w:type="gramEnd"/>
      <w:r w:rsidRPr="00A37C1D">
        <w:rPr>
          <w:sz w:val="24"/>
          <w:szCs w:val="24"/>
        </w:rPr>
        <w:t>用之。於已登記之不動產，亦同。」經查截至113年底止，</w:t>
      </w:r>
      <w:r w:rsidRPr="00A37C1D">
        <w:rPr>
          <w:rFonts w:hint="eastAsia"/>
          <w:sz w:val="24"/>
          <w:szCs w:val="24"/>
        </w:rPr>
        <w:t>地政</w:t>
      </w:r>
      <w:r w:rsidRPr="00A37C1D">
        <w:rPr>
          <w:sz w:val="24"/>
          <w:szCs w:val="24"/>
        </w:rPr>
        <w:t>局完成財務結算之市地重劃案取得</w:t>
      </w:r>
      <w:r w:rsidRPr="00A37C1D">
        <w:rPr>
          <w:rFonts w:hint="eastAsia"/>
          <w:sz w:val="24"/>
          <w:szCs w:val="24"/>
        </w:rPr>
        <w:t>抵費</w:t>
      </w:r>
      <w:r w:rsidRPr="00A37C1D">
        <w:rPr>
          <w:sz w:val="24"/>
          <w:szCs w:val="24"/>
        </w:rPr>
        <w:t>地1,230宗，面積76.88公頃；已出售1,183宗，面積70.25公頃；尚餘47宗，面積6.63公頃，其中遭占用2宗，面積0.015公頃，雖登記後無民法時效取得所有權規定之適用，</w:t>
      </w:r>
      <w:proofErr w:type="gramStart"/>
      <w:r w:rsidRPr="00A37C1D">
        <w:rPr>
          <w:sz w:val="24"/>
          <w:szCs w:val="24"/>
        </w:rPr>
        <w:t>惟均遭占</w:t>
      </w:r>
      <w:proofErr w:type="gramEnd"/>
      <w:r w:rsidRPr="00A37C1D">
        <w:rPr>
          <w:sz w:val="24"/>
          <w:szCs w:val="24"/>
        </w:rPr>
        <w:t>用10年以上，</w:t>
      </w:r>
      <w:r w:rsidRPr="00A37C1D">
        <w:rPr>
          <w:rFonts w:hint="eastAsia"/>
          <w:sz w:val="24"/>
          <w:szCs w:val="24"/>
        </w:rPr>
        <w:t>後續需使用土地時，潛存占用人拒絕返還之風險，允宜</w:t>
      </w:r>
      <w:proofErr w:type="gramStart"/>
      <w:r w:rsidRPr="00A37C1D">
        <w:rPr>
          <w:rFonts w:hint="eastAsia"/>
          <w:sz w:val="24"/>
          <w:szCs w:val="24"/>
        </w:rPr>
        <w:t>研擬善策</w:t>
      </w:r>
      <w:proofErr w:type="gramEnd"/>
      <w:r w:rsidRPr="00A37C1D">
        <w:rPr>
          <w:rFonts w:hint="eastAsia"/>
          <w:sz w:val="24"/>
          <w:szCs w:val="24"/>
        </w:rPr>
        <w:t>因應，以維護機關權益，</w:t>
      </w:r>
      <w:r w:rsidRPr="00A37C1D">
        <w:rPr>
          <w:rFonts w:cstheme="minorBidi" w:hint="eastAsia"/>
          <w:bCs/>
          <w:sz w:val="24"/>
          <w:szCs w:val="24"/>
        </w:rPr>
        <w:t>經函請檢討改善。據復：業依桃園市市有不動產被占用處理要點規定，</w:t>
      </w:r>
      <w:proofErr w:type="gramStart"/>
      <w:r w:rsidRPr="00A37C1D">
        <w:rPr>
          <w:rFonts w:cstheme="minorBidi" w:hint="eastAsia"/>
          <w:bCs/>
          <w:sz w:val="24"/>
          <w:szCs w:val="24"/>
        </w:rPr>
        <w:t>向占用人</w:t>
      </w:r>
      <w:proofErr w:type="gramEnd"/>
      <w:r w:rsidRPr="00A37C1D">
        <w:rPr>
          <w:rFonts w:cstheme="minorBidi" w:hint="eastAsia"/>
          <w:bCs/>
          <w:sz w:val="24"/>
          <w:szCs w:val="24"/>
        </w:rPr>
        <w:t>收取使用補償金，符合時效取得地上權登記審查要點第</w:t>
      </w:r>
      <w:r w:rsidRPr="00A37C1D">
        <w:rPr>
          <w:rFonts w:cstheme="minorBidi"/>
          <w:bCs/>
          <w:sz w:val="24"/>
          <w:szCs w:val="24"/>
        </w:rPr>
        <w:t>12點規定</w:t>
      </w:r>
      <w:r w:rsidRPr="00A37C1D">
        <w:rPr>
          <w:rFonts w:cstheme="minorBidi" w:hint="eastAsia"/>
          <w:bCs/>
          <w:sz w:val="24"/>
          <w:szCs w:val="24"/>
        </w:rPr>
        <w:t>之占有時效中斷要件。</w:t>
      </w:r>
    </w:p>
    <w:p w14:paraId="4B373216" w14:textId="77777777" w:rsidR="00911A39" w:rsidRPr="00A37C1D" w:rsidRDefault="00911A39" w:rsidP="00A37C1D">
      <w:pPr>
        <w:pStyle w:val="af4"/>
        <w:keepNext w:val="0"/>
        <w:snapToGrid w:val="0"/>
        <w:spacing w:beforeLines="20" w:before="48" w:line="463" w:lineRule="exact"/>
        <w:ind w:firstLine="280"/>
      </w:pPr>
      <w:r w:rsidRPr="00A37C1D">
        <w:rPr>
          <w:rFonts w:hint="eastAsia"/>
        </w:rPr>
        <w:t>（二）辦理區段徵收以促進土地整體開發利用，帶動地方均衡發展，及提升居家環境品質，惟已開發完成土地使用效能過低，復未就閒置或低度利用土地</w:t>
      </w:r>
      <w:proofErr w:type="gramStart"/>
      <w:r w:rsidRPr="00A37C1D">
        <w:rPr>
          <w:rFonts w:hint="eastAsia"/>
        </w:rPr>
        <w:t>研</w:t>
      </w:r>
      <w:proofErr w:type="gramEnd"/>
      <w:r w:rsidRPr="00A37C1D">
        <w:rPr>
          <w:rFonts w:hint="eastAsia"/>
        </w:rPr>
        <w:t>議防止投機炒作機制，亟待檢討改善，以符合區段徵收開發之目的</w:t>
      </w:r>
      <w:r w:rsidRPr="00A37C1D">
        <w:t>。</w:t>
      </w:r>
    </w:p>
    <w:p w14:paraId="1F89487E" w14:textId="77777777" w:rsidR="00911A39" w:rsidRPr="00A37C1D" w:rsidRDefault="00911A39" w:rsidP="00A37C1D">
      <w:pPr>
        <w:suppressAutoHyphens/>
        <w:overflowPunct w:val="0"/>
        <w:topLinePunct/>
        <w:snapToGrid w:val="0"/>
        <w:spacing w:line="463" w:lineRule="exact"/>
        <w:ind w:firstLine="480"/>
        <w:rPr>
          <w:rFonts w:cstheme="minorBidi"/>
          <w:bCs/>
          <w:sz w:val="24"/>
          <w:szCs w:val="24"/>
        </w:rPr>
      </w:pPr>
      <w:r w:rsidRPr="00A37C1D">
        <w:rPr>
          <w:rFonts w:cstheme="minorBidi" w:hint="eastAsia"/>
          <w:bCs/>
          <w:sz w:val="24"/>
          <w:szCs w:val="24"/>
        </w:rPr>
        <w:t>依內政部地政司網站所載：「區段徵收是一種自償性開發事業…</w:t>
      </w:r>
      <w:proofErr w:type="gramStart"/>
      <w:r w:rsidRPr="00A37C1D">
        <w:rPr>
          <w:rFonts w:cstheme="minorBidi" w:hint="eastAsia"/>
          <w:bCs/>
          <w:sz w:val="24"/>
          <w:szCs w:val="24"/>
        </w:rPr>
        <w:t>…</w:t>
      </w:r>
      <w:proofErr w:type="gramEnd"/>
      <w:r w:rsidRPr="00A37C1D">
        <w:rPr>
          <w:rFonts w:cstheme="minorBidi" w:hint="eastAsia"/>
          <w:bCs/>
          <w:sz w:val="24"/>
          <w:szCs w:val="24"/>
        </w:rPr>
        <w:t>就社會整體層面而言，可以促進土地整體開發利用，帶動地方均衡發展，節省政府龐大公共設施用地徵收及公共工程建設經費支出；就土地所有權人而言，土地所有權人可享有土地價值增漲，公共設施完善及居家環境品質提昇等多重效益。」經查桃園市已完成財務結算之區段徵收土地建築使用情形，核有下列情事：</w:t>
      </w:r>
    </w:p>
    <w:p w14:paraId="70AEBCB9" w14:textId="6F034562" w:rsidR="00911A39" w:rsidRPr="00822986" w:rsidRDefault="00822986" w:rsidP="00822986">
      <w:pPr>
        <w:suppressAutoHyphens/>
        <w:overflowPunct w:val="0"/>
        <w:topLinePunct/>
        <w:snapToGrid w:val="0"/>
        <w:spacing w:beforeLines="10" w:before="24" w:line="465" w:lineRule="exact"/>
        <w:ind w:firstLine="480"/>
        <w:rPr>
          <w:rFonts w:cstheme="minorBidi"/>
          <w:bCs/>
          <w:sz w:val="24"/>
          <w:szCs w:val="24"/>
        </w:rPr>
      </w:pPr>
      <w:r w:rsidRPr="00822986">
        <w:rPr>
          <w:rFonts w:cstheme="minorBidi"/>
          <w:bCs/>
          <w:noProof/>
          <w:sz w:val="24"/>
          <w:szCs w:val="24"/>
        </w:rPr>
        <w:lastRenderedPageBreak/>
        <mc:AlternateContent>
          <mc:Choice Requires="wps">
            <w:drawing>
              <wp:anchor distT="45720" distB="45720" distL="114300" distR="114300" simplePos="0" relativeHeight="251678720" behindDoc="0" locked="0" layoutInCell="1" allowOverlap="1" wp14:anchorId="42544B2E" wp14:editId="77AACC0D">
                <wp:simplePos x="0" y="0"/>
                <wp:positionH relativeFrom="margin">
                  <wp:align>right</wp:align>
                </wp:positionH>
                <wp:positionV relativeFrom="margin">
                  <wp:align>center</wp:align>
                </wp:positionV>
                <wp:extent cx="3888000" cy="6300000"/>
                <wp:effectExtent l="0" t="0" r="0" b="571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000" cy="6300000"/>
                        </a:xfrm>
                        <a:prstGeom prst="rect">
                          <a:avLst/>
                        </a:prstGeom>
                        <a:solidFill>
                          <a:srgbClr val="FFFFFF"/>
                        </a:solidFill>
                        <a:ln w="9525">
                          <a:noFill/>
                          <a:miter lim="800000"/>
                          <a:headEnd/>
                          <a:tailEnd/>
                        </a:ln>
                      </wps:spPr>
                      <wps:txbx>
                        <w:txbxContent>
                          <w:p w14:paraId="1D084141" w14:textId="77777777" w:rsidR="00911A39" w:rsidRPr="00A37C1D" w:rsidRDefault="00911A39" w:rsidP="00822986">
                            <w:pPr>
                              <w:snapToGrid w:val="0"/>
                              <w:ind w:leftChars="100" w:left="941" w:rightChars="50" w:right="140" w:hangingChars="275" w:hanging="661"/>
                              <w:rPr>
                                <w:sz w:val="24"/>
                                <w:szCs w:val="24"/>
                              </w:rPr>
                            </w:pPr>
                            <w:r w:rsidRPr="00A37C1D">
                              <w:rPr>
                                <w:rFonts w:cs="標楷體" w:hint="eastAsia"/>
                                <w:b/>
                                <w:sz w:val="24"/>
                                <w:szCs w:val="24"/>
                              </w:rPr>
                              <w:t>圖2　區段徵收已完成財務</w:t>
                            </w:r>
                            <w:r w:rsidRPr="00A37C1D">
                              <w:rPr>
                                <w:rFonts w:cs="標楷體"/>
                                <w:b/>
                                <w:sz w:val="24"/>
                                <w:szCs w:val="24"/>
                              </w:rPr>
                              <w:t>結算</w:t>
                            </w:r>
                            <w:r w:rsidRPr="00A37C1D">
                              <w:rPr>
                                <w:rFonts w:cs="標楷體" w:hint="eastAsia"/>
                                <w:b/>
                                <w:sz w:val="24"/>
                                <w:szCs w:val="24"/>
                              </w:rPr>
                              <w:t>且面積逾1</w:t>
                            </w:r>
                            <w:r w:rsidRPr="00A37C1D">
                              <w:rPr>
                                <w:rFonts w:cs="標楷體"/>
                                <w:b/>
                                <w:sz w:val="24"/>
                                <w:szCs w:val="24"/>
                              </w:rPr>
                              <w:t>公頃</w:t>
                            </w:r>
                            <w:r w:rsidRPr="00A37C1D">
                              <w:rPr>
                                <w:rFonts w:cs="標楷體" w:hint="eastAsia"/>
                                <w:b/>
                                <w:sz w:val="24"/>
                                <w:szCs w:val="24"/>
                              </w:rPr>
                              <w:t>之未使用商業區土地</w:t>
                            </w:r>
                          </w:p>
                          <w:p w14:paraId="60BC23BE" w14:textId="77777777" w:rsidR="00911A39" w:rsidRPr="00A37C1D" w:rsidRDefault="00911A39" w:rsidP="00822986">
                            <w:pPr>
                              <w:snapToGrid w:val="0"/>
                              <w:ind w:firstLineChars="0" w:firstLine="0"/>
                              <w:jc w:val="center"/>
                              <w:rPr>
                                <w:sz w:val="20"/>
                                <w:szCs w:val="20"/>
                              </w:rPr>
                            </w:pPr>
                            <w:r w:rsidRPr="00A37C1D">
                              <w:rPr>
                                <w:noProof/>
                                <w:sz w:val="20"/>
                                <w:szCs w:val="20"/>
                              </w:rPr>
                              <w:drawing>
                                <wp:inline distT="0" distB="0" distL="0" distR="0" wp14:anchorId="0EF704A7" wp14:editId="357A321E">
                                  <wp:extent cx="3594386" cy="2177310"/>
                                  <wp:effectExtent l="133350" t="76200" r="82550" b="14732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區段徵收商業區.png"/>
                                          <pic:cNvPicPr/>
                                        </pic:nvPicPr>
                                        <pic:blipFill>
                                          <a:blip r:embed="rId49">
                                            <a:grayscl/>
                                            <a:extLst>
                                              <a:ext uri="{BEBA8EAE-BF5A-486C-A8C5-ECC9F3942E4B}">
                                                <a14:imgProps xmlns:a14="http://schemas.microsoft.com/office/drawing/2010/main">
                                                  <a14:imgLayer r:embed="rId50">
                                                    <a14:imgEffect>
                                                      <a14:sharpenSoften amount="15000"/>
                                                    </a14:imgEffect>
                                                    <a14:imgEffect>
                                                      <a14:brightnessContrast contrast="15000"/>
                                                    </a14:imgEffect>
                                                  </a14:imgLayer>
                                                </a14:imgProps>
                                              </a:ext>
                                              <a:ext uri="{28A0092B-C50C-407E-A947-70E740481C1C}">
                                                <a14:useLocalDpi xmlns:a14="http://schemas.microsoft.com/office/drawing/2010/main" val="0"/>
                                              </a:ext>
                                            </a:extLst>
                                          </a:blip>
                                          <a:stretch>
                                            <a:fillRect/>
                                          </a:stretch>
                                        </pic:blipFill>
                                        <pic:spPr>
                                          <a:xfrm>
                                            <a:off x="0" y="0"/>
                                            <a:ext cx="3594386" cy="2177310"/>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CB414A7" w14:textId="0F0997CB" w:rsidR="00911A39" w:rsidRDefault="00911A39" w:rsidP="00822986">
                            <w:pPr>
                              <w:overflowPunct w:val="0"/>
                              <w:snapToGrid w:val="0"/>
                              <w:ind w:leftChars="100" w:left="1144" w:rightChars="50" w:right="140" w:hangingChars="480" w:hanging="864"/>
                              <w:rPr>
                                <w:rFonts w:cs="標楷體"/>
                                <w:sz w:val="18"/>
                                <w:szCs w:val="18"/>
                              </w:rPr>
                            </w:pPr>
                            <w:r w:rsidRPr="00A37C1D">
                              <w:rPr>
                                <w:rFonts w:cs="標楷體" w:hint="eastAsia"/>
                                <w:sz w:val="18"/>
                                <w:szCs w:val="18"/>
                              </w:rPr>
                              <w:t>資料來源：整理自</w:t>
                            </w:r>
                            <w:r w:rsidRPr="00A37C1D">
                              <w:rPr>
                                <w:rFonts w:cs="標楷體"/>
                                <w:sz w:val="18"/>
                                <w:szCs w:val="18"/>
                              </w:rPr>
                              <w:t>地政</w:t>
                            </w:r>
                            <w:r w:rsidRPr="00A37C1D">
                              <w:rPr>
                                <w:rFonts w:cs="標楷體" w:hint="eastAsia"/>
                                <w:sz w:val="18"/>
                                <w:szCs w:val="18"/>
                              </w:rPr>
                              <w:t>局與都市發展局提供資料，及111至112年度國土利用現況調查成果等資料。</w:t>
                            </w:r>
                          </w:p>
                          <w:p w14:paraId="06CDFF62" w14:textId="77777777" w:rsidR="00822986" w:rsidRPr="00822986" w:rsidRDefault="00822986" w:rsidP="00822986">
                            <w:pPr>
                              <w:adjustRightInd w:val="0"/>
                              <w:snapToGrid w:val="0"/>
                              <w:spacing w:beforeLines="70" w:before="168"/>
                              <w:ind w:leftChars="100" w:left="941" w:rightChars="50" w:right="140" w:hangingChars="275" w:hanging="661"/>
                              <w:rPr>
                                <w:sz w:val="24"/>
                                <w:szCs w:val="24"/>
                              </w:rPr>
                            </w:pPr>
                            <w:r w:rsidRPr="00822986">
                              <w:rPr>
                                <w:rFonts w:cs="標楷體" w:hint="eastAsia"/>
                                <w:b/>
                                <w:sz w:val="24"/>
                                <w:szCs w:val="24"/>
                              </w:rPr>
                              <w:t>圖3　區段徵收已完成財務</w:t>
                            </w:r>
                            <w:r w:rsidRPr="00822986">
                              <w:rPr>
                                <w:rFonts w:cs="標楷體"/>
                                <w:b/>
                                <w:sz w:val="24"/>
                                <w:szCs w:val="24"/>
                              </w:rPr>
                              <w:t>結算</w:t>
                            </w:r>
                            <w:r w:rsidRPr="00822986">
                              <w:rPr>
                                <w:rFonts w:cs="標楷體" w:hint="eastAsia"/>
                                <w:b/>
                                <w:sz w:val="24"/>
                                <w:szCs w:val="24"/>
                              </w:rPr>
                              <w:t>且面積逾1</w:t>
                            </w:r>
                            <w:r w:rsidRPr="00822986">
                              <w:rPr>
                                <w:rFonts w:cs="標楷體"/>
                                <w:b/>
                                <w:sz w:val="24"/>
                                <w:szCs w:val="24"/>
                              </w:rPr>
                              <w:t>公頃</w:t>
                            </w:r>
                            <w:r w:rsidRPr="00822986">
                              <w:rPr>
                                <w:rFonts w:cs="標楷體" w:hint="eastAsia"/>
                                <w:b/>
                                <w:sz w:val="24"/>
                                <w:szCs w:val="24"/>
                              </w:rPr>
                              <w:t>之未使用</w:t>
                            </w:r>
                            <w:r w:rsidRPr="00822986">
                              <w:rPr>
                                <w:rFonts w:cs="標楷體"/>
                                <w:b/>
                                <w:sz w:val="24"/>
                                <w:szCs w:val="24"/>
                              </w:rPr>
                              <w:t>產業專用</w:t>
                            </w:r>
                            <w:r w:rsidRPr="00822986">
                              <w:rPr>
                                <w:rFonts w:cs="標楷體" w:hint="eastAsia"/>
                                <w:b/>
                                <w:sz w:val="24"/>
                                <w:szCs w:val="24"/>
                              </w:rPr>
                              <w:t>區土地</w:t>
                            </w:r>
                          </w:p>
                          <w:p w14:paraId="27CAFCDD" w14:textId="77777777" w:rsidR="00822986" w:rsidRPr="00822986" w:rsidRDefault="00822986" w:rsidP="00822986">
                            <w:pPr>
                              <w:snapToGrid w:val="0"/>
                              <w:ind w:firstLineChars="0" w:firstLine="0"/>
                              <w:jc w:val="center"/>
                              <w:rPr>
                                <w:sz w:val="20"/>
                                <w:szCs w:val="20"/>
                              </w:rPr>
                            </w:pPr>
                            <w:r w:rsidRPr="00822986">
                              <w:rPr>
                                <w:noProof/>
                                <w:sz w:val="20"/>
                                <w:szCs w:val="20"/>
                              </w:rPr>
                              <w:drawing>
                                <wp:inline distT="0" distB="0" distL="0" distR="0" wp14:anchorId="68D03606" wp14:editId="16B5710E">
                                  <wp:extent cx="3594382" cy="2177308"/>
                                  <wp:effectExtent l="133350" t="76200" r="82550" b="14732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區段徵收產專區.png"/>
                                          <pic:cNvPicPr/>
                                        </pic:nvPicPr>
                                        <pic:blipFill>
                                          <a:blip r:embed="rId51">
                                            <a:grayscl/>
                                            <a:extLst>
                                              <a:ext uri="{BEBA8EAE-BF5A-486C-A8C5-ECC9F3942E4B}">
                                                <a14:imgProps xmlns:a14="http://schemas.microsoft.com/office/drawing/2010/main">
                                                  <a14:imgLayer r:embed="rId52">
                                                    <a14:imgEffect>
                                                      <a14:sharpenSoften amount="15000"/>
                                                    </a14:imgEffect>
                                                    <a14:imgEffect>
                                                      <a14:brightnessContrast bright="-15000" contrast="15000"/>
                                                    </a14:imgEffect>
                                                  </a14:imgLayer>
                                                </a14:imgProps>
                                              </a:ext>
                                              <a:ext uri="{28A0092B-C50C-407E-A947-70E740481C1C}">
                                                <a14:useLocalDpi xmlns:a14="http://schemas.microsoft.com/office/drawing/2010/main" val="0"/>
                                              </a:ext>
                                            </a:extLst>
                                          </a:blip>
                                          <a:stretch>
                                            <a:fillRect/>
                                          </a:stretch>
                                        </pic:blipFill>
                                        <pic:spPr>
                                          <a:xfrm>
                                            <a:off x="0" y="0"/>
                                            <a:ext cx="3594382" cy="2177308"/>
                                          </a:xfrm>
                                          <a:prstGeom prst="roundRect">
                                            <a:avLst>
                                              <a:gd name="adj" fmla="val 16667"/>
                                            </a:avLst>
                                          </a:prstGeom>
                                          <a:ln w="9525">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E10FD71" w14:textId="3379D472" w:rsidR="00822986" w:rsidRPr="00822986" w:rsidRDefault="00822986" w:rsidP="00822986">
                            <w:pPr>
                              <w:overflowPunct w:val="0"/>
                              <w:snapToGrid w:val="0"/>
                              <w:ind w:leftChars="100" w:left="1144" w:rightChars="50" w:right="140" w:hangingChars="480" w:hanging="864"/>
                              <w:rPr>
                                <w:rFonts w:cs="標楷體"/>
                                <w:sz w:val="18"/>
                                <w:szCs w:val="18"/>
                              </w:rPr>
                            </w:pPr>
                            <w:r w:rsidRPr="00822986">
                              <w:rPr>
                                <w:rFonts w:cs="標楷體" w:hint="eastAsia"/>
                                <w:sz w:val="18"/>
                                <w:szCs w:val="18"/>
                              </w:rPr>
                              <w:t>資料來源：整理自</w:t>
                            </w:r>
                            <w:r w:rsidRPr="00822986">
                              <w:rPr>
                                <w:rFonts w:cs="標楷體"/>
                                <w:sz w:val="18"/>
                                <w:szCs w:val="18"/>
                              </w:rPr>
                              <w:t>地政</w:t>
                            </w:r>
                            <w:r w:rsidRPr="00822986">
                              <w:rPr>
                                <w:rFonts w:cs="標楷體" w:hint="eastAsia"/>
                                <w:sz w:val="18"/>
                                <w:szCs w:val="18"/>
                              </w:rPr>
                              <w:t>局與都市發展局提供資料，及111至112年度國土利用現況調查成果等資料。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2544B2E" id="_x0000_s1109" type="#_x0000_t202" style="position:absolute;left:0;text-align:left;margin-left:254.95pt;margin-top:0;width:306.15pt;height:496.05pt;z-index:251678720;visibility:visible;mso-wrap-style:square;mso-width-percent:0;mso-height-percent:0;mso-wrap-distance-left:9pt;mso-wrap-distance-top:3.6pt;mso-wrap-distance-right:9pt;mso-wrap-distance-bottom:3.6pt;mso-position-horizontal:right;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" stroked="f">
                <v:textbox inset="0,0,0,0">
                  <w:txbxContent>
                    <w:p w14:paraId="1D084141" w14:textId="77777777" w:rsidR="00911A39" w:rsidRPr="00A37C1D" w:rsidRDefault="00911A39" w:rsidP="00822986">
                      <w:pPr>
                        <w:snapToGrid w:val="0"/>
                        <w:ind w:leftChars="100" w:left="941" w:rightChars="50" w:right="140" w:hangingChars="275" w:hanging="661"/>
                        <w:rPr>
                          <w:sz w:val="24"/>
                          <w:szCs w:val="24"/>
                        </w:rPr>
                      </w:pPr>
                      <w:r w:rsidRPr="00A37C1D">
                        <w:rPr>
                          <w:rFonts w:cs="標楷體" w:hint="eastAsia"/>
                          <w:b/>
                          <w:sz w:val="24"/>
                          <w:szCs w:val="24"/>
                        </w:rPr>
                        <w:t>圖2　區段徵收已完成財務</w:t>
                      </w:r>
                      <w:r w:rsidRPr="00A37C1D">
                        <w:rPr>
                          <w:rFonts w:cs="標楷體"/>
                          <w:b/>
                          <w:sz w:val="24"/>
                          <w:szCs w:val="24"/>
                        </w:rPr>
                        <w:t>結算</w:t>
                      </w:r>
                      <w:r w:rsidRPr="00A37C1D">
                        <w:rPr>
                          <w:rFonts w:cs="標楷體" w:hint="eastAsia"/>
                          <w:b/>
                          <w:sz w:val="24"/>
                          <w:szCs w:val="24"/>
                        </w:rPr>
                        <w:t>且面積逾1</w:t>
                      </w:r>
                      <w:r w:rsidRPr="00A37C1D">
                        <w:rPr>
                          <w:rFonts w:cs="標楷體"/>
                          <w:b/>
                          <w:sz w:val="24"/>
                          <w:szCs w:val="24"/>
                        </w:rPr>
                        <w:t>公頃</w:t>
                      </w:r>
                      <w:r w:rsidRPr="00A37C1D">
                        <w:rPr>
                          <w:rFonts w:cs="標楷體" w:hint="eastAsia"/>
                          <w:b/>
                          <w:sz w:val="24"/>
                          <w:szCs w:val="24"/>
                        </w:rPr>
                        <w:t>之未使用商業區土地</w:t>
                      </w:r>
                    </w:p>
                    <w:p w14:paraId="60BC23BE" w14:textId="77777777" w:rsidR="00911A39" w:rsidRPr="00A37C1D" w:rsidRDefault="00911A39" w:rsidP="00822986">
                      <w:pPr>
                        <w:snapToGrid w:val="0"/>
                        <w:ind w:firstLineChars="0" w:firstLine="0"/>
                        <w:jc w:val="center"/>
                        <w:rPr>
                          <w:sz w:val="20"/>
                          <w:szCs w:val="20"/>
                        </w:rPr>
                      </w:pPr>
                      <w:r w:rsidRPr="00A37C1D">
                        <w:rPr>
                          <w:noProof/>
                          <w:sz w:val="20"/>
                          <w:szCs w:val="20"/>
                        </w:rPr>
                        <w:drawing>
                          <wp:inline distT="0" distB="0" distL="0" distR="0" wp14:anchorId="0EF704A7" wp14:editId="357A321E">
                            <wp:extent cx="3594386" cy="2177310"/>
                            <wp:effectExtent l="133350" t="76200" r="82550" b="14732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區段徵收商業區.png"/>
                                    <pic:cNvPicPr/>
                                  </pic:nvPicPr>
                                  <pic:blipFill>
                                    <a:blip r:embed="rId49">
                                      <a:grayscl/>
                                      <a:extLst>
                                        <a:ext uri="{BEBA8EAE-BF5A-486C-A8C5-ECC9F3942E4B}">
                                          <a14:imgProps xmlns:a14="http://schemas.microsoft.com/office/drawing/2010/main">
                                            <a14:imgLayer r:embed="rId50">
                                              <a14:imgEffect>
                                                <a14:sharpenSoften amount="15000"/>
                                              </a14:imgEffect>
                                              <a14:imgEffect>
                                                <a14:brightnessContrast contrast="15000"/>
                                              </a14:imgEffect>
                                            </a14:imgLayer>
                                          </a14:imgProps>
                                        </a:ext>
                                        <a:ext uri="{28A0092B-C50C-407E-A947-70E740481C1C}">
                                          <a14:useLocalDpi xmlns:a14="http://schemas.microsoft.com/office/drawing/2010/main" val="0"/>
                                        </a:ext>
                                      </a:extLst>
                                    </a:blip>
                                    <a:stretch>
                                      <a:fillRect/>
                                    </a:stretch>
                                  </pic:blipFill>
                                  <pic:spPr>
                                    <a:xfrm>
                                      <a:off x="0" y="0"/>
                                      <a:ext cx="3594386" cy="2177310"/>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CB414A7" w14:textId="0F0997CB" w:rsidR="00911A39" w:rsidRDefault="00911A39" w:rsidP="00822986">
                      <w:pPr>
                        <w:overflowPunct w:val="0"/>
                        <w:snapToGrid w:val="0"/>
                        <w:ind w:leftChars="100" w:left="1144" w:rightChars="50" w:right="140" w:hangingChars="480" w:hanging="864"/>
                        <w:rPr>
                          <w:rFonts w:cs="標楷體"/>
                          <w:sz w:val="18"/>
                          <w:szCs w:val="18"/>
                        </w:rPr>
                      </w:pPr>
                      <w:r w:rsidRPr="00A37C1D">
                        <w:rPr>
                          <w:rFonts w:cs="標楷體" w:hint="eastAsia"/>
                          <w:sz w:val="18"/>
                          <w:szCs w:val="18"/>
                        </w:rPr>
                        <w:t>資料來源：整理自</w:t>
                      </w:r>
                      <w:r w:rsidRPr="00A37C1D">
                        <w:rPr>
                          <w:rFonts w:cs="標楷體"/>
                          <w:sz w:val="18"/>
                          <w:szCs w:val="18"/>
                        </w:rPr>
                        <w:t>地政</w:t>
                      </w:r>
                      <w:r w:rsidRPr="00A37C1D">
                        <w:rPr>
                          <w:rFonts w:cs="標楷體" w:hint="eastAsia"/>
                          <w:sz w:val="18"/>
                          <w:szCs w:val="18"/>
                        </w:rPr>
                        <w:t>局與都市發展局提供資料，及111至112年度國土利用現況調查成果等資料。</w:t>
                      </w:r>
                    </w:p>
                    <w:p w14:paraId="06CDFF62" w14:textId="77777777" w:rsidR="00822986" w:rsidRPr="00822986" w:rsidRDefault="00822986" w:rsidP="00822986">
                      <w:pPr>
                        <w:adjustRightInd w:val="0"/>
                        <w:snapToGrid w:val="0"/>
                        <w:spacing w:beforeLines="70" w:before="168"/>
                        <w:ind w:leftChars="100" w:left="941" w:rightChars="50" w:right="140" w:hangingChars="275" w:hanging="661"/>
                        <w:rPr>
                          <w:sz w:val="24"/>
                          <w:szCs w:val="24"/>
                        </w:rPr>
                      </w:pPr>
                      <w:r w:rsidRPr="00822986">
                        <w:rPr>
                          <w:rFonts w:cs="標楷體" w:hint="eastAsia"/>
                          <w:b/>
                          <w:sz w:val="24"/>
                          <w:szCs w:val="24"/>
                        </w:rPr>
                        <w:t>圖3　區段徵收已完成財務</w:t>
                      </w:r>
                      <w:r w:rsidRPr="00822986">
                        <w:rPr>
                          <w:rFonts w:cs="標楷體"/>
                          <w:b/>
                          <w:sz w:val="24"/>
                          <w:szCs w:val="24"/>
                        </w:rPr>
                        <w:t>結算</w:t>
                      </w:r>
                      <w:r w:rsidRPr="00822986">
                        <w:rPr>
                          <w:rFonts w:cs="標楷體" w:hint="eastAsia"/>
                          <w:b/>
                          <w:sz w:val="24"/>
                          <w:szCs w:val="24"/>
                        </w:rPr>
                        <w:t>且面積逾1</w:t>
                      </w:r>
                      <w:r w:rsidRPr="00822986">
                        <w:rPr>
                          <w:rFonts w:cs="標楷體"/>
                          <w:b/>
                          <w:sz w:val="24"/>
                          <w:szCs w:val="24"/>
                        </w:rPr>
                        <w:t>公頃</w:t>
                      </w:r>
                      <w:r w:rsidRPr="00822986">
                        <w:rPr>
                          <w:rFonts w:cs="標楷體" w:hint="eastAsia"/>
                          <w:b/>
                          <w:sz w:val="24"/>
                          <w:szCs w:val="24"/>
                        </w:rPr>
                        <w:t>之未使用</w:t>
                      </w:r>
                      <w:r w:rsidRPr="00822986">
                        <w:rPr>
                          <w:rFonts w:cs="標楷體"/>
                          <w:b/>
                          <w:sz w:val="24"/>
                          <w:szCs w:val="24"/>
                        </w:rPr>
                        <w:t>產業專用</w:t>
                      </w:r>
                      <w:r w:rsidRPr="00822986">
                        <w:rPr>
                          <w:rFonts w:cs="標楷體" w:hint="eastAsia"/>
                          <w:b/>
                          <w:sz w:val="24"/>
                          <w:szCs w:val="24"/>
                        </w:rPr>
                        <w:t>區土地</w:t>
                      </w:r>
                    </w:p>
                    <w:p w14:paraId="27CAFCDD" w14:textId="77777777" w:rsidR="00822986" w:rsidRPr="00822986" w:rsidRDefault="00822986" w:rsidP="00822986">
                      <w:pPr>
                        <w:snapToGrid w:val="0"/>
                        <w:ind w:firstLineChars="0" w:firstLine="0"/>
                        <w:jc w:val="center"/>
                        <w:rPr>
                          <w:sz w:val="20"/>
                          <w:szCs w:val="20"/>
                        </w:rPr>
                      </w:pPr>
                      <w:r w:rsidRPr="00822986">
                        <w:rPr>
                          <w:noProof/>
                          <w:sz w:val="20"/>
                          <w:szCs w:val="20"/>
                        </w:rPr>
                        <w:drawing>
                          <wp:inline distT="0" distB="0" distL="0" distR="0" wp14:anchorId="68D03606" wp14:editId="16B5710E">
                            <wp:extent cx="3594382" cy="2177308"/>
                            <wp:effectExtent l="133350" t="76200" r="82550" b="14732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區段徵收產專區.png"/>
                                    <pic:cNvPicPr/>
                                  </pic:nvPicPr>
                                  <pic:blipFill>
                                    <a:blip r:embed="rId51">
                                      <a:grayscl/>
                                      <a:extLst>
                                        <a:ext uri="{BEBA8EAE-BF5A-486C-A8C5-ECC9F3942E4B}">
                                          <a14:imgProps xmlns:a14="http://schemas.microsoft.com/office/drawing/2010/main">
                                            <a14:imgLayer r:embed="rId52">
                                              <a14:imgEffect>
                                                <a14:sharpenSoften amount="15000"/>
                                              </a14:imgEffect>
                                              <a14:imgEffect>
                                                <a14:brightnessContrast bright="-15000" contrast="15000"/>
                                              </a14:imgEffect>
                                            </a14:imgLayer>
                                          </a14:imgProps>
                                        </a:ext>
                                        <a:ext uri="{28A0092B-C50C-407E-A947-70E740481C1C}">
                                          <a14:useLocalDpi xmlns:a14="http://schemas.microsoft.com/office/drawing/2010/main" val="0"/>
                                        </a:ext>
                                      </a:extLst>
                                    </a:blip>
                                    <a:stretch>
                                      <a:fillRect/>
                                    </a:stretch>
                                  </pic:blipFill>
                                  <pic:spPr>
                                    <a:xfrm>
                                      <a:off x="0" y="0"/>
                                      <a:ext cx="3594382" cy="2177308"/>
                                    </a:xfrm>
                                    <a:prstGeom prst="roundRect">
                                      <a:avLst>
                                        <a:gd name="adj" fmla="val 16667"/>
                                      </a:avLst>
                                    </a:prstGeom>
                                    <a:ln w="9525">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7E10FD71" w14:textId="3379D472" w:rsidR="00822986" w:rsidRPr="00822986" w:rsidRDefault="00822986" w:rsidP="00822986">
                      <w:pPr>
                        <w:overflowPunct w:val="0"/>
                        <w:snapToGrid w:val="0"/>
                        <w:ind w:leftChars="100" w:left="1144" w:rightChars="50" w:right="140" w:hangingChars="480" w:hanging="864"/>
                        <w:rPr>
                          <w:rFonts w:cs="標楷體"/>
                          <w:sz w:val="18"/>
                          <w:szCs w:val="18"/>
                        </w:rPr>
                      </w:pPr>
                      <w:r w:rsidRPr="00822986">
                        <w:rPr>
                          <w:rFonts w:cs="標楷體" w:hint="eastAsia"/>
                          <w:sz w:val="18"/>
                          <w:szCs w:val="18"/>
                        </w:rPr>
                        <w:t>資料來源：整理自</w:t>
                      </w:r>
                      <w:r w:rsidRPr="00822986">
                        <w:rPr>
                          <w:rFonts w:cs="標楷體"/>
                          <w:sz w:val="18"/>
                          <w:szCs w:val="18"/>
                        </w:rPr>
                        <w:t>地政</w:t>
                      </w:r>
                      <w:r w:rsidRPr="00822986">
                        <w:rPr>
                          <w:rFonts w:cs="標楷體" w:hint="eastAsia"/>
                          <w:sz w:val="18"/>
                          <w:szCs w:val="18"/>
                        </w:rPr>
                        <w:t>局與都市發展局提供資料，及111至112年度國土利用現況調查成果等資料。</w:t>
                      </w:r>
                    </w:p>
                  </w:txbxContent>
                </v:textbox>
                <w10:wrap type="square" anchorx="margin" anchory="margin"/>
              </v:shape>
            </w:pict>
          </mc:Fallback>
        </mc:AlternateContent>
      </w:r>
      <w:r w:rsidR="00911A39" w:rsidRPr="00822986">
        <w:rPr>
          <w:rFonts w:cstheme="minorBidi" w:hint="eastAsia"/>
          <w:b/>
          <w:bCs/>
          <w:sz w:val="24"/>
          <w:szCs w:val="24"/>
        </w:rPr>
        <w:t>1</w:t>
      </w:r>
      <w:r w:rsidR="00911A39" w:rsidRPr="00822986">
        <w:rPr>
          <w:rFonts w:cstheme="minorBidi"/>
          <w:b/>
          <w:bCs/>
          <w:sz w:val="24"/>
          <w:szCs w:val="24"/>
        </w:rPr>
        <w:t>.</w:t>
      </w:r>
      <w:r w:rsidR="00911A39" w:rsidRPr="00822986">
        <w:rPr>
          <w:rFonts w:cstheme="minorBidi" w:hint="eastAsia"/>
          <w:b/>
          <w:bCs/>
          <w:sz w:val="24"/>
          <w:szCs w:val="24"/>
        </w:rPr>
        <w:t>已完成財務結算之區段徵收開發案公（私）有土地，仍有部分土地未使用，或作為道路相關設施，使用效能過低：</w:t>
      </w:r>
      <w:r w:rsidR="00911A39" w:rsidRPr="00822986">
        <w:rPr>
          <w:rFonts w:cstheme="minorBidi"/>
          <w:bCs/>
          <w:sz w:val="24"/>
          <w:szCs w:val="24"/>
        </w:rPr>
        <w:t>截至113年底止，</w:t>
      </w:r>
      <w:r w:rsidR="00911A39" w:rsidRPr="00822986">
        <w:rPr>
          <w:rFonts w:cstheme="minorBidi" w:hint="eastAsia"/>
          <w:bCs/>
          <w:sz w:val="24"/>
          <w:szCs w:val="24"/>
        </w:rPr>
        <w:t>地政</w:t>
      </w:r>
      <w:r w:rsidR="00911A39" w:rsidRPr="00822986">
        <w:rPr>
          <w:rFonts w:cstheme="minorBidi"/>
          <w:bCs/>
          <w:sz w:val="24"/>
          <w:szCs w:val="24"/>
        </w:rPr>
        <w:t>局已完成財務結算之區段徵收開發案計9件，面積1,169.19公頃，經運用QGIS與Excel等電腦輔助查核軟體，</w:t>
      </w:r>
      <w:proofErr w:type="gramStart"/>
      <w:r w:rsidR="00911A39" w:rsidRPr="00822986">
        <w:rPr>
          <w:rFonts w:cstheme="minorBidi"/>
          <w:bCs/>
          <w:sz w:val="24"/>
          <w:szCs w:val="24"/>
        </w:rPr>
        <w:t>套疊及</w:t>
      </w:r>
      <w:proofErr w:type="gramEnd"/>
      <w:r w:rsidR="00911A39" w:rsidRPr="00822986">
        <w:rPr>
          <w:rFonts w:cstheme="minorBidi"/>
          <w:bCs/>
          <w:sz w:val="24"/>
          <w:szCs w:val="24"/>
        </w:rPr>
        <w:t>比對已完成財務結算之區段徵收開發案土地使用現況結果，</w:t>
      </w:r>
      <w:r w:rsidR="00911A39" w:rsidRPr="00822986">
        <w:rPr>
          <w:rFonts w:cstheme="minorBidi" w:hint="eastAsia"/>
          <w:bCs/>
          <w:sz w:val="24"/>
          <w:szCs w:val="24"/>
        </w:rPr>
        <w:t>尚</w:t>
      </w:r>
      <w:r w:rsidR="00911A39" w:rsidRPr="00822986">
        <w:rPr>
          <w:rFonts w:cstheme="minorBidi"/>
          <w:bCs/>
          <w:sz w:val="24"/>
          <w:szCs w:val="24"/>
        </w:rPr>
        <w:t>未使用之公（私）有土地面積177.04公頃，其中面積逾1公頃者6件，</w:t>
      </w:r>
      <w:r w:rsidR="00911A39" w:rsidRPr="00822986">
        <w:rPr>
          <w:rFonts w:cstheme="minorBidi" w:hint="eastAsia"/>
          <w:bCs/>
          <w:sz w:val="24"/>
          <w:szCs w:val="24"/>
        </w:rPr>
        <w:t>較</w:t>
      </w:r>
      <w:r w:rsidR="00911A39" w:rsidRPr="00822986">
        <w:rPr>
          <w:rFonts w:cstheme="minorBidi"/>
          <w:bCs/>
          <w:sz w:val="24"/>
          <w:szCs w:val="24"/>
        </w:rPr>
        <w:t>高</w:t>
      </w:r>
      <w:r w:rsidR="00911A39" w:rsidRPr="00822986">
        <w:rPr>
          <w:rFonts w:cstheme="minorBidi" w:hint="eastAsia"/>
          <w:bCs/>
          <w:sz w:val="24"/>
          <w:szCs w:val="24"/>
        </w:rPr>
        <w:t>者</w:t>
      </w:r>
      <w:r w:rsidR="00911A39" w:rsidRPr="00822986">
        <w:rPr>
          <w:rFonts w:cstheme="minorBidi"/>
          <w:bCs/>
          <w:sz w:val="24"/>
          <w:szCs w:val="24"/>
        </w:rPr>
        <w:t>為</w:t>
      </w:r>
      <w:r w:rsidR="00911A39" w:rsidRPr="00822986">
        <w:rPr>
          <w:rFonts w:cstheme="minorBidi" w:hint="eastAsia"/>
          <w:bCs/>
          <w:sz w:val="24"/>
          <w:szCs w:val="24"/>
        </w:rPr>
        <w:t>高速鐵路桃園車站特定區</w:t>
      </w:r>
      <w:r w:rsidR="00911A39" w:rsidRPr="00822986">
        <w:rPr>
          <w:rFonts w:cstheme="minorBidi"/>
          <w:bCs/>
          <w:sz w:val="24"/>
          <w:szCs w:val="24"/>
        </w:rPr>
        <w:t>55</w:t>
      </w:r>
      <w:r w:rsidR="00911A39" w:rsidRPr="00822986">
        <w:rPr>
          <w:rFonts w:cstheme="minorBidi" w:hint="eastAsia"/>
          <w:bCs/>
          <w:sz w:val="24"/>
          <w:szCs w:val="24"/>
        </w:rPr>
        <w:t>.68</w:t>
      </w:r>
      <w:r w:rsidR="00911A39" w:rsidRPr="00822986">
        <w:rPr>
          <w:rFonts w:cstheme="minorBidi"/>
          <w:bCs/>
          <w:sz w:val="24"/>
          <w:szCs w:val="24"/>
        </w:rPr>
        <w:t>公</w:t>
      </w:r>
      <w:r w:rsidR="00911A39" w:rsidRPr="00822986">
        <w:rPr>
          <w:rFonts w:cstheme="minorBidi" w:hint="eastAsia"/>
          <w:bCs/>
          <w:sz w:val="24"/>
          <w:szCs w:val="24"/>
        </w:rPr>
        <w:t>頃、航空客貨運園區53.48公頃及機場捷運</w:t>
      </w:r>
      <w:r w:rsidR="00911A39" w:rsidRPr="00822986">
        <w:rPr>
          <w:rFonts w:cstheme="minorBidi"/>
          <w:bCs/>
          <w:sz w:val="24"/>
          <w:szCs w:val="24"/>
        </w:rPr>
        <w:t>A7站地區（第一期）</w:t>
      </w:r>
      <w:r w:rsidR="00911A39" w:rsidRPr="00822986">
        <w:rPr>
          <w:rFonts w:cstheme="minorBidi" w:hint="eastAsia"/>
          <w:bCs/>
          <w:sz w:val="24"/>
          <w:szCs w:val="24"/>
        </w:rPr>
        <w:t>41.68公頃（圖2、圖3</w:t>
      </w:r>
      <w:r w:rsidR="00911A39" w:rsidRPr="00822986">
        <w:rPr>
          <w:rFonts w:cstheme="minorBidi"/>
          <w:bCs/>
          <w:sz w:val="24"/>
          <w:szCs w:val="24"/>
        </w:rPr>
        <w:t>），</w:t>
      </w:r>
      <w:r w:rsidR="00911A39" w:rsidRPr="00822986">
        <w:rPr>
          <w:rFonts w:cstheme="minorBidi" w:hint="eastAsia"/>
          <w:bCs/>
          <w:sz w:val="24"/>
          <w:szCs w:val="24"/>
        </w:rPr>
        <w:t>又</w:t>
      </w:r>
      <w:r w:rsidR="00911A39" w:rsidRPr="00822986">
        <w:rPr>
          <w:rFonts w:cstheme="minorBidi"/>
          <w:bCs/>
          <w:sz w:val="24"/>
          <w:szCs w:val="24"/>
        </w:rPr>
        <w:t>使用分區非屬綠地、道路、鐵路、停車場、高速公路、捷運系統、廣場兼停車場等用地，</w:t>
      </w:r>
      <w:proofErr w:type="gramStart"/>
      <w:r w:rsidR="00911A39" w:rsidRPr="00822986">
        <w:rPr>
          <w:rFonts w:cstheme="minorBidi"/>
          <w:bCs/>
          <w:sz w:val="24"/>
          <w:szCs w:val="24"/>
        </w:rPr>
        <w:t>惟作道路</w:t>
      </w:r>
      <w:proofErr w:type="gramEnd"/>
      <w:r w:rsidR="00911A39" w:rsidRPr="00822986">
        <w:rPr>
          <w:rFonts w:cstheme="minorBidi"/>
          <w:bCs/>
          <w:sz w:val="24"/>
          <w:szCs w:val="24"/>
        </w:rPr>
        <w:t>相關設施使用</w:t>
      </w:r>
      <w:proofErr w:type="gramStart"/>
      <w:r w:rsidR="00911A39" w:rsidRPr="00822986">
        <w:rPr>
          <w:rFonts w:cstheme="minorBidi"/>
          <w:bCs/>
          <w:sz w:val="24"/>
          <w:szCs w:val="24"/>
        </w:rPr>
        <w:t>（</w:t>
      </w:r>
      <w:proofErr w:type="gramEnd"/>
      <w:r w:rsidR="00911A39" w:rsidRPr="00822986">
        <w:rPr>
          <w:rFonts w:cstheme="minorBidi"/>
          <w:bCs/>
          <w:sz w:val="24"/>
          <w:szCs w:val="24"/>
        </w:rPr>
        <w:t>如：停車場等</w:t>
      </w:r>
      <w:proofErr w:type="gramStart"/>
      <w:r w:rsidR="00911A39" w:rsidRPr="00822986">
        <w:rPr>
          <w:rFonts w:cstheme="minorBidi"/>
          <w:bCs/>
          <w:sz w:val="24"/>
          <w:szCs w:val="24"/>
        </w:rPr>
        <w:t>）</w:t>
      </w:r>
      <w:proofErr w:type="gramEnd"/>
      <w:r w:rsidR="00911A39" w:rsidRPr="00822986">
        <w:rPr>
          <w:rFonts w:cstheme="minorBidi"/>
          <w:bCs/>
          <w:sz w:val="24"/>
          <w:szCs w:val="24"/>
        </w:rPr>
        <w:t>土地面積26.19公頃（表</w:t>
      </w:r>
      <w:r w:rsidR="00911A39" w:rsidRPr="00822986">
        <w:rPr>
          <w:rFonts w:cstheme="minorBidi" w:hint="eastAsia"/>
          <w:bCs/>
          <w:sz w:val="24"/>
          <w:szCs w:val="24"/>
        </w:rPr>
        <w:t>2</w:t>
      </w:r>
      <w:r w:rsidR="00911A39" w:rsidRPr="00822986">
        <w:rPr>
          <w:rFonts w:cstheme="minorBidi"/>
          <w:bCs/>
          <w:sz w:val="24"/>
          <w:szCs w:val="24"/>
        </w:rPr>
        <w:t>），</w:t>
      </w:r>
      <w:proofErr w:type="gramStart"/>
      <w:r w:rsidR="00911A39" w:rsidRPr="00822986">
        <w:rPr>
          <w:rFonts w:cstheme="minorBidi"/>
          <w:bCs/>
          <w:sz w:val="24"/>
          <w:szCs w:val="24"/>
        </w:rPr>
        <w:t>均有使用</w:t>
      </w:r>
      <w:proofErr w:type="gramEnd"/>
      <w:r w:rsidR="00911A39" w:rsidRPr="00822986">
        <w:rPr>
          <w:rFonts w:cstheme="minorBidi"/>
          <w:bCs/>
          <w:sz w:val="24"/>
          <w:szCs w:val="24"/>
        </w:rPr>
        <w:t>效能過低情事，允宜</w:t>
      </w:r>
      <w:proofErr w:type="gramStart"/>
      <w:r w:rsidR="00911A39" w:rsidRPr="00822986">
        <w:rPr>
          <w:rFonts w:cstheme="minorBidi"/>
          <w:bCs/>
          <w:sz w:val="24"/>
          <w:szCs w:val="24"/>
        </w:rPr>
        <w:t>研擬善策</w:t>
      </w:r>
      <w:proofErr w:type="gramEnd"/>
      <w:r w:rsidR="00911A39" w:rsidRPr="00822986">
        <w:rPr>
          <w:rFonts w:cstheme="minorBidi"/>
          <w:bCs/>
          <w:sz w:val="24"/>
          <w:szCs w:val="24"/>
        </w:rPr>
        <w:t>因應，以發揮區段徵收促進地方繁榮與整體發展之綜效</w:t>
      </w:r>
      <w:r w:rsidR="00911A39" w:rsidRPr="00822986">
        <w:rPr>
          <w:rFonts w:hint="eastAsia"/>
          <w:sz w:val="24"/>
          <w:szCs w:val="24"/>
        </w:rPr>
        <w:t>，</w:t>
      </w:r>
      <w:r w:rsidR="00911A39" w:rsidRPr="00822986">
        <w:rPr>
          <w:rFonts w:cstheme="minorBidi" w:hint="eastAsia"/>
          <w:bCs/>
          <w:sz w:val="24"/>
          <w:szCs w:val="24"/>
        </w:rPr>
        <w:t>經函請檢討改善。據復：該府辦理開發案</w:t>
      </w:r>
      <w:proofErr w:type="gramStart"/>
      <w:r w:rsidR="00911A39" w:rsidRPr="00822986">
        <w:rPr>
          <w:rFonts w:cstheme="minorBidi" w:hint="eastAsia"/>
          <w:bCs/>
          <w:sz w:val="24"/>
          <w:szCs w:val="24"/>
        </w:rPr>
        <w:t>均以自償為</w:t>
      </w:r>
      <w:proofErr w:type="gramEnd"/>
      <w:r w:rsidR="00911A39" w:rsidRPr="00822986">
        <w:rPr>
          <w:rFonts w:cstheme="minorBidi" w:hint="eastAsia"/>
          <w:bCs/>
          <w:sz w:val="24"/>
          <w:szCs w:val="24"/>
        </w:rPr>
        <w:t>原則，所辦區段徵收範圍內土地，開發成本已全數自償，</w:t>
      </w:r>
      <w:proofErr w:type="gramStart"/>
      <w:r w:rsidR="00911A39" w:rsidRPr="00822986">
        <w:rPr>
          <w:rFonts w:cstheme="minorBidi" w:hint="eastAsia"/>
          <w:bCs/>
          <w:sz w:val="24"/>
          <w:szCs w:val="24"/>
        </w:rPr>
        <w:t>爰</w:t>
      </w:r>
      <w:proofErr w:type="gramEnd"/>
      <w:r w:rsidR="00911A39" w:rsidRPr="00822986">
        <w:rPr>
          <w:rFonts w:cstheme="minorBidi" w:hint="eastAsia"/>
          <w:bCs/>
          <w:sz w:val="24"/>
          <w:szCs w:val="24"/>
        </w:rPr>
        <w:t>無投入開發成本效能過低情形，另有關高速鐵路桃園車站特定區、航空客貨運園區及機場捷運A</w:t>
      </w:r>
      <w:r w:rsidR="00911A39" w:rsidRPr="00822986">
        <w:rPr>
          <w:rFonts w:cstheme="minorBidi"/>
          <w:bCs/>
          <w:sz w:val="24"/>
          <w:szCs w:val="24"/>
        </w:rPr>
        <w:t>7</w:t>
      </w:r>
      <w:r w:rsidR="00911A39" w:rsidRPr="00822986">
        <w:rPr>
          <w:rFonts w:cstheme="minorBidi" w:hint="eastAsia"/>
          <w:bCs/>
          <w:sz w:val="24"/>
          <w:szCs w:val="24"/>
        </w:rPr>
        <w:t>站地區（第一期）等3案需地</w:t>
      </w:r>
      <w:proofErr w:type="gramStart"/>
      <w:r w:rsidR="00911A39" w:rsidRPr="00822986">
        <w:rPr>
          <w:rFonts w:cstheme="minorBidi" w:hint="eastAsia"/>
          <w:bCs/>
          <w:sz w:val="24"/>
          <w:szCs w:val="24"/>
        </w:rPr>
        <w:t>機關均為中央</w:t>
      </w:r>
      <w:proofErr w:type="gramEnd"/>
      <w:r w:rsidR="00911A39" w:rsidRPr="00822986">
        <w:rPr>
          <w:rFonts w:cstheme="minorBidi" w:hint="eastAsia"/>
          <w:bCs/>
          <w:sz w:val="24"/>
          <w:szCs w:val="24"/>
        </w:rPr>
        <w:t>機關，</w:t>
      </w:r>
      <w:proofErr w:type="gramStart"/>
      <w:r w:rsidR="00911A39" w:rsidRPr="00822986">
        <w:rPr>
          <w:rFonts w:cstheme="minorBidi" w:hint="eastAsia"/>
          <w:bCs/>
          <w:sz w:val="24"/>
          <w:szCs w:val="24"/>
        </w:rPr>
        <w:t>該府係代辦</w:t>
      </w:r>
      <w:proofErr w:type="gramEnd"/>
      <w:r w:rsidR="00911A39" w:rsidRPr="00822986">
        <w:rPr>
          <w:rFonts w:cstheme="minorBidi" w:hint="eastAsia"/>
          <w:bCs/>
          <w:sz w:val="24"/>
          <w:szCs w:val="24"/>
        </w:rPr>
        <w:t>相關區段徵收程序，就範圍內土地尚無負有處分或管理權責。</w:t>
      </w:r>
    </w:p>
    <w:p w14:paraId="1B0B30AA" w14:textId="39C7999C" w:rsidR="00911A39" w:rsidRPr="00822986" w:rsidRDefault="00911A39" w:rsidP="00822986">
      <w:pPr>
        <w:suppressAutoHyphens/>
        <w:overflowPunct w:val="0"/>
        <w:topLinePunct/>
        <w:snapToGrid w:val="0"/>
        <w:spacing w:beforeLines="10" w:before="24" w:line="465" w:lineRule="exact"/>
        <w:ind w:firstLine="480"/>
        <w:rPr>
          <w:rFonts w:cstheme="minorBidi"/>
          <w:bCs/>
          <w:sz w:val="24"/>
          <w:szCs w:val="24"/>
        </w:rPr>
      </w:pPr>
      <w:r w:rsidRPr="00822986">
        <w:rPr>
          <w:rFonts w:cstheme="minorBidi" w:hint="eastAsia"/>
          <w:b/>
          <w:bCs/>
          <w:sz w:val="24"/>
          <w:szCs w:val="24"/>
        </w:rPr>
        <w:t>2</w:t>
      </w:r>
      <w:r w:rsidRPr="00822986">
        <w:rPr>
          <w:rFonts w:cstheme="minorBidi"/>
          <w:b/>
          <w:bCs/>
          <w:sz w:val="24"/>
          <w:szCs w:val="24"/>
        </w:rPr>
        <w:t>.</w:t>
      </w:r>
      <w:r w:rsidRPr="00822986">
        <w:rPr>
          <w:rFonts w:cstheme="minorBidi" w:hint="eastAsia"/>
          <w:b/>
          <w:bCs/>
          <w:spacing w:val="-4"/>
          <w:sz w:val="24"/>
          <w:szCs w:val="24"/>
        </w:rPr>
        <w:t>未就已完成財務結算之區段徵收開發案閒置或低度利用土地，積極</w:t>
      </w:r>
      <w:proofErr w:type="gramStart"/>
      <w:r w:rsidRPr="00822986">
        <w:rPr>
          <w:rFonts w:cstheme="minorBidi" w:hint="eastAsia"/>
          <w:b/>
          <w:bCs/>
          <w:spacing w:val="-4"/>
          <w:sz w:val="24"/>
          <w:szCs w:val="24"/>
        </w:rPr>
        <w:t>研</w:t>
      </w:r>
      <w:proofErr w:type="gramEnd"/>
      <w:r w:rsidRPr="00822986">
        <w:rPr>
          <w:rFonts w:cstheme="minorBidi" w:hint="eastAsia"/>
          <w:b/>
          <w:bCs/>
          <w:spacing w:val="-4"/>
          <w:sz w:val="24"/>
          <w:szCs w:val="24"/>
        </w:rPr>
        <w:t>議防止投機炒作機制：</w:t>
      </w:r>
      <w:r w:rsidRPr="00822986">
        <w:rPr>
          <w:rFonts w:cstheme="minorBidi"/>
          <w:bCs/>
          <w:sz w:val="24"/>
          <w:szCs w:val="24"/>
        </w:rPr>
        <w:t>監察院103內調0073專案調查研究貳、一、</w:t>
      </w:r>
      <w:proofErr w:type="gramStart"/>
      <w:r w:rsidRPr="00822986">
        <w:rPr>
          <w:rFonts w:cstheme="minorBidi"/>
          <w:bCs/>
          <w:sz w:val="24"/>
          <w:szCs w:val="24"/>
        </w:rPr>
        <w:t>（</w:t>
      </w:r>
      <w:proofErr w:type="gramEnd"/>
      <w:r w:rsidRPr="00822986">
        <w:rPr>
          <w:rFonts w:cstheme="minorBidi"/>
          <w:bCs/>
          <w:sz w:val="24"/>
          <w:szCs w:val="24"/>
        </w:rPr>
        <w:t>十)所載：「…</w:t>
      </w:r>
      <w:proofErr w:type="gramStart"/>
      <w:r w:rsidRPr="00822986">
        <w:rPr>
          <w:rFonts w:cstheme="minorBidi"/>
          <w:bCs/>
          <w:sz w:val="24"/>
          <w:szCs w:val="24"/>
        </w:rPr>
        <w:t>…</w:t>
      </w:r>
      <w:proofErr w:type="gramEnd"/>
      <w:r w:rsidRPr="00822986">
        <w:rPr>
          <w:rFonts w:cstheme="minorBidi"/>
          <w:bCs/>
          <w:sz w:val="24"/>
          <w:szCs w:val="24"/>
        </w:rPr>
        <w:t>標售取得之可處分土地，並無限期建築使用等管制措施，致成為閒置、養地或將其作為投機炒作之標的，</w:t>
      </w:r>
      <w:proofErr w:type="gramStart"/>
      <w:r w:rsidRPr="00822986">
        <w:rPr>
          <w:rFonts w:cstheme="minorBidi"/>
          <w:bCs/>
          <w:sz w:val="24"/>
          <w:szCs w:val="24"/>
        </w:rPr>
        <w:t>均核與</w:t>
      </w:r>
      <w:proofErr w:type="gramEnd"/>
      <w:r w:rsidRPr="00822986">
        <w:rPr>
          <w:rFonts w:cstheme="minorBidi"/>
          <w:bCs/>
          <w:sz w:val="24"/>
          <w:szCs w:val="24"/>
        </w:rPr>
        <w:t>區段徵收促進土地有效利用之政策目的</w:t>
      </w:r>
      <w:proofErr w:type="gramStart"/>
      <w:r w:rsidRPr="00822986">
        <w:rPr>
          <w:rFonts w:cstheme="minorBidi"/>
          <w:bCs/>
          <w:sz w:val="24"/>
          <w:szCs w:val="24"/>
        </w:rPr>
        <w:t>悖離</w:t>
      </w:r>
      <w:proofErr w:type="gramEnd"/>
      <w:r w:rsidRPr="00822986">
        <w:rPr>
          <w:rFonts w:cstheme="minorBidi"/>
          <w:bCs/>
          <w:sz w:val="24"/>
          <w:szCs w:val="24"/>
        </w:rPr>
        <w:t>，允應</w:t>
      </w:r>
      <w:proofErr w:type="gramStart"/>
      <w:r w:rsidRPr="00822986">
        <w:rPr>
          <w:rFonts w:cstheme="minorBidi"/>
          <w:bCs/>
          <w:sz w:val="24"/>
          <w:szCs w:val="24"/>
        </w:rPr>
        <w:t>檢討妥處</w:t>
      </w:r>
      <w:proofErr w:type="gramEnd"/>
      <w:r w:rsidRPr="00822986">
        <w:rPr>
          <w:rFonts w:cstheme="minorBidi"/>
          <w:bCs/>
          <w:sz w:val="24"/>
          <w:szCs w:val="24"/>
        </w:rPr>
        <w:t>。」</w:t>
      </w:r>
      <w:r w:rsidRPr="00822986">
        <w:rPr>
          <w:rFonts w:cstheme="minorBidi" w:hint="eastAsia"/>
          <w:bCs/>
          <w:sz w:val="24"/>
          <w:szCs w:val="24"/>
        </w:rPr>
        <w:t>經查</w:t>
      </w:r>
      <w:r w:rsidRPr="00822986">
        <w:rPr>
          <w:rFonts w:cstheme="minorBidi"/>
          <w:bCs/>
          <w:sz w:val="24"/>
          <w:szCs w:val="24"/>
        </w:rPr>
        <w:t>截至113年底止，</w:t>
      </w:r>
      <w:r w:rsidRPr="00B331EB">
        <w:rPr>
          <w:rFonts w:cstheme="minorBidi"/>
          <w:bCs/>
          <w:spacing w:val="-2"/>
          <w:sz w:val="24"/>
          <w:szCs w:val="24"/>
        </w:rPr>
        <w:t>已完成4年以上之區段徵</w:t>
      </w:r>
      <w:r w:rsidR="00B331EB" w:rsidRPr="00B331EB">
        <w:rPr>
          <w:rFonts w:cstheme="minorBidi"/>
          <w:b/>
          <w:bCs/>
          <w:noProof/>
          <w:spacing w:val="-2"/>
          <w:sz w:val="24"/>
          <w:szCs w:val="24"/>
        </w:rPr>
        <w:lastRenderedPageBreak/>
        <mc:AlternateContent>
          <mc:Choice Requires="wps">
            <w:drawing>
              <wp:anchor distT="45720" distB="45720" distL="114300" distR="114300" simplePos="0" relativeHeight="251684864" behindDoc="0" locked="0" layoutInCell="1" allowOverlap="1" wp14:anchorId="70513FB0" wp14:editId="6E631956">
                <wp:simplePos x="0" y="0"/>
                <wp:positionH relativeFrom="margin">
                  <wp:posOffset>2274570</wp:posOffset>
                </wp:positionH>
                <wp:positionV relativeFrom="margin">
                  <wp:posOffset>38100</wp:posOffset>
                </wp:positionV>
                <wp:extent cx="4991100" cy="4903200"/>
                <wp:effectExtent l="0" t="0" r="0" b="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0" cy="49032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2756"/>
                              <w:gridCol w:w="456"/>
                              <w:gridCol w:w="456"/>
                              <w:gridCol w:w="858"/>
                              <w:gridCol w:w="856"/>
                              <w:gridCol w:w="856"/>
                            </w:tblGrid>
                            <w:tr w:rsidR="00822986" w:rsidRPr="00E71676" w14:paraId="66A0FD47" w14:textId="77777777" w:rsidTr="00E71676">
                              <w:tc>
                                <w:tcPr>
                                  <w:tcW w:w="6238" w:type="dxa"/>
                                  <w:gridSpan w:val="6"/>
                                  <w:tcBorders>
                                    <w:top w:val="nil"/>
                                    <w:left w:val="nil"/>
                                    <w:bottom w:val="nil"/>
                                    <w:right w:val="nil"/>
                                  </w:tcBorders>
                                  <w:shd w:val="clear" w:color="auto" w:fill="auto"/>
                                  <w:noWrap/>
                                  <w:vAlign w:val="center"/>
                                  <w:hideMark/>
                                </w:tcPr>
                                <w:p w14:paraId="3F45B183" w14:textId="56476BD5" w:rsidR="00E71676" w:rsidRPr="00E71676" w:rsidRDefault="00E71676" w:rsidP="000324AD">
                                  <w:pPr>
                                    <w:widowControl/>
                                    <w:ind w:firstLineChars="0" w:firstLine="0"/>
                                    <w:jc w:val="center"/>
                                    <w:rPr>
                                      <w:rFonts w:cs="新細明體"/>
                                      <w:color w:val="000000"/>
                                      <w:kern w:val="0"/>
                                      <w:sz w:val="24"/>
                                      <w:szCs w:val="24"/>
                                    </w:rPr>
                                  </w:pPr>
                                  <w:r w:rsidRPr="00E71676">
                                    <w:rPr>
                                      <w:rFonts w:cs="新細明體" w:hint="eastAsia"/>
                                      <w:b/>
                                      <w:color w:val="000000"/>
                                      <w:kern w:val="0"/>
                                      <w:sz w:val="24"/>
                                      <w:szCs w:val="24"/>
                                    </w:rPr>
                                    <w:t>表2　桃園市已完成財務結算之區段徵收土地使用現況</w:t>
                                  </w:r>
                                </w:p>
                                <w:p w14:paraId="3D57A6A6" w14:textId="0FEE2D1F"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單位：公頃</w:t>
                                  </w:r>
                                </w:p>
                              </w:tc>
                            </w:tr>
                            <w:tr w:rsidR="00E71676" w:rsidRPr="00E71676" w14:paraId="72486897" w14:textId="77777777" w:rsidTr="00E71676">
                              <w:tc>
                                <w:tcPr>
                                  <w:tcW w:w="2756" w:type="dxa"/>
                                  <w:vMerge w:val="restart"/>
                                  <w:tcBorders>
                                    <w:top w:val="single" w:sz="4" w:space="0" w:color="auto"/>
                                    <w:left w:val="single" w:sz="4" w:space="0" w:color="auto"/>
                                    <w:right w:val="single" w:sz="4" w:space="0" w:color="auto"/>
                                  </w:tcBorders>
                                  <w:shd w:val="clear" w:color="auto" w:fill="auto"/>
                                  <w:vAlign w:val="center"/>
                                  <w:hideMark/>
                                </w:tcPr>
                                <w:p w14:paraId="492177D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區段徵收</w:t>
                                  </w:r>
                                </w:p>
                              </w:tc>
                              <w:tc>
                                <w:tcPr>
                                  <w:tcW w:w="912" w:type="dxa"/>
                                  <w:gridSpan w:val="2"/>
                                  <w:tcBorders>
                                    <w:top w:val="single" w:sz="4" w:space="0" w:color="auto"/>
                                    <w:left w:val="nil"/>
                                    <w:bottom w:val="single" w:sz="4" w:space="0" w:color="auto"/>
                                    <w:right w:val="single" w:sz="4" w:space="0" w:color="auto"/>
                                  </w:tcBorders>
                                  <w:shd w:val="clear" w:color="auto" w:fill="auto"/>
                                  <w:vAlign w:val="center"/>
                                  <w:hideMark/>
                                </w:tcPr>
                                <w:p w14:paraId="240048C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完成</w:t>
                                  </w:r>
                                </w:p>
                              </w:tc>
                              <w:tc>
                                <w:tcPr>
                                  <w:tcW w:w="858" w:type="dxa"/>
                                  <w:vMerge w:val="restart"/>
                                  <w:tcBorders>
                                    <w:top w:val="single" w:sz="4" w:space="0" w:color="auto"/>
                                    <w:left w:val="nil"/>
                                    <w:right w:val="single" w:sz="4" w:space="0" w:color="auto"/>
                                  </w:tcBorders>
                                  <w:shd w:val="clear" w:color="auto" w:fill="auto"/>
                                  <w:vAlign w:val="center"/>
                                  <w:hideMark/>
                                </w:tcPr>
                                <w:p w14:paraId="39F4DEEC"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開發面積</w:t>
                                  </w:r>
                                </w:p>
                              </w:tc>
                              <w:tc>
                                <w:tcPr>
                                  <w:tcW w:w="856" w:type="dxa"/>
                                  <w:vMerge w:val="restart"/>
                                  <w:tcBorders>
                                    <w:top w:val="single" w:sz="4" w:space="0" w:color="auto"/>
                                    <w:left w:val="nil"/>
                                    <w:right w:val="single" w:sz="4" w:space="0" w:color="auto"/>
                                  </w:tcBorders>
                                  <w:shd w:val="clear" w:color="auto" w:fill="auto"/>
                                  <w:vAlign w:val="center"/>
                                  <w:hideMark/>
                                </w:tcPr>
                                <w:p w14:paraId="0218DB6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未使用地</w:t>
                                  </w:r>
                                  <w:r w:rsidRPr="00E71676">
                                    <w:rPr>
                                      <w:rFonts w:cs="新細明體" w:hint="eastAsia"/>
                                      <w:color w:val="000000"/>
                                      <w:kern w:val="0"/>
                                      <w:sz w:val="20"/>
                                      <w:szCs w:val="20"/>
                                    </w:rPr>
                                    <w:br/>
                                    <w:t>面積</w:t>
                                  </w:r>
                                </w:p>
                              </w:tc>
                              <w:tc>
                                <w:tcPr>
                                  <w:tcW w:w="856" w:type="dxa"/>
                                  <w:vMerge w:val="restart"/>
                                  <w:tcBorders>
                                    <w:top w:val="single" w:sz="4" w:space="0" w:color="auto"/>
                                    <w:left w:val="nil"/>
                                    <w:right w:val="single" w:sz="4" w:space="0" w:color="auto"/>
                                  </w:tcBorders>
                                  <w:shd w:val="clear" w:color="auto" w:fill="auto"/>
                                  <w:vAlign w:val="center"/>
                                  <w:hideMark/>
                                </w:tcPr>
                                <w:p w14:paraId="0EA5C5D4"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道路相關</w:t>
                                  </w:r>
                                </w:p>
                                <w:p w14:paraId="08A30D7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設施面積</w:t>
                                  </w:r>
                                </w:p>
                              </w:tc>
                            </w:tr>
                            <w:tr w:rsidR="00E71676" w:rsidRPr="00E71676" w14:paraId="52D24240" w14:textId="77777777" w:rsidTr="00E71676">
                              <w:tc>
                                <w:tcPr>
                                  <w:tcW w:w="2756" w:type="dxa"/>
                                  <w:vMerge/>
                                  <w:tcBorders>
                                    <w:left w:val="single" w:sz="4" w:space="0" w:color="auto"/>
                                    <w:bottom w:val="single" w:sz="4" w:space="0" w:color="auto"/>
                                    <w:right w:val="single" w:sz="4" w:space="0" w:color="auto"/>
                                  </w:tcBorders>
                                  <w:shd w:val="clear" w:color="auto" w:fill="auto"/>
                                  <w:vAlign w:val="center"/>
                                </w:tcPr>
                                <w:p w14:paraId="5EE16B4E" w14:textId="77777777" w:rsidR="00822986" w:rsidRPr="00E71676" w:rsidRDefault="00822986" w:rsidP="000324AD">
                                  <w:pPr>
                                    <w:widowControl/>
                                    <w:ind w:firstLineChars="0" w:firstLine="0"/>
                                    <w:jc w:val="center"/>
                                    <w:rPr>
                                      <w:rFonts w:cs="新細明體"/>
                                      <w:color w:val="000000"/>
                                      <w:kern w:val="0"/>
                                      <w:sz w:val="20"/>
                                      <w:szCs w:val="20"/>
                                    </w:rPr>
                                  </w:pPr>
                                </w:p>
                              </w:tc>
                              <w:tc>
                                <w:tcPr>
                                  <w:tcW w:w="456" w:type="dxa"/>
                                  <w:tcBorders>
                                    <w:top w:val="single" w:sz="4" w:space="0" w:color="auto"/>
                                    <w:left w:val="nil"/>
                                    <w:bottom w:val="single" w:sz="4" w:space="0" w:color="auto"/>
                                    <w:right w:val="single" w:sz="4" w:space="0" w:color="auto"/>
                                  </w:tcBorders>
                                  <w:shd w:val="clear" w:color="auto" w:fill="auto"/>
                                  <w:vAlign w:val="center"/>
                                </w:tcPr>
                                <w:p w14:paraId="08DE7252"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年度</w:t>
                                  </w:r>
                                </w:p>
                              </w:tc>
                              <w:tc>
                                <w:tcPr>
                                  <w:tcW w:w="456" w:type="dxa"/>
                                  <w:tcBorders>
                                    <w:left w:val="nil"/>
                                    <w:bottom w:val="single" w:sz="4" w:space="0" w:color="auto"/>
                                    <w:right w:val="single" w:sz="4" w:space="0" w:color="auto"/>
                                  </w:tcBorders>
                                  <w:shd w:val="clear" w:color="auto" w:fill="auto"/>
                                  <w:vAlign w:val="center"/>
                                </w:tcPr>
                                <w:p w14:paraId="58D4653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月份</w:t>
                                  </w:r>
                                </w:p>
                              </w:tc>
                              <w:tc>
                                <w:tcPr>
                                  <w:tcW w:w="858" w:type="dxa"/>
                                  <w:vMerge/>
                                  <w:tcBorders>
                                    <w:left w:val="nil"/>
                                    <w:bottom w:val="single" w:sz="4" w:space="0" w:color="auto"/>
                                    <w:right w:val="single" w:sz="4" w:space="0" w:color="auto"/>
                                  </w:tcBorders>
                                  <w:shd w:val="clear" w:color="auto" w:fill="auto"/>
                                  <w:vAlign w:val="center"/>
                                </w:tcPr>
                                <w:p w14:paraId="673CD0DD" w14:textId="77777777" w:rsidR="00822986" w:rsidRPr="00E71676" w:rsidRDefault="00822986" w:rsidP="000324AD">
                                  <w:pPr>
                                    <w:widowControl/>
                                    <w:ind w:firstLineChars="0" w:firstLine="0"/>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2325AA38" w14:textId="77777777" w:rsidR="00822986" w:rsidRPr="00E71676" w:rsidRDefault="00822986" w:rsidP="000324AD">
                                  <w:pPr>
                                    <w:widowControl/>
                                    <w:ind w:firstLineChars="0" w:firstLine="0"/>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76FFEA73" w14:textId="77777777" w:rsidR="00822986" w:rsidRPr="00E71676" w:rsidRDefault="00822986" w:rsidP="000324AD">
                                  <w:pPr>
                                    <w:widowControl/>
                                    <w:ind w:firstLineChars="0" w:firstLine="0"/>
                                    <w:jc w:val="center"/>
                                    <w:rPr>
                                      <w:rFonts w:cs="新細明體"/>
                                      <w:color w:val="000000"/>
                                      <w:kern w:val="0"/>
                                      <w:sz w:val="20"/>
                                      <w:szCs w:val="20"/>
                                    </w:rPr>
                                  </w:pPr>
                                </w:p>
                              </w:tc>
                            </w:tr>
                            <w:tr w:rsidR="00E71676" w:rsidRPr="00E71676" w14:paraId="6D4D389C"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vAlign w:val="center"/>
                                  <w:hideMark/>
                                </w:tcPr>
                                <w:p w14:paraId="6744707B" w14:textId="276B7552" w:rsidR="00822986" w:rsidRPr="00E71676" w:rsidRDefault="00822986" w:rsidP="000324AD">
                                  <w:pPr>
                                    <w:widowControl/>
                                    <w:ind w:firstLineChars="0" w:firstLine="0"/>
                                    <w:jc w:val="center"/>
                                    <w:rPr>
                                      <w:rFonts w:cs="新細明體"/>
                                      <w:b/>
                                      <w:bCs/>
                                      <w:color w:val="000000"/>
                                      <w:kern w:val="0"/>
                                      <w:sz w:val="20"/>
                                      <w:szCs w:val="20"/>
                                    </w:rPr>
                                  </w:pPr>
                                  <w:r w:rsidRPr="00E71676">
                                    <w:rPr>
                                      <w:rFonts w:cs="新細明體" w:hint="eastAsia"/>
                                      <w:b/>
                                      <w:bCs/>
                                      <w:color w:val="000000"/>
                                      <w:kern w:val="0"/>
                                      <w:sz w:val="20"/>
                                      <w:szCs w:val="20"/>
                                    </w:rPr>
                                    <w:t>合</w:t>
                                  </w:r>
                                  <w:r w:rsidR="00E71676" w:rsidRPr="00E71676">
                                    <w:rPr>
                                      <w:rFonts w:cs="新細明體" w:hint="eastAsia"/>
                                      <w:b/>
                                      <w:bCs/>
                                      <w:color w:val="000000"/>
                                      <w:kern w:val="0"/>
                                      <w:sz w:val="20"/>
                                      <w:szCs w:val="20"/>
                                    </w:rPr>
                                    <w:t xml:space="preserve">　　</w:t>
                                  </w:r>
                                  <w:r w:rsidRPr="00E71676">
                                    <w:rPr>
                                      <w:rFonts w:cs="新細明體" w:hint="eastAsia"/>
                                      <w:b/>
                                      <w:bCs/>
                                      <w:color w:val="000000"/>
                                      <w:kern w:val="0"/>
                                      <w:sz w:val="20"/>
                                      <w:szCs w:val="20"/>
                                    </w:rPr>
                                    <w:t>計</w:t>
                                  </w: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479C19B7" w14:textId="77777777" w:rsidR="00822986" w:rsidRPr="00E71676" w:rsidRDefault="00822986" w:rsidP="000324AD">
                                  <w:pPr>
                                    <w:widowControl/>
                                    <w:ind w:firstLineChars="0" w:firstLine="0"/>
                                    <w:rPr>
                                      <w:rFonts w:cs="新細明體"/>
                                      <w:b/>
                                      <w:bCs/>
                                      <w:color w:val="000000"/>
                                      <w:kern w:val="0"/>
                                      <w:sz w:val="20"/>
                                      <w:szCs w:val="20"/>
                                    </w:rPr>
                                  </w:pP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4A93650F" w14:textId="77777777" w:rsidR="00822986" w:rsidRPr="00E71676" w:rsidRDefault="00822986" w:rsidP="000324AD">
                                  <w:pPr>
                                    <w:widowControl/>
                                    <w:ind w:firstLineChars="0" w:firstLine="0"/>
                                    <w:rPr>
                                      <w:rFonts w:cs="新細明體"/>
                                      <w:b/>
                                      <w:bCs/>
                                      <w:color w:val="000000"/>
                                      <w:kern w:val="0"/>
                                      <w:sz w:val="20"/>
                                      <w:szCs w:val="20"/>
                                    </w:rPr>
                                  </w:pPr>
                                </w:p>
                              </w:tc>
                              <w:tc>
                                <w:tcPr>
                                  <w:tcW w:w="858" w:type="dxa"/>
                                  <w:tcBorders>
                                    <w:top w:val="nil"/>
                                    <w:left w:val="nil"/>
                                    <w:bottom w:val="single" w:sz="4" w:space="0" w:color="auto"/>
                                    <w:right w:val="single" w:sz="4" w:space="0" w:color="auto"/>
                                  </w:tcBorders>
                                  <w:shd w:val="clear" w:color="auto" w:fill="auto"/>
                                  <w:noWrap/>
                                  <w:vAlign w:val="center"/>
                                  <w:hideMark/>
                                </w:tcPr>
                                <w:p w14:paraId="1398D9A7" w14:textId="77777777" w:rsidR="00822986" w:rsidRPr="00E71676" w:rsidRDefault="00822986" w:rsidP="000324AD">
                                  <w:pPr>
                                    <w:widowControl/>
                                    <w:ind w:firstLineChars="0" w:firstLine="0"/>
                                    <w:jc w:val="right"/>
                                    <w:rPr>
                                      <w:rFonts w:cs="新細明體"/>
                                      <w:b/>
                                      <w:bCs/>
                                      <w:color w:val="000000"/>
                                      <w:kern w:val="0"/>
                                      <w:sz w:val="20"/>
                                      <w:szCs w:val="20"/>
                                    </w:rPr>
                                  </w:pPr>
                                  <w:r w:rsidRPr="00E71676">
                                    <w:rPr>
                                      <w:rFonts w:cs="新細明體" w:hint="eastAsia"/>
                                      <w:b/>
                                      <w:bCs/>
                                      <w:color w:val="000000"/>
                                      <w:kern w:val="0"/>
                                      <w:sz w:val="20"/>
                                      <w:szCs w:val="20"/>
                                    </w:rPr>
                                    <w:t>1,169.19</w:t>
                                  </w:r>
                                </w:p>
                              </w:tc>
                              <w:tc>
                                <w:tcPr>
                                  <w:tcW w:w="856" w:type="dxa"/>
                                  <w:tcBorders>
                                    <w:top w:val="nil"/>
                                    <w:left w:val="nil"/>
                                    <w:bottom w:val="single" w:sz="4" w:space="0" w:color="auto"/>
                                    <w:right w:val="single" w:sz="4" w:space="0" w:color="auto"/>
                                  </w:tcBorders>
                                  <w:shd w:val="clear" w:color="auto" w:fill="auto"/>
                                  <w:noWrap/>
                                  <w:vAlign w:val="center"/>
                                  <w:hideMark/>
                                </w:tcPr>
                                <w:p w14:paraId="69E2900A" w14:textId="77777777" w:rsidR="00822986" w:rsidRPr="00E71676" w:rsidRDefault="00822986" w:rsidP="000324AD">
                                  <w:pPr>
                                    <w:widowControl/>
                                    <w:ind w:firstLineChars="0" w:firstLine="0"/>
                                    <w:jc w:val="right"/>
                                    <w:rPr>
                                      <w:rFonts w:cs="新細明體"/>
                                      <w:b/>
                                      <w:bCs/>
                                      <w:color w:val="000000"/>
                                      <w:kern w:val="0"/>
                                      <w:sz w:val="20"/>
                                      <w:szCs w:val="20"/>
                                    </w:rPr>
                                  </w:pPr>
                                  <w:r w:rsidRPr="00E71676">
                                    <w:rPr>
                                      <w:rFonts w:cs="新細明體" w:hint="eastAsia"/>
                                      <w:b/>
                                      <w:bCs/>
                                      <w:color w:val="000000"/>
                                      <w:kern w:val="0"/>
                                      <w:sz w:val="20"/>
                                      <w:szCs w:val="20"/>
                                    </w:rPr>
                                    <w:t>177.04</w:t>
                                  </w:r>
                                </w:p>
                              </w:tc>
                              <w:tc>
                                <w:tcPr>
                                  <w:tcW w:w="856" w:type="dxa"/>
                                  <w:tcBorders>
                                    <w:top w:val="nil"/>
                                    <w:left w:val="nil"/>
                                    <w:bottom w:val="single" w:sz="4" w:space="0" w:color="auto"/>
                                    <w:right w:val="single" w:sz="4" w:space="0" w:color="auto"/>
                                  </w:tcBorders>
                                  <w:shd w:val="clear" w:color="auto" w:fill="auto"/>
                                  <w:noWrap/>
                                  <w:vAlign w:val="center"/>
                                  <w:hideMark/>
                                </w:tcPr>
                                <w:p w14:paraId="33BCCE90" w14:textId="77777777" w:rsidR="00822986" w:rsidRPr="00E71676" w:rsidRDefault="00822986" w:rsidP="000324AD">
                                  <w:pPr>
                                    <w:widowControl/>
                                    <w:ind w:firstLineChars="0" w:firstLine="0"/>
                                    <w:jc w:val="right"/>
                                    <w:rPr>
                                      <w:rFonts w:cs="新細明體"/>
                                      <w:b/>
                                      <w:bCs/>
                                      <w:color w:val="000000"/>
                                      <w:kern w:val="0"/>
                                      <w:sz w:val="20"/>
                                      <w:szCs w:val="20"/>
                                    </w:rPr>
                                  </w:pPr>
                                  <w:r w:rsidRPr="00E71676">
                                    <w:rPr>
                                      <w:rFonts w:cs="新細明體"/>
                                      <w:b/>
                                      <w:bCs/>
                                      <w:color w:val="000000"/>
                                      <w:kern w:val="0"/>
                                      <w:sz w:val="20"/>
                                      <w:szCs w:val="20"/>
                                    </w:rPr>
                                    <w:t>26.19</w:t>
                                  </w:r>
                                </w:p>
                              </w:tc>
                            </w:tr>
                            <w:tr w:rsidR="00E71676" w:rsidRPr="00E71676" w14:paraId="5AF967ED"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4681B1C2"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高速鐵路桃園車站特定區</w:t>
                                  </w:r>
                                </w:p>
                              </w:tc>
                              <w:tc>
                                <w:tcPr>
                                  <w:tcW w:w="456" w:type="dxa"/>
                                  <w:tcBorders>
                                    <w:top w:val="nil"/>
                                    <w:left w:val="nil"/>
                                    <w:bottom w:val="single" w:sz="4" w:space="0" w:color="auto"/>
                                    <w:right w:val="single" w:sz="4" w:space="0" w:color="auto"/>
                                  </w:tcBorders>
                                  <w:shd w:val="clear" w:color="auto" w:fill="auto"/>
                                  <w:noWrap/>
                                  <w:vAlign w:val="center"/>
                                  <w:hideMark/>
                                </w:tcPr>
                                <w:p w14:paraId="788D2754"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94</w:t>
                                  </w:r>
                                </w:p>
                              </w:tc>
                              <w:tc>
                                <w:tcPr>
                                  <w:tcW w:w="456" w:type="dxa"/>
                                  <w:tcBorders>
                                    <w:top w:val="nil"/>
                                    <w:left w:val="nil"/>
                                    <w:bottom w:val="single" w:sz="4" w:space="0" w:color="auto"/>
                                    <w:right w:val="single" w:sz="4" w:space="0" w:color="auto"/>
                                  </w:tcBorders>
                                  <w:shd w:val="clear" w:color="auto" w:fill="auto"/>
                                  <w:noWrap/>
                                  <w:vAlign w:val="center"/>
                                  <w:hideMark/>
                                </w:tcPr>
                                <w:p w14:paraId="5A2AC922"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367314D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442.43</w:t>
                                  </w:r>
                                </w:p>
                              </w:tc>
                              <w:tc>
                                <w:tcPr>
                                  <w:tcW w:w="856" w:type="dxa"/>
                                  <w:tcBorders>
                                    <w:top w:val="nil"/>
                                    <w:left w:val="nil"/>
                                    <w:bottom w:val="single" w:sz="4" w:space="0" w:color="auto"/>
                                    <w:right w:val="single" w:sz="4" w:space="0" w:color="auto"/>
                                  </w:tcBorders>
                                  <w:shd w:val="clear" w:color="auto" w:fill="FFFF00"/>
                                  <w:noWrap/>
                                  <w:vAlign w:val="center"/>
                                  <w:hideMark/>
                                </w:tcPr>
                                <w:p w14:paraId="77F43142"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55.68</w:t>
                                  </w:r>
                                </w:p>
                              </w:tc>
                              <w:tc>
                                <w:tcPr>
                                  <w:tcW w:w="856" w:type="dxa"/>
                                  <w:tcBorders>
                                    <w:top w:val="nil"/>
                                    <w:left w:val="nil"/>
                                    <w:bottom w:val="single" w:sz="4" w:space="0" w:color="auto"/>
                                    <w:right w:val="single" w:sz="4" w:space="0" w:color="auto"/>
                                  </w:tcBorders>
                                  <w:shd w:val="clear" w:color="auto" w:fill="auto"/>
                                  <w:noWrap/>
                                  <w:vAlign w:val="center"/>
                                  <w:hideMark/>
                                </w:tcPr>
                                <w:p w14:paraId="6E129C0C"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10.21</w:t>
                                  </w:r>
                                </w:p>
                              </w:tc>
                            </w:tr>
                            <w:tr w:rsidR="00E71676" w:rsidRPr="00E71676" w14:paraId="08184C73"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2D14DAC5"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航空客貨運園區</w:t>
                                  </w:r>
                                </w:p>
                              </w:tc>
                              <w:tc>
                                <w:tcPr>
                                  <w:tcW w:w="456" w:type="dxa"/>
                                  <w:tcBorders>
                                    <w:top w:val="nil"/>
                                    <w:left w:val="nil"/>
                                    <w:bottom w:val="single" w:sz="4" w:space="0" w:color="auto"/>
                                    <w:right w:val="single" w:sz="4" w:space="0" w:color="auto"/>
                                  </w:tcBorders>
                                  <w:shd w:val="clear" w:color="auto" w:fill="auto"/>
                                  <w:noWrap/>
                                  <w:vAlign w:val="center"/>
                                  <w:hideMark/>
                                </w:tcPr>
                                <w:p w14:paraId="14199215"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93</w:t>
                                  </w:r>
                                </w:p>
                              </w:tc>
                              <w:tc>
                                <w:tcPr>
                                  <w:tcW w:w="456" w:type="dxa"/>
                                  <w:tcBorders>
                                    <w:top w:val="nil"/>
                                    <w:left w:val="nil"/>
                                    <w:bottom w:val="single" w:sz="4" w:space="0" w:color="auto"/>
                                    <w:right w:val="single" w:sz="4" w:space="0" w:color="auto"/>
                                  </w:tcBorders>
                                  <w:shd w:val="clear" w:color="auto" w:fill="auto"/>
                                  <w:noWrap/>
                                  <w:vAlign w:val="center"/>
                                  <w:hideMark/>
                                </w:tcPr>
                                <w:p w14:paraId="3405F34A"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08</w:t>
                                  </w:r>
                                </w:p>
                              </w:tc>
                              <w:tc>
                                <w:tcPr>
                                  <w:tcW w:w="858" w:type="dxa"/>
                                  <w:tcBorders>
                                    <w:top w:val="nil"/>
                                    <w:left w:val="nil"/>
                                    <w:bottom w:val="single" w:sz="4" w:space="0" w:color="auto"/>
                                    <w:right w:val="single" w:sz="4" w:space="0" w:color="auto"/>
                                  </w:tcBorders>
                                  <w:shd w:val="clear" w:color="auto" w:fill="auto"/>
                                  <w:noWrap/>
                                  <w:vAlign w:val="center"/>
                                  <w:hideMark/>
                                </w:tcPr>
                                <w:p w14:paraId="6353388B"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221.28</w:t>
                                  </w:r>
                                </w:p>
                              </w:tc>
                              <w:tc>
                                <w:tcPr>
                                  <w:tcW w:w="856" w:type="dxa"/>
                                  <w:tcBorders>
                                    <w:top w:val="nil"/>
                                    <w:left w:val="nil"/>
                                    <w:bottom w:val="single" w:sz="4" w:space="0" w:color="auto"/>
                                    <w:right w:val="single" w:sz="4" w:space="0" w:color="auto"/>
                                  </w:tcBorders>
                                  <w:shd w:val="clear" w:color="auto" w:fill="FFFF00"/>
                                  <w:noWrap/>
                                  <w:vAlign w:val="center"/>
                                  <w:hideMark/>
                                </w:tcPr>
                                <w:p w14:paraId="0AAD2476"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53.48</w:t>
                                  </w:r>
                                </w:p>
                              </w:tc>
                              <w:tc>
                                <w:tcPr>
                                  <w:tcW w:w="856" w:type="dxa"/>
                                  <w:tcBorders>
                                    <w:top w:val="nil"/>
                                    <w:left w:val="nil"/>
                                    <w:bottom w:val="single" w:sz="4" w:space="0" w:color="auto"/>
                                    <w:right w:val="single" w:sz="4" w:space="0" w:color="auto"/>
                                  </w:tcBorders>
                                  <w:shd w:val="clear" w:color="auto" w:fill="auto"/>
                                  <w:noWrap/>
                                  <w:vAlign w:val="center"/>
                                  <w:hideMark/>
                                </w:tcPr>
                                <w:p w14:paraId="2F5C6EE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1.01</w:t>
                                  </w:r>
                                </w:p>
                              </w:tc>
                            </w:tr>
                            <w:tr w:rsidR="00E71676" w:rsidRPr="00E71676" w14:paraId="1BB693DC"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27397CCB"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南崁藝文園區</w:t>
                                  </w:r>
                                </w:p>
                              </w:tc>
                              <w:tc>
                                <w:tcPr>
                                  <w:tcW w:w="456" w:type="dxa"/>
                                  <w:tcBorders>
                                    <w:top w:val="nil"/>
                                    <w:left w:val="nil"/>
                                    <w:bottom w:val="single" w:sz="4" w:space="0" w:color="auto"/>
                                    <w:right w:val="single" w:sz="4" w:space="0" w:color="auto"/>
                                  </w:tcBorders>
                                  <w:shd w:val="clear" w:color="auto" w:fill="auto"/>
                                  <w:noWrap/>
                                  <w:vAlign w:val="center"/>
                                  <w:hideMark/>
                                </w:tcPr>
                                <w:p w14:paraId="6375473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253B0B03"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652244BC"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16.12</w:t>
                                  </w:r>
                                </w:p>
                              </w:tc>
                              <w:tc>
                                <w:tcPr>
                                  <w:tcW w:w="856" w:type="dxa"/>
                                  <w:tcBorders>
                                    <w:top w:val="nil"/>
                                    <w:left w:val="nil"/>
                                    <w:bottom w:val="single" w:sz="4" w:space="0" w:color="auto"/>
                                    <w:right w:val="single" w:sz="4" w:space="0" w:color="auto"/>
                                  </w:tcBorders>
                                  <w:shd w:val="clear" w:color="auto" w:fill="auto"/>
                                  <w:noWrap/>
                                  <w:vAlign w:val="center"/>
                                  <w:hideMark/>
                                </w:tcPr>
                                <w:p w14:paraId="6EB3C78C"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0.20</w:t>
                                  </w:r>
                                </w:p>
                              </w:tc>
                              <w:tc>
                                <w:tcPr>
                                  <w:tcW w:w="856" w:type="dxa"/>
                                  <w:tcBorders>
                                    <w:top w:val="nil"/>
                                    <w:left w:val="nil"/>
                                    <w:bottom w:val="single" w:sz="4" w:space="0" w:color="auto"/>
                                    <w:right w:val="single" w:sz="4" w:space="0" w:color="auto"/>
                                  </w:tcBorders>
                                  <w:shd w:val="clear" w:color="auto" w:fill="auto"/>
                                  <w:noWrap/>
                                  <w:vAlign w:val="center"/>
                                  <w:hideMark/>
                                </w:tcPr>
                                <w:p w14:paraId="01FB2B3E"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0.82</w:t>
                                  </w:r>
                                </w:p>
                              </w:tc>
                            </w:tr>
                            <w:tr w:rsidR="00E71676" w:rsidRPr="00E71676" w14:paraId="0AD43245"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46532A74"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八德（八德地區）</w:t>
                                  </w:r>
                                </w:p>
                              </w:tc>
                              <w:tc>
                                <w:tcPr>
                                  <w:tcW w:w="456" w:type="dxa"/>
                                  <w:tcBorders>
                                    <w:top w:val="nil"/>
                                    <w:left w:val="nil"/>
                                    <w:bottom w:val="single" w:sz="4" w:space="0" w:color="auto"/>
                                    <w:right w:val="single" w:sz="4" w:space="0" w:color="auto"/>
                                  </w:tcBorders>
                                  <w:shd w:val="clear" w:color="auto" w:fill="auto"/>
                                  <w:noWrap/>
                                  <w:vAlign w:val="center"/>
                                  <w:hideMark/>
                                </w:tcPr>
                                <w:p w14:paraId="7F907236"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99</w:t>
                                  </w:r>
                                </w:p>
                              </w:tc>
                              <w:tc>
                                <w:tcPr>
                                  <w:tcW w:w="456" w:type="dxa"/>
                                  <w:tcBorders>
                                    <w:top w:val="nil"/>
                                    <w:left w:val="nil"/>
                                    <w:bottom w:val="single" w:sz="4" w:space="0" w:color="auto"/>
                                    <w:right w:val="single" w:sz="4" w:space="0" w:color="auto"/>
                                  </w:tcBorders>
                                  <w:shd w:val="clear" w:color="auto" w:fill="auto"/>
                                  <w:noWrap/>
                                  <w:vAlign w:val="center"/>
                                  <w:hideMark/>
                                </w:tcPr>
                                <w:p w14:paraId="637A8C2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6F5FD530"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115.84</w:t>
                                  </w:r>
                                </w:p>
                              </w:tc>
                              <w:tc>
                                <w:tcPr>
                                  <w:tcW w:w="856" w:type="dxa"/>
                                  <w:tcBorders>
                                    <w:top w:val="nil"/>
                                    <w:left w:val="nil"/>
                                    <w:bottom w:val="single" w:sz="4" w:space="0" w:color="auto"/>
                                    <w:right w:val="single" w:sz="4" w:space="0" w:color="auto"/>
                                  </w:tcBorders>
                                  <w:shd w:val="clear" w:color="auto" w:fill="FFFF00"/>
                                  <w:noWrap/>
                                  <w:vAlign w:val="center"/>
                                  <w:hideMark/>
                                </w:tcPr>
                                <w:p w14:paraId="4A82798A"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9.26</w:t>
                                  </w:r>
                                </w:p>
                              </w:tc>
                              <w:tc>
                                <w:tcPr>
                                  <w:tcW w:w="856" w:type="dxa"/>
                                  <w:tcBorders>
                                    <w:top w:val="nil"/>
                                    <w:left w:val="nil"/>
                                    <w:bottom w:val="single" w:sz="4" w:space="0" w:color="auto"/>
                                    <w:right w:val="single" w:sz="4" w:space="0" w:color="auto"/>
                                  </w:tcBorders>
                                  <w:shd w:val="clear" w:color="auto" w:fill="auto"/>
                                  <w:noWrap/>
                                  <w:vAlign w:val="center"/>
                                  <w:hideMark/>
                                </w:tcPr>
                                <w:p w14:paraId="0A7D7A94"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3.21</w:t>
                                  </w:r>
                                </w:p>
                              </w:tc>
                            </w:tr>
                            <w:tr w:rsidR="00E71676" w:rsidRPr="00E71676" w14:paraId="765CBB7D"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099944E1"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機場捷運A7站地區（第一期）</w:t>
                                  </w:r>
                                </w:p>
                              </w:tc>
                              <w:tc>
                                <w:tcPr>
                                  <w:tcW w:w="456" w:type="dxa"/>
                                  <w:tcBorders>
                                    <w:top w:val="nil"/>
                                    <w:left w:val="nil"/>
                                    <w:bottom w:val="single" w:sz="4" w:space="0" w:color="auto"/>
                                    <w:right w:val="single" w:sz="4" w:space="0" w:color="auto"/>
                                  </w:tcBorders>
                                  <w:shd w:val="clear" w:color="auto" w:fill="auto"/>
                                  <w:noWrap/>
                                  <w:vAlign w:val="center"/>
                                  <w:hideMark/>
                                </w:tcPr>
                                <w:p w14:paraId="57F42DF9"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106</w:t>
                                  </w:r>
                                </w:p>
                              </w:tc>
                              <w:tc>
                                <w:tcPr>
                                  <w:tcW w:w="456" w:type="dxa"/>
                                  <w:tcBorders>
                                    <w:top w:val="nil"/>
                                    <w:left w:val="nil"/>
                                    <w:bottom w:val="single" w:sz="4" w:space="0" w:color="auto"/>
                                    <w:right w:val="single" w:sz="4" w:space="0" w:color="auto"/>
                                  </w:tcBorders>
                                  <w:shd w:val="clear" w:color="auto" w:fill="auto"/>
                                  <w:noWrap/>
                                  <w:vAlign w:val="center"/>
                                  <w:hideMark/>
                                </w:tcPr>
                                <w:p w14:paraId="4D94992D"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58C52684"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185.43</w:t>
                                  </w:r>
                                </w:p>
                              </w:tc>
                              <w:tc>
                                <w:tcPr>
                                  <w:tcW w:w="856" w:type="dxa"/>
                                  <w:tcBorders>
                                    <w:top w:val="nil"/>
                                    <w:left w:val="nil"/>
                                    <w:bottom w:val="single" w:sz="4" w:space="0" w:color="auto"/>
                                    <w:right w:val="single" w:sz="4" w:space="0" w:color="auto"/>
                                  </w:tcBorders>
                                  <w:shd w:val="clear" w:color="auto" w:fill="FFFF00"/>
                                  <w:noWrap/>
                                  <w:vAlign w:val="center"/>
                                  <w:hideMark/>
                                </w:tcPr>
                                <w:p w14:paraId="1E63879F"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41.68</w:t>
                                  </w:r>
                                </w:p>
                              </w:tc>
                              <w:tc>
                                <w:tcPr>
                                  <w:tcW w:w="856" w:type="dxa"/>
                                  <w:tcBorders>
                                    <w:top w:val="nil"/>
                                    <w:left w:val="nil"/>
                                    <w:bottom w:val="single" w:sz="4" w:space="0" w:color="auto"/>
                                    <w:right w:val="single" w:sz="4" w:space="0" w:color="auto"/>
                                  </w:tcBorders>
                                  <w:shd w:val="clear" w:color="auto" w:fill="auto"/>
                                  <w:noWrap/>
                                  <w:vAlign w:val="center"/>
                                  <w:hideMark/>
                                </w:tcPr>
                                <w:p w14:paraId="6B56A74A"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5.35</w:t>
                                  </w:r>
                                </w:p>
                              </w:tc>
                            </w:tr>
                            <w:tr w:rsidR="00E71676" w:rsidRPr="00E71676" w14:paraId="3688750A"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5E91A31E"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中路地區</w:t>
                                  </w:r>
                                </w:p>
                              </w:tc>
                              <w:tc>
                                <w:tcPr>
                                  <w:tcW w:w="456" w:type="dxa"/>
                                  <w:tcBorders>
                                    <w:top w:val="nil"/>
                                    <w:left w:val="nil"/>
                                    <w:bottom w:val="single" w:sz="4" w:space="0" w:color="auto"/>
                                    <w:right w:val="single" w:sz="4" w:space="0" w:color="auto"/>
                                  </w:tcBorders>
                                  <w:shd w:val="clear" w:color="auto" w:fill="auto"/>
                                  <w:noWrap/>
                                  <w:vAlign w:val="center"/>
                                  <w:hideMark/>
                                </w:tcPr>
                                <w:p w14:paraId="142BA7B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103</w:t>
                                  </w:r>
                                </w:p>
                              </w:tc>
                              <w:tc>
                                <w:tcPr>
                                  <w:tcW w:w="456" w:type="dxa"/>
                                  <w:tcBorders>
                                    <w:top w:val="nil"/>
                                    <w:left w:val="nil"/>
                                    <w:bottom w:val="single" w:sz="4" w:space="0" w:color="auto"/>
                                    <w:right w:val="single" w:sz="4" w:space="0" w:color="auto"/>
                                  </w:tcBorders>
                                  <w:shd w:val="clear" w:color="auto" w:fill="auto"/>
                                  <w:noWrap/>
                                  <w:vAlign w:val="center"/>
                                  <w:hideMark/>
                                </w:tcPr>
                                <w:p w14:paraId="69CDEDF2"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1C2E4E48"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103.91</w:t>
                                  </w:r>
                                </w:p>
                              </w:tc>
                              <w:tc>
                                <w:tcPr>
                                  <w:tcW w:w="856" w:type="dxa"/>
                                  <w:tcBorders>
                                    <w:top w:val="nil"/>
                                    <w:left w:val="nil"/>
                                    <w:bottom w:val="single" w:sz="4" w:space="0" w:color="auto"/>
                                    <w:right w:val="single" w:sz="4" w:space="0" w:color="auto"/>
                                  </w:tcBorders>
                                  <w:shd w:val="clear" w:color="auto" w:fill="FFFF00"/>
                                  <w:noWrap/>
                                  <w:vAlign w:val="center"/>
                                  <w:hideMark/>
                                </w:tcPr>
                                <w:p w14:paraId="377DF32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8.18</w:t>
                                  </w:r>
                                </w:p>
                              </w:tc>
                              <w:tc>
                                <w:tcPr>
                                  <w:tcW w:w="856" w:type="dxa"/>
                                  <w:tcBorders>
                                    <w:top w:val="nil"/>
                                    <w:left w:val="nil"/>
                                    <w:bottom w:val="single" w:sz="4" w:space="0" w:color="auto"/>
                                    <w:right w:val="single" w:sz="4" w:space="0" w:color="auto"/>
                                  </w:tcBorders>
                                  <w:shd w:val="clear" w:color="auto" w:fill="auto"/>
                                  <w:noWrap/>
                                  <w:vAlign w:val="center"/>
                                  <w:hideMark/>
                                </w:tcPr>
                                <w:p w14:paraId="75E6E913"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4.77</w:t>
                                  </w:r>
                                </w:p>
                              </w:tc>
                            </w:tr>
                            <w:tr w:rsidR="00E71676" w:rsidRPr="00E71676" w14:paraId="4E4D9F62"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2BFED348"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機場捷運延伸線A22站地區</w:t>
                                  </w:r>
                                </w:p>
                              </w:tc>
                              <w:tc>
                                <w:tcPr>
                                  <w:tcW w:w="456" w:type="dxa"/>
                                  <w:tcBorders>
                                    <w:top w:val="nil"/>
                                    <w:left w:val="nil"/>
                                    <w:bottom w:val="single" w:sz="4" w:space="0" w:color="auto"/>
                                    <w:right w:val="single" w:sz="4" w:space="0" w:color="auto"/>
                                  </w:tcBorders>
                                  <w:shd w:val="clear" w:color="auto" w:fill="auto"/>
                                  <w:noWrap/>
                                  <w:vAlign w:val="center"/>
                                  <w:hideMark/>
                                </w:tcPr>
                                <w:p w14:paraId="69FC320B"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104</w:t>
                                  </w:r>
                                </w:p>
                              </w:tc>
                              <w:tc>
                                <w:tcPr>
                                  <w:tcW w:w="456" w:type="dxa"/>
                                  <w:tcBorders>
                                    <w:top w:val="nil"/>
                                    <w:left w:val="nil"/>
                                    <w:bottom w:val="single" w:sz="4" w:space="0" w:color="auto"/>
                                    <w:right w:val="single" w:sz="4" w:space="0" w:color="auto"/>
                                  </w:tcBorders>
                                  <w:shd w:val="clear" w:color="auto" w:fill="auto"/>
                                  <w:noWrap/>
                                  <w:vAlign w:val="center"/>
                                  <w:hideMark/>
                                </w:tcPr>
                                <w:p w14:paraId="0B18B561"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03</w:t>
                                  </w:r>
                                </w:p>
                              </w:tc>
                              <w:tc>
                                <w:tcPr>
                                  <w:tcW w:w="858" w:type="dxa"/>
                                  <w:tcBorders>
                                    <w:top w:val="nil"/>
                                    <w:left w:val="nil"/>
                                    <w:bottom w:val="single" w:sz="4" w:space="0" w:color="auto"/>
                                    <w:right w:val="single" w:sz="4" w:space="0" w:color="auto"/>
                                  </w:tcBorders>
                                  <w:shd w:val="clear" w:color="auto" w:fill="auto"/>
                                  <w:noWrap/>
                                  <w:vAlign w:val="center"/>
                                  <w:hideMark/>
                                </w:tcPr>
                                <w:p w14:paraId="4DF2F47F"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2.74</w:t>
                                  </w:r>
                                </w:p>
                              </w:tc>
                              <w:tc>
                                <w:tcPr>
                                  <w:tcW w:w="856" w:type="dxa"/>
                                  <w:tcBorders>
                                    <w:top w:val="nil"/>
                                    <w:left w:val="nil"/>
                                    <w:bottom w:val="single" w:sz="4" w:space="0" w:color="auto"/>
                                    <w:right w:val="single" w:sz="4" w:space="0" w:color="auto"/>
                                  </w:tcBorders>
                                  <w:shd w:val="clear" w:color="auto" w:fill="auto"/>
                                  <w:noWrap/>
                                  <w:vAlign w:val="center"/>
                                  <w:hideMark/>
                                </w:tcPr>
                                <w:p w14:paraId="7C9A970E"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0.72</w:t>
                                  </w:r>
                                </w:p>
                              </w:tc>
                              <w:tc>
                                <w:tcPr>
                                  <w:tcW w:w="856" w:type="dxa"/>
                                  <w:tcBorders>
                                    <w:top w:val="nil"/>
                                    <w:left w:val="nil"/>
                                    <w:bottom w:val="single" w:sz="4" w:space="0" w:color="auto"/>
                                    <w:right w:val="single" w:sz="4" w:space="0" w:color="auto"/>
                                  </w:tcBorders>
                                  <w:shd w:val="clear" w:color="auto" w:fill="auto"/>
                                  <w:noWrap/>
                                  <w:vAlign w:val="center"/>
                                  <w:hideMark/>
                                </w:tcPr>
                                <w:p w14:paraId="51A1FC01"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0.33</w:t>
                                  </w:r>
                                </w:p>
                              </w:tc>
                            </w:tr>
                            <w:tr w:rsidR="00E71676" w:rsidRPr="00E71676" w14:paraId="323DA5FD"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12E85775"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機場捷運A10站地區</w:t>
                                  </w:r>
                                </w:p>
                              </w:tc>
                              <w:tc>
                                <w:tcPr>
                                  <w:tcW w:w="456" w:type="dxa"/>
                                  <w:tcBorders>
                                    <w:top w:val="nil"/>
                                    <w:left w:val="nil"/>
                                    <w:bottom w:val="single" w:sz="4" w:space="0" w:color="auto"/>
                                    <w:right w:val="single" w:sz="4" w:space="0" w:color="auto"/>
                                  </w:tcBorders>
                                  <w:shd w:val="clear" w:color="auto" w:fill="auto"/>
                                  <w:noWrap/>
                                  <w:vAlign w:val="center"/>
                                  <w:hideMark/>
                                </w:tcPr>
                                <w:p w14:paraId="766FE9B5"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109</w:t>
                                  </w:r>
                                </w:p>
                              </w:tc>
                              <w:tc>
                                <w:tcPr>
                                  <w:tcW w:w="456" w:type="dxa"/>
                                  <w:tcBorders>
                                    <w:top w:val="nil"/>
                                    <w:left w:val="nil"/>
                                    <w:bottom w:val="single" w:sz="4" w:space="0" w:color="auto"/>
                                    <w:right w:val="single" w:sz="4" w:space="0" w:color="auto"/>
                                  </w:tcBorders>
                                  <w:shd w:val="clear" w:color="auto" w:fill="auto"/>
                                  <w:noWrap/>
                                  <w:vAlign w:val="center"/>
                                  <w:hideMark/>
                                </w:tcPr>
                                <w:p w14:paraId="3E65CC86"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03</w:t>
                                  </w:r>
                                </w:p>
                              </w:tc>
                              <w:tc>
                                <w:tcPr>
                                  <w:tcW w:w="858" w:type="dxa"/>
                                  <w:tcBorders>
                                    <w:top w:val="nil"/>
                                    <w:left w:val="nil"/>
                                    <w:bottom w:val="single" w:sz="4" w:space="0" w:color="auto"/>
                                    <w:right w:val="single" w:sz="4" w:space="0" w:color="auto"/>
                                  </w:tcBorders>
                                  <w:shd w:val="clear" w:color="auto" w:fill="auto"/>
                                  <w:noWrap/>
                                  <w:vAlign w:val="center"/>
                                  <w:hideMark/>
                                </w:tcPr>
                                <w:p w14:paraId="62640F9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33.89</w:t>
                                  </w:r>
                                </w:p>
                              </w:tc>
                              <w:tc>
                                <w:tcPr>
                                  <w:tcW w:w="856" w:type="dxa"/>
                                  <w:tcBorders>
                                    <w:top w:val="nil"/>
                                    <w:left w:val="nil"/>
                                    <w:bottom w:val="single" w:sz="4" w:space="0" w:color="auto"/>
                                    <w:right w:val="single" w:sz="4" w:space="0" w:color="auto"/>
                                  </w:tcBorders>
                                  <w:shd w:val="clear" w:color="auto" w:fill="FFFF00"/>
                                  <w:noWrap/>
                                  <w:vAlign w:val="center"/>
                                  <w:hideMark/>
                                </w:tcPr>
                                <w:p w14:paraId="33B7D932"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7.84</w:t>
                                  </w:r>
                                </w:p>
                              </w:tc>
                              <w:tc>
                                <w:tcPr>
                                  <w:tcW w:w="856" w:type="dxa"/>
                                  <w:tcBorders>
                                    <w:top w:val="nil"/>
                                    <w:left w:val="nil"/>
                                    <w:bottom w:val="single" w:sz="4" w:space="0" w:color="auto"/>
                                    <w:right w:val="single" w:sz="4" w:space="0" w:color="auto"/>
                                  </w:tcBorders>
                                  <w:shd w:val="clear" w:color="auto" w:fill="auto"/>
                                  <w:noWrap/>
                                  <w:vAlign w:val="center"/>
                                  <w:hideMark/>
                                </w:tcPr>
                                <w:p w14:paraId="2F1420DE"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0.49</w:t>
                                  </w:r>
                                </w:p>
                              </w:tc>
                            </w:tr>
                            <w:tr w:rsidR="00E71676" w:rsidRPr="00E71676" w14:paraId="5DC7AD21"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02159D60"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機場捷運A20站地區</w:t>
                                  </w:r>
                                </w:p>
                              </w:tc>
                              <w:tc>
                                <w:tcPr>
                                  <w:tcW w:w="456" w:type="dxa"/>
                                  <w:tcBorders>
                                    <w:top w:val="nil"/>
                                    <w:left w:val="nil"/>
                                    <w:bottom w:val="single" w:sz="4" w:space="0" w:color="auto"/>
                                    <w:right w:val="single" w:sz="4" w:space="0" w:color="auto"/>
                                  </w:tcBorders>
                                  <w:shd w:val="clear" w:color="auto" w:fill="auto"/>
                                  <w:noWrap/>
                                  <w:vAlign w:val="center"/>
                                  <w:hideMark/>
                                </w:tcPr>
                                <w:p w14:paraId="124323C6"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113</w:t>
                                  </w:r>
                                </w:p>
                              </w:tc>
                              <w:tc>
                                <w:tcPr>
                                  <w:tcW w:w="456" w:type="dxa"/>
                                  <w:tcBorders>
                                    <w:top w:val="nil"/>
                                    <w:left w:val="nil"/>
                                    <w:bottom w:val="single" w:sz="4" w:space="0" w:color="auto"/>
                                    <w:right w:val="single" w:sz="4" w:space="0" w:color="auto"/>
                                  </w:tcBorders>
                                  <w:shd w:val="clear" w:color="auto" w:fill="auto"/>
                                  <w:noWrap/>
                                  <w:vAlign w:val="center"/>
                                  <w:hideMark/>
                                </w:tcPr>
                                <w:p w14:paraId="34C029B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01</w:t>
                                  </w:r>
                                </w:p>
                              </w:tc>
                              <w:tc>
                                <w:tcPr>
                                  <w:tcW w:w="858" w:type="dxa"/>
                                  <w:tcBorders>
                                    <w:top w:val="nil"/>
                                    <w:left w:val="nil"/>
                                    <w:bottom w:val="single" w:sz="4" w:space="0" w:color="auto"/>
                                    <w:right w:val="single" w:sz="4" w:space="0" w:color="auto"/>
                                  </w:tcBorders>
                                  <w:shd w:val="clear" w:color="auto" w:fill="auto"/>
                                  <w:noWrap/>
                                  <w:vAlign w:val="center"/>
                                  <w:hideMark/>
                                </w:tcPr>
                                <w:p w14:paraId="4B0E1B17"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47.55</w:t>
                                  </w:r>
                                </w:p>
                              </w:tc>
                              <w:tc>
                                <w:tcPr>
                                  <w:tcW w:w="856" w:type="dxa"/>
                                  <w:tcBorders>
                                    <w:top w:val="nil"/>
                                    <w:left w:val="nil"/>
                                    <w:bottom w:val="single" w:sz="4" w:space="0" w:color="auto"/>
                                    <w:right w:val="single" w:sz="4" w:space="0" w:color="auto"/>
                                  </w:tcBorders>
                                  <w:shd w:val="clear" w:color="auto" w:fill="auto"/>
                                  <w:noWrap/>
                                  <w:vAlign w:val="center"/>
                                  <w:hideMark/>
                                </w:tcPr>
                                <w:p w14:paraId="77321C9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5880BC61"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w:t>
                                  </w:r>
                                </w:p>
                              </w:tc>
                            </w:tr>
                            <w:tr w:rsidR="00E71676" w:rsidRPr="00E71676" w14:paraId="3BF1FBD1" w14:textId="77777777" w:rsidTr="00E71676">
                              <w:tc>
                                <w:tcPr>
                                  <w:tcW w:w="6238" w:type="dxa"/>
                                  <w:gridSpan w:val="6"/>
                                  <w:tcBorders>
                                    <w:top w:val="single" w:sz="4" w:space="0" w:color="auto"/>
                                  </w:tcBorders>
                                  <w:shd w:val="clear" w:color="auto" w:fill="auto"/>
                                  <w:noWrap/>
                                  <w:vAlign w:val="center"/>
                                </w:tcPr>
                                <w:p w14:paraId="63BF6AE7"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註：</w:t>
                                  </w:r>
                                  <w:r w:rsidRPr="00E71676">
                                    <w:rPr>
                                      <w:rFonts w:cs="新細明體"/>
                                      <w:color w:val="000000"/>
                                      <w:kern w:val="0"/>
                                      <w:sz w:val="18"/>
                                      <w:szCs w:val="18"/>
                                    </w:rPr>
                                    <w:t>1.中壢運動公園、中原營區、機場捷運A21站地區等區段徵收開發案，因工程未完工，尚未辦理實地指界交接土地，爰未列入本表。</w:t>
                                  </w:r>
                                </w:p>
                                <w:p w14:paraId="4174FB55"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2.本表之「道路相關設施」土地，係指非綠地、道路、鐵路、停車場、高速公路、捷運系統、廣場兼停車場等使用分區，卻作道路相關設施使用（如：停車場等）。</w:t>
                                  </w:r>
                                </w:p>
                                <w:p w14:paraId="3FDAB66F"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3.截至113年底止，機場捷運A20站地區區段徵收開發案開發完成尚未逾1年，爰未使用與道路相關設施等土地面積，均未列入本表。</w:t>
                                  </w:r>
                                </w:p>
                                <w:p w14:paraId="44958FE6"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4.標註底色部分，係未使用地面積逾1公頃之區段徵收開發案。</w:t>
                                  </w:r>
                                </w:p>
                                <w:p w14:paraId="38BE40A6"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5.資料日期：截至113年底止。</w:t>
                                  </w:r>
                                </w:p>
                                <w:p w14:paraId="002F919E" w14:textId="75C2EED4"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6.資料來源：整理自桃園市區段徵收成果財務狀況-第1次修正表、地政局提供資料、111至112年國土利用現況調查成果等。</w:t>
                                  </w:r>
                                </w:p>
                              </w:tc>
                            </w:tr>
                          </w:tbl>
                          <w:p w14:paraId="6ABB8626" w14:textId="22FD7BCE" w:rsidR="00822986" w:rsidRPr="00822986" w:rsidRDefault="00822986" w:rsidP="00822986">
                            <w:pPr>
                              <w:ind w:firstLineChars="0" w:firstLine="0"/>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13FB0" id="_x0000_s1110" type="#_x0000_t202" style="position:absolute;left:0;text-align:left;margin-left:179.1pt;margin-top:3pt;width:393pt;height:386.1pt;z-index:251684864;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2756"/>
                        <w:gridCol w:w="456"/>
                        <w:gridCol w:w="456"/>
                        <w:gridCol w:w="858"/>
                        <w:gridCol w:w="856"/>
                        <w:gridCol w:w="856"/>
                      </w:tblGrid>
                      <w:tr w:rsidR="00822986" w:rsidRPr="00E71676" w14:paraId="66A0FD47" w14:textId="77777777" w:rsidTr="00E71676">
                        <w:tc>
                          <w:tcPr>
                            <w:tcW w:w="6238" w:type="dxa"/>
                            <w:gridSpan w:val="6"/>
                            <w:tcBorders>
                              <w:top w:val="nil"/>
                              <w:left w:val="nil"/>
                              <w:bottom w:val="nil"/>
                              <w:right w:val="nil"/>
                            </w:tcBorders>
                            <w:shd w:val="clear" w:color="auto" w:fill="auto"/>
                            <w:noWrap/>
                            <w:vAlign w:val="center"/>
                            <w:hideMark/>
                          </w:tcPr>
                          <w:p w14:paraId="3F45B183" w14:textId="56476BD5" w:rsidR="00E71676" w:rsidRPr="00E71676" w:rsidRDefault="00E71676" w:rsidP="000324AD">
                            <w:pPr>
                              <w:widowControl/>
                              <w:ind w:firstLineChars="0" w:firstLine="0"/>
                              <w:jc w:val="center"/>
                              <w:rPr>
                                <w:rFonts w:cs="新細明體"/>
                                <w:color w:val="000000"/>
                                <w:kern w:val="0"/>
                                <w:sz w:val="24"/>
                                <w:szCs w:val="24"/>
                              </w:rPr>
                            </w:pPr>
                            <w:r w:rsidRPr="00E71676">
                              <w:rPr>
                                <w:rFonts w:cs="新細明體" w:hint="eastAsia"/>
                                <w:b/>
                                <w:color w:val="000000"/>
                                <w:kern w:val="0"/>
                                <w:sz w:val="24"/>
                                <w:szCs w:val="24"/>
                              </w:rPr>
                              <w:t>表2　桃園市已完成財務結算之區段徵收土地使用現況</w:t>
                            </w:r>
                          </w:p>
                          <w:p w14:paraId="3D57A6A6" w14:textId="0FEE2D1F"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單位：公頃</w:t>
                            </w:r>
                          </w:p>
                        </w:tc>
                      </w:tr>
                      <w:tr w:rsidR="00E71676" w:rsidRPr="00E71676" w14:paraId="72486897" w14:textId="77777777" w:rsidTr="00E71676">
                        <w:tc>
                          <w:tcPr>
                            <w:tcW w:w="2756" w:type="dxa"/>
                            <w:vMerge w:val="restart"/>
                            <w:tcBorders>
                              <w:top w:val="single" w:sz="4" w:space="0" w:color="auto"/>
                              <w:left w:val="single" w:sz="4" w:space="0" w:color="auto"/>
                              <w:right w:val="single" w:sz="4" w:space="0" w:color="auto"/>
                            </w:tcBorders>
                            <w:shd w:val="clear" w:color="auto" w:fill="auto"/>
                            <w:vAlign w:val="center"/>
                            <w:hideMark/>
                          </w:tcPr>
                          <w:p w14:paraId="492177D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區段徵收</w:t>
                            </w:r>
                          </w:p>
                        </w:tc>
                        <w:tc>
                          <w:tcPr>
                            <w:tcW w:w="912" w:type="dxa"/>
                            <w:gridSpan w:val="2"/>
                            <w:tcBorders>
                              <w:top w:val="single" w:sz="4" w:space="0" w:color="auto"/>
                              <w:left w:val="nil"/>
                              <w:bottom w:val="single" w:sz="4" w:space="0" w:color="auto"/>
                              <w:right w:val="single" w:sz="4" w:space="0" w:color="auto"/>
                            </w:tcBorders>
                            <w:shd w:val="clear" w:color="auto" w:fill="auto"/>
                            <w:vAlign w:val="center"/>
                            <w:hideMark/>
                          </w:tcPr>
                          <w:p w14:paraId="240048C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完成</w:t>
                            </w:r>
                          </w:p>
                        </w:tc>
                        <w:tc>
                          <w:tcPr>
                            <w:tcW w:w="858" w:type="dxa"/>
                            <w:vMerge w:val="restart"/>
                            <w:tcBorders>
                              <w:top w:val="single" w:sz="4" w:space="0" w:color="auto"/>
                              <w:left w:val="nil"/>
                              <w:right w:val="single" w:sz="4" w:space="0" w:color="auto"/>
                            </w:tcBorders>
                            <w:shd w:val="clear" w:color="auto" w:fill="auto"/>
                            <w:vAlign w:val="center"/>
                            <w:hideMark/>
                          </w:tcPr>
                          <w:p w14:paraId="39F4DEEC"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開發面積</w:t>
                            </w:r>
                          </w:p>
                        </w:tc>
                        <w:tc>
                          <w:tcPr>
                            <w:tcW w:w="856" w:type="dxa"/>
                            <w:vMerge w:val="restart"/>
                            <w:tcBorders>
                              <w:top w:val="single" w:sz="4" w:space="0" w:color="auto"/>
                              <w:left w:val="nil"/>
                              <w:right w:val="single" w:sz="4" w:space="0" w:color="auto"/>
                            </w:tcBorders>
                            <w:shd w:val="clear" w:color="auto" w:fill="auto"/>
                            <w:vAlign w:val="center"/>
                            <w:hideMark/>
                          </w:tcPr>
                          <w:p w14:paraId="0218DB6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未使用地</w:t>
                            </w:r>
                            <w:r w:rsidRPr="00E71676">
                              <w:rPr>
                                <w:rFonts w:cs="新細明體" w:hint="eastAsia"/>
                                <w:color w:val="000000"/>
                                <w:kern w:val="0"/>
                                <w:sz w:val="20"/>
                                <w:szCs w:val="20"/>
                              </w:rPr>
                              <w:br/>
                              <w:t>面積</w:t>
                            </w:r>
                          </w:p>
                        </w:tc>
                        <w:tc>
                          <w:tcPr>
                            <w:tcW w:w="856" w:type="dxa"/>
                            <w:vMerge w:val="restart"/>
                            <w:tcBorders>
                              <w:top w:val="single" w:sz="4" w:space="0" w:color="auto"/>
                              <w:left w:val="nil"/>
                              <w:right w:val="single" w:sz="4" w:space="0" w:color="auto"/>
                            </w:tcBorders>
                            <w:shd w:val="clear" w:color="auto" w:fill="auto"/>
                            <w:vAlign w:val="center"/>
                            <w:hideMark/>
                          </w:tcPr>
                          <w:p w14:paraId="0EA5C5D4"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道路相關</w:t>
                            </w:r>
                          </w:p>
                          <w:p w14:paraId="08A30D7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設施面積</w:t>
                            </w:r>
                          </w:p>
                        </w:tc>
                      </w:tr>
                      <w:tr w:rsidR="00E71676" w:rsidRPr="00E71676" w14:paraId="52D24240" w14:textId="77777777" w:rsidTr="00E71676">
                        <w:tc>
                          <w:tcPr>
                            <w:tcW w:w="2756" w:type="dxa"/>
                            <w:vMerge/>
                            <w:tcBorders>
                              <w:left w:val="single" w:sz="4" w:space="0" w:color="auto"/>
                              <w:bottom w:val="single" w:sz="4" w:space="0" w:color="auto"/>
                              <w:right w:val="single" w:sz="4" w:space="0" w:color="auto"/>
                            </w:tcBorders>
                            <w:shd w:val="clear" w:color="auto" w:fill="auto"/>
                            <w:vAlign w:val="center"/>
                          </w:tcPr>
                          <w:p w14:paraId="5EE16B4E" w14:textId="77777777" w:rsidR="00822986" w:rsidRPr="00E71676" w:rsidRDefault="00822986" w:rsidP="000324AD">
                            <w:pPr>
                              <w:widowControl/>
                              <w:ind w:firstLineChars="0" w:firstLine="0"/>
                              <w:jc w:val="center"/>
                              <w:rPr>
                                <w:rFonts w:cs="新細明體"/>
                                <w:color w:val="000000"/>
                                <w:kern w:val="0"/>
                                <w:sz w:val="20"/>
                                <w:szCs w:val="20"/>
                              </w:rPr>
                            </w:pPr>
                          </w:p>
                        </w:tc>
                        <w:tc>
                          <w:tcPr>
                            <w:tcW w:w="456" w:type="dxa"/>
                            <w:tcBorders>
                              <w:top w:val="single" w:sz="4" w:space="0" w:color="auto"/>
                              <w:left w:val="nil"/>
                              <w:bottom w:val="single" w:sz="4" w:space="0" w:color="auto"/>
                              <w:right w:val="single" w:sz="4" w:space="0" w:color="auto"/>
                            </w:tcBorders>
                            <w:shd w:val="clear" w:color="auto" w:fill="auto"/>
                            <w:vAlign w:val="center"/>
                          </w:tcPr>
                          <w:p w14:paraId="08DE7252"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年度</w:t>
                            </w:r>
                          </w:p>
                        </w:tc>
                        <w:tc>
                          <w:tcPr>
                            <w:tcW w:w="456" w:type="dxa"/>
                            <w:tcBorders>
                              <w:left w:val="nil"/>
                              <w:bottom w:val="single" w:sz="4" w:space="0" w:color="auto"/>
                              <w:right w:val="single" w:sz="4" w:space="0" w:color="auto"/>
                            </w:tcBorders>
                            <w:shd w:val="clear" w:color="auto" w:fill="auto"/>
                            <w:vAlign w:val="center"/>
                          </w:tcPr>
                          <w:p w14:paraId="58D4653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月份</w:t>
                            </w:r>
                          </w:p>
                        </w:tc>
                        <w:tc>
                          <w:tcPr>
                            <w:tcW w:w="858" w:type="dxa"/>
                            <w:vMerge/>
                            <w:tcBorders>
                              <w:left w:val="nil"/>
                              <w:bottom w:val="single" w:sz="4" w:space="0" w:color="auto"/>
                              <w:right w:val="single" w:sz="4" w:space="0" w:color="auto"/>
                            </w:tcBorders>
                            <w:shd w:val="clear" w:color="auto" w:fill="auto"/>
                            <w:vAlign w:val="center"/>
                          </w:tcPr>
                          <w:p w14:paraId="673CD0DD" w14:textId="77777777" w:rsidR="00822986" w:rsidRPr="00E71676" w:rsidRDefault="00822986" w:rsidP="000324AD">
                            <w:pPr>
                              <w:widowControl/>
                              <w:ind w:firstLineChars="0" w:firstLine="0"/>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2325AA38" w14:textId="77777777" w:rsidR="00822986" w:rsidRPr="00E71676" w:rsidRDefault="00822986" w:rsidP="000324AD">
                            <w:pPr>
                              <w:widowControl/>
                              <w:ind w:firstLineChars="0" w:firstLine="0"/>
                              <w:jc w:val="center"/>
                              <w:rPr>
                                <w:rFonts w:cs="新細明體"/>
                                <w:color w:val="000000"/>
                                <w:kern w:val="0"/>
                                <w:sz w:val="20"/>
                                <w:szCs w:val="20"/>
                              </w:rPr>
                            </w:pPr>
                          </w:p>
                        </w:tc>
                        <w:tc>
                          <w:tcPr>
                            <w:tcW w:w="856" w:type="dxa"/>
                            <w:vMerge/>
                            <w:tcBorders>
                              <w:left w:val="nil"/>
                              <w:bottom w:val="single" w:sz="4" w:space="0" w:color="auto"/>
                              <w:right w:val="single" w:sz="4" w:space="0" w:color="auto"/>
                            </w:tcBorders>
                            <w:shd w:val="clear" w:color="auto" w:fill="auto"/>
                            <w:vAlign w:val="center"/>
                          </w:tcPr>
                          <w:p w14:paraId="76FFEA73" w14:textId="77777777" w:rsidR="00822986" w:rsidRPr="00E71676" w:rsidRDefault="00822986" w:rsidP="000324AD">
                            <w:pPr>
                              <w:widowControl/>
                              <w:ind w:firstLineChars="0" w:firstLine="0"/>
                              <w:jc w:val="center"/>
                              <w:rPr>
                                <w:rFonts w:cs="新細明體"/>
                                <w:color w:val="000000"/>
                                <w:kern w:val="0"/>
                                <w:sz w:val="20"/>
                                <w:szCs w:val="20"/>
                              </w:rPr>
                            </w:pPr>
                          </w:p>
                        </w:tc>
                      </w:tr>
                      <w:tr w:rsidR="00E71676" w:rsidRPr="00E71676" w14:paraId="6D4D389C"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vAlign w:val="center"/>
                            <w:hideMark/>
                          </w:tcPr>
                          <w:p w14:paraId="6744707B" w14:textId="276B7552" w:rsidR="00822986" w:rsidRPr="00E71676" w:rsidRDefault="00822986" w:rsidP="000324AD">
                            <w:pPr>
                              <w:widowControl/>
                              <w:ind w:firstLineChars="0" w:firstLine="0"/>
                              <w:jc w:val="center"/>
                              <w:rPr>
                                <w:rFonts w:cs="新細明體"/>
                                <w:b/>
                                <w:bCs/>
                                <w:color w:val="000000"/>
                                <w:kern w:val="0"/>
                                <w:sz w:val="20"/>
                                <w:szCs w:val="20"/>
                              </w:rPr>
                            </w:pPr>
                            <w:r w:rsidRPr="00E71676">
                              <w:rPr>
                                <w:rFonts w:cs="新細明體" w:hint="eastAsia"/>
                                <w:b/>
                                <w:bCs/>
                                <w:color w:val="000000"/>
                                <w:kern w:val="0"/>
                                <w:sz w:val="20"/>
                                <w:szCs w:val="20"/>
                              </w:rPr>
                              <w:t>合</w:t>
                            </w:r>
                            <w:r w:rsidR="00E71676" w:rsidRPr="00E71676">
                              <w:rPr>
                                <w:rFonts w:cs="新細明體" w:hint="eastAsia"/>
                                <w:b/>
                                <w:bCs/>
                                <w:color w:val="000000"/>
                                <w:kern w:val="0"/>
                                <w:sz w:val="20"/>
                                <w:szCs w:val="20"/>
                              </w:rPr>
                              <w:t xml:space="preserve">　　</w:t>
                            </w:r>
                            <w:r w:rsidRPr="00E71676">
                              <w:rPr>
                                <w:rFonts w:cs="新細明體" w:hint="eastAsia"/>
                                <w:b/>
                                <w:bCs/>
                                <w:color w:val="000000"/>
                                <w:kern w:val="0"/>
                                <w:sz w:val="20"/>
                                <w:szCs w:val="20"/>
                              </w:rPr>
                              <w:t>計</w:t>
                            </w: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479C19B7" w14:textId="77777777" w:rsidR="00822986" w:rsidRPr="00E71676" w:rsidRDefault="00822986" w:rsidP="000324AD">
                            <w:pPr>
                              <w:widowControl/>
                              <w:ind w:firstLineChars="0" w:firstLine="0"/>
                              <w:rPr>
                                <w:rFonts w:cs="新細明體"/>
                                <w:b/>
                                <w:bCs/>
                                <w:color w:val="000000"/>
                                <w:kern w:val="0"/>
                                <w:sz w:val="20"/>
                                <w:szCs w:val="20"/>
                              </w:rPr>
                            </w:pPr>
                          </w:p>
                        </w:tc>
                        <w:tc>
                          <w:tcPr>
                            <w:tcW w:w="456" w:type="dxa"/>
                            <w:tcBorders>
                              <w:top w:val="nil"/>
                              <w:left w:val="nil"/>
                              <w:bottom w:val="single" w:sz="4" w:space="0" w:color="auto"/>
                              <w:right w:val="single" w:sz="4" w:space="0" w:color="auto"/>
                              <w:tl2br w:val="single" w:sz="4" w:space="0" w:color="auto"/>
                            </w:tcBorders>
                            <w:shd w:val="clear" w:color="auto" w:fill="auto"/>
                            <w:vAlign w:val="center"/>
                            <w:hideMark/>
                          </w:tcPr>
                          <w:p w14:paraId="4A93650F" w14:textId="77777777" w:rsidR="00822986" w:rsidRPr="00E71676" w:rsidRDefault="00822986" w:rsidP="000324AD">
                            <w:pPr>
                              <w:widowControl/>
                              <w:ind w:firstLineChars="0" w:firstLine="0"/>
                              <w:rPr>
                                <w:rFonts w:cs="新細明體"/>
                                <w:b/>
                                <w:bCs/>
                                <w:color w:val="000000"/>
                                <w:kern w:val="0"/>
                                <w:sz w:val="20"/>
                                <w:szCs w:val="20"/>
                              </w:rPr>
                            </w:pPr>
                          </w:p>
                        </w:tc>
                        <w:tc>
                          <w:tcPr>
                            <w:tcW w:w="858" w:type="dxa"/>
                            <w:tcBorders>
                              <w:top w:val="nil"/>
                              <w:left w:val="nil"/>
                              <w:bottom w:val="single" w:sz="4" w:space="0" w:color="auto"/>
                              <w:right w:val="single" w:sz="4" w:space="0" w:color="auto"/>
                            </w:tcBorders>
                            <w:shd w:val="clear" w:color="auto" w:fill="auto"/>
                            <w:noWrap/>
                            <w:vAlign w:val="center"/>
                            <w:hideMark/>
                          </w:tcPr>
                          <w:p w14:paraId="1398D9A7" w14:textId="77777777" w:rsidR="00822986" w:rsidRPr="00E71676" w:rsidRDefault="00822986" w:rsidP="000324AD">
                            <w:pPr>
                              <w:widowControl/>
                              <w:ind w:firstLineChars="0" w:firstLine="0"/>
                              <w:jc w:val="right"/>
                              <w:rPr>
                                <w:rFonts w:cs="新細明體"/>
                                <w:b/>
                                <w:bCs/>
                                <w:color w:val="000000"/>
                                <w:kern w:val="0"/>
                                <w:sz w:val="20"/>
                                <w:szCs w:val="20"/>
                              </w:rPr>
                            </w:pPr>
                            <w:r w:rsidRPr="00E71676">
                              <w:rPr>
                                <w:rFonts w:cs="新細明體" w:hint="eastAsia"/>
                                <w:b/>
                                <w:bCs/>
                                <w:color w:val="000000"/>
                                <w:kern w:val="0"/>
                                <w:sz w:val="20"/>
                                <w:szCs w:val="20"/>
                              </w:rPr>
                              <w:t>1,169.19</w:t>
                            </w:r>
                          </w:p>
                        </w:tc>
                        <w:tc>
                          <w:tcPr>
                            <w:tcW w:w="856" w:type="dxa"/>
                            <w:tcBorders>
                              <w:top w:val="nil"/>
                              <w:left w:val="nil"/>
                              <w:bottom w:val="single" w:sz="4" w:space="0" w:color="auto"/>
                              <w:right w:val="single" w:sz="4" w:space="0" w:color="auto"/>
                            </w:tcBorders>
                            <w:shd w:val="clear" w:color="auto" w:fill="auto"/>
                            <w:noWrap/>
                            <w:vAlign w:val="center"/>
                            <w:hideMark/>
                          </w:tcPr>
                          <w:p w14:paraId="69E2900A" w14:textId="77777777" w:rsidR="00822986" w:rsidRPr="00E71676" w:rsidRDefault="00822986" w:rsidP="000324AD">
                            <w:pPr>
                              <w:widowControl/>
                              <w:ind w:firstLineChars="0" w:firstLine="0"/>
                              <w:jc w:val="right"/>
                              <w:rPr>
                                <w:rFonts w:cs="新細明體"/>
                                <w:b/>
                                <w:bCs/>
                                <w:color w:val="000000"/>
                                <w:kern w:val="0"/>
                                <w:sz w:val="20"/>
                                <w:szCs w:val="20"/>
                              </w:rPr>
                            </w:pPr>
                            <w:r w:rsidRPr="00E71676">
                              <w:rPr>
                                <w:rFonts w:cs="新細明體" w:hint="eastAsia"/>
                                <w:b/>
                                <w:bCs/>
                                <w:color w:val="000000"/>
                                <w:kern w:val="0"/>
                                <w:sz w:val="20"/>
                                <w:szCs w:val="20"/>
                              </w:rPr>
                              <w:t>177.04</w:t>
                            </w:r>
                          </w:p>
                        </w:tc>
                        <w:tc>
                          <w:tcPr>
                            <w:tcW w:w="856" w:type="dxa"/>
                            <w:tcBorders>
                              <w:top w:val="nil"/>
                              <w:left w:val="nil"/>
                              <w:bottom w:val="single" w:sz="4" w:space="0" w:color="auto"/>
                              <w:right w:val="single" w:sz="4" w:space="0" w:color="auto"/>
                            </w:tcBorders>
                            <w:shd w:val="clear" w:color="auto" w:fill="auto"/>
                            <w:noWrap/>
                            <w:vAlign w:val="center"/>
                            <w:hideMark/>
                          </w:tcPr>
                          <w:p w14:paraId="33BCCE90" w14:textId="77777777" w:rsidR="00822986" w:rsidRPr="00E71676" w:rsidRDefault="00822986" w:rsidP="000324AD">
                            <w:pPr>
                              <w:widowControl/>
                              <w:ind w:firstLineChars="0" w:firstLine="0"/>
                              <w:jc w:val="right"/>
                              <w:rPr>
                                <w:rFonts w:cs="新細明體"/>
                                <w:b/>
                                <w:bCs/>
                                <w:color w:val="000000"/>
                                <w:kern w:val="0"/>
                                <w:sz w:val="20"/>
                                <w:szCs w:val="20"/>
                              </w:rPr>
                            </w:pPr>
                            <w:r w:rsidRPr="00E71676">
                              <w:rPr>
                                <w:rFonts w:cs="新細明體"/>
                                <w:b/>
                                <w:bCs/>
                                <w:color w:val="000000"/>
                                <w:kern w:val="0"/>
                                <w:sz w:val="20"/>
                                <w:szCs w:val="20"/>
                              </w:rPr>
                              <w:t>26.19</w:t>
                            </w:r>
                          </w:p>
                        </w:tc>
                      </w:tr>
                      <w:tr w:rsidR="00E71676" w:rsidRPr="00E71676" w14:paraId="5AF967ED"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4681B1C2"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高速鐵路桃園車站特定區</w:t>
                            </w:r>
                          </w:p>
                        </w:tc>
                        <w:tc>
                          <w:tcPr>
                            <w:tcW w:w="456" w:type="dxa"/>
                            <w:tcBorders>
                              <w:top w:val="nil"/>
                              <w:left w:val="nil"/>
                              <w:bottom w:val="single" w:sz="4" w:space="0" w:color="auto"/>
                              <w:right w:val="single" w:sz="4" w:space="0" w:color="auto"/>
                            </w:tcBorders>
                            <w:shd w:val="clear" w:color="auto" w:fill="auto"/>
                            <w:noWrap/>
                            <w:vAlign w:val="center"/>
                            <w:hideMark/>
                          </w:tcPr>
                          <w:p w14:paraId="788D2754"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94</w:t>
                            </w:r>
                          </w:p>
                        </w:tc>
                        <w:tc>
                          <w:tcPr>
                            <w:tcW w:w="456" w:type="dxa"/>
                            <w:tcBorders>
                              <w:top w:val="nil"/>
                              <w:left w:val="nil"/>
                              <w:bottom w:val="single" w:sz="4" w:space="0" w:color="auto"/>
                              <w:right w:val="single" w:sz="4" w:space="0" w:color="auto"/>
                            </w:tcBorders>
                            <w:shd w:val="clear" w:color="auto" w:fill="auto"/>
                            <w:noWrap/>
                            <w:vAlign w:val="center"/>
                            <w:hideMark/>
                          </w:tcPr>
                          <w:p w14:paraId="5A2AC922"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367314D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442.43</w:t>
                            </w:r>
                          </w:p>
                        </w:tc>
                        <w:tc>
                          <w:tcPr>
                            <w:tcW w:w="856" w:type="dxa"/>
                            <w:tcBorders>
                              <w:top w:val="nil"/>
                              <w:left w:val="nil"/>
                              <w:bottom w:val="single" w:sz="4" w:space="0" w:color="auto"/>
                              <w:right w:val="single" w:sz="4" w:space="0" w:color="auto"/>
                            </w:tcBorders>
                            <w:shd w:val="clear" w:color="auto" w:fill="FFFF00"/>
                            <w:noWrap/>
                            <w:vAlign w:val="center"/>
                            <w:hideMark/>
                          </w:tcPr>
                          <w:p w14:paraId="77F43142"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55.68</w:t>
                            </w:r>
                          </w:p>
                        </w:tc>
                        <w:tc>
                          <w:tcPr>
                            <w:tcW w:w="856" w:type="dxa"/>
                            <w:tcBorders>
                              <w:top w:val="nil"/>
                              <w:left w:val="nil"/>
                              <w:bottom w:val="single" w:sz="4" w:space="0" w:color="auto"/>
                              <w:right w:val="single" w:sz="4" w:space="0" w:color="auto"/>
                            </w:tcBorders>
                            <w:shd w:val="clear" w:color="auto" w:fill="auto"/>
                            <w:noWrap/>
                            <w:vAlign w:val="center"/>
                            <w:hideMark/>
                          </w:tcPr>
                          <w:p w14:paraId="6E129C0C"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10.21</w:t>
                            </w:r>
                          </w:p>
                        </w:tc>
                      </w:tr>
                      <w:tr w:rsidR="00E71676" w:rsidRPr="00E71676" w14:paraId="08184C73"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2D14DAC5"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航空客貨運園區</w:t>
                            </w:r>
                          </w:p>
                        </w:tc>
                        <w:tc>
                          <w:tcPr>
                            <w:tcW w:w="456" w:type="dxa"/>
                            <w:tcBorders>
                              <w:top w:val="nil"/>
                              <w:left w:val="nil"/>
                              <w:bottom w:val="single" w:sz="4" w:space="0" w:color="auto"/>
                              <w:right w:val="single" w:sz="4" w:space="0" w:color="auto"/>
                            </w:tcBorders>
                            <w:shd w:val="clear" w:color="auto" w:fill="auto"/>
                            <w:noWrap/>
                            <w:vAlign w:val="center"/>
                            <w:hideMark/>
                          </w:tcPr>
                          <w:p w14:paraId="14199215"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93</w:t>
                            </w:r>
                          </w:p>
                        </w:tc>
                        <w:tc>
                          <w:tcPr>
                            <w:tcW w:w="456" w:type="dxa"/>
                            <w:tcBorders>
                              <w:top w:val="nil"/>
                              <w:left w:val="nil"/>
                              <w:bottom w:val="single" w:sz="4" w:space="0" w:color="auto"/>
                              <w:right w:val="single" w:sz="4" w:space="0" w:color="auto"/>
                            </w:tcBorders>
                            <w:shd w:val="clear" w:color="auto" w:fill="auto"/>
                            <w:noWrap/>
                            <w:vAlign w:val="center"/>
                            <w:hideMark/>
                          </w:tcPr>
                          <w:p w14:paraId="3405F34A"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08</w:t>
                            </w:r>
                          </w:p>
                        </w:tc>
                        <w:tc>
                          <w:tcPr>
                            <w:tcW w:w="858" w:type="dxa"/>
                            <w:tcBorders>
                              <w:top w:val="nil"/>
                              <w:left w:val="nil"/>
                              <w:bottom w:val="single" w:sz="4" w:space="0" w:color="auto"/>
                              <w:right w:val="single" w:sz="4" w:space="0" w:color="auto"/>
                            </w:tcBorders>
                            <w:shd w:val="clear" w:color="auto" w:fill="auto"/>
                            <w:noWrap/>
                            <w:vAlign w:val="center"/>
                            <w:hideMark/>
                          </w:tcPr>
                          <w:p w14:paraId="6353388B"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221.28</w:t>
                            </w:r>
                          </w:p>
                        </w:tc>
                        <w:tc>
                          <w:tcPr>
                            <w:tcW w:w="856" w:type="dxa"/>
                            <w:tcBorders>
                              <w:top w:val="nil"/>
                              <w:left w:val="nil"/>
                              <w:bottom w:val="single" w:sz="4" w:space="0" w:color="auto"/>
                              <w:right w:val="single" w:sz="4" w:space="0" w:color="auto"/>
                            </w:tcBorders>
                            <w:shd w:val="clear" w:color="auto" w:fill="FFFF00"/>
                            <w:noWrap/>
                            <w:vAlign w:val="center"/>
                            <w:hideMark/>
                          </w:tcPr>
                          <w:p w14:paraId="0AAD2476"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53.48</w:t>
                            </w:r>
                          </w:p>
                        </w:tc>
                        <w:tc>
                          <w:tcPr>
                            <w:tcW w:w="856" w:type="dxa"/>
                            <w:tcBorders>
                              <w:top w:val="nil"/>
                              <w:left w:val="nil"/>
                              <w:bottom w:val="single" w:sz="4" w:space="0" w:color="auto"/>
                              <w:right w:val="single" w:sz="4" w:space="0" w:color="auto"/>
                            </w:tcBorders>
                            <w:shd w:val="clear" w:color="auto" w:fill="auto"/>
                            <w:noWrap/>
                            <w:vAlign w:val="center"/>
                            <w:hideMark/>
                          </w:tcPr>
                          <w:p w14:paraId="2F5C6EE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1.01</w:t>
                            </w:r>
                          </w:p>
                        </w:tc>
                      </w:tr>
                      <w:tr w:rsidR="00E71676" w:rsidRPr="00E71676" w14:paraId="1BB693DC"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27397CCB"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南崁藝文園區</w:t>
                            </w:r>
                          </w:p>
                        </w:tc>
                        <w:tc>
                          <w:tcPr>
                            <w:tcW w:w="456" w:type="dxa"/>
                            <w:tcBorders>
                              <w:top w:val="nil"/>
                              <w:left w:val="nil"/>
                              <w:bottom w:val="single" w:sz="4" w:space="0" w:color="auto"/>
                              <w:right w:val="single" w:sz="4" w:space="0" w:color="auto"/>
                            </w:tcBorders>
                            <w:shd w:val="clear" w:color="auto" w:fill="auto"/>
                            <w:noWrap/>
                            <w:vAlign w:val="center"/>
                            <w:hideMark/>
                          </w:tcPr>
                          <w:p w14:paraId="6375473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95</w:t>
                            </w:r>
                          </w:p>
                        </w:tc>
                        <w:tc>
                          <w:tcPr>
                            <w:tcW w:w="456" w:type="dxa"/>
                            <w:tcBorders>
                              <w:top w:val="nil"/>
                              <w:left w:val="nil"/>
                              <w:bottom w:val="single" w:sz="4" w:space="0" w:color="auto"/>
                              <w:right w:val="single" w:sz="4" w:space="0" w:color="auto"/>
                            </w:tcBorders>
                            <w:shd w:val="clear" w:color="auto" w:fill="auto"/>
                            <w:noWrap/>
                            <w:vAlign w:val="center"/>
                            <w:hideMark/>
                          </w:tcPr>
                          <w:p w14:paraId="253B0B03"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652244BC"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16.12</w:t>
                            </w:r>
                          </w:p>
                        </w:tc>
                        <w:tc>
                          <w:tcPr>
                            <w:tcW w:w="856" w:type="dxa"/>
                            <w:tcBorders>
                              <w:top w:val="nil"/>
                              <w:left w:val="nil"/>
                              <w:bottom w:val="single" w:sz="4" w:space="0" w:color="auto"/>
                              <w:right w:val="single" w:sz="4" w:space="0" w:color="auto"/>
                            </w:tcBorders>
                            <w:shd w:val="clear" w:color="auto" w:fill="auto"/>
                            <w:noWrap/>
                            <w:vAlign w:val="center"/>
                            <w:hideMark/>
                          </w:tcPr>
                          <w:p w14:paraId="6EB3C78C"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0.20</w:t>
                            </w:r>
                          </w:p>
                        </w:tc>
                        <w:tc>
                          <w:tcPr>
                            <w:tcW w:w="856" w:type="dxa"/>
                            <w:tcBorders>
                              <w:top w:val="nil"/>
                              <w:left w:val="nil"/>
                              <w:bottom w:val="single" w:sz="4" w:space="0" w:color="auto"/>
                              <w:right w:val="single" w:sz="4" w:space="0" w:color="auto"/>
                            </w:tcBorders>
                            <w:shd w:val="clear" w:color="auto" w:fill="auto"/>
                            <w:noWrap/>
                            <w:vAlign w:val="center"/>
                            <w:hideMark/>
                          </w:tcPr>
                          <w:p w14:paraId="01FB2B3E"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0.82</w:t>
                            </w:r>
                          </w:p>
                        </w:tc>
                      </w:tr>
                      <w:tr w:rsidR="00E71676" w:rsidRPr="00E71676" w14:paraId="0AD43245"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46532A74"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八德（八德地區）</w:t>
                            </w:r>
                          </w:p>
                        </w:tc>
                        <w:tc>
                          <w:tcPr>
                            <w:tcW w:w="456" w:type="dxa"/>
                            <w:tcBorders>
                              <w:top w:val="nil"/>
                              <w:left w:val="nil"/>
                              <w:bottom w:val="single" w:sz="4" w:space="0" w:color="auto"/>
                              <w:right w:val="single" w:sz="4" w:space="0" w:color="auto"/>
                            </w:tcBorders>
                            <w:shd w:val="clear" w:color="auto" w:fill="auto"/>
                            <w:noWrap/>
                            <w:vAlign w:val="center"/>
                            <w:hideMark/>
                          </w:tcPr>
                          <w:p w14:paraId="7F907236"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99</w:t>
                            </w:r>
                          </w:p>
                        </w:tc>
                        <w:tc>
                          <w:tcPr>
                            <w:tcW w:w="456" w:type="dxa"/>
                            <w:tcBorders>
                              <w:top w:val="nil"/>
                              <w:left w:val="nil"/>
                              <w:bottom w:val="single" w:sz="4" w:space="0" w:color="auto"/>
                              <w:right w:val="single" w:sz="4" w:space="0" w:color="auto"/>
                            </w:tcBorders>
                            <w:shd w:val="clear" w:color="auto" w:fill="auto"/>
                            <w:noWrap/>
                            <w:vAlign w:val="center"/>
                            <w:hideMark/>
                          </w:tcPr>
                          <w:p w14:paraId="637A8C2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6F5FD530"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115.84</w:t>
                            </w:r>
                          </w:p>
                        </w:tc>
                        <w:tc>
                          <w:tcPr>
                            <w:tcW w:w="856" w:type="dxa"/>
                            <w:tcBorders>
                              <w:top w:val="nil"/>
                              <w:left w:val="nil"/>
                              <w:bottom w:val="single" w:sz="4" w:space="0" w:color="auto"/>
                              <w:right w:val="single" w:sz="4" w:space="0" w:color="auto"/>
                            </w:tcBorders>
                            <w:shd w:val="clear" w:color="auto" w:fill="FFFF00"/>
                            <w:noWrap/>
                            <w:vAlign w:val="center"/>
                            <w:hideMark/>
                          </w:tcPr>
                          <w:p w14:paraId="4A82798A"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9.26</w:t>
                            </w:r>
                          </w:p>
                        </w:tc>
                        <w:tc>
                          <w:tcPr>
                            <w:tcW w:w="856" w:type="dxa"/>
                            <w:tcBorders>
                              <w:top w:val="nil"/>
                              <w:left w:val="nil"/>
                              <w:bottom w:val="single" w:sz="4" w:space="0" w:color="auto"/>
                              <w:right w:val="single" w:sz="4" w:space="0" w:color="auto"/>
                            </w:tcBorders>
                            <w:shd w:val="clear" w:color="auto" w:fill="auto"/>
                            <w:noWrap/>
                            <w:vAlign w:val="center"/>
                            <w:hideMark/>
                          </w:tcPr>
                          <w:p w14:paraId="0A7D7A94"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3.21</w:t>
                            </w:r>
                          </w:p>
                        </w:tc>
                      </w:tr>
                      <w:tr w:rsidR="00E71676" w:rsidRPr="00E71676" w14:paraId="765CBB7D"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099944E1"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機場捷運A7站地區（第一期）</w:t>
                            </w:r>
                          </w:p>
                        </w:tc>
                        <w:tc>
                          <w:tcPr>
                            <w:tcW w:w="456" w:type="dxa"/>
                            <w:tcBorders>
                              <w:top w:val="nil"/>
                              <w:left w:val="nil"/>
                              <w:bottom w:val="single" w:sz="4" w:space="0" w:color="auto"/>
                              <w:right w:val="single" w:sz="4" w:space="0" w:color="auto"/>
                            </w:tcBorders>
                            <w:shd w:val="clear" w:color="auto" w:fill="auto"/>
                            <w:noWrap/>
                            <w:vAlign w:val="center"/>
                            <w:hideMark/>
                          </w:tcPr>
                          <w:p w14:paraId="57F42DF9"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106</w:t>
                            </w:r>
                          </w:p>
                        </w:tc>
                        <w:tc>
                          <w:tcPr>
                            <w:tcW w:w="456" w:type="dxa"/>
                            <w:tcBorders>
                              <w:top w:val="nil"/>
                              <w:left w:val="nil"/>
                              <w:bottom w:val="single" w:sz="4" w:space="0" w:color="auto"/>
                              <w:right w:val="single" w:sz="4" w:space="0" w:color="auto"/>
                            </w:tcBorders>
                            <w:shd w:val="clear" w:color="auto" w:fill="auto"/>
                            <w:noWrap/>
                            <w:vAlign w:val="center"/>
                            <w:hideMark/>
                          </w:tcPr>
                          <w:p w14:paraId="4D94992D"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w:t>
                            </w:r>
                          </w:p>
                        </w:tc>
                        <w:tc>
                          <w:tcPr>
                            <w:tcW w:w="858" w:type="dxa"/>
                            <w:tcBorders>
                              <w:top w:val="nil"/>
                              <w:left w:val="nil"/>
                              <w:bottom w:val="single" w:sz="4" w:space="0" w:color="auto"/>
                              <w:right w:val="single" w:sz="4" w:space="0" w:color="auto"/>
                            </w:tcBorders>
                            <w:shd w:val="clear" w:color="auto" w:fill="auto"/>
                            <w:noWrap/>
                            <w:vAlign w:val="center"/>
                            <w:hideMark/>
                          </w:tcPr>
                          <w:p w14:paraId="58C52684"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185.43</w:t>
                            </w:r>
                          </w:p>
                        </w:tc>
                        <w:tc>
                          <w:tcPr>
                            <w:tcW w:w="856" w:type="dxa"/>
                            <w:tcBorders>
                              <w:top w:val="nil"/>
                              <w:left w:val="nil"/>
                              <w:bottom w:val="single" w:sz="4" w:space="0" w:color="auto"/>
                              <w:right w:val="single" w:sz="4" w:space="0" w:color="auto"/>
                            </w:tcBorders>
                            <w:shd w:val="clear" w:color="auto" w:fill="FFFF00"/>
                            <w:noWrap/>
                            <w:vAlign w:val="center"/>
                            <w:hideMark/>
                          </w:tcPr>
                          <w:p w14:paraId="1E63879F"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41.68</w:t>
                            </w:r>
                          </w:p>
                        </w:tc>
                        <w:tc>
                          <w:tcPr>
                            <w:tcW w:w="856" w:type="dxa"/>
                            <w:tcBorders>
                              <w:top w:val="nil"/>
                              <w:left w:val="nil"/>
                              <w:bottom w:val="single" w:sz="4" w:space="0" w:color="auto"/>
                              <w:right w:val="single" w:sz="4" w:space="0" w:color="auto"/>
                            </w:tcBorders>
                            <w:shd w:val="clear" w:color="auto" w:fill="auto"/>
                            <w:noWrap/>
                            <w:vAlign w:val="center"/>
                            <w:hideMark/>
                          </w:tcPr>
                          <w:p w14:paraId="6B56A74A"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5.35</w:t>
                            </w:r>
                          </w:p>
                        </w:tc>
                      </w:tr>
                      <w:tr w:rsidR="00E71676" w:rsidRPr="00E71676" w14:paraId="3688750A"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5E91A31E"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中路地區</w:t>
                            </w:r>
                          </w:p>
                        </w:tc>
                        <w:tc>
                          <w:tcPr>
                            <w:tcW w:w="456" w:type="dxa"/>
                            <w:tcBorders>
                              <w:top w:val="nil"/>
                              <w:left w:val="nil"/>
                              <w:bottom w:val="single" w:sz="4" w:space="0" w:color="auto"/>
                              <w:right w:val="single" w:sz="4" w:space="0" w:color="auto"/>
                            </w:tcBorders>
                            <w:shd w:val="clear" w:color="auto" w:fill="auto"/>
                            <w:noWrap/>
                            <w:vAlign w:val="center"/>
                            <w:hideMark/>
                          </w:tcPr>
                          <w:p w14:paraId="142BA7B8"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103</w:t>
                            </w:r>
                          </w:p>
                        </w:tc>
                        <w:tc>
                          <w:tcPr>
                            <w:tcW w:w="456" w:type="dxa"/>
                            <w:tcBorders>
                              <w:top w:val="nil"/>
                              <w:left w:val="nil"/>
                              <w:bottom w:val="single" w:sz="4" w:space="0" w:color="auto"/>
                              <w:right w:val="single" w:sz="4" w:space="0" w:color="auto"/>
                            </w:tcBorders>
                            <w:shd w:val="clear" w:color="auto" w:fill="auto"/>
                            <w:noWrap/>
                            <w:vAlign w:val="center"/>
                            <w:hideMark/>
                          </w:tcPr>
                          <w:p w14:paraId="69CDEDF2"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12</w:t>
                            </w:r>
                          </w:p>
                        </w:tc>
                        <w:tc>
                          <w:tcPr>
                            <w:tcW w:w="858" w:type="dxa"/>
                            <w:tcBorders>
                              <w:top w:val="nil"/>
                              <w:left w:val="nil"/>
                              <w:bottom w:val="single" w:sz="4" w:space="0" w:color="auto"/>
                              <w:right w:val="single" w:sz="4" w:space="0" w:color="auto"/>
                            </w:tcBorders>
                            <w:shd w:val="clear" w:color="auto" w:fill="auto"/>
                            <w:noWrap/>
                            <w:vAlign w:val="center"/>
                            <w:hideMark/>
                          </w:tcPr>
                          <w:p w14:paraId="1C2E4E48"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103.91</w:t>
                            </w:r>
                          </w:p>
                        </w:tc>
                        <w:tc>
                          <w:tcPr>
                            <w:tcW w:w="856" w:type="dxa"/>
                            <w:tcBorders>
                              <w:top w:val="nil"/>
                              <w:left w:val="nil"/>
                              <w:bottom w:val="single" w:sz="4" w:space="0" w:color="auto"/>
                              <w:right w:val="single" w:sz="4" w:space="0" w:color="auto"/>
                            </w:tcBorders>
                            <w:shd w:val="clear" w:color="auto" w:fill="FFFF00"/>
                            <w:noWrap/>
                            <w:vAlign w:val="center"/>
                            <w:hideMark/>
                          </w:tcPr>
                          <w:p w14:paraId="377DF32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8.18</w:t>
                            </w:r>
                          </w:p>
                        </w:tc>
                        <w:tc>
                          <w:tcPr>
                            <w:tcW w:w="856" w:type="dxa"/>
                            <w:tcBorders>
                              <w:top w:val="nil"/>
                              <w:left w:val="nil"/>
                              <w:bottom w:val="single" w:sz="4" w:space="0" w:color="auto"/>
                              <w:right w:val="single" w:sz="4" w:space="0" w:color="auto"/>
                            </w:tcBorders>
                            <w:shd w:val="clear" w:color="auto" w:fill="auto"/>
                            <w:noWrap/>
                            <w:vAlign w:val="center"/>
                            <w:hideMark/>
                          </w:tcPr>
                          <w:p w14:paraId="75E6E913"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4.77</w:t>
                            </w:r>
                          </w:p>
                        </w:tc>
                      </w:tr>
                      <w:tr w:rsidR="00E71676" w:rsidRPr="00E71676" w14:paraId="4E4D9F62"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2BFED348"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機場捷運延伸線A22站地區</w:t>
                            </w:r>
                          </w:p>
                        </w:tc>
                        <w:tc>
                          <w:tcPr>
                            <w:tcW w:w="456" w:type="dxa"/>
                            <w:tcBorders>
                              <w:top w:val="nil"/>
                              <w:left w:val="nil"/>
                              <w:bottom w:val="single" w:sz="4" w:space="0" w:color="auto"/>
                              <w:right w:val="single" w:sz="4" w:space="0" w:color="auto"/>
                            </w:tcBorders>
                            <w:shd w:val="clear" w:color="auto" w:fill="auto"/>
                            <w:noWrap/>
                            <w:vAlign w:val="center"/>
                            <w:hideMark/>
                          </w:tcPr>
                          <w:p w14:paraId="69FC320B"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104</w:t>
                            </w:r>
                          </w:p>
                        </w:tc>
                        <w:tc>
                          <w:tcPr>
                            <w:tcW w:w="456" w:type="dxa"/>
                            <w:tcBorders>
                              <w:top w:val="nil"/>
                              <w:left w:val="nil"/>
                              <w:bottom w:val="single" w:sz="4" w:space="0" w:color="auto"/>
                              <w:right w:val="single" w:sz="4" w:space="0" w:color="auto"/>
                            </w:tcBorders>
                            <w:shd w:val="clear" w:color="auto" w:fill="auto"/>
                            <w:noWrap/>
                            <w:vAlign w:val="center"/>
                            <w:hideMark/>
                          </w:tcPr>
                          <w:p w14:paraId="0B18B561"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03</w:t>
                            </w:r>
                          </w:p>
                        </w:tc>
                        <w:tc>
                          <w:tcPr>
                            <w:tcW w:w="858" w:type="dxa"/>
                            <w:tcBorders>
                              <w:top w:val="nil"/>
                              <w:left w:val="nil"/>
                              <w:bottom w:val="single" w:sz="4" w:space="0" w:color="auto"/>
                              <w:right w:val="single" w:sz="4" w:space="0" w:color="auto"/>
                            </w:tcBorders>
                            <w:shd w:val="clear" w:color="auto" w:fill="auto"/>
                            <w:noWrap/>
                            <w:vAlign w:val="center"/>
                            <w:hideMark/>
                          </w:tcPr>
                          <w:p w14:paraId="4DF2F47F"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2.74</w:t>
                            </w:r>
                          </w:p>
                        </w:tc>
                        <w:tc>
                          <w:tcPr>
                            <w:tcW w:w="856" w:type="dxa"/>
                            <w:tcBorders>
                              <w:top w:val="nil"/>
                              <w:left w:val="nil"/>
                              <w:bottom w:val="single" w:sz="4" w:space="0" w:color="auto"/>
                              <w:right w:val="single" w:sz="4" w:space="0" w:color="auto"/>
                            </w:tcBorders>
                            <w:shd w:val="clear" w:color="auto" w:fill="auto"/>
                            <w:noWrap/>
                            <w:vAlign w:val="center"/>
                            <w:hideMark/>
                          </w:tcPr>
                          <w:p w14:paraId="7C9A970E"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0.72</w:t>
                            </w:r>
                          </w:p>
                        </w:tc>
                        <w:tc>
                          <w:tcPr>
                            <w:tcW w:w="856" w:type="dxa"/>
                            <w:tcBorders>
                              <w:top w:val="nil"/>
                              <w:left w:val="nil"/>
                              <w:bottom w:val="single" w:sz="4" w:space="0" w:color="auto"/>
                              <w:right w:val="single" w:sz="4" w:space="0" w:color="auto"/>
                            </w:tcBorders>
                            <w:shd w:val="clear" w:color="auto" w:fill="auto"/>
                            <w:noWrap/>
                            <w:vAlign w:val="center"/>
                            <w:hideMark/>
                          </w:tcPr>
                          <w:p w14:paraId="51A1FC01"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0.33</w:t>
                            </w:r>
                          </w:p>
                        </w:tc>
                      </w:tr>
                      <w:tr w:rsidR="00E71676" w:rsidRPr="00E71676" w14:paraId="323DA5FD"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12E85775"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機場捷運A10站地區</w:t>
                            </w:r>
                          </w:p>
                        </w:tc>
                        <w:tc>
                          <w:tcPr>
                            <w:tcW w:w="456" w:type="dxa"/>
                            <w:tcBorders>
                              <w:top w:val="nil"/>
                              <w:left w:val="nil"/>
                              <w:bottom w:val="single" w:sz="4" w:space="0" w:color="auto"/>
                              <w:right w:val="single" w:sz="4" w:space="0" w:color="auto"/>
                            </w:tcBorders>
                            <w:shd w:val="clear" w:color="auto" w:fill="auto"/>
                            <w:noWrap/>
                            <w:vAlign w:val="center"/>
                            <w:hideMark/>
                          </w:tcPr>
                          <w:p w14:paraId="766FE9B5"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109</w:t>
                            </w:r>
                          </w:p>
                        </w:tc>
                        <w:tc>
                          <w:tcPr>
                            <w:tcW w:w="456" w:type="dxa"/>
                            <w:tcBorders>
                              <w:top w:val="nil"/>
                              <w:left w:val="nil"/>
                              <w:bottom w:val="single" w:sz="4" w:space="0" w:color="auto"/>
                              <w:right w:val="single" w:sz="4" w:space="0" w:color="auto"/>
                            </w:tcBorders>
                            <w:shd w:val="clear" w:color="auto" w:fill="auto"/>
                            <w:noWrap/>
                            <w:vAlign w:val="center"/>
                            <w:hideMark/>
                          </w:tcPr>
                          <w:p w14:paraId="3E65CC86"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03</w:t>
                            </w:r>
                          </w:p>
                        </w:tc>
                        <w:tc>
                          <w:tcPr>
                            <w:tcW w:w="858" w:type="dxa"/>
                            <w:tcBorders>
                              <w:top w:val="nil"/>
                              <w:left w:val="nil"/>
                              <w:bottom w:val="single" w:sz="4" w:space="0" w:color="auto"/>
                              <w:right w:val="single" w:sz="4" w:space="0" w:color="auto"/>
                            </w:tcBorders>
                            <w:shd w:val="clear" w:color="auto" w:fill="auto"/>
                            <w:noWrap/>
                            <w:vAlign w:val="center"/>
                            <w:hideMark/>
                          </w:tcPr>
                          <w:p w14:paraId="62640F9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33.89</w:t>
                            </w:r>
                          </w:p>
                        </w:tc>
                        <w:tc>
                          <w:tcPr>
                            <w:tcW w:w="856" w:type="dxa"/>
                            <w:tcBorders>
                              <w:top w:val="nil"/>
                              <w:left w:val="nil"/>
                              <w:bottom w:val="single" w:sz="4" w:space="0" w:color="auto"/>
                              <w:right w:val="single" w:sz="4" w:space="0" w:color="auto"/>
                            </w:tcBorders>
                            <w:shd w:val="clear" w:color="auto" w:fill="FFFF00"/>
                            <w:noWrap/>
                            <w:vAlign w:val="center"/>
                            <w:hideMark/>
                          </w:tcPr>
                          <w:p w14:paraId="33B7D932"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7.84</w:t>
                            </w:r>
                          </w:p>
                        </w:tc>
                        <w:tc>
                          <w:tcPr>
                            <w:tcW w:w="856" w:type="dxa"/>
                            <w:tcBorders>
                              <w:top w:val="nil"/>
                              <w:left w:val="nil"/>
                              <w:bottom w:val="single" w:sz="4" w:space="0" w:color="auto"/>
                              <w:right w:val="single" w:sz="4" w:space="0" w:color="auto"/>
                            </w:tcBorders>
                            <w:shd w:val="clear" w:color="auto" w:fill="auto"/>
                            <w:noWrap/>
                            <w:vAlign w:val="center"/>
                            <w:hideMark/>
                          </w:tcPr>
                          <w:p w14:paraId="2F1420DE"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0.49</w:t>
                            </w:r>
                          </w:p>
                        </w:tc>
                      </w:tr>
                      <w:tr w:rsidR="00E71676" w:rsidRPr="00E71676" w14:paraId="5DC7AD21" w14:textId="77777777" w:rsidTr="000324AD">
                        <w:trPr>
                          <w:trHeight w:val="391"/>
                        </w:trPr>
                        <w:tc>
                          <w:tcPr>
                            <w:tcW w:w="2756" w:type="dxa"/>
                            <w:tcBorders>
                              <w:top w:val="nil"/>
                              <w:left w:val="single" w:sz="4" w:space="0" w:color="auto"/>
                              <w:bottom w:val="single" w:sz="4" w:space="0" w:color="auto"/>
                              <w:right w:val="single" w:sz="4" w:space="0" w:color="auto"/>
                            </w:tcBorders>
                            <w:shd w:val="clear" w:color="auto" w:fill="auto"/>
                            <w:noWrap/>
                            <w:vAlign w:val="center"/>
                            <w:hideMark/>
                          </w:tcPr>
                          <w:p w14:paraId="02159D60" w14:textId="77777777" w:rsidR="00822986" w:rsidRPr="00E71676" w:rsidRDefault="00822986" w:rsidP="000324AD">
                            <w:pPr>
                              <w:widowControl/>
                              <w:ind w:firstLineChars="0" w:firstLine="0"/>
                              <w:rPr>
                                <w:rFonts w:cs="新細明體"/>
                                <w:color w:val="000000"/>
                                <w:kern w:val="0"/>
                                <w:sz w:val="20"/>
                                <w:szCs w:val="20"/>
                              </w:rPr>
                            </w:pPr>
                            <w:r w:rsidRPr="00E71676">
                              <w:rPr>
                                <w:rFonts w:cs="新細明體" w:hint="eastAsia"/>
                                <w:color w:val="000000"/>
                                <w:kern w:val="0"/>
                                <w:sz w:val="20"/>
                                <w:szCs w:val="20"/>
                              </w:rPr>
                              <w:t>機場捷運A20站地區</w:t>
                            </w:r>
                          </w:p>
                        </w:tc>
                        <w:tc>
                          <w:tcPr>
                            <w:tcW w:w="456" w:type="dxa"/>
                            <w:tcBorders>
                              <w:top w:val="nil"/>
                              <w:left w:val="nil"/>
                              <w:bottom w:val="single" w:sz="4" w:space="0" w:color="auto"/>
                              <w:right w:val="single" w:sz="4" w:space="0" w:color="auto"/>
                            </w:tcBorders>
                            <w:shd w:val="clear" w:color="auto" w:fill="auto"/>
                            <w:noWrap/>
                            <w:vAlign w:val="center"/>
                            <w:hideMark/>
                          </w:tcPr>
                          <w:p w14:paraId="124323C6"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113</w:t>
                            </w:r>
                          </w:p>
                        </w:tc>
                        <w:tc>
                          <w:tcPr>
                            <w:tcW w:w="456" w:type="dxa"/>
                            <w:tcBorders>
                              <w:top w:val="nil"/>
                              <w:left w:val="nil"/>
                              <w:bottom w:val="single" w:sz="4" w:space="0" w:color="auto"/>
                              <w:right w:val="single" w:sz="4" w:space="0" w:color="auto"/>
                            </w:tcBorders>
                            <w:shd w:val="clear" w:color="auto" w:fill="auto"/>
                            <w:noWrap/>
                            <w:vAlign w:val="center"/>
                            <w:hideMark/>
                          </w:tcPr>
                          <w:p w14:paraId="34C029BE" w14:textId="77777777" w:rsidR="00822986" w:rsidRPr="00E71676" w:rsidRDefault="00822986" w:rsidP="000324AD">
                            <w:pPr>
                              <w:widowControl/>
                              <w:ind w:firstLineChars="0" w:firstLine="0"/>
                              <w:jc w:val="center"/>
                              <w:rPr>
                                <w:rFonts w:cs="新細明體"/>
                                <w:color w:val="000000"/>
                                <w:kern w:val="0"/>
                                <w:sz w:val="20"/>
                                <w:szCs w:val="20"/>
                              </w:rPr>
                            </w:pPr>
                            <w:r w:rsidRPr="00E71676">
                              <w:rPr>
                                <w:rFonts w:cs="新細明體" w:hint="eastAsia"/>
                                <w:color w:val="000000"/>
                                <w:kern w:val="0"/>
                                <w:sz w:val="20"/>
                                <w:szCs w:val="20"/>
                              </w:rPr>
                              <w:t>01</w:t>
                            </w:r>
                          </w:p>
                        </w:tc>
                        <w:tc>
                          <w:tcPr>
                            <w:tcW w:w="858" w:type="dxa"/>
                            <w:tcBorders>
                              <w:top w:val="nil"/>
                              <w:left w:val="nil"/>
                              <w:bottom w:val="single" w:sz="4" w:space="0" w:color="auto"/>
                              <w:right w:val="single" w:sz="4" w:space="0" w:color="auto"/>
                            </w:tcBorders>
                            <w:shd w:val="clear" w:color="auto" w:fill="auto"/>
                            <w:noWrap/>
                            <w:vAlign w:val="center"/>
                            <w:hideMark/>
                          </w:tcPr>
                          <w:p w14:paraId="4B0E1B17"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47.55</w:t>
                            </w:r>
                          </w:p>
                        </w:tc>
                        <w:tc>
                          <w:tcPr>
                            <w:tcW w:w="856" w:type="dxa"/>
                            <w:tcBorders>
                              <w:top w:val="nil"/>
                              <w:left w:val="nil"/>
                              <w:bottom w:val="single" w:sz="4" w:space="0" w:color="auto"/>
                              <w:right w:val="single" w:sz="4" w:space="0" w:color="auto"/>
                            </w:tcBorders>
                            <w:shd w:val="clear" w:color="auto" w:fill="auto"/>
                            <w:noWrap/>
                            <w:vAlign w:val="center"/>
                            <w:hideMark/>
                          </w:tcPr>
                          <w:p w14:paraId="77321C9D"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hint="eastAsia"/>
                                <w:color w:val="000000"/>
                                <w:kern w:val="0"/>
                                <w:sz w:val="20"/>
                                <w:szCs w:val="20"/>
                              </w:rPr>
                              <w:t>--</w:t>
                            </w:r>
                          </w:p>
                        </w:tc>
                        <w:tc>
                          <w:tcPr>
                            <w:tcW w:w="856" w:type="dxa"/>
                            <w:tcBorders>
                              <w:top w:val="nil"/>
                              <w:left w:val="nil"/>
                              <w:bottom w:val="single" w:sz="4" w:space="0" w:color="auto"/>
                              <w:right w:val="single" w:sz="4" w:space="0" w:color="auto"/>
                            </w:tcBorders>
                            <w:shd w:val="clear" w:color="auto" w:fill="auto"/>
                            <w:noWrap/>
                            <w:vAlign w:val="center"/>
                            <w:hideMark/>
                          </w:tcPr>
                          <w:p w14:paraId="5880BC61" w14:textId="77777777" w:rsidR="00822986" w:rsidRPr="00E71676" w:rsidRDefault="00822986" w:rsidP="000324AD">
                            <w:pPr>
                              <w:widowControl/>
                              <w:ind w:firstLineChars="0" w:firstLine="0"/>
                              <w:jc w:val="right"/>
                              <w:rPr>
                                <w:rFonts w:cs="新細明體"/>
                                <w:color w:val="000000"/>
                                <w:kern w:val="0"/>
                                <w:sz w:val="20"/>
                                <w:szCs w:val="20"/>
                              </w:rPr>
                            </w:pPr>
                            <w:r w:rsidRPr="00E71676">
                              <w:rPr>
                                <w:rFonts w:cs="新細明體"/>
                                <w:color w:val="000000"/>
                                <w:kern w:val="0"/>
                                <w:sz w:val="20"/>
                                <w:szCs w:val="20"/>
                              </w:rPr>
                              <w:t>--</w:t>
                            </w:r>
                          </w:p>
                        </w:tc>
                      </w:tr>
                      <w:tr w:rsidR="00E71676" w:rsidRPr="00E71676" w14:paraId="3BF1FBD1" w14:textId="77777777" w:rsidTr="00E71676">
                        <w:tc>
                          <w:tcPr>
                            <w:tcW w:w="6238" w:type="dxa"/>
                            <w:gridSpan w:val="6"/>
                            <w:tcBorders>
                              <w:top w:val="single" w:sz="4" w:space="0" w:color="auto"/>
                            </w:tcBorders>
                            <w:shd w:val="clear" w:color="auto" w:fill="auto"/>
                            <w:noWrap/>
                            <w:vAlign w:val="center"/>
                          </w:tcPr>
                          <w:p w14:paraId="63BF6AE7"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註：</w:t>
                            </w:r>
                            <w:r w:rsidRPr="00E71676">
                              <w:rPr>
                                <w:rFonts w:cs="新細明體"/>
                                <w:color w:val="000000"/>
                                <w:kern w:val="0"/>
                                <w:sz w:val="18"/>
                                <w:szCs w:val="18"/>
                              </w:rPr>
                              <w:t>1.中壢運動公園、中原營區、機場捷運A21站地區等區段徵收開發案，因工程未完工，尚未辦理實地指界交接土地，爰未列入本表。</w:t>
                            </w:r>
                          </w:p>
                          <w:p w14:paraId="4174FB55"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2.本表之「道路相關設施」土地，係指非綠地、道路、鐵路、停車場、高速公路、捷運系統、廣場兼停車場等使用分區，卻作道路相關設施使用（如：停車場等）。</w:t>
                            </w:r>
                          </w:p>
                          <w:p w14:paraId="3FDAB66F"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3.截至113年底止，機場捷運A20站地區區段徵收開發案開發完成尚未逾1年，爰未使用與道路相關設施等土地面積，均未列入本表。</w:t>
                            </w:r>
                          </w:p>
                          <w:p w14:paraId="44958FE6"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4.標註底色部分，係未使用地面積逾1公頃之區段徵收開發案。</w:t>
                            </w:r>
                          </w:p>
                          <w:p w14:paraId="38BE40A6" w14:textId="77777777"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5.資料日期：截至113年底止。</w:t>
                            </w:r>
                          </w:p>
                          <w:p w14:paraId="002F919E" w14:textId="75C2EED4" w:rsidR="00E71676" w:rsidRPr="00E71676" w:rsidRDefault="00E71676" w:rsidP="000324AD">
                            <w:pPr>
                              <w:widowControl/>
                              <w:overflowPunct w:val="0"/>
                              <w:autoSpaceDE w:val="0"/>
                              <w:autoSpaceDN w:val="0"/>
                              <w:adjustRightInd w:val="0"/>
                              <w:ind w:left="540" w:hangingChars="300" w:hanging="540"/>
                              <w:rPr>
                                <w:rFonts w:cs="新細明體"/>
                                <w:color w:val="000000"/>
                                <w:kern w:val="0"/>
                                <w:sz w:val="18"/>
                                <w:szCs w:val="18"/>
                              </w:rPr>
                            </w:pPr>
                            <w:r w:rsidRPr="00E71676">
                              <w:rPr>
                                <w:rFonts w:cs="新細明體" w:hint="eastAsia"/>
                                <w:color w:val="000000"/>
                                <w:kern w:val="0"/>
                                <w:sz w:val="18"/>
                                <w:szCs w:val="18"/>
                              </w:rPr>
                              <w:t xml:space="preserve">　　</w:t>
                            </w:r>
                            <w:r w:rsidRPr="00E71676">
                              <w:rPr>
                                <w:rFonts w:cs="新細明體"/>
                                <w:color w:val="000000"/>
                                <w:kern w:val="0"/>
                                <w:sz w:val="18"/>
                                <w:szCs w:val="18"/>
                              </w:rPr>
                              <w:t>6.資料來源：整理自桃園市區段徵收成果財務狀況-第1次修正表、地政局提供資料、111至112年國土利用現況調查成果等。</w:t>
                            </w:r>
                          </w:p>
                        </w:tc>
                      </w:tr>
                    </w:tbl>
                    <w:p w14:paraId="6ABB8626" w14:textId="22FD7BCE" w:rsidR="00822986" w:rsidRPr="00822986" w:rsidRDefault="00822986" w:rsidP="00822986">
                      <w:pPr>
                        <w:ind w:firstLineChars="0" w:firstLine="0"/>
                      </w:pPr>
                    </w:p>
                  </w:txbxContent>
                </v:textbox>
                <w10:wrap type="square" anchorx="margin" anchory="margin"/>
              </v:shape>
            </w:pict>
          </mc:Fallback>
        </mc:AlternateContent>
      </w:r>
      <w:r w:rsidRPr="00B331EB">
        <w:rPr>
          <w:rFonts w:cstheme="minorBidi"/>
          <w:bCs/>
          <w:spacing w:val="-2"/>
          <w:sz w:val="24"/>
          <w:szCs w:val="24"/>
        </w:rPr>
        <w:t>收開發案中，部分公（私）有土地仍未使用約</w:t>
      </w:r>
      <w:r w:rsidRPr="00B331EB">
        <w:rPr>
          <w:rFonts w:cstheme="minorBidi" w:hint="eastAsia"/>
          <w:bCs/>
          <w:spacing w:val="-2"/>
          <w:sz w:val="24"/>
          <w:szCs w:val="24"/>
        </w:rPr>
        <w:t>177.04</w:t>
      </w:r>
      <w:r w:rsidRPr="00B331EB">
        <w:rPr>
          <w:rFonts w:cstheme="minorBidi"/>
          <w:bCs/>
          <w:spacing w:val="-2"/>
          <w:sz w:val="24"/>
          <w:szCs w:val="24"/>
        </w:rPr>
        <w:t>公頃（表</w:t>
      </w:r>
      <w:r w:rsidRPr="00B331EB">
        <w:rPr>
          <w:rFonts w:cstheme="minorBidi" w:hint="eastAsia"/>
          <w:bCs/>
          <w:spacing w:val="-2"/>
          <w:sz w:val="24"/>
          <w:szCs w:val="24"/>
        </w:rPr>
        <w:t>2</w:t>
      </w:r>
      <w:r w:rsidRPr="00B331EB">
        <w:rPr>
          <w:rFonts w:cstheme="minorBidi"/>
          <w:bCs/>
          <w:spacing w:val="-2"/>
          <w:sz w:val="24"/>
          <w:szCs w:val="24"/>
        </w:rPr>
        <w:t>）</w:t>
      </w:r>
      <w:r w:rsidRPr="00822986">
        <w:rPr>
          <w:rFonts w:cstheme="minorBidi" w:hint="eastAsia"/>
          <w:bCs/>
          <w:sz w:val="24"/>
          <w:szCs w:val="24"/>
        </w:rPr>
        <w:t>，</w:t>
      </w:r>
      <w:proofErr w:type="gramStart"/>
      <w:r w:rsidRPr="00822986">
        <w:rPr>
          <w:rFonts w:cstheme="minorBidi" w:hint="eastAsia"/>
          <w:bCs/>
          <w:sz w:val="24"/>
          <w:szCs w:val="24"/>
        </w:rPr>
        <w:t>惟地政局</w:t>
      </w:r>
      <w:proofErr w:type="gramEnd"/>
      <w:r w:rsidRPr="00822986">
        <w:rPr>
          <w:rFonts w:cstheme="minorBidi" w:hint="eastAsia"/>
          <w:bCs/>
          <w:sz w:val="24"/>
          <w:szCs w:val="24"/>
        </w:rPr>
        <w:t>未列管追蹤</w:t>
      </w:r>
      <w:r w:rsidRPr="00822986">
        <w:rPr>
          <w:rFonts w:cstheme="minorBidi"/>
          <w:bCs/>
          <w:sz w:val="24"/>
          <w:szCs w:val="24"/>
        </w:rPr>
        <w:t>93至113年間完成之區段徵收開發案土地使用現況，以掌握區段徵收開發完成後土地之建設發展情形，為避免已開發完成土地淪為投機炒作工具，</w:t>
      </w:r>
      <w:proofErr w:type="gramStart"/>
      <w:r w:rsidRPr="00822986">
        <w:rPr>
          <w:rFonts w:cstheme="minorBidi" w:hint="eastAsia"/>
          <w:bCs/>
          <w:sz w:val="24"/>
          <w:szCs w:val="24"/>
        </w:rPr>
        <w:t>允</w:t>
      </w:r>
      <w:r w:rsidRPr="00822986">
        <w:rPr>
          <w:rFonts w:cstheme="minorBidi"/>
          <w:bCs/>
          <w:sz w:val="24"/>
          <w:szCs w:val="24"/>
        </w:rPr>
        <w:t>依平均地權</w:t>
      </w:r>
      <w:proofErr w:type="gramEnd"/>
      <w:r w:rsidRPr="00822986">
        <w:rPr>
          <w:rFonts w:cstheme="minorBidi"/>
          <w:bCs/>
          <w:sz w:val="24"/>
          <w:szCs w:val="24"/>
        </w:rPr>
        <w:t>條例規定，</w:t>
      </w:r>
      <w:proofErr w:type="gramStart"/>
      <w:r w:rsidRPr="00822986">
        <w:rPr>
          <w:rFonts w:cstheme="minorBidi"/>
          <w:bCs/>
          <w:sz w:val="24"/>
          <w:szCs w:val="24"/>
        </w:rPr>
        <w:t>研</w:t>
      </w:r>
      <w:proofErr w:type="gramEnd"/>
      <w:r w:rsidRPr="00822986">
        <w:rPr>
          <w:rFonts w:cstheme="minorBidi"/>
          <w:bCs/>
          <w:sz w:val="24"/>
          <w:szCs w:val="24"/>
        </w:rPr>
        <w:t>議防止投機炒作機制，以符合開發制度原意</w:t>
      </w:r>
      <w:r w:rsidRPr="00822986">
        <w:rPr>
          <w:rFonts w:hint="eastAsia"/>
          <w:sz w:val="24"/>
          <w:szCs w:val="24"/>
        </w:rPr>
        <w:t>，</w:t>
      </w:r>
      <w:r w:rsidRPr="00822986">
        <w:rPr>
          <w:rFonts w:cstheme="minorBidi" w:hint="eastAsia"/>
          <w:bCs/>
          <w:sz w:val="24"/>
          <w:szCs w:val="24"/>
        </w:rPr>
        <w:t>經函請檢討改善。據復：配合區段徵收開發作業搬遷並領回土地之原所有權人，非屬投機炒作之認定對象；中央銀行健全房地產市場方案，控管融資取得土地之所有權人須提出具體興建計畫，並切結於一定期間內動工興建，已有督促限期建築之效；區段徵收整體開發率已達</w:t>
      </w:r>
      <w:proofErr w:type="gramStart"/>
      <w:r w:rsidRPr="00822986">
        <w:rPr>
          <w:rFonts w:cstheme="minorBidi"/>
          <w:bCs/>
          <w:sz w:val="24"/>
          <w:szCs w:val="24"/>
        </w:rPr>
        <w:t>8成</w:t>
      </w:r>
      <w:proofErr w:type="gramEnd"/>
      <w:r w:rsidRPr="00822986">
        <w:rPr>
          <w:rFonts w:cstheme="minorBidi"/>
          <w:bCs/>
          <w:sz w:val="24"/>
          <w:szCs w:val="24"/>
        </w:rPr>
        <w:t>以上，尚無與平均地權條例第26條第1項規定建設發展未合之情形；</w:t>
      </w:r>
      <w:r w:rsidRPr="00822986">
        <w:rPr>
          <w:rFonts w:cstheme="minorBidi" w:hint="eastAsia"/>
          <w:bCs/>
          <w:sz w:val="24"/>
          <w:szCs w:val="24"/>
        </w:rPr>
        <w:t>另考量</w:t>
      </w:r>
      <w:r w:rsidRPr="00822986">
        <w:rPr>
          <w:rFonts w:cstheme="minorBidi"/>
          <w:bCs/>
          <w:sz w:val="24"/>
          <w:szCs w:val="24"/>
        </w:rPr>
        <w:t>中央已推行新興開發地區選擇信用管制、實價登錄2.0修法交易資訊透明化、預售屋擴大聯合稽查等措施，</w:t>
      </w:r>
      <w:proofErr w:type="gramStart"/>
      <w:r w:rsidRPr="00822986">
        <w:rPr>
          <w:rFonts w:cstheme="minorBidi"/>
          <w:bCs/>
          <w:sz w:val="24"/>
          <w:szCs w:val="24"/>
        </w:rPr>
        <w:t>爰</w:t>
      </w:r>
      <w:proofErr w:type="gramEnd"/>
      <w:r w:rsidRPr="00822986">
        <w:rPr>
          <w:rFonts w:cstheme="minorBidi"/>
          <w:bCs/>
          <w:sz w:val="24"/>
          <w:szCs w:val="24"/>
        </w:rPr>
        <w:t>尚無推動課徵空地稅之必要。</w:t>
      </w:r>
    </w:p>
    <w:p w14:paraId="1756B151" w14:textId="77777777" w:rsidR="00911A39" w:rsidRDefault="00911A39" w:rsidP="00B331EB">
      <w:pPr>
        <w:suppressAutoHyphens/>
        <w:overflowPunct w:val="0"/>
        <w:topLinePunct/>
        <w:snapToGrid w:val="0"/>
        <w:spacing w:beforeLines="20" w:before="48" w:line="464" w:lineRule="exact"/>
        <w:ind w:firstLine="561"/>
        <w:rPr>
          <w:b/>
        </w:rPr>
      </w:pPr>
      <w:r w:rsidRPr="00D8574E">
        <w:rPr>
          <w:rFonts w:hint="eastAsia"/>
          <w:b/>
        </w:rPr>
        <w:t>（三）</w:t>
      </w:r>
      <w:r>
        <w:rPr>
          <w:rFonts w:hint="eastAsia"/>
          <w:b/>
        </w:rPr>
        <w:t>持續提存登記儲金，以因應</w:t>
      </w:r>
      <w:r w:rsidRPr="00D8574E">
        <w:rPr>
          <w:rFonts w:hint="eastAsia"/>
          <w:b/>
        </w:rPr>
        <w:t>土地登記損害賠償</w:t>
      </w:r>
      <w:r>
        <w:rPr>
          <w:rFonts w:hint="eastAsia"/>
          <w:b/>
        </w:rPr>
        <w:t>，惟</w:t>
      </w:r>
      <w:r w:rsidRPr="00D8574E">
        <w:rPr>
          <w:rFonts w:hint="eastAsia"/>
          <w:b/>
        </w:rPr>
        <w:t>部分地政事務所提存不足比率偏高，允宜督促依規定辦理</w:t>
      </w:r>
      <w:r>
        <w:rPr>
          <w:rFonts w:hint="eastAsia"/>
          <w:b/>
        </w:rPr>
        <w:t>，</w:t>
      </w:r>
      <w:proofErr w:type="gramStart"/>
      <w:r>
        <w:rPr>
          <w:rFonts w:hint="eastAsia"/>
          <w:b/>
        </w:rPr>
        <w:t>俾</w:t>
      </w:r>
      <w:proofErr w:type="gramEnd"/>
      <w:r>
        <w:rPr>
          <w:rFonts w:hint="eastAsia"/>
          <w:b/>
        </w:rPr>
        <w:t>確保受損害民眾之權益。</w:t>
      </w:r>
    </w:p>
    <w:p w14:paraId="73DD35CE" w14:textId="57D463A3" w:rsidR="00911A39" w:rsidRDefault="00911A39" w:rsidP="00B331EB">
      <w:pPr>
        <w:suppressAutoHyphens/>
        <w:overflowPunct w:val="0"/>
        <w:topLinePunct/>
        <w:snapToGrid w:val="0"/>
        <w:spacing w:afterLines="20" w:after="48" w:line="464" w:lineRule="exact"/>
        <w:ind w:firstLine="480"/>
        <w:rPr>
          <w:rFonts w:cstheme="minorBidi"/>
          <w:bCs/>
          <w:sz w:val="24"/>
          <w:szCs w:val="24"/>
        </w:rPr>
      </w:pPr>
      <w:r w:rsidRPr="004E697A">
        <w:rPr>
          <w:rFonts w:cstheme="minorBidi" w:hint="eastAsia"/>
          <w:bCs/>
          <w:sz w:val="24"/>
          <w:szCs w:val="24"/>
        </w:rPr>
        <w:t>依土地法第</w:t>
      </w:r>
      <w:r w:rsidRPr="004E697A">
        <w:rPr>
          <w:rFonts w:cstheme="minorBidi"/>
          <w:bCs/>
          <w:sz w:val="24"/>
          <w:szCs w:val="24"/>
        </w:rPr>
        <w:t>70條第1項規定：「地政機關所收登記費，應提存百分之十作為登記儲金，</w:t>
      </w:r>
      <w:proofErr w:type="gramStart"/>
      <w:r w:rsidRPr="004E697A">
        <w:rPr>
          <w:rFonts w:cstheme="minorBidi"/>
          <w:bCs/>
          <w:sz w:val="24"/>
          <w:szCs w:val="24"/>
        </w:rPr>
        <w:t>專備第68條</w:t>
      </w:r>
      <w:proofErr w:type="gramEnd"/>
      <w:r w:rsidRPr="004E697A">
        <w:rPr>
          <w:rFonts w:cstheme="minorBidi"/>
          <w:bCs/>
          <w:sz w:val="24"/>
          <w:szCs w:val="24"/>
        </w:rPr>
        <w:t>所定賠償之用。」與內政部86</w:t>
      </w:r>
      <w:r w:rsidRPr="004E697A">
        <w:rPr>
          <w:rFonts w:cstheme="minorBidi" w:hint="eastAsia"/>
          <w:bCs/>
          <w:sz w:val="24"/>
          <w:szCs w:val="24"/>
        </w:rPr>
        <w:t>年</w:t>
      </w:r>
      <w:r w:rsidRPr="004E697A">
        <w:rPr>
          <w:rFonts w:cstheme="minorBidi"/>
          <w:bCs/>
          <w:sz w:val="24"/>
          <w:szCs w:val="24"/>
        </w:rPr>
        <w:t>4月9日台</w:t>
      </w:r>
      <w:proofErr w:type="gramStart"/>
      <w:r>
        <w:rPr>
          <w:rFonts w:cstheme="minorBidi"/>
          <w:bCs/>
          <w:sz w:val="24"/>
          <w:szCs w:val="24"/>
        </w:rPr>
        <w:t>（</w:t>
      </w:r>
      <w:proofErr w:type="gramEnd"/>
      <w:r w:rsidRPr="004E697A">
        <w:rPr>
          <w:rFonts w:cstheme="minorBidi"/>
          <w:bCs/>
          <w:sz w:val="24"/>
          <w:szCs w:val="24"/>
        </w:rPr>
        <w:t>86)內地字第8603686號函示</w:t>
      </w:r>
      <w:r w:rsidRPr="004E697A">
        <w:rPr>
          <w:rFonts w:cstheme="minorBidi" w:hint="eastAsia"/>
          <w:bCs/>
          <w:sz w:val="24"/>
          <w:szCs w:val="24"/>
        </w:rPr>
        <w:t>略</w:t>
      </w:r>
      <w:proofErr w:type="gramStart"/>
      <w:r w:rsidRPr="004E697A">
        <w:rPr>
          <w:rFonts w:cstheme="minorBidi" w:hint="eastAsia"/>
          <w:bCs/>
          <w:sz w:val="24"/>
          <w:szCs w:val="24"/>
        </w:rPr>
        <w:t>以</w:t>
      </w:r>
      <w:proofErr w:type="gramEnd"/>
      <w:r w:rsidRPr="004E697A">
        <w:rPr>
          <w:rFonts w:cstheme="minorBidi" w:hint="eastAsia"/>
          <w:bCs/>
          <w:sz w:val="24"/>
          <w:szCs w:val="24"/>
        </w:rPr>
        <w:t>，依土地法第</w:t>
      </w:r>
      <w:r w:rsidRPr="004E697A">
        <w:rPr>
          <w:rFonts w:cstheme="minorBidi"/>
          <w:bCs/>
          <w:sz w:val="24"/>
          <w:szCs w:val="24"/>
        </w:rPr>
        <w:t>70條規定提存之登記儲</w:t>
      </w:r>
      <w:r w:rsidRPr="004E697A">
        <w:rPr>
          <w:rFonts w:cstheme="minorBidi" w:hint="eastAsia"/>
          <w:bCs/>
          <w:sz w:val="24"/>
          <w:szCs w:val="24"/>
        </w:rPr>
        <w:t>金，應予保留</w:t>
      </w:r>
      <w:r w:rsidRPr="004E697A">
        <w:rPr>
          <w:rFonts w:cstheme="minorBidi"/>
          <w:bCs/>
          <w:sz w:val="24"/>
          <w:szCs w:val="24"/>
        </w:rPr>
        <w:t>5</w:t>
      </w:r>
      <w:r w:rsidRPr="004E697A">
        <w:rPr>
          <w:rFonts w:cstheme="minorBidi" w:hint="eastAsia"/>
          <w:bCs/>
          <w:sz w:val="24"/>
          <w:szCs w:val="24"/>
        </w:rPr>
        <w:t>年，以存儲足夠儲金，支應土地登記損害賠償之用，如未有發生損害賠償之情事，於年度結束後，將逾保留</w:t>
      </w:r>
      <w:r w:rsidRPr="004E697A">
        <w:rPr>
          <w:rFonts w:cstheme="minorBidi"/>
          <w:bCs/>
          <w:sz w:val="24"/>
          <w:szCs w:val="24"/>
        </w:rPr>
        <w:t>5</w:t>
      </w:r>
      <w:r w:rsidRPr="004E697A">
        <w:rPr>
          <w:rFonts w:cstheme="minorBidi" w:hint="eastAsia"/>
          <w:bCs/>
          <w:sz w:val="24"/>
          <w:szCs w:val="24"/>
        </w:rPr>
        <w:t>年期限部分之登記儲金解繳公庫。另依</w:t>
      </w:r>
      <w:proofErr w:type="gramStart"/>
      <w:r w:rsidRPr="004E697A">
        <w:rPr>
          <w:rFonts w:cstheme="minorBidi"/>
          <w:bCs/>
          <w:sz w:val="24"/>
          <w:szCs w:val="24"/>
        </w:rPr>
        <w:t>113</w:t>
      </w:r>
      <w:proofErr w:type="gramEnd"/>
      <w:r w:rsidRPr="004E697A">
        <w:rPr>
          <w:rFonts w:cstheme="minorBidi"/>
          <w:bCs/>
          <w:sz w:val="24"/>
          <w:szCs w:val="24"/>
        </w:rPr>
        <w:t>年度中央及地方政府預算籌編原則第3點規定略</w:t>
      </w:r>
      <w:proofErr w:type="gramStart"/>
      <w:r w:rsidRPr="004E697A">
        <w:rPr>
          <w:rFonts w:cstheme="minorBidi"/>
          <w:bCs/>
          <w:sz w:val="24"/>
          <w:szCs w:val="24"/>
        </w:rPr>
        <w:t>以</w:t>
      </w:r>
      <w:proofErr w:type="gramEnd"/>
      <w:r w:rsidRPr="004E697A">
        <w:rPr>
          <w:rFonts w:cstheme="minorBidi"/>
          <w:bCs/>
          <w:sz w:val="24"/>
          <w:szCs w:val="24"/>
        </w:rPr>
        <w:t>，政府稅課外各項收入，應由各主管機關編送財政機關，由財政機關會同主計機關及各主管機關，衡酌各種增減因素與前年度決算</w:t>
      </w:r>
      <w:r w:rsidRPr="004E697A">
        <w:rPr>
          <w:rFonts w:cstheme="minorBidi" w:hint="eastAsia"/>
          <w:bCs/>
          <w:sz w:val="24"/>
          <w:szCs w:val="24"/>
        </w:rPr>
        <w:t>及上年度已執行期間之收入情形，切實檢討編列。桃園市計有</w:t>
      </w:r>
      <w:r w:rsidRPr="004E697A">
        <w:rPr>
          <w:rFonts w:cstheme="minorBidi"/>
          <w:bCs/>
          <w:sz w:val="24"/>
          <w:szCs w:val="24"/>
        </w:rPr>
        <w:t>8</w:t>
      </w:r>
      <w:r w:rsidRPr="004E697A">
        <w:rPr>
          <w:rFonts w:cstheme="minorBidi" w:hint="eastAsia"/>
          <w:bCs/>
          <w:sz w:val="24"/>
          <w:szCs w:val="24"/>
        </w:rPr>
        <w:t>地政事務所</w:t>
      </w:r>
      <w:r w:rsidRPr="004E697A">
        <w:rPr>
          <w:rFonts w:cstheme="minorBidi"/>
          <w:bCs/>
          <w:sz w:val="24"/>
          <w:szCs w:val="24"/>
        </w:rPr>
        <w:t>，</w:t>
      </w:r>
      <w:r w:rsidRPr="004E697A">
        <w:rPr>
          <w:rFonts w:cstheme="minorBidi" w:hint="eastAsia"/>
          <w:bCs/>
          <w:sz w:val="24"/>
          <w:szCs w:val="24"/>
        </w:rPr>
        <w:t>經</w:t>
      </w:r>
      <w:r w:rsidRPr="004E697A">
        <w:rPr>
          <w:rFonts w:cstheme="minorBidi"/>
          <w:bCs/>
          <w:sz w:val="24"/>
          <w:szCs w:val="24"/>
        </w:rPr>
        <w:t>抽查桃園、中壢、八德及龜山等4地政事務所</w:t>
      </w:r>
      <w:proofErr w:type="gramStart"/>
      <w:r w:rsidRPr="004E697A">
        <w:rPr>
          <w:rFonts w:cstheme="minorBidi"/>
          <w:bCs/>
          <w:sz w:val="24"/>
          <w:szCs w:val="24"/>
        </w:rPr>
        <w:t>113</w:t>
      </w:r>
      <w:proofErr w:type="gramEnd"/>
      <w:r w:rsidRPr="004E697A">
        <w:rPr>
          <w:rFonts w:cstheme="minorBidi"/>
          <w:bCs/>
          <w:sz w:val="24"/>
          <w:szCs w:val="24"/>
        </w:rPr>
        <w:t>年度登記規費收入分別為3億7,616萬餘元、2億</w:t>
      </w:r>
      <w:r w:rsidR="000324AD" w:rsidRPr="00B331EB">
        <w:rPr>
          <w:rFonts w:cstheme="minorBidi"/>
          <w:bCs/>
          <w:noProof/>
          <w:sz w:val="24"/>
          <w:szCs w:val="24"/>
        </w:rPr>
        <w:lastRenderedPageBreak/>
        <mc:AlternateContent>
          <mc:Choice Requires="wps">
            <w:drawing>
              <wp:anchor distT="45720" distB="45720" distL="114300" distR="114300" simplePos="0" relativeHeight="251686912" behindDoc="0" locked="0" layoutInCell="1" allowOverlap="1" wp14:anchorId="38AA70D4" wp14:editId="6ACFF9F1">
                <wp:simplePos x="0" y="0"/>
                <wp:positionH relativeFrom="margin">
                  <wp:posOffset>1623060</wp:posOffset>
                </wp:positionH>
                <wp:positionV relativeFrom="margin">
                  <wp:posOffset>101600</wp:posOffset>
                </wp:positionV>
                <wp:extent cx="5570220" cy="1907540"/>
                <wp:effectExtent l="0" t="0" r="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190754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6"/>
                              <w:gridCol w:w="1256"/>
                              <w:gridCol w:w="1436"/>
                              <w:gridCol w:w="1056"/>
                              <w:gridCol w:w="1416"/>
                              <w:gridCol w:w="1416"/>
                            </w:tblGrid>
                            <w:tr w:rsidR="00B331EB" w:rsidRPr="005A31F0" w14:paraId="7CEC691D" w14:textId="77777777" w:rsidTr="000324AD">
                              <w:tc>
                                <w:tcPr>
                                  <w:tcW w:w="7236" w:type="dxa"/>
                                  <w:gridSpan w:val="6"/>
                                  <w:tcBorders>
                                    <w:top w:val="nil"/>
                                    <w:left w:val="nil"/>
                                    <w:bottom w:val="single" w:sz="4" w:space="0" w:color="auto"/>
                                    <w:right w:val="nil"/>
                                  </w:tcBorders>
                                  <w:shd w:val="clear" w:color="auto" w:fill="auto"/>
                                  <w:vAlign w:val="center"/>
                                </w:tcPr>
                                <w:p w14:paraId="5B80169C" w14:textId="04DEB83D" w:rsidR="000324AD" w:rsidRPr="005A31F0" w:rsidRDefault="000324AD" w:rsidP="000324AD">
                                  <w:pPr>
                                    <w:overflowPunct w:val="0"/>
                                    <w:adjustRightInd w:val="0"/>
                                    <w:ind w:firstLineChars="0" w:firstLine="0"/>
                                    <w:rPr>
                                      <w:spacing w:val="-2"/>
                                      <w:sz w:val="20"/>
                                    </w:rPr>
                                  </w:pPr>
                                  <w:r w:rsidRPr="005A31F0">
                                    <w:rPr>
                                      <w:rFonts w:hint="eastAsia"/>
                                      <w:b/>
                                      <w:spacing w:val="-2"/>
                                      <w:sz w:val="24"/>
                                      <w:szCs w:val="24"/>
                                    </w:rPr>
                                    <w:t>表3　桃園、中壢、八德及龜山等4地政事務所113年度提存登記儲金</w:t>
                                  </w:r>
                                </w:p>
                                <w:p w14:paraId="68115B67" w14:textId="7E45EC1D" w:rsidR="00B331EB" w:rsidRPr="005A31F0" w:rsidRDefault="00B331EB" w:rsidP="000324AD">
                                  <w:pPr>
                                    <w:overflowPunct w:val="0"/>
                                    <w:adjustRightInd w:val="0"/>
                                    <w:ind w:firstLineChars="0" w:firstLine="0"/>
                                    <w:jc w:val="right"/>
                                    <w:rPr>
                                      <w:sz w:val="20"/>
                                    </w:rPr>
                                  </w:pPr>
                                  <w:r w:rsidRPr="005A31F0">
                                    <w:rPr>
                                      <w:rFonts w:hint="eastAsia"/>
                                      <w:sz w:val="20"/>
                                    </w:rPr>
                                    <w:t>單位：新臺幣萬元、％</w:t>
                                  </w:r>
                                </w:p>
                              </w:tc>
                            </w:tr>
                            <w:tr w:rsidR="00B331EB" w:rsidRPr="005A31F0" w14:paraId="0821F189" w14:textId="77777777" w:rsidTr="000324AD">
                              <w:tc>
                                <w:tcPr>
                                  <w:tcW w:w="656" w:type="dxa"/>
                                  <w:tcBorders>
                                    <w:top w:val="single" w:sz="4" w:space="0" w:color="auto"/>
                                  </w:tcBorders>
                                  <w:shd w:val="clear" w:color="auto" w:fill="auto"/>
                                  <w:tcMar>
                                    <w:left w:w="28" w:type="dxa"/>
                                    <w:right w:w="28" w:type="dxa"/>
                                  </w:tcMar>
                                  <w:vAlign w:val="center"/>
                                </w:tcPr>
                                <w:p w14:paraId="1489708E" w14:textId="77777777" w:rsidR="00B331EB" w:rsidRPr="005A31F0" w:rsidRDefault="00B331EB" w:rsidP="000324AD">
                                  <w:pPr>
                                    <w:overflowPunct w:val="0"/>
                                    <w:adjustRightInd w:val="0"/>
                                    <w:ind w:firstLineChars="0" w:firstLine="0"/>
                                    <w:jc w:val="center"/>
                                    <w:rPr>
                                      <w:sz w:val="20"/>
                                    </w:rPr>
                                  </w:pPr>
                                  <w:r w:rsidRPr="005A31F0">
                                    <w:rPr>
                                      <w:rFonts w:hint="eastAsia"/>
                                      <w:sz w:val="20"/>
                                    </w:rPr>
                                    <w:t>地政</w:t>
                                  </w:r>
                                </w:p>
                                <w:p w14:paraId="77AFA42A" w14:textId="77777777" w:rsidR="00B331EB" w:rsidRPr="005A31F0" w:rsidRDefault="00B331EB" w:rsidP="000324AD">
                                  <w:pPr>
                                    <w:overflowPunct w:val="0"/>
                                    <w:adjustRightInd w:val="0"/>
                                    <w:ind w:firstLineChars="0" w:firstLine="0"/>
                                    <w:jc w:val="center"/>
                                    <w:rPr>
                                      <w:sz w:val="20"/>
                                    </w:rPr>
                                  </w:pPr>
                                  <w:r w:rsidRPr="005A31F0">
                                    <w:rPr>
                                      <w:rFonts w:hint="eastAsia"/>
                                      <w:sz w:val="20"/>
                                    </w:rPr>
                                    <w:t>事務所</w:t>
                                  </w:r>
                                </w:p>
                              </w:tc>
                              <w:tc>
                                <w:tcPr>
                                  <w:tcW w:w="1256" w:type="dxa"/>
                                  <w:tcBorders>
                                    <w:top w:val="single" w:sz="4" w:space="0" w:color="auto"/>
                                  </w:tcBorders>
                                  <w:shd w:val="clear" w:color="auto" w:fill="auto"/>
                                  <w:tcMar>
                                    <w:left w:w="28" w:type="dxa"/>
                                    <w:right w:w="28" w:type="dxa"/>
                                  </w:tcMar>
                                  <w:vAlign w:val="center"/>
                                </w:tcPr>
                                <w:p w14:paraId="4FAE9EA5" w14:textId="37C0E60A" w:rsidR="00B331EB" w:rsidRPr="005A31F0" w:rsidRDefault="00B331EB" w:rsidP="000324AD">
                                  <w:pPr>
                                    <w:overflowPunct w:val="0"/>
                                    <w:adjustRightInd w:val="0"/>
                                    <w:ind w:firstLineChars="0" w:firstLine="0"/>
                                    <w:jc w:val="center"/>
                                    <w:rPr>
                                      <w:sz w:val="20"/>
                                    </w:rPr>
                                  </w:pPr>
                                  <w:r w:rsidRPr="005A31F0">
                                    <w:rPr>
                                      <w:rFonts w:hint="eastAsia"/>
                                      <w:sz w:val="20"/>
                                    </w:rPr>
                                    <w:t>登記規費收入</w:t>
                                  </w:r>
                                </w:p>
                                <w:p w14:paraId="7908FFFF" w14:textId="6168519E" w:rsidR="00B331EB" w:rsidRPr="005A31F0" w:rsidRDefault="00B331EB" w:rsidP="000324AD">
                                  <w:pPr>
                                    <w:overflowPunct w:val="0"/>
                                    <w:adjustRightInd w:val="0"/>
                                    <w:ind w:firstLineChars="0" w:firstLine="0"/>
                                    <w:jc w:val="center"/>
                                    <w:rPr>
                                      <w:sz w:val="20"/>
                                    </w:rPr>
                                  </w:pPr>
                                  <w:r w:rsidRPr="005A31F0">
                                    <w:rPr>
                                      <w:rFonts w:hint="eastAsia"/>
                                      <w:sz w:val="20"/>
                                    </w:rPr>
                                    <w:t>（A）</w:t>
                                  </w:r>
                                </w:p>
                              </w:tc>
                              <w:tc>
                                <w:tcPr>
                                  <w:tcW w:w="1436" w:type="dxa"/>
                                  <w:tcBorders>
                                    <w:top w:val="single" w:sz="4" w:space="0" w:color="auto"/>
                                  </w:tcBorders>
                                  <w:shd w:val="clear" w:color="auto" w:fill="auto"/>
                                  <w:tcMar>
                                    <w:left w:w="28" w:type="dxa"/>
                                    <w:right w:w="28" w:type="dxa"/>
                                  </w:tcMar>
                                  <w:vAlign w:val="center"/>
                                </w:tcPr>
                                <w:p w14:paraId="6951D498" w14:textId="77777777" w:rsidR="00B331EB" w:rsidRPr="005A31F0" w:rsidRDefault="00B331EB" w:rsidP="000324AD">
                                  <w:pPr>
                                    <w:overflowPunct w:val="0"/>
                                    <w:adjustRightInd w:val="0"/>
                                    <w:ind w:firstLineChars="0" w:firstLine="0"/>
                                    <w:jc w:val="center"/>
                                    <w:rPr>
                                      <w:sz w:val="20"/>
                                    </w:rPr>
                                  </w:pPr>
                                  <w:r w:rsidRPr="005A31F0">
                                    <w:rPr>
                                      <w:rFonts w:hint="eastAsia"/>
                                      <w:sz w:val="20"/>
                                    </w:rPr>
                                    <w:t>應提存數</w:t>
                                  </w:r>
                                </w:p>
                                <w:p w14:paraId="0355A7E9" w14:textId="298C725D" w:rsidR="00B331EB" w:rsidRPr="005A31F0" w:rsidRDefault="00B331EB" w:rsidP="000324AD">
                                  <w:pPr>
                                    <w:overflowPunct w:val="0"/>
                                    <w:adjustRightInd w:val="0"/>
                                    <w:ind w:firstLineChars="0" w:firstLine="0"/>
                                    <w:jc w:val="center"/>
                                    <w:rPr>
                                      <w:sz w:val="20"/>
                                    </w:rPr>
                                  </w:pPr>
                                  <w:r w:rsidRPr="005A31F0">
                                    <w:rPr>
                                      <w:rFonts w:hint="eastAsia"/>
                                      <w:sz w:val="20"/>
                                    </w:rPr>
                                    <w:t>（B=A×10％</w:t>
                                  </w:r>
                                  <w:r w:rsidR="005A31F0" w:rsidRPr="005A31F0">
                                    <w:rPr>
                                      <w:rFonts w:hint="eastAsia"/>
                                      <w:sz w:val="20"/>
                                    </w:rPr>
                                    <w:t>）</w:t>
                                  </w:r>
                                </w:p>
                              </w:tc>
                              <w:tc>
                                <w:tcPr>
                                  <w:tcW w:w="1056" w:type="dxa"/>
                                  <w:tcBorders>
                                    <w:top w:val="single" w:sz="4" w:space="0" w:color="auto"/>
                                  </w:tcBorders>
                                  <w:shd w:val="clear" w:color="auto" w:fill="auto"/>
                                  <w:tcMar>
                                    <w:left w:w="28" w:type="dxa"/>
                                    <w:right w:w="28" w:type="dxa"/>
                                  </w:tcMar>
                                  <w:vAlign w:val="center"/>
                                </w:tcPr>
                                <w:p w14:paraId="7E93F07E" w14:textId="25AEA371" w:rsidR="00B331EB" w:rsidRPr="005A31F0" w:rsidRDefault="00B331EB" w:rsidP="000324AD">
                                  <w:pPr>
                                    <w:overflowPunct w:val="0"/>
                                    <w:adjustRightInd w:val="0"/>
                                    <w:ind w:firstLineChars="0" w:firstLine="0"/>
                                    <w:jc w:val="center"/>
                                    <w:rPr>
                                      <w:sz w:val="20"/>
                                    </w:rPr>
                                  </w:pPr>
                                  <w:r w:rsidRPr="005A31F0">
                                    <w:rPr>
                                      <w:rFonts w:hint="eastAsia"/>
                                      <w:sz w:val="20"/>
                                    </w:rPr>
                                    <w:t>實際提存數</w:t>
                                  </w:r>
                                </w:p>
                                <w:p w14:paraId="0C7E149A" w14:textId="50F63821" w:rsidR="00B331EB" w:rsidRPr="005A31F0" w:rsidRDefault="00B331EB" w:rsidP="000324AD">
                                  <w:pPr>
                                    <w:overflowPunct w:val="0"/>
                                    <w:adjustRightInd w:val="0"/>
                                    <w:ind w:firstLineChars="0" w:firstLine="0"/>
                                    <w:jc w:val="center"/>
                                    <w:rPr>
                                      <w:sz w:val="20"/>
                                    </w:rPr>
                                  </w:pPr>
                                  <w:r w:rsidRPr="005A31F0">
                                    <w:rPr>
                                      <w:rFonts w:hint="eastAsia"/>
                                      <w:sz w:val="20"/>
                                    </w:rPr>
                                    <w:t>（</w:t>
                                  </w:r>
                                  <w:r w:rsidRPr="005A31F0">
                                    <w:rPr>
                                      <w:sz w:val="20"/>
                                    </w:rPr>
                                    <w:t>C）</w:t>
                                  </w:r>
                                </w:p>
                              </w:tc>
                              <w:tc>
                                <w:tcPr>
                                  <w:tcW w:w="1416" w:type="dxa"/>
                                  <w:tcBorders>
                                    <w:top w:val="single" w:sz="4" w:space="0" w:color="auto"/>
                                  </w:tcBorders>
                                  <w:shd w:val="clear" w:color="auto" w:fill="auto"/>
                                  <w:tcMar>
                                    <w:left w:w="28" w:type="dxa"/>
                                    <w:right w:w="28" w:type="dxa"/>
                                  </w:tcMar>
                                  <w:vAlign w:val="center"/>
                                </w:tcPr>
                                <w:p w14:paraId="17427615" w14:textId="0B8FC614" w:rsidR="00B331EB" w:rsidRPr="005A31F0" w:rsidRDefault="00B331EB" w:rsidP="000324AD">
                                  <w:pPr>
                                    <w:overflowPunct w:val="0"/>
                                    <w:adjustRightInd w:val="0"/>
                                    <w:ind w:firstLineChars="0" w:firstLine="0"/>
                                    <w:jc w:val="center"/>
                                    <w:rPr>
                                      <w:sz w:val="20"/>
                                    </w:rPr>
                                  </w:pPr>
                                  <w:r w:rsidRPr="005A31F0">
                                    <w:rPr>
                                      <w:rFonts w:hint="eastAsia"/>
                                      <w:sz w:val="20"/>
                                    </w:rPr>
                                    <w:t>實際提存比率</w:t>
                                  </w:r>
                                </w:p>
                                <w:p w14:paraId="6BB8B05C" w14:textId="48F34000" w:rsidR="00B331EB" w:rsidRPr="005A31F0" w:rsidRDefault="00B331EB" w:rsidP="000324AD">
                                  <w:pPr>
                                    <w:overflowPunct w:val="0"/>
                                    <w:adjustRightInd w:val="0"/>
                                    <w:ind w:firstLineChars="0" w:firstLine="0"/>
                                    <w:jc w:val="center"/>
                                    <w:rPr>
                                      <w:sz w:val="20"/>
                                    </w:rPr>
                                  </w:pPr>
                                  <w:r w:rsidRPr="005A31F0">
                                    <w:rPr>
                                      <w:sz w:val="20"/>
                                    </w:rPr>
                                    <w:t>（D=C/A</w:t>
                                  </w:r>
                                  <w:r w:rsidR="0020758F" w:rsidRPr="005A31F0">
                                    <w:rPr>
                                      <w:rFonts w:hint="eastAsia"/>
                                      <w:sz w:val="20"/>
                                    </w:rPr>
                                    <w:t>×10</w:t>
                                  </w:r>
                                  <w:r w:rsidR="0020758F">
                                    <w:rPr>
                                      <w:sz w:val="20"/>
                                    </w:rPr>
                                    <w:t>0</w:t>
                                  </w:r>
                                  <w:r w:rsidRPr="005A31F0">
                                    <w:rPr>
                                      <w:sz w:val="20"/>
                                    </w:rPr>
                                    <w:t>）</w:t>
                                  </w:r>
                                </w:p>
                              </w:tc>
                              <w:tc>
                                <w:tcPr>
                                  <w:tcW w:w="1416" w:type="dxa"/>
                                  <w:tcBorders>
                                    <w:top w:val="single" w:sz="4" w:space="0" w:color="auto"/>
                                  </w:tcBorders>
                                  <w:shd w:val="clear" w:color="auto" w:fill="auto"/>
                                  <w:tcMar>
                                    <w:left w:w="28" w:type="dxa"/>
                                    <w:right w:w="28" w:type="dxa"/>
                                  </w:tcMar>
                                  <w:vAlign w:val="center"/>
                                </w:tcPr>
                                <w:p w14:paraId="286F05EA" w14:textId="32B958C8" w:rsidR="00B331EB" w:rsidRPr="005A31F0" w:rsidRDefault="00B331EB" w:rsidP="000324AD">
                                  <w:pPr>
                                    <w:overflowPunct w:val="0"/>
                                    <w:adjustRightInd w:val="0"/>
                                    <w:ind w:firstLineChars="0" w:firstLine="0"/>
                                    <w:jc w:val="center"/>
                                    <w:rPr>
                                      <w:sz w:val="20"/>
                                    </w:rPr>
                                  </w:pPr>
                                  <w:r w:rsidRPr="005A31F0">
                                    <w:rPr>
                                      <w:rFonts w:hint="eastAsia"/>
                                      <w:sz w:val="20"/>
                                    </w:rPr>
                                    <w:t>提存不足數</w:t>
                                  </w:r>
                                </w:p>
                                <w:p w14:paraId="4642B4E1" w14:textId="524CE108" w:rsidR="00B331EB" w:rsidRPr="005A31F0" w:rsidRDefault="00B331EB" w:rsidP="000324AD">
                                  <w:pPr>
                                    <w:adjustRightInd w:val="0"/>
                                    <w:ind w:firstLineChars="0" w:firstLine="0"/>
                                    <w:jc w:val="center"/>
                                    <w:rPr>
                                      <w:sz w:val="20"/>
                                    </w:rPr>
                                  </w:pPr>
                                  <w:r w:rsidRPr="005A31F0">
                                    <w:rPr>
                                      <w:sz w:val="20"/>
                                    </w:rPr>
                                    <w:t>（E=B-C）</w:t>
                                  </w:r>
                                </w:p>
                              </w:tc>
                            </w:tr>
                            <w:tr w:rsidR="00B331EB" w:rsidRPr="005A31F0" w14:paraId="283384B3" w14:textId="77777777" w:rsidTr="000324AD">
                              <w:trPr>
                                <w:trHeight w:val="391"/>
                              </w:trPr>
                              <w:tc>
                                <w:tcPr>
                                  <w:tcW w:w="656" w:type="dxa"/>
                                  <w:shd w:val="clear" w:color="auto" w:fill="auto"/>
                                  <w:tcMar>
                                    <w:left w:w="28" w:type="dxa"/>
                                    <w:right w:w="28" w:type="dxa"/>
                                  </w:tcMar>
                                  <w:vAlign w:val="center"/>
                                </w:tcPr>
                                <w:p w14:paraId="193BC76C" w14:textId="77777777" w:rsidR="00B331EB" w:rsidRPr="005A31F0" w:rsidRDefault="00B331EB" w:rsidP="000324AD">
                                  <w:pPr>
                                    <w:adjustRightInd w:val="0"/>
                                    <w:ind w:firstLineChars="0" w:firstLine="0"/>
                                    <w:jc w:val="center"/>
                                    <w:rPr>
                                      <w:sz w:val="20"/>
                                    </w:rPr>
                                  </w:pPr>
                                  <w:r w:rsidRPr="005A31F0">
                                    <w:rPr>
                                      <w:rFonts w:hint="eastAsia"/>
                                      <w:sz w:val="20"/>
                                    </w:rPr>
                                    <w:t>桃園</w:t>
                                  </w:r>
                                </w:p>
                              </w:tc>
                              <w:tc>
                                <w:tcPr>
                                  <w:tcW w:w="1256" w:type="dxa"/>
                                  <w:shd w:val="clear" w:color="auto" w:fill="auto"/>
                                  <w:tcMar>
                                    <w:left w:w="28" w:type="dxa"/>
                                    <w:right w:w="28" w:type="dxa"/>
                                  </w:tcMar>
                                  <w:vAlign w:val="center"/>
                                </w:tcPr>
                                <w:p w14:paraId="255E4BFC" w14:textId="77777777" w:rsidR="00B331EB" w:rsidRPr="005A31F0" w:rsidRDefault="00B331EB" w:rsidP="000324AD">
                                  <w:pPr>
                                    <w:adjustRightInd w:val="0"/>
                                    <w:ind w:firstLineChars="0" w:firstLine="0"/>
                                    <w:jc w:val="right"/>
                                    <w:rPr>
                                      <w:sz w:val="20"/>
                                    </w:rPr>
                                  </w:pPr>
                                  <w:r w:rsidRPr="005A31F0">
                                    <w:rPr>
                                      <w:rFonts w:hint="eastAsia"/>
                                      <w:sz w:val="20"/>
                                    </w:rPr>
                                    <w:t>37,616</w:t>
                                  </w:r>
                                </w:p>
                              </w:tc>
                              <w:tc>
                                <w:tcPr>
                                  <w:tcW w:w="1436" w:type="dxa"/>
                                  <w:shd w:val="clear" w:color="auto" w:fill="auto"/>
                                  <w:tcMar>
                                    <w:left w:w="28" w:type="dxa"/>
                                    <w:right w:w="28" w:type="dxa"/>
                                  </w:tcMar>
                                  <w:vAlign w:val="center"/>
                                </w:tcPr>
                                <w:p w14:paraId="2D95BC8B" w14:textId="77777777" w:rsidR="00B331EB" w:rsidRPr="005A31F0" w:rsidRDefault="00B331EB" w:rsidP="000324AD">
                                  <w:pPr>
                                    <w:adjustRightInd w:val="0"/>
                                    <w:ind w:firstLineChars="0" w:firstLine="0"/>
                                    <w:jc w:val="right"/>
                                    <w:rPr>
                                      <w:sz w:val="20"/>
                                    </w:rPr>
                                  </w:pPr>
                                  <w:r w:rsidRPr="005A31F0">
                                    <w:rPr>
                                      <w:rFonts w:hint="eastAsia"/>
                                      <w:sz w:val="20"/>
                                    </w:rPr>
                                    <w:t>3,761</w:t>
                                  </w:r>
                                </w:p>
                              </w:tc>
                              <w:tc>
                                <w:tcPr>
                                  <w:tcW w:w="1056" w:type="dxa"/>
                                  <w:shd w:val="clear" w:color="auto" w:fill="auto"/>
                                  <w:tcMar>
                                    <w:left w:w="28" w:type="dxa"/>
                                    <w:right w:w="28" w:type="dxa"/>
                                  </w:tcMar>
                                  <w:vAlign w:val="center"/>
                                </w:tcPr>
                                <w:p w14:paraId="646EEA99" w14:textId="77777777" w:rsidR="00B331EB" w:rsidRPr="005A31F0" w:rsidRDefault="00B331EB" w:rsidP="000324AD">
                                  <w:pPr>
                                    <w:adjustRightInd w:val="0"/>
                                    <w:ind w:firstLineChars="0" w:firstLine="0"/>
                                    <w:jc w:val="right"/>
                                    <w:rPr>
                                      <w:sz w:val="20"/>
                                    </w:rPr>
                                  </w:pPr>
                                  <w:r w:rsidRPr="005A31F0">
                                    <w:rPr>
                                      <w:rFonts w:hint="eastAsia"/>
                                      <w:sz w:val="20"/>
                                    </w:rPr>
                                    <w:t>2,888</w:t>
                                  </w:r>
                                </w:p>
                              </w:tc>
                              <w:tc>
                                <w:tcPr>
                                  <w:tcW w:w="1416" w:type="dxa"/>
                                  <w:shd w:val="clear" w:color="auto" w:fill="auto"/>
                                  <w:tcMar>
                                    <w:left w:w="28" w:type="dxa"/>
                                    <w:right w:w="28" w:type="dxa"/>
                                  </w:tcMar>
                                  <w:vAlign w:val="center"/>
                                </w:tcPr>
                                <w:p w14:paraId="0E2AE213"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7.68</w:t>
                                  </w:r>
                                </w:p>
                              </w:tc>
                              <w:tc>
                                <w:tcPr>
                                  <w:tcW w:w="1416" w:type="dxa"/>
                                  <w:shd w:val="clear" w:color="auto" w:fill="auto"/>
                                  <w:tcMar>
                                    <w:left w:w="28" w:type="dxa"/>
                                    <w:right w:w="28" w:type="dxa"/>
                                  </w:tcMar>
                                  <w:vAlign w:val="center"/>
                                </w:tcPr>
                                <w:p w14:paraId="1E2FBB5C" w14:textId="77777777" w:rsidR="00B331EB" w:rsidRPr="005A31F0" w:rsidRDefault="00B331EB" w:rsidP="000324AD">
                                  <w:pPr>
                                    <w:adjustRightInd w:val="0"/>
                                    <w:ind w:firstLineChars="0" w:firstLine="0"/>
                                    <w:jc w:val="right"/>
                                    <w:rPr>
                                      <w:color w:val="000000"/>
                                      <w:sz w:val="20"/>
                                    </w:rPr>
                                  </w:pPr>
                                  <w:r w:rsidRPr="005A31F0">
                                    <w:rPr>
                                      <w:rFonts w:hint="eastAsia"/>
                                      <w:sz w:val="20"/>
                                    </w:rPr>
                                    <w:t>872</w:t>
                                  </w:r>
                                </w:p>
                              </w:tc>
                            </w:tr>
                            <w:tr w:rsidR="00B331EB" w:rsidRPr="005A31F0" w14:paraId="5E04E705" w14:textId="77777777" w:rsidTr="000324AD">
                              <w:trPr>
                                <w:trHeight w:val="391"/>
                              </w:trPr>
                              <w:tc>
                                <w:tcPr>
                                  <w:tcW w:w="656" w:type="dxa"/>
                                  <w:shd w:val="clear" w:color="auto" w:fill="auto"/>
                                  <w:tcMar>
                                    <w:left w:w="28" w:type="dxa"/>
                                    <w:right w:w="28" w:type="dxa"/>
                                  </w:tcMar>
                                  <w:vAlign w:val="center"/>
                                </w:tcPr>
                                <w:p w14:paraId="5B769D6B" w14:textId="77777777" w:rsidR="00B331EB" w:rsidRPr="005A31F0" w:rsidRDefault="00B331EB" w:rsidP="000324AD">
                                  <w:pPr>
                                    <w:adjustRightInd w:val="0"/>
                                    <w:ind w:firstLineChars="0" w:firstLine="0"/>
                                    <w:jc w:val="center"/>
                                    <w:rPr>
                                      <w:sz w:val="20"/>
                                    </w:rPr>
                                  </w:pPr>
                                  <w:r w:rsidRPr="005A31F0">
                                    <w:rPr>
                                      <w:rFonts w:hint="eastAsia"/>
                                      <w:sz w:val="20"/>
                                    </w:rPr>
                                    <w:t>中壢</w:t>
                                  </w:r>
                                </w:p>
                              </w:tc>
                              <w:tc>
                                <w:tcPr>
                                  <w:tcW w:w="1256" w:type="dxa"/>
                                  <w:shd w:val="clear" w:color="auto" w:fill="auto"/>
                                  <w:tcMar>
                                    <w:left w:w="28" w:type="dxa"/>
                                    <w:right w:w="28" w:type="dxa"/>
                                  </w:tcMar>
                                  <w:vAlign w:val="center"/>
                                </w:tcPr>
                                <w:p w14:paraId="7081FC44" w14:textId="77777777" w:rsidR="00B331EB" w:rsidRPr="005A31F0" w:rsidRDefault="00B331EB" w:rsidP="000324AD">
                                  <w:pPr>
                                    <w:adjustRightInd w:val="0"/>
                                    <w:ind w:firstLineChars="0" w:firstLine="0"/>
                                    <w:jc w:val="right"/>
                                    <w:rPr>
                                      <w:sz w:val="20"/>
                                    </w:rPr>
                                  </w:pPr>
                                  <w:r w:rsidRPr="005A31F0">
                                    <w:rPr>
                                      <w:rFonts w:hint="eastAsia"/>
                                      <w:sz w:val="20"/>
                                    </w:rPr>
                                    <w:t>26,536</w:t>
                                  </w:r>
                                </w:p>
                              </w:tc>
                              <w:tc>
                                <w:tcPr>
                                  <w:tcW w:w="1436" w:type="dxa"/>
                                  <w:shd w:val="clear" w:color="auto" w:fill="auto"/>
                                  <w:tcMar>
                                    <w:left w:w="28" w:type="dxa"/>
                                    <w:right w:w="28" w:type="dxa"/>
                                  </w:tcMar>
                                  <w:vAlign w:val="center"/>
                                </w:tcPr>
                                <w:p w14:paraId="45B7BA35" w14:textId="77777777" w:rsidR="00B331EB" w:rsidRPr="005A31F0" w:rsidRDefault="00B331EB" w:rsidP="000324AD">
                                  <w:pPr>
                                    <w:adjustRightInd w:val="0"/>
                                    <w:ind w:firstLineChars="0" w:firstLine="0"/>
                                    <w:jc w:val="right"/>
                                    <w:rPr>
                                      <w:sz w:val="20"/>
                                    </w:rPr>
                                  </w:pPr>
                                  <w:r w:rsidRPr="005A31F0">
                                    <w:rPr>
                                      <w:rFonts w:hint="eastAsia"/>
                                      <w:sz w:val="20"/>
                                    </w:rPr>
                                    <w:t>2,653</w:t>
                                  </w:r>
                                </w:p>
                              </w:tc>
                              <w:tc>
                                <w:tcPr>
                                  <w:tcW w:w="1056" w:type="dxa"/>
                                  <w:shd w:val="clear" w:color="auto" w:fill="auto"/>
                                  <w:tcMar>
                                    <w:left w:w="28" w:type="dxa"/>
                                    <w:right w:w="28" w:type="dxa"/>
                                  </w:tcMar>
                                  <w:vAlign w:val="center"/>
                                </w:tcPr>
                                <w:p w14:paraId="346F66AF" w14:textId="77777777" w:rsidR="00B331EB" w:rsidRPr="005A31F0" w:rsidRDefault="00B331EB" w:rsidP="000324AD">
                                  <w:pPr>
                                    <w:adjustRightInd w:val="0"/>
                                    <w:ind w:firstLineChars="0" w:firstLine="0"/>
                                    <w:jc w:val="right"/>
                                    <w:rPr>
                                      <w:sz w:val="20"/>
                                    </w:rPr>
                                  </w:pPr>
                                  <w:r w:rsidRPr="005A31F0">
                                    <w:rPr>
                                      <w:rFonts w:hint="eastAsia"/>
                                      <w:sz w:val="20"/>
                                    </w:rPr>
                                    <w:t>1,710</w:t>
                                  </w:r>
                                </w:p>
                              </w:tc>
                              <w:tc>
                                <w:tcPr>
                                  <w:tcW w:w="1416" w:type="dxa"/>
                                  <w:shd w:val="clear" w:color="auto" w:fill="auto"/>
                                  <w:tcMar>
                                    <w:left w:w="28" w:type="dxa"/>
                                    <w:right w:w="28" w:type="dxa"/>
                                  </w:tcMar>
                                  <w:vAlign w:val="center"/>
                                </w:tcPr>
                                <w:p w14:paraId="30C322D7"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6.44</w:t>
                                  </w:r>
                                </w:p>
                              </w:tc>
                              <w:tc>
                                <w:tcPr>
                                  <w:tcW w:w="1416" w:type="dxa"/>
                                  <w:shd w:val="clear" w:color="auto" w:fill="auto"/>
                                  <w:tcMar>
                                    <w:left w:w="28" w:type="dxa"/>
                                    <w:right w:w="28" w:type="dxa"/>
                                  </w:tcMar>
                                  <w:vAlign w:val="center"/>
                                </w:tcPr>
                                <w:p w14:paraId="491C4EB9" w14:textId="77777777" w:rsidR="00B331EB" w:rsidRPr="005A31F0" w:rsidRDefault="00B331EB" w:rsidP="000324AD">
                                  <w:pPr>
                                    <w:adjustRightInd w:val="0"/>
                                    <w:ind w:firstLineChars="0" w:firstLine="0"/>
                                    <w:jc w:val="right"/>
                                    <w:rPr>
                                      <w:color w:val="000000"/>
                                      <w:sz w:val="20"/>
                                    </w:rPr>
                                  </w:pPr>
                                  <w:r w:rsidRPr="005A31F0">
                                    <w:rPr>
                                      <w:rFonts w:hint="eastAsia"/>
                                      <w:sz w:val="20"/>
                                    </w:rPr>
                                    <w:t>943</w:t>
                                  </w:r>
                                </w:p>
                              </w:tc>
                            </w:tr>
                            <w:tr w:rsidR="00B331EB" w:rsidRPr="005A31F0" w14:paraId="28DF5114" w14:textId="77777777" w:rsidTr="000324AD">
                              <w:trPr>
                                <w:trHeight w:val="391"/>
                              </w:trPr>
                              <w:tc>
                                <w:tcPr>
                                  <w:tcW w:w="656" w:type="dxa"/>
                                  <w:tcBorders>
                                    <w:bottom w:val="single" w:sz="4" w:space="0" w:color="auto"/>
                                  </w:tcBorders>
                                  <w:shd w:val="clear" w:color="auto" w:fill="auto"/>
                                  <w:tcMar>
                                    <w:left w:w="28" w:type="dxa"/>
                                    <w:right w:w="28" w:type="dxa"/>
                                  </w:tcMar>
                                  <w:vAlign w:val="center"/>
                                </w:tcPr>
                                <w:p w14:paraId="7D1FA685" w14:textId="77777777" w:rsidR="00B331EB" w:rsidRPr="005A31F0" w:rsidRDefault="00B331EB" w:rsidP="000324AD">
                                  <w:pPr>
                                    <w:adjustRightInd w:val="0"/>
                                    <w:ind w:firstLineChars="0" w:firstLine="0"/>
                                    <w:jc w:val="center"/>
                                    <w:rPr>
                                      <w:sz w:val="20"/>
                                    </w:rPr>
                                  </w:pPr>
                                  <w:r w:rsidRPr="005A31F0">
                                    <w:rPr>
                                      <w:rFonts w:hint="eastAsia"/>
                                      <w:sz w:val="20"/>
                                    </w:rPr>
                                    <w:t>八德</w:t>
                                  </w:r>
                                </w:p>
                              </w:tc>
                              <w:tc>
                                <w:tcPr>
                                  <w:tcW w:w="1256" w:type="dxa"/>
                                  <w:tcBorders>
                                    <w:bottom w:val="single" w:sz="4" w:space="0" w:color="auto"/>
                                  </w:tcBorders>
                                  <w:shd w:val="clear" w:color="auto" w:fill="auto"/>
                                  <w:tcMar>
                                    <w:left w:w="28" w:type="dxa"/>
                                    <w:right w:w="28" w:type="dxa"/>
                                  </w:tcMar>
                                  <w:vAlign w:val="center"/>
                                </w:tcPr>
                                <w:p w14:paraId="4244383F" w14:textId="77777777" w:rsidR="00B331EB" w:rsidRPr="005A31F0" w:rsidRDefault="00B331EB" w:rsidP="000324AD">
                                  <w:pPr>
                                    <w:adjustRightInd w:val="0"/>
                                    <w:ind w:firstLineChars="0" w:firstLine="0"/>
                                    <w:jc w:val="right"/>
                                    <w:rPr>
                                      <w:sz w:val="20"/>
                                    </w:rPr>
                                  </w:pPr>
                                  <w:r w:rsidRPr="005A31F0">
                                    <w:rPr>
                                      <w:rFonts w:hint="eastAsia"/>
                                      <w:sz w:val="20"/>
                                    </w:rPr>
                                    <w:t>11,672</w:t>
                                  </w:r>
                                </w:p>
                              </w:tc>
                              <w:tc>
                                <w:tcPr>
                                  <w:tcW w:w="1436" w:type="dxa"/>
                                  <w:tcBorders>
                                    <w:bottom w:val="single" w:sz="4" w:space="0" w:color="auto"/>
                                  </w:tcBorders>
                                  <w:shd w:val="clear" w:color="auto" w:fill="auto"/>
                                  <w:tcMar>
                                    <w:left w:w="28" w:type="dxa"/>
                                    <w:right w:w="28" w:type="dxa"/>
                                  </w:tcMar>
                                  <w:vAlign w:val="center"/>
                                </w:tcPr>
                                <w:p w14:paraId="4E2EB382" w14:textId="77777777" w:rsidR="00B331EB" w:rsidRPr="005A31F0" w:rsidRDefault="00B331EB" w:rsidP="000324AD">
                                  <w:pPr>
                                    <w:adjustRightInd w:val="0"/>
                                    <w:ind w:firstLineChars="0" w:firstLine="0"/>
                                    <w:jc w:val="right"/>
                                    <w:rPr>
                                      <w:sz w:val="20"/>
                                    </w:rPr>
                                  </w:pPr>
                                  <w:r w:rsidRPr="005A31F0">
                                    <w:rPr>
                                      <w:rFonts w:hint="eastAsia"/>
                                      <w:sz w:val="20"/>
                                    </w:rPr>
                                    <w:t>1,167</w:t>
                                  </w:r>
                                </w:p>
                              </w:tc>
                              <w:tc>
                                <w:tcPr>
                                  <w:tcW w:w="1056" w:type="dxa"/>
                                  <w:tcBorders>
                                    <w:bottom w:val="single" w:sz="4" w:space="0" w:color="auto"/>
                                  </w:tcBorders>
                                  <w:shd w:val="clear" w:color="auto" w:fill="auto"/>
                                  <w:tcMar>
                                    <w:left w:w="28" w:type="dxa"/>
                                    <w:right w:w="28" w:type="dxa"/>
                                  </w:tcMar>
                                  <w:vAlign w:val="center"/>
                                </w:tcPr>
                                <w:p w14:paraId="70A96E45" w14:textId="77777777" w:rsidR="00B331EB" w:rsidRPr="005A31F0" w:rsidRDefault="00B331EB" w:rsidP="000324AD">
                                  <w:pPr>
                                    <w:adjustRightInd w:val="0"/>
                                    <w:ind w:firstLineChars="0" w:firstLine="0"/>
                                    <w:jc w:val="right"/>
                                    <w:rPr>
                                      <w:sz w:val="20"/>
                                    </w:rPr>
                                  </w:pPr>
                                  <w:r w:rsidRPr="005A31F0">
                                    <w:rPr>
                                      <w:rFonts w:hint="eastAsia"/>
                                      <w:sz w:val="20"/>
                                    </w:rPr>
                                    <w:t>800</w:t>
                                  </w:r>
                                </w:p>
                              </w:tc>
                              <w:tc>
                                <w:tcPr>
                                  <w:tcW w:w="1416" w:type="dxa"/>
                                  <w:tcBorders>
                                    <w:bottom w:val="single" w:sz="4" w:space="0" w:color="auto"/>
                                  </w:tcBorders>
                                  <w:shd w:val="clear" w:color="auto" w:fill="auto"/>
                                  <w:tcMar>
                                    <w:left w:w="28" w:type="dxa"/>
                                    <w:right w:w="28" w:type="dxa"/>
                                  </w:tcMar>
                                  <w:vAlign w:val="center"/>
                                </w:tcPr>
                                <w:p w14:paraId="2EF84A6C"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6.85</w:t>
                                  </w:r>
                                </w:p>
                              </w:tc>
                              <w:tc>
                                <w:tcPr>
                                  <w:tcW w:w="1416" w:type="dxa"/>
                                  <w:tcBorders>
                                    <w:bottom w:val="single" w:sz="4" w:space="0" w:color="auto"/>
                                  </w:tcBorders>
                                  <w:shd w:val="clear" w:color="auto" w:fill="auto"/>
                                  <w:tcMar>
                                    <w:left w:w="28" w:type="dxa"/>
                                    <w:right w:w="28" w:type="dxa"/>
                                  </w:tcMar>
                                  <w:vAlign w:val="center"/>
                                </w:tcPr>
                                <w:p w14:paraId="064BE6BB" w14:textId="77777777" w:rsidR="00B331EB" w:rsidRPr="005A31F0" w:rsidRDefault="00B331EB" w:rsidP="000324AD">
                                  <w:pPr>
                                    <w:adjustRightInd w:val="0"/>
                                    <w:ind w:firstLineChars="0" w:firstLine="0"/>
                                    <w:jc w:val="right"/>
                                    <w:rPr>
                                      <w:color w:val="000000"/>
                                      <w:sz w:val="20"/>
                                    </w:rPr>
                                  </w:pPr>
                                  <w:r w:rsidRPr="005A31F0">
                                    <w:rPr>
                                      <w:rFonts w:hint="eastAsia"/>
                                      <w:sz w:val="20"/>
                                    </w:rPr>
                                    <w:t>367</w:t>
                                  </w:r>
                                </w:p>
                              </w:tc>
                            </w:tr>
                            <w:tr w:rsidR="00B331EB" w:rsidRPr="005A31F0" w14:paraId="77230B65" w14:textId="77777777" w:rsidTr="000324AD">
                              <w:trPr>
                                <w:trHeight w:val="391"/>
                              </w:trPr>
                              <w:tc>
                                <w:tcPr>
                                  <w:tcW w:w="656" w:type="dxa"/>
                                  <w:tcBorders>
                                    <w:bottom w:val="single" w:sz="4" w:space="0" w:color="auto"/>
                                  </w:tcBorders>
                                  <w:shd w:val="clear" w:color="auto" w:fill="auto"/>
                                  <w:tcMar>
                                    <w:left w:w="28" w:type="dxa"/>
                                    <w:right w:w="28" w:type="dxa"/>
                                  </w:tcMar>
                                  <w:vAlign w:val="center"/>
                                </w:tcPr>
                                <w:p w14:paraId="1A362823" w14:textId="77777777" w:rsidR="00B331EB" w:rsidRPr="005A31F0" w:rsidRDefault="00B331EB" w:rsidP="000324AD">
                                  <w:pPr>
                                    <w:adjustRightInd w:val="0"/>
                                    <w:ind w:firstLineChars="0" w:firstLine="0"/>
                                    <w:jc w:val="center"/>
                                    <w:rPr>
                                      <w:sz w:val="20"/>
                                    </w:rPr>
                                  </w:pPr>
                                  <w:r w:rsidRPr="005A31F0">
                                    <w:rPr>
                                      <w:rFonts w:hint="eastAsia"/>
                                      <w:sz w:val="20"/>
                                    </w:rPr>
                                    <w:t>龜山</w:t>
                                  </w:r>
                                </w:p>
                              </w:tc>
                              <w:tc>
                                <w:tcPr>
                                  <w:tcW w:w="1256" w:type="dxa"/>
                                  <w:tcBorders>
                                    <w:bottom w:val="single" w:sz="4" w:space="0" w:color="auto"/>
                                  </w:tcBorders>
                                  <w:shd w:val="clear" w:color="auto" w:fill="auto"/>
                                  <w:tcMar>
                                    <w:left w:w="28" w:type="dxa"/>
                                    <w:right w:w="28" w:type="dxa"/>
                                  </w:tcMar>
                                  <w:vAlign w:val="center"/>
                                </w:tcPr>
                                <w:p w14:paraId="2AAE7F36" w14:textId="77777777" w:rsidR="00B331EB" w:rsidRPr="005A31F0" w:rsidRDefault="00B331EB" w:rsidP="000324AD">
                                  <w:pPr>
                                    <w:adjustRightInd w:val="0"/>
                                    <w:ind w:firstLineChars="0" w:firstLine="0"/>
                                    <w:jc w:val="right"/>
                                    <w:rPr>
                                      <w:sz w:val="20"/>
                                    </w:rPr>
                                  </w:pPr>
                                  <w:r w:rsidRPr="005A31F0">
                                    <w:rPr>
                                      <w:rFonts w:hint="eastAsia"/>
                                      <w:sz w:val="20"/>
                                    </w:rPr>
                                    <w:t>15,129</w:t>
                                  </w:r>
                                </w:p>
                              </w:tc>
                              <w:tc>
                                <w:tcPr>
                                  <w:tcW w:w="1436" w:type="dxa"/>
                                  <w:tcBorders>
                                    <w:bottom w:val="single" w:sz="4" w:space="0" w:color="auto"/>
                                  </w:tcBorders>
                                  <w:shd w:val="clear" w:color="auto" w:fill="auto"/>
                                  <w:tcMar>
                                    <w:left w:w="28" w:type="dxa"/>
                                    <w:right w:w="28" w:type="dxa"/>
                                  </w:tcMar>
                                  <w:vAlign w:val="center"/>
                                </w:tcPr>
                                <w:p w14:paraId="035312D0" w14:textId="77777777" w:rsidR="00B331EB" w:rsidRPr="005A31F0" w:rsidRDefault="00B331EB" w:rsidP="000324AD">
                                  <w:pPr>
                                    <w:adjustRightInd w:val="0"/>
                                    <w:ind w:firstLineChars="0" w:firstLine="0"/>
                                    <w:jc w:val="right"/>
                                    <w:rPr>
                                      <w:sz w:val="20"/>
                                    </w:rPr>
                                  </w:pPr>
                                  <w:r w:rsidRPr="005A31F0">
                                    <w:rPr>
                                      <w:rFonts w:hint="eastAsia"/>
                                      <w:sz w:val="20"/>
                                    </w:rPr>
                                    <w:t>1,512</w:t>
                                  </w:r>
                                </w:p>
                              </w:tc>
                              <w:tc>
                                <w:tcPr>
                                  <w:tcW w:w="1056" w:type="dxa"/>
                                  <w:tcBorders>
                                    <w:bottom w:val="single" w:sz="4" w:space="0" w:color="auto"/>
                                  </w:tcBorders>
                                  <w:shd w:val="clear" w:color="auto" w:fill="auto"/>
                                  <w:tcMar>
                                    <w:left w:w="28" w:type="dxa"/>
                                    <w:right w:w="28" w:type="dxa"/>
                                  </w:tcMar>
                                  <w:vAlign w:val="center"/>
                                </w:tcPr>
                                <w:p w14:paraId="25056106" w14:textId="77777777" w:rsidR="00B331EB" w:rsidRPr="005A31F0" w:rsidRDefault="00B331EB" w:rsidP="000324AD">
                                  <w:pPr>
                                    <w:adjustRightInd w:val="0"/>
                                    <w:ind w:firstLineChars="0" w:firstLine="0"/>
                                    <w:jc w:val="right"/>
                                    <w:rPr>
                                      <w:sz w:val="20"/>
                                    </w:rPr>
                                  </w:pPr>
                                  <w:r w:rsidRPr="005A31F0">
                                    <w:rPr>
                                      <w:rFonts w:hint="eastAsia"/>
                                      <w:sz w:val="20"/>
                                    </w:rPr>
                                    <w:t>800</w:t>
                                  </w:r>
                                </w:p>
                              </w:tc>
                              <w:tc>
                                <w:tcPr>
                                  <w:tcW w:w="1416" w:type="dxa"/>
                                  <w:tcBorders>
                                    <w:bottom w:val="single" w:sz="4" w:space="0" w:color="auto"/>
                                  </w:tcBorders>
                                  <w:shd w:val="clear" w:color="auto" w:fill="auto"/>
                                  <w:tcMar>
                                    <w:left w:w="28" w:type="dxa"/>
                                    <w:right w:w="28" w:type="dxa"/>
                                  </w:tcMar>
                                  <w:vAlign w:val="center"/>
                                </w:tcPr>
                                <w:p w14:paraId="5A67E425"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5.29</w:t>
                                  </w:r>
                                </w:p>
                              </w:tc>
                              <w:tc>
                                <w:tcPr>
                                  <w:tcW w:w="1416" w:type="dxa"/>
                                  <w:tcBorders>
                                    <w:bottom w:val="single" w:sz="4" w:space="0" w:color="auto"/>
                                  </w:tcBorders>
                                  <w:shd w:val="clear" w:color="auto" w:fill="auto"/>
                                  <w:tcMar>
                                    <w:left w:w="28" w:type="dxa"/>
                                    <w:right w:w="28" w:type="dxa"/>
                                  </w:tcMar>
                                  <w:vAlign w:val="center"/>
                                </w:tcPr>
                                <w:p w14:paraId="5EA83C6D" w14:textId="77777777" w:rsidR="00B331EB" w:rsidRPr="005A31F0" w:rsidRDefault="00B331EB" w:rsidP="000324AD">
                                  <w:pPr>
                                    <w:adjustRightInd w:val="0"/>
                                    <w:ind w:firstLineChars="0" w:firstLine="0"/>
                                    <w:jc w:val="right"/>
                                    <w:rPr>
                                      <w:color w:val="000000"/>
                                      <w:sz w:val="20"/>
                                    </w:rPr>
                                  </w:pPr>
                                  <w:r w:rsidRPr="005A31F0">
                                    <w:rPr>
                                      <w:rFonts w:hint="eastAsia"/>
                                      <w:sz w:val="20"/>
                                    </w:rPr>
                                    <w:t>712</w:t>
                                  </w:r>
                                </w:p>
                              </w:tc>
                            </w:tr>
                            <w:tr w:rsidR="00B331EB" w:rsidRPr="005A31F0" w14:paraId="3D13C299" w14:textId="77777777" w:rsidTr="000324AD">
                              <w:tc>
                                <w:tcPr>
                                  <w:tcW w:w="7236" w:type="dxa"/>
                                  <w:gridSpan w:val="6"/>
                                  <w:tcBorders>
                                    <w:top w:val="single" w:sz="4" w:space="0" w:color="auto"/>
                                    <w:left w:val="nil"/>
                                    <w:bottom w:val="nil"/>
                                    <w:right w:val="nil"/>
                                  </w:tcBorders>
                                  <w:shd w:val="clear" w:color="auto" w:fill="auto"/>
                                  <w:tcMar>
                                    <w:left w:w="0" w:type="dxa"/>
                                    <w:right w:w="0" w:type="dxa"/>
                                  </w:tcMar>
                                  <w:vAlign w:val="center"/>
                                </w:tcPr>
                                <w:p w14:paraId="16790DD1" w14:textId="77777777" w:rsidR="00B331EB" w:rsidRPr="005A31F0" w:rsidRDefault="00B331EB" w:rsidP="000324AD">
                                  <w:pPr>
                                    <w:adjustRightInd w:val="0"/>
                                    <w:ind w:firstLineChars="0" w:firstLine="0"/>
                                    <w:rPr>
                                      <w:color w:val="000000"/>
                                      <w:sz w:val="18"/>
                                      <w:szCs w:val="18"/>
                                    </w:rPr>
                                  </w:pPr>
                                  <w:r w:rsidRPr="005A31F0">
                                    <w:rPr>
                                      <w:rFonts w:hint="eastAsia"/>
                                      <w:color w:val="000000"/>
                                      <w:sz w:val="18"/>
                                      <w:szCs w:val="18"/>
                                    </w:rPr>
                                    <w:t>資料來源：整理自桃園、中壢、八德及龜山等4地政事務所決算書。</w:t>
                                  </w:r>
                                </w:p>
                              </w:tc>
                            </w:tr>
                          </w:tbl>
                          <w:p w14:paraId="2674FA47" w14:textId="56D8A63E" w:rsidR="00B331EB" w:rsidRPr="00B331EB" w:rsidRDefault="00B331EB" w:rsidP="00B331EB">
                            <w:pPr>
                              <w:ind w:firstLineChars="0" w:firstLine="0"/>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8AA70D4" id="_x0000_s1111" type="#_x0000_t202" style="position:absolute;left:0;text-align:left;margin-left:127.8pt;margin-top:8pt;width:438.6pt;height:150.2pt;z-index:251686912;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"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6"/>
                        <w:gridCol w:w="1256"/>
                        <w:gridCol w:w="1436"/>
                        <w:gridCol w:w="1056"/>
                        <w:gridCol w:w="1416"/>
                        <w:gridCol w:w="1416"/>
                      </w:tblGrid>
                      <w:tr w:rsidR="00B331EB" w:rsidRPr="005A31F0" w14:paraId="7CEC691D" w14:textId="77777777" w:rsidTr="000324AD">
                        <w:tc>
                          <w:tcPr>
                            <w:tcW w:w="7236" w:type="dxa"/>
                            <w:gridSpan w:val="6"/>
                            <w:tcBorders>
                              <w:top w:val="nil"/>
                              <w:left w:val="nil"/>
                              <w:bottom w:val="single" w:sz="4" w:space="0" w:color="auto"/>
                              <w:right w:val="nil"/>
                            </w:tcBorders>
                            <w:shd w:val="clear" w:color="auto" w:fill="auto"/>
                            <w:vAlign w:val="center"/>
                          </w:tcPr>
                          <w:p w14:paraId="5B80169C" w14:textId="04DEB83D" w:rsidR="000324AD" w:rsidRPr="005A31F0" w:rsidRDefault="000324AD" w:rsidP="000324AD">
                            <w:pPr>
                              <w:overflowPunct w:val="0"/>
                              <w:adjustRightInd w:val="0"/>
                              <w:ind w:firstLineChars="0" w:firstLine="0"/>
                              <w:rPr>
                                <w:spacing w:val="-2"/>
                                <w:sz w:val="20"/>
                              </w:rPr>
                            </w:pPr>
                            <w:r w:rsidRPr="005A31F0">
                              <w:rPr>
                                <w:rFonts w:hint="eastAsia"/>
                                <w:b/>
                                <w:spacing w:val="-2"/>
                                <w:sz w:val="24"/>
                                <w:szCs w:val="24"/>
                              </w:rPr>
                              <w:t>表3　桃園、中壢、八德及龜山等4地政事務所113年度提存登記儲金</w:t>
                            </w:r>
                          </w:p>
                          <w:p w14:paraId="68115B67" w14:textId="7E45EC1D" w:rsidR="00B331EB" w:rsidRPr="005A31F0" w:rsidRDefault="00B331EB" w:rsidP="000324AD">
                            <w:pPr>
                              <w:overflowPunct w:val="0"/>
                              <w:adjustRightInd w:val="0"/>
                              <w:ind w:firstLineChars="0" w:firstLine="0"/>
                              <w:jc w:val="right"/>
                              <w:rPr>
                                <w:sz w:val="20"/>
                              </w:rPr>
                            </w:pPr>
                            <w:r w:rsidRPr="005A31F0">
                              <w:rPr>
                                <w:rFonts w:hint="eastAsia"/>
                                <w:sz w:val="20"/>
                              </w:rPr>
                              <w:t>單位：新臺幣萬元、％</w:t>
                            </w:r>
                          </w:p>
                        </w:tc>
                      </w:tr>
                      <w:tr w:rsidR="00B331EB" w:rsidRPr="005A31F0" w14:paraId="0821F189" w14:textId="77777777" w:rsidTr="000324AD">
                        <w:tc>
                          <w:tcPr>
                            <w:tcW w:w="656" w:type="dxa"/>
                            <w:tcBorders>
                              <w:top w:val="single" w:sz="4" w:space="0" w:color="auto"/>
                            </w:tcBorders>
                            <w:shd w:val="clear" w:color="auto" w:fill="auto"/>
                            <w:tcMar>
                              <w:left w:w="28" w:type="dxa"/>
                              <w:right w:w="28" w:type="dxa"/>
                            </w:tcMar>
                            <w:vAlign w:val="center"/>
                          </w:tcPr>
                          <w:p w14:paraId="1489708E" w14:textId="77777777" w:rsidR="00B331EB" w:rsidRPr="005A31F0" w:rsidRDefault="00B331EB" w:rsidP="000324AD">
                            <w:pPr>
                              <w:overflowPunct w:val="0"/>
                              <w:adjustRightInd w:val="0"/>
                              <w:ind w:firstLineChars="0" w:firstLine="0"/>
                              <w:jc w:val="center"/>
                              <w:rPr>
                                <w:sz w:val="20"/>
                              </w:rPr>
                            </w:pPr>
                            <w:r w:rsidRPr="005A31F0">
                              <w:rPr>
                                <w:rFonts w:hint="eastAsia"/>
                                <w:sz w:val="20"/>
                              </w:rPr>
                              <w:t>地政</w:t>
                            </w:r>
                          </w:p>
                          <w:p w14:paraId="77AFA42A" w14:textId="77777777" w:rsidR="00B331EB" w:rsidRPr="005A31F0" w:rsidRDefault="00B331EB" w:rsidP="000324AD">
                            <w:pPr>
                              <w:overflowPunct w:val="0"/>
                              <w:adjustRightInd w:val="0"/>
                              <w:ind w:firstLineChars="0" w:firstLine="0"/>
                              <w:jc w:val="center"/>
                              <w:rPr>
                                <w:sz w:val="20"/>
                              </w:rPr>
                            </w:pPr>
                            <w:r w:rsidRPr="005A31F0">
                              <w:rPr>
                                <w:rFonts w:hint="eastAsia"/>
                                <w:sz w:val="20"/>
                              </w:rPr>
                              <w:t>事務所</w:t>
                            </w:r>
                          </w:p>
                        </w:tc>
                        <w:tc>
                          <w:tcPr>
                            <w:tcW w:w="1256" w:type="dxa"/>
                            <w:tcBorders>
                              <w:top w:val="single" w:sz="4" w:space="0" w:color="auto"/>
                            </w:tcBorders>
                            <w:shd w:val="clear" w:color="auto" w:fill="auto"/>
                            <w:tcMar>
                              <w:left w:w="28" w:type="dxa"/>
                              <w:right w:w="28" w:type="dxa"/>
                            </w:tcMar>
                            <w:vAlign w:val="center"/>
                          </w:tcPr>
                          <w:p w14:paraId="4FAE9EA5" w14:textId="37C0E60A" w:rsidR="00B331EB" w:rsidRPr="005A31F0" w:rsidRDefault="00B331EB" w:rsidP="000324AD">
                            <w:pPr>
                              <w:overflowPunct w:val="0"/>
                              <w:adjustRightInd w:val="0"/>
                              <w:ind w:firstLineChars="0" w:firstLine="0"/>
                              <w:jc w:val="center"/>
                              <w:rPr>
                                <w:sz w:val="20"/>
                              </w:rPr>
                            </w:pPr>
                            <w:r w:rsidRPr="005A31F0">
                              <w:rPr>
                                <w:rFonts w:hint="eastAsia"/>
                                <w:sz w:val="20"/>
                              </w:rPr>
                              <w:t>登記規費收入</w:t>
                            </w:r>
                          </w:p>
                          <w:p w14:paraId="7908FFFF" w14:textId="6168519E" w:rsidR="00B331EB" w:rsidRPr="005A31F0" w:rsidRDefault="00B331EB" w:rsidP="000324AD">
                            <w:pPr>
                              <w:overflowPunct w:val="0"/>
                              <w:adjustRightInd w:val="0"/>
                              <w:ind w:firstLineChars="0" w:firstLine="0"/>
                              <w:jc w:val="center"/>
                              <w:rPr>
                                <w:sz w:val="20"/>
                              </w:rPr>
                            </w:pPr>
                            <w:r w:rsidRPr="005A31F0">
                              <w:rPr>
                                <w:rFonts w:hint="eastAsia"/>
                                <w:sz w:val="20"/>
                              </w:rPr>
                              <w:t>（A）</w:t>
                            </w:r>
                          </w:p>
                        </w:tc>
                        <w:tc>
                          <w:tcPr>
                            <w:tcW w:w="1436" w:type="dxa"/>
                            <w:tcBorders>
                              <w:top w:val="single" w:sz="4" w:space="0" w:color="auto"/>
                            </w:tcBorders>
                            <w:shd w:val="clear" w:color="auto" w:fill="auto"/>
                            <w:tcMar>
                              <w:left w:w="28" w:type="dxa"/>
                              <w:right w:w="28" w:type="dxa"/>
                            </w:tcMar>
                            <w:vAlign w:val="center"/>
                          </w:tcPr>
                          <w:p w14:paraId="6951D498" w14:textId="77777777" w:rsidR="00B331EB" w:rsidRPr="005A31F0" w:rsidRDefault="00B331EB" w:rsidP="000324AD">
                            <w:pPr>
                              <w:overflowPunct w:val="0"/>
                              <w:adjustRightInd w:val="0"/>
                              <w:ind w:firstLineChars="0" w:firstLine="0"/>
                              <w:jc w:val="center"/>
                              <w:rPr>
                                <w:sz w:val="20"/>
                              </w:rPr>
                            </w:pPr>
                            <w:r w:rsidRPr="005A31F0">
                              <w:rPr>
                                <w:rFonts w:hint="eastAsia"/>
                                <w:sz w:val="20"/>
                              </w:rPr>
                              <w:t>應提存數</w:t>
                            </w:r>
                          </w:p>
                          <w:p w14:paraId="0355A7E9" w14:textId="298C725D" w:rsidR="00B331EB" w:rsidRPr="005A31F0" w:rsidRDefault="00B331EB" w:rsidP="000324AD">
                            <w:pPr>
                              <w:overflowPunct w:val="0"/>
                              <w:adjustRightInd w:val="0"/>
                              <w:ind w:firstLineChars="0" w:firstLine="0"/>
                              <w:jc w:val="center"/>
                              <w:rPr>
                                <w:sz w:val="20"/>
                              </w:rPr>
                            </w:pPr>
                            <w:r w:rsidRPr="005A31F0">
                              <w:rPr>
                                <w:rFonts w:hint="eastAsia"/>
                                <w:sz w:val="20"/>
                              </w:rPr>
                              <w:t>（B=A×10％</w:t>
                            </w:r>
                            <w:r w:rsidR="005A31F0" w:rsidRPr="005A31F0">
                              <w:rPr>
                                <w:rFonts w:hint="eastAsia"/>
                                <w:sz w:val="20"/>
                              </w:rPr>
                              <w:t>）</w:t>
                            </w:r>
                          </w:p>
                        </w:tc>
                        <w:tc>
                          <w:tcPr>
                            <w:tcW w:w="1056" w:type="dxa"/>
                            <w:tcBorders>
                              <w:top w:val="single" w:sz="4" w:space="0" w:color="auto"/>
                            </w:tcBorders>
                            <w:shd w:val="clear" w:color="auto" w:fill="auto"/>
                            <w:tcMar>
                              <w:left w:w="28" w:type="dxa"/>
                              <w:right w:w="28" w:type="dxa"/>
                            </w:tcMar>
                            <w:vAlign w:val="center"/>
                          </w:tcPr>
                          <w:p w14:paraId="7E93F07E" w14:textId="25AEA371" w:rsidR="00B331EB" w:rsidRPr="005A31F0" w:rsidRDefault="00B331EB" w:rsidP="000324AD">
                            <w:pPr>
                              <w:overflowPunct w:val="0"/>
                              <w:adjustRightInd w:val="0"/>
                              <w:ind w:firstLineChars="0" w:firstLine="0"/>
                              <w:jc w:val="center"/>
                              <w:rPr>
                                <w:sz w:val="20"/>
                              </w:rPr>
                            </w:pPr>
                            <w:r w:rsidRPr="005A31F0">
                              <w:rPr>
                                <w:rFonts w:hint="eastAsia"/>
                                <w:sz w:val="20"/>
                              </w:rPr>
                              <w:t>實際提存數</w:t>
                            </w:r>
                          </w:p>
                          <w:p w14:paraId="0C7E149A" w14:textId="50F63821" w:rsidR="00B331EB" w:rsidRPr="005A31F0" w:rsidRDefault="00B331EB" w:rsidP="000324AD">
                            <w:pPr>
                              <w:overflowPunct w:val="0"/>
                              <w:adjustRightInd w:val="0"/>
                              <w:ind w:firstLineChars="0" w:firstLine="0"/>
                              <w:jc w:val="center"/>
                              <w:rPr>
                                <w:sz w:val="20"/>
                              </w:rPr>
                            </w:pPr>
                            <w:r w:rsidRPr="005A31F0">
                              <w:rPr>
                                <w:rFonts w:hint="eastAsia"/>
                                <w:sz w:val="20"/>
                              </w:rPr>
                              <w:t>（</w:t>
                            </w:r>
                            <w:r w:rsidRPr="005A31F0">
                              <w:rPr>
                                <w:sz w:val="20"/>
                              </w:rPr>
                              <w:t>C）</w:t>
                            </w:r>
                          </w:p>
                        </w:tc>
                        <w:tc>
                          <w:tcPr>
                            <w:tcW w:w="1416" w:type="dxa"/>
                            <w:tcBorders>
                              <w:top w:val="single" w:sz="4" w:space="0" w:color="auto"/>
                            </w:tcBorders>
                            <w:shd w:val="clear" w:color="auto" w:fill="auto"/>
                            <w:tcMar>
                              <w:left w:w="28" w:type="dxa"/>
                              <w:right w:w="28" w:type="dxa"/>
                            </w:tcMar>
                            <w:vAlign w:val="center"/>
                          </w:tcPr>
                          <w:p w14:paraId="17427615" w14:textId="0B8FC614" w:rsidR="00B331EB" w:rsidRPr="005A31F0" w:rsidRDefault="00B331EB" w:rsidP="000324AD">
                            <w:pPr>
                              <w:overflowPunct w:val="0"/>
                              <w:adjustRightInd w:val="0"/>
                              <w:ind w:firstLineChars="0" w:firstLine="0"/>
                              <w:jc w:val="center"/>
                              <w:rPr>
                                <w:sz w:val="20"/>
                              </w:rPr>
                            </w:pPr>
                            <w:r w:rsidRPr="005A31F0">
                              <w:rPr>
                                <w:rFonts w:hint="eastAsia"/>
                                <w:sz w:val="20"/>
                              </w:rPr>
                              <w:t>實際提存比率</w:t>
                            </w:r>
                          </w:p>
                          <w:p w14:paraId="6BB8B05C" w14:textId="48F34000" w:rsidR="00B331EB" w:rsidRPr="005A31F0" w:rsidRDefault="00B331EB" w:rsidP="000324AD">
                            <w:pPr>
                              <w:overflowPunct w:val="0"/>
                              <w:adjustRightInd w:val="0"/>
                              <w:ind w:firstLineChars="0" w:firstLine="0"/>
                              <w:jc w:val="center"/>
                              <w:rPr>
                                <w:sz w:val="20"/>
                              </w:rPr>
                            </w:pPr>
                            <w:r w:rsidRPr="005A31F0">
                              <w:rPr>
                                <w:sz w:val="20"/>
                              </w:rPr>
                              <w:t>（D=C/A</w:t>
                            </w:r>
                            <w:r w:rsidR="0020758F" w:rsidRPr="005A31F0">
                              <w:rPr>
                                <w:rFonts w:hint="eastAsia"/>
                                <w:sz w:val="20"/>
                              </w:rPr>
                              <w:t>×10</w:t>
                            </w:r>
                            <w:r w:rsidR="0020758F">
                              <w:rPr>
                                <w:sz w:val="20"/>
                              </w:rPr>
                              <w:t>0</w:t>
                            </w:r>
                            <w:r w:rsidRPr="005A31F0">
                              <w:rPr>
                                <w:sz w:val="20"/>
                              </w:rPr>
                              <w:t>）</w:t>
                            </w:r>
                          </w:p>
                        </w:tc>
                        <w:tc>
                          <w:tcPr>
                            <w:tcW w:w="1416" w:type="dxa"/>
                            <w:tcBorders>
                              <w:top w:val="single" w:sz="4" w:space="0" w:color="auto"/>
                            </w:tcBorders>
                            <w:shd w:val="clear" w:color="auto" w:fill="auto"/>
                            <w:tcMar>
                              <w:left w:w="28" w:type="dxa"/>
                              <w:right w:w="28" w:type="dxa"/>
                            </w:tcMar>
                            <w:vAlign w:val="center"/>
                          </w:tcPr>
                          <w:p w14:paraId="286F05EA" w14:textId="32B958C8" w:rsidR="00B331EB" w:rsidRPr="005A31F0" w:rsidRDefault="00B331EB" w:rsidP="000324AD">
                            <w:pPr>
                              <w:overflowPunct w:val="0"/>
                              <w:adjustRightInd w:val="0"/>
                              <w:ind w:firstLineChars="0" w:firstLine="0"/>
                              <w:jc w:val="center"/>
                              <w:rPr>
                                <w:sz w:val="20"/>
                              </w:rPr>
                            </w:pPr>
                            <w:r w:rsidRPr="005A31F0">
                              <w:rPr>
                                <w:rFonts w:hint="eastAsia"/>
                                <w:sz w:val="20"/>
                              </w:rPr>
                              <w:t>提存不足數</w:t>
                            </w:r>
                          </w:p>
                          <w:p w14:paraId="4642B4E1" w14:textId="524CE108" w:rsidR="00B331EB" w:rsidRPr="005A31F0" w:rsidRDefault="00B331EB" w:rsidP="000324AD">
                            <w:pPr>
                              <w:adjustRightInd w:val="0"/>
                              <w:ind w:firstLineChars="0" w:firstLine="0"/>
                              <w:jc w:val="center"/>
                              <w:rPr>
                                <w:sz w:val="20"/>
                              </w:rPr>
                            </w:pPr>
                            <w:r w:rsidRPr="005A31F0">
                              <w:rPr>
                                <w:sz w:val="20"/>
                              </w:rPr>
                              <w:t>（E=B-C）</w:t>
                            </w:r>
                          </w:p>
                        </w:tc>
                      </w:tr>
                      <w:tr w:rsidR="00B331EB" w:rsidRPr="005A31F0" w14:paraId="283384B3" w14:textId="77777777" w:rsidTr="000324AD">
                        <w:trPr>
                          <w:trHeight w:val="391"/>
                        </w:trPr>
                        <w:tc>
                          <w:tcPr>
                            <w:tcW w:w="656" w:type="dxa"/>
                            <w:shd w:val="clear" w:color="auto" w:fill="auto"/>
                            <w:tcMar>
                              <w:left w:w="28" w:type="dxa"/>
                              <w:right w:w="28" w:type="dxa"/>
                            </w:tcMar>
                            <w:vAlign w:val="center"/>
                          </w:tcPr>
                          <w:p w14:paraId="193BC76C" w14:textId="77777777" w:rsidR="00B331EB" w:rsidRPr="005A31F0" w:rsidRDefault="00B331EB" w:rsidP="000324AD">
                            <w:pPr>
                              <w:adjustRightInd w:val="0"/>
                              <w:ind w:firstLineChars="0" w:firstLine="0"/>
                              <w:jc w:val="center"/>
                              <w:rPr>
                                <w:sz w:val="20"/>
                              </w:rPr>
                            </w:pPr>
                            <w:r w:rsidRPr="005A31F0">
                              <w:rPr>
                                <w:rFonts w:hint="eastAsia"/>
                                <w:sz w:val="20"/>
                              </w:rPr>
                              <w:t>桃園</w:t>
                            </w:r>
                          </w:p>
                        </w:tc>
                        <w:tc>
                          <w:tcPr>
                            <w:tcW w:w="1256" w:type="dxa"/>
                            <w:shd w:val="clear" w:color="auto" w:fill="auto"/>
                            <w:tcMar>
                              <w:left w:w="28" w:type="dxa"/>
                              <w:right w:w="28" w:type="dxa"/>
                            </w:tcMar>
                            <w:vAlign w:val="center"/>
                          </w:tcPr>
                          <w:p w14:paraId="255E4BFC" w14:textId="77777777" w:rsidR="00B331EB" w:rsidRPr="005A31F0" w:rsidRDefault="00B331EB" w:rsidP="000324AD">
                            <w:pPr>
                              <w:adjustRightInd w:val="0"/>
                              <w:ind w:firstLineChars="0" w:firstLine="0"/>
                              <w:jc w:val="right"/>
                              <w:rPr>
                                <w:sz w:val="20"/>
                              </w:rPr>
                            </w:pPr>
                            <w:r w:rsidRPr="005A31F0">
                              <w:rPr>
                                <w:rFonts w:hint="eastAsia"/>
                                <w:sz w:val="20"/>
                              </w:rPr>
                              <w:t>37,616</w:t>
                            </w:r>
                          </w:p>
                        </w:tc>
                        <w:tc>
                          <w:tcPr>
                            <w:tcW w:w="1436" w:type="dxa"/>
                            <w:shd w:val="clear" w:color="auto" w:fill="auto"/>
                            <w:tcMar>
                              <w:left w:w="28" w:type="dxa"/>
                              <w:right w:w="28" w:type="dxa"/>
                            </w:tcMar>
                            <w:vAlign w:val="center"/>
                          </w:tcPr>
                          <w:p w14:paraId="2D95BC8B" w14:textId="77777777" w:rsidR="00B331EB" w:rsidRPr="005A31F0" w:rsidRDefault="00B331EB" w:rsidP="000324AD">
                            <w:pPr>
                              <w:adjustRightInd w:val="0"/>
                              <w:ind w:firstLineChars="0" w:firstLine="0"/>
                              <w:jc w:val="right"/>
                              <w:rPr>
                                <w:sz w:val="20"/>
                              </w:rPr>
                            </w:pPr>
                            <w:r w:rsidRPr="005A31F0">
                              <w:rPr>
                                <w:rFonts w:hint="eastAsia"/>
                                <w:sz w:val="20"/>
                              </w:rPr>
                              <w:t>3,761</w:t>
                            </w:r>
                          </w:p>
                        </w:tc>
                        <w:tc>
                          <w:tcPr>
                            <w:tcW w:w="1056" w:type="dxa"/>
                            <w:shd w:val="clear" w:color="auto" w:fill="auto"/>
                            <w:tcMar>
                              <w:left w:w="28" w:type="dxa"/>
                              <w:right w:w="28" w:type="dxa"/>
                            </w:tcMar>
                            <w:vAlign w:val="center"/>
                          </w:tcPr>
                          <w:p w14:paraId="646EEA99" w14:textId="77777777" w:rsidR="00B331EB" w:rsidRPr="005A31F0" w:rsidRDefault="00B331EB" w:rsidP="000324AD">
                            <w:pPr>
                              <w:adjustRightInd w:val="0"/>
                              <w:ind w:firstLineChars="0" w:firstLine="0"/>
                              <w:jc w:val="right"/>
                              <w:rPr>
                                <w:sz w:val="20"/>
                              </w:rPr>
                            </w:pPr>
                            <w:r w:rsidRPr="005A31F0">
                              <w:rPr>
                                <w:rFonts w:hint="eastAsia"/>
                                <w:sz w:val="20"/>
                              </w:rPr>
                              <w:t>2,888</w:t>
                            </w:r>
                          </w:p>
                        </w:tc>
                        <w:tc>
                          <w:tcPr>
                            <w:tcW w:w="1416" w:type="dxa"/>
                            <w:shd w:val="clear" w:color="auto" w:fill="auto"/>
                            <w:tcMar>
                              <w:left w:w="28" w:type="dxa"/>
                              <w:right w:w="28" w:type="dxa"/>
                            </w:tcMar>
                            <w:vAlign w:val="center"/>
                          </w:tcPr>
                          <w:p w14:paraId="0E2AE213"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7.68</w:t>
                            </w:r>
                          </w:p>
                        </w:tc>
                        <w:tc>
                          <w:tcPr>
                            <w:tcW w:w="1416" w:type="dxa"/>
                            <w:shd w:val="clear" w:color="auto" w:fill="auto"/>
                            <w:tcMar>
                              <w:left w:w="28" w:type="dxa"/>
                              <w:right w:w="28" w:type="dxa"/>
                            </w:tcMar>
                            <w:vAlign w:val="center"/>
                          </w:tcPr>
                          <w:p w14:paraId="1E2FBB5C" w14:textId="77777777" w:rsidR="00B331EB" w:rsidRPr="005A31F0" w:rsidRDefault="00B331EB" w:rsidP="000324AD">
                            <w:pPr>
                              <w:adjustRightInd w:val="0"/>
                              <w:ind w:firstLineChars="0" w:firstLine="0"/>
                              <w:jc w:val="right"/>
                              <w:rPr>
                                <w:color w:val="000000"/>
                                <w:sz w:val="20"/>
                              </w:rPr>
                            </w:pPr>
                            <w:r w:rsidRPr="005A31F0">
                              <w:rPr>
                                <w:rFonts w:hint="eastAsia"/>
                                <w:sz w:val="20"/>
                              </w:rPr>
                              <w:t>872</w:t>
                            </w:r>
                          </w:p>
                        </w:tc>
                      </w:tr>
                      <w:tr w:rsidR="00B331EB" w:rsidRPr="005A31F0" w14:paraId="5E04E705" w14:textId="77777777" w:rsidTr="000324AD">
                        <w:trPr>
                          <w:trHeight w:val="391"/>
                        </w:trPr>
                        <w:tc>
                          <w:tcPr>
                            <w:tcW w:w="656" w:type="dxa"/>
                            <w:shd w:val="clear" w:color="auto" w:fill="auto"/>
                            <w:tcMar>
                              <w:left w:w="28" w:type="dxa"/>
                              <w:right w:w="28" w:type="dxa"/>
                            </w:tcMar>
                            <w:vAlign w:val="center"/>
                          </w:tcPr>
                          <w:p w14:paraId="5B769D6B" w14:textId="77777777" w:rsidR="00B331EB" w:rsidRPr="005A31F0" w:rsidRDefault="00B331EB" w:rsidP="000324AD">
                            <w:pPr>
                              <w:adjustRightInd w:val="0"/>
                              <w:ind w:firstLineChars="0" w:firstLine="0"/>
                              <w:jc w:val="center"/>
                              <w:rPr>
                                <w:sz w:val="20"/>
                              </w:rPr>
                            </w:pPr>
                            <w:r w:rsidRPr="005A31F0">
                              <w:rPr>
                                <w:rFonts w:hint="eastAsia"/>
                                <w:sz w:val="20"/>
                              </w:rPr>
                              <w:t>中壢</w:t>
                            </w:r>
                          </w:p>
                        </w:tc>
                        <w:tc>
                          <w:tcPr>
                            <w:tcW w:w="1256" w:type="dxa"/>
                            <w:shd w:val="clear" w:color="auto" w:fill="auto"/>
                            <w:tcMar>
                              <w:left w:w="28" w:type="dxa"/>
                              <w:right w:w="28" w:type="dxa"/>
                            </w:tcMar>
                            <w:vAlign w:val="center"/>
                          </w:tcPr>
                          <w:p w14:paraId="7081FC44" w14:textId="77777777" w:rsidR="00B331EB" w:rsidRPr="005A31F0" w:rsidRDefault="00B331EB" w:rsidP="000324AD">
                            <w:pPr>
                              <w:adjustRightInd w:val="0"/>
                              <w:ind w:firstLineChars="0" w:firstLine="0"/>
                              <w:jc w:val="right"/>
                              <w:rPr>
                                <w:sz w:val="20"/>
                              </w:rPr>
                            </w:pPr>
                            <w:r w:rsidRPr="005A31F0">
                              <w:rPr>
                                <w:rFonts w:hint="eastAsia"/>
                                <w:sz w:val="20"/>
                              </w:rPr>
                              <w:t>26,536</w:t>
                            </w:r>
                          </w:p>
                        </w:tc>
                        <w:tc>
                          <w:tcPr>
                            <w:tcW w:w="1436" w:type="dxa"/>
                            <w:shd w:val="clear" w:color="auto" w:fill="auto"/>
                            <w:tcMar>
                              <w:left w:w="28" w:type="dxa"/>
                              <w:right w:w="28" w:type="dxa"/>
                            </w:tcMar>
                            <w:vAlign w:val="center"/>
                          </w:tcPr>
                          <w:p w14:paraId="45B7BA35" w14:textId="77777777" w:rsidR="00B331EB" w:rsidRPr="005A31F0" w:rsidRDefault="00B331EB" w:rsidP="000324AD">
                            <w:pPr>
                              <w:adjustRightInd w:val="0"/>
                              <w:ind w:firstLineChars="0" w:firstLine="0"/>
                              <w:jc w:val="right"/>
                              <w:rPr>
                                <w:sz w:val="20"/>
                              </w:rPr>
                            </w:pPr>
                            <w:r w:rsidRPr="005A31F0">
                              <w:rPr>
                                <w:rFonts w:hint="eastAsia"/>
                                <w:sz w:val="20"/>
                              </w:rPr>
                              <w:t>2,653</w:t>
                            </w:r>
                          </w:p>
                        </w:tc>
                        <w:tc>
                          <w:tcPr>
                            <w:tcW w:w="1056" w:type="dxa"/>
                            <w:shd w:val="clear" w:color="auto" w:fill="auto"/>
                            <w:tcMar>
                              <w:left w:w="28" w:type="dxa"/>
                              <w:right w:w="28" w:type="dxa"/>
                            </w:tcMar>
                            <w:vAlign w:val="center"/>
                          </w:tcPr>
                          <w:p w14:paraId="346F66AF" w14:textId="77777777" w:rsidR="00B331EB" w:rsidRPr="005A31F0" w:rsidRDefault="00B331EB" w:rsidP="000324AD">
                            <w:pPr>
                              <w:adjustRightInd w:val="0"/>
                              <w:ind w:firstLineChars="0" w:firstLine="0"/>
                              <w:jc w:val="right"/>
                              <w:rPr>
                                <w:sz w:val="20"/>
                              </w:rPr>
                            </w:pPr>
                            <w:r w:rsidRPr="005A31F0">
                              <w:rPr>
                                <w:rFonts w:hint="eastAsia"/>
                                <w:sz w:val="20"/>
                              </w:rPr>
                              <w:t>1,710</w:t>
                            </w:r>
                          </w:p>
                        </w:tc>
                        <w:tc>
                          <w:tcPr>
                            <w:tcW w:w="1416" w:type="dxa"/>
                            <w:shd w:val="clear" w:color="auto" w:fill="auto"/>
                            <w:tcMar>
                              <w:left w:w="28" w:type="dxa"/>
                              <w:right w:w="28" w:type="dxa"/>
                            </w:tcMar>
                            <w:vAlign w:val="center"/>
                          </w:tcPr>
                          <w:p w14:paraId="30C322D7"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6.44</w:t>
                            </w:r>
                          </w:p>
                        </w:tc>
                        <w:tc>
                          <w:tcPr>
                            <w:tcW w:w="1416" w:type="dxa"/>
                            <w:shd w:val="clear" w:color="auto" w:fill="auto"/>
                            <w:tcMar>
                              <w:left w:w="28" w:type="dxa"/>
                              <w:right w:w="28" w:type="dxa"/>
                            </w:tcMar>
                            <w:vAlign w:val="center"/>
                          </w:tcPr>
                          <w:p w14:paraId="491C4EB9" w14:textId="77777777" w:rsidR="00B331EB" w:rsidRPr="005A31F0" w:rsidRDefault="00B331EB" w:rsidP="000324AD">
                            <w:pPr>
                              <w:adjustRightInd w:val="0"/>
                              <w:ind w:firstLineChars="0" w:firstLine="0"/>
                              <w:jc w:val="right"/>
                              <w:rPr>
                                <w:color w:val="000000"/>
                                <w:sz w:val="20"/>
                              </w:rPr>
                            </w:pPr>
                            <w:r w:rsidRPr="005A31F0">
                              <w:rPr>
                                <w:rFonts w:hint="eastAsia"/>
                                <w:sz w:val="20"/>
                              </w:rPr>
                              <w:t>943</w:t>
                            </w:r>
                          </w:p>
                        </w:tc>
                      </w:tr>
                      <w:tr w:rsidR="00B331EB" w:rsidRPr="005A31F0" w14:paraId="28DF5114" w14:textId="77777777" w:rsidTr="000324AD">
                        <w:trPr>
                          <w:trHeight w:val="391"/>
                        </w:trPr>
                        <w:tc>
                          <w:tcPr>
                            <w:tcW w:w="656" w:type="dxa"/>
                            <w:tcBorders>
                              <w:bottom w:val="single" w:sz="4" w:space="0" w:color="auto"/>
                            </w:tcBorders>
                            <w:shd w:val="clear" w:color="auto" w:fill="auto"/>
                            <w:tcMar>
                              <w:left w:w="28" w:type="dxa"/>
                              <w:right w:w="28" w:type="dxa"/>
                            </w:tcMar>
                            <w:vAlign w:val="center"/>
                          </w:tcPr>
                          <w:p w14:paraId="7D1FA685" w14:textId="77777777" w:rsidR="00B331EB" w:rsidRPr="005A31F0" w:rsidRDefault="00B331EB" w:rsidP="000324AD">
                            <w:pPr>
                              <w:adjustRightInd w:val="0"/>
                              <w:ind w:firstLineChars="0" w:firstLine="0"/>
                              <w:jc w:val="center"/>
                              <w:rPr>
                                <w:sz w:val="20"/>
                              </w:rPr>
                            </w:pPr>
                            <w:r w:rsidRPr="005A31F0">
                              <w:rPr>
                                <w:rFonts w:hint="eastAsia"/>
                                <w:sz w:val="20"/>
                              </w:rPr>
                              <w:t>八德</w:t>
                            </w:r>
                          </w:p>
                        </w:tc>
                        <w:tc>
                          <w:tcPr>
                            <w:tcW w:w="1256" w:type="dxa"/>
                            <w:tcBorders>
                              <w:bottom w:val="single" w:sz="4" w:space="0" w:color="auto"/>
                            </w:tcBorders>
                            <w:shd w:val="clear" w:color="auto" w:fill="auto"/>
                            <w:tcMar>
                              <w:left w:w="28" w:type="dxa"/>
                              <w:right w:w="28" w:type="dxa"/>
                            </w:tcMar>
                            <w:vAlign w:val="center"/>
                          </w:tcPr>
                          <w:p w14:paraId="4244383F" w14:textId="77777777" w:rsidR="00B331EB" w:rsidRPr="005A31F0" w:rsidRDefault="00B331EB" w:rsidP="000324AD">
                            <w:pPr>
                              <w:adjustRightInd w:val="0"/>
                              <w:ind w:firstLineChars="0" w:firstLine="0"/>
                              <w:jc w:val="right"/>
                              <w:rPr>
                                <w:sz w:val="20"/>
                              </w:rPr>
                            </w:pPr>
                            <w:r w:rsidRPr="005A31F0">
                              <w:rPr>
                                <w:rFonts w:hint="eastAsia"/>
                                <w:sz w:val="20"/>
                              </w:rPr>
                              <w:t>11,672</w:t>
                            </w:r>
                          </w:p>
                        </w:tc>
                        <w:tc>
                          <w:tcPr>
                            <w:tcW w:w="1436" w:type="dxa"/>
                            <w:tcBorders>
                              <w:bottom w:val="single" w:sz="4" w:space="0" w:color="auto"/>
                            </w:tcBorders>
                            <w:shd w:val="clear" w:color="auto" w:fill="auto"/>
                            <w:tcMar>
                              <w:left w:w="28" w:type="dxa"/>
                              <w:right w:w="28" w:type="dxa"/>
                            </w:tcMar>
                            <w:vAlign w:val="center"/>
                          </w:tcPr>
                          <w:p w14:paraId="4E2EB382" w14:textId="77777777" w:rsidR="00B331EB" w:rsidRPr="005A31F0" w:rsidRDefault="00B331EB" w:rsidP="000324AD">
                            <w:pPr>
                              <w:adjustRightInd w:val="0"/>
                              <w:ind w:firstLineChars="0" w:firstLine="0"/>
                              <w:jc w:val="right"/>
                              <w:rPr>
                                <w:sz w:val="20"/>
                              </w:rPr>
                            </w:pPr>
                            <w:r w:rsidRPr="005A31F0">
                              <w:rPr>
                                <w:rFonts w:hint="eastAsia"/>
                                <w:sz w:val="20"/>
                              </w:rPr>
                              <w:t>1,167</w:t>
                            </w:r>
                          </w:p>
                        </w:tc>
                        <w:tc>
                          <w:tcPr>
                            <w:tcW w:w="1056" w:type="dxa"/>
                            <w:tcBorders>
                              <w:bottom w:val="single" w:sz="4" w:space="0" w:color="auto"/>
                            </w:tcBorders>
                            <w:shd w:val="clear" w:color="auto" w:fill="auto"/>
                            <w:tcMar>
                              <w:left w:w="28" w:type="dxa"/>
                              <w:right w:w="28" w:type="dxa"/>
                            </w:tcMar>
                            <w:vAlign w:val="center"/>
                          </w:tcPr>
                          <w:p w14:paraId="70A96E45" w14:textId="77777777" w:rsidR="00B331EB" w:rsidRPr="005A31F0" w:rsidRDefault="00B331EB" w:rsidP="000324AD">
                            <w:pPr>
                              <w:adjustRightInd w:val="0"/>
                              <w:ind w:firstLineChars="0" w:firstLine="0"/>
                              <w:jc w:val="right"/>
                              <w:rPr>
                                <w:sz w:val="20"/>
                              </w:rPr>
                            </w:pPr>
                            <w:r w:rsidRPr="005A31F0">
                              <w:rPr>
                                <w:rFonts w:hint="eastAsia"/>
                                <w:sz w:val="20"/>
                              </w:rPr>
                              <w:t>800</w:t>
                            </w:r>
                          </w:p>
                        </w:tc>
                        <w:tc>
                          <w:tcPr>
                            <w:tcW w:w="1416" w:type="dxa"/>
                            <w:tcBorders>
                              <w:bottom w:val="single" w:sz="4" w:space="0" w:color="auto"/>
                            </w:tcBorders>
                            <w:shd w:val="clear" w:color="auto" w:fill="auto"/>
                            <w:tcMar>
                              <w:left w:w="28" w:type="dxa"/>
                              <w:right w:w="28" w:type="dxa"/>
                            </w:tcMar>
                            <w:vAlign w:val="center"/>
                          </w:tcPr>
                          <w:p w14:paraId="2EF84A6C"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6.85</w:t>
                            </w:r>
                          </w:p>
                        </w:tc>
                        <w:tc>
                          <w:tcPr>
                            <w:tcW w:w="1416" w:type="dxa"/>
                            <w:tcBorders>
                              <w:bottom w:val="single" w:sz="4" w:space="0" w:color="auto"/>
                            </w:tcBorders>
                            <w:shd w:val="clear" w:color="auto" w:fill="auto"/>
                            <w:tcMar>
                              <w:left w:w="28" w:type="dxa"/>
                              <w:right w:w="28" w:type="dxa"/>
                            </w:tcMar>
                            <w:vAlign w:val="center"/>
                          </w:tcPr>
                          <w:p w14:paraId="064BE6BB" w14:textId="77777777" w:rsidR="00B331EB" w:rsidRPr="005A31F0" w:rsidRDefault="00B331EB" w:rsidP="000324AD">
                            <w:pPr>
                              <w:adjustRightInd w:val="0"/>
                              <w:ind w:firstLineChars="0" w:firstLine="0"/>
                              <w:jc w:val="right"/>
                              <w:rPr>
                                <w:color w:val="000000"/>
                                <w:sz w:val="20"/>
                              </w:rPr>
                            </w:pPr>
                            <w:r w:rsidRPr="005A31F0">
                              <w:rPr>
                                <w:rFonts w:hint="eastAsia"/>
                                <w:sz w:val="20"/>
                              </w:rPr>
                              <w:t>367</w:t>
                            </w:r>
                          </w:p>
                        </w:tc>
                      </w:tr>
                      <w:tr w:rsidR="00B331EB" w:rsidRPr="005A31F0" w14:paraId="77230B65" w14:textId="77777777" w:rsidTr="000324AD">
                        <w:trPr>
                          <w:trHeight w:val="391"/>
                        </w:trPr>
                        <w:tc>
                          <w:tcPr>
                            <w:tcW w:w="656" w:type="dxa"/>
                            <w:tcBorders>
                              <w:bottom w:val="single" w:sz="4" w:space="0" w:color="auto"/>
                            </w:tcBorders>
                            <w:shd w:val="clear" w:color="auto" w:fill="auto"/>
                            <w:tcMar>
                              <w:left w:w="28" w:type="dxa"/>
                              <w:right w:w="28" w:type="dxa"/>
                            </w:tcMar>
                            <w:vAlign w:val="center"/>
                          </w:tcPr>
                          <w:p w14:paraId="1A362823" w14:textId="77777777" w:rsidR="00B331EB" w:rsidRPr="005A31F0" w:rsidRDefault="00B331EB" w:rsidP="000324AD">
                            <w:pPr>
                              <w:adjustRightInd w:val="0"/>
                              <w:ind w:firstLineChars="0" w:firstLine="0"/>
                              <w:jc w:val="center"/>
                              <w:rPr>
                                <w:sz w:val="20"/>
                              </w:rPr>
                            </w:pPr>
                            <w:r w:rsidRPr="005A31F0">
                              <w:rPr>
                                <w:rFonts w:hint="eastAsia"/>
                                <w:sz w:val="20"/>
                              </w:rPr>
                              <w:t>龜山</w:t>
                            </w:r>
                          </w:p>
                        </w:tc>
                        <w:tc>
                          <w:tcPr>
                            <w:tcW w:w="1256" w:type="dxa"/>
                            <w:tcBorders>
                              <w:bottom w:val="single" w:sz="4" w:space="0" w:color="auto"/>
                            </w:tcBorders>
                            <w:shd w:val="clear" w:color="auto" w:fill="auto"/>
                            <w:tcMar>
                              <w:left w:w="28" w:type="dxa"/>
                              <w:right w:w="28" w:type="dxa"/>
                            </w:tcMar>
                            <w:vAlign w:val="center"/>
                          </w:tcPr>
                          <w:p w14:paraId="2AAE7F36" w14:textId="77777777" w:rsidR="00B331EB" w:rsidRPr="005A31F0" w:rsidRDefault="00B331EB" w:rsidP="000324AD">
                            <w:pPr>
                              <w:adjustRightInd w:val="0"/>
                              <w:ind w:firstLineChars="0" w:firstLine="0"/>
                              <w:jc w:val="right"/>
                              <w:rPr>
                                <w:sz w:val="20"/>
                              </w:rPr>
                            </w:pPr>
                            <w:r w:rsidRPr="005A31F0">
                              <w:rPr>
                                <w:rFonts w:hint="eastAsia"/>
                                <w:sz w:val="20"/>
                              </w:rPr>
                              <w:t>15,129</w:t>
                            </w:r>
                          </w:p>
                        </w:tc>
                        <w:tc>
                          <w:tcPr>
                            <w:tcW w:w="1436" w:type="dxa"/>
                            <w:tcBorders>
                              <w:bottom w:val="single" w:sz="4" w:space="0" w:color="auto"/>
                            </w:tcBorders>
                            <w:shd w:val="clear" w:color="auto" w:fill="auto"/>
                            <w:tcMar>
                              <w:left w:w="28" w:type="dxa"/>
                              <w:right w:w="28" w:type="dxa"/>
                            </w:tcMar>
                            <w:vAlign w:val="center"/>
                          </w:tcPr>
                          <w:p w14:paraId="035312D0" w14:textId="77777777" w:rsidR="00B331EB" w:rsidRPr="005A31F0" w:rsidRDefault="00B331EB" w:rsidP="000324AD">
                            <w:pPr>
                              <w:adjustRightInd w:val="0"/>
                              <w:ind w:firstLineChars="0" w:firstLine="0"/>
                              <w:jc w:val="right"/>
                              <w:rPr>
                                <w:sz w:val="20"/>
                              </w:rPr>
                            </w:pPr>
                            <w:r w:rsidRPr="005A31F0">
                              <w:rPr>
                                <w:rFonts w:hint="eastAsia"/>
                                <w:sz w:val="20"/>
                              </w:rPr>
                              <w:t>1,512</w:t>
                            </w:r>
                          </w:p>
                        </w:tc>
                        <w:tc>
                          <w:tcPr>
                            <w:tcW w:w="1056" w:type="dxa"/>
                            <w:tcBorders>
                              <w:bottom w:val="single" w:sz="4" w:space="0" w:color="auto"/>
                            </w:tcBorders>
                            <w:shd w:val="clear" w:color="auto" w:fill="auto"/>
                            <w:tcMar>
                              <w:left w:w="28" w:type="dxa"/>
                              <w:right w:w="28" w:type="dxa"/>
                            </w:tcMar>
                            <w:vAlign w:val="center"/>
                          </w:tcPr>
                          <w:p w14:paraId="25056106" w14:textId="77777777" w:rsidR="00B331EB" w:rsidRPr="005A31F0" w:rsidRDefault="00B331EB" w:rsidP="000324AD">
                            <w:pPr>
                              <w:adjustRightInd w:val="0"/>
                              <w:ind w:firstLineChars="0" w:firstLine="0"/>
                              <w:jc w:val="right"/>
                              <w:rPr>
                                <w:sz w:val="20"/>
                              </w:rPr>
                            </w:pPr>
                            <w:r w:rsidRPr="005A31F0">
                              <w:rPr>
                                <w:rFonts w:hint="eastAsia"/>
                                <w:sz w:val="20"/>
                              </w:rPr>
                              <w:t>800</w:t>
                            </w:r>
                          </w:p>
                        </w:tc>
                        <w:tc>
                          <w:tcPr>
                            <w:tcW w:w="1416" w:type="dxa"/>
                            <w:tcBorders>
                              <w:bottom w:val="single" w:sz="4" w:space="0" w:color="auto"/>
                            </w:tcBorders>
                            <w:shd w:val="clear" w:color="auto" w:fill="auto"/>
                            <w:tcMar>
                              <w:left w:w="28" w:type="dxa"/>
                              <w:right w:w="28" w:type="dxa"/>
                            </w:tcMar>
                            <w:vAlign w:val="center"/>
                          </w:tcPr>
                          <w:p w14:paraId="5A67E425" w14:textId="77777777" w:rsidR="00B331EB" w:rsidRPr="005A31F0" w:rsidRDefault="00B331EB" w:rsidP="000324AD">
                            <w:pPr>
                              <w:adjustRightInd w:val="0"/>
                              <w:ind w:firstLineChars="0" w:firstLine="0"/>
                              <w:jc w:val="right"/>
                              <w:rPr>
                                <w:color w:val="000000"/>
                                <w:sz w:val="20"/>
                              </w:rPr>
                            </w:pPr>
                            <w:r w:rsidRPr="005A31F0">
                              <w:rPr>
                                <w:rFonts w:hint="eastAsia"/>
                                <w:color w:val="000000"/>
                                <w:sz w:val="20"/>
                              </w:rPr>
                              <w:t>5.29</w:t>
                            </w:r>
                          </w:p>
                        </w:tc>
                        <w:tc>
                          <w:tcPr>
                            <w:tcW w:w="1416" w:type="dxa"/>
                            <w:tcBorders>
                              <w:bottom w:val="single" w:sz="4" w:space="0" w:color="auto"/>
                            </w:tcBorders>
                            <w:shd w:val="clear" w:color="auto" w:fill="auto"/>
                            <w:tcMar>
                              <w:left w:w="28" w:type="dxa"/>
                              <w:right w:w="28" w:type="dxa"/>
                            </w:tcMar>
                            <w:vAlign w:val="center"/>
                          </w:tcPr>
                          <w:p w14:paraId="5EA83C6D" w14:textId="77777777" w:rsidR="00B331EB" w:rsidRPr="005A31F0" w:rsidRDefault="00B331EB" w:rsidP="000324AD">
                            <w:pPr>
                              <w:adjustRightInd w:val="0"/>
                              <w:ind w:firstLineChars="0" w:firstLine="0"/>
                              <w:jc w:val="right"/>
                              <w:rPr>
                                <w:color w:val="000000"/>
                                <w:sz w:val="20"/>
                              </w:rPr>
                            </w:pPr>
                            <w:r w:rsidRPr="005A31F0">
                              <w:rPr>
                                <w:rFonts w:hint="eastAsia"/>
                                <w:sz w:val="20"/>
                              </w:rPr>
                              <w:t>712</w:t>
                            </w:r>
                          </w:p>
                        </w:tc>
                      </w:tr>
                      <w:tr w:rsidR="00B331EB" w:rsidRPr="005A31F0" w14:paraId="3D13C299" w14:textId="77777777" w:rsidTr="000324AD">
                        <w:tc>
                          <w:tcPr>
                            <w:tcW w:w="7236" w:type="dxa"/>
                            <w:gridSpan w:val="6"/>
                            <w:tcBorders>
                              <w:top w:val="single" w:sz="4" w:space="0" w:color="auto"/>
                              <w:left w:val="nil"/>
                              <w:bottom w:val="nil"/>
                              <w:right w:val="nil"/>
                            </w:tcBorders>
                            <w:shd w:val="clear" w:color="auto" w:fill="auto"/>
                            <w:tcMar>
                              <w:left w:w="0" w:type="dxa"/>
                              <w:right w:w="0" w:type="dxa"/>
                            </w:tcMar>
                            <w:vAlign w:val="center"/>
                          </w:tcPr>
                          <w:p w14:paraId="16790DD1" w14:textId="77777777" w:rsidR="00B331EB" w:rsidRPr="005A31F0" w:rsidRDefault="00B331EB" w:rsidP="000324AD">
                            <w:pPr>
                              <w:adjustRightInd w:val="0"/>
                              <w:ind w:firstLineChars="0" w:firstLine="0"/>
                              <w:rPr>
                                <w:color w:val="000000"/>
                                <w:sz w:val="18"/>
                                <w:szCs w:val="18"/>
                              </w:rPr>
                            </w:pPr>
                            <w:r w:rsidRPr="005A31F0">
                              <w:rPr>
                                <w:rFonts w:hint="eastAsia"/>
                                <w:color w:val="000000"/>
                                <w:sz w:val="18"/>
                                <w:szCs w:val="18"/>
                              </w:rPr>
                              <w:t>資料來源：整理自桃園、中壢、八德及龜山等4地政事務所決算書。</w:t>
                            </w:r>
                          </w:p>
                        </w:tc>
                      </w:tr>
                    </w:tbl>
                    <w:p w14:paraId="2674FA47" w14:textId="56D8A63E" w:rsidR="00B331EB" w:rsidRPr="00B331EB" w:rsidRDefault="00B331EB" w:rsidP="00B331EB">
                      <w:pPr>
                        <w:ind w:firstLineChars="0" w:firstLine="0"/>
                      </w:pPr>
                    </w:p>
                  </w:txbxContent>
                </v:textbox>
                <w10:wrap type="square" anchorx="margin" anchory="margin"/>
              </v:shape>
            </w:pict>
          </mc:Fallback>
        </mc:AlternateContent>
      </w:r>
      <w:r w:rsidRPr="004E697A">
        <w:rPr>
          <w:rFonts w:cstheme="minorBidi"/>
          <w:bCs/>
          <w:sz w:val="24"/>
          <w:szCs w:val="24"/>
        </w:rPr>
        <w:t>6,536萬餘元、1億1,672萬餘元及1億5,129萬餘元，依法應提存</w:t>
      </w:r>
      <w:r w:rsidRPr="004E697A">
        <w:rPr>
          <w:rFonts w:cstheme="minorBidi" w:hint="eastAsia"/>
          <w:bCs/>
          <w:sz w:val="24"/>
          <w:szCs w:val="24"/>
        </w:rPr>
        <w:t>登記儲金</w:t>
      </w:r>
      <w:r w:rsidRPr="004E697A">
        <w:rPr>
          <w:rFonts w:cstheme="minorBidi"/>
          <w:bCs/>
          <w:sz w:val="24"/>
          <w:szCs w:val="24"/>
        </w:rPr>
        <w:t>金額為3,761萬餘元、2,653萬餘元、1,167萬餘元及1,512萬餘元，惟實際</w:t>
      </w:r>
      <w:r w:rsidRPr="004E697A">
        <w:rPr>
          <w:rFonts w:cstheme="minorBidi" w:hint="eastAsia"/>
          <w:bCs/>
          <w:sz w:val="24"/>
          <w:szCs w:val="24"/>
        </w:rPr>
        <w:t>僅</w:t>
      </w:r>
      <w:r w:rsidRPr="004E697A">
        <w:rPr>
          <w:rFonts w:cstheme="minorBidi"/>
          <w:bCs/>
          <w:sz w:val="24"/>
          <w:szCs w:val="24"/>
        </w:rPr>
        <w:t>按</w:t>
      </w:r>
      <w:r w:rsidRPr="004E697A">
        <w:rPr>
          <w:rFonts w:cstheme="minorBidi" w:hint="eastAsia"/>
          <w:bCs/>
          <w:sz w:val="24"/>
          <w:szCs w:val="24"/>
        </w:rPr>
        <w:t>登記規費收入</w:t>
      </w:r>
      <w:proofErr w:type="gramStart"/>
      <w:r w:rsidRPr="004E697A">
        <w:rPr>
          <w:rFonts w:cstheme="minorBidi"/>
          <w:bCs/>
          <w:sz w:val="24"/>
          <w:szCs w:val="24"/>
        </w:rPr>
        <w:t>預算數提存</w:t>
      </w:r>
      <w:proofErr w:type="gramEnd"/>
      <w:r w:rsidRPr="004E697A">
        <w:rPr>
          <w:rFonts w:cstheme="minorBidi" w:hint="eastAsia"/>
          <w:bCs/>
          <w:sz w:val="24"/>
          <w:szCs w:val="24"/>
        </w:rPr>
        <w:t>10％作為登記儲金，分別為</w:t>
      </w:r>
      <w:r w:rsidRPr="004E697A">
        <w:rPr>
          <w:rFonts w:cstheme="minorBidi"/>
          <w:bCs/>
          <w:sz w:val="24"/>
          <w:szCs w:val="24"/>
        </w:rPr>
        <w:t>2,888萬餘元、1,710萬元、800萬元及800萬元，提存不足數額分別為872萬餘元、943萬餘元、367萬餘元及712萬餘元，提存不足比率逾2至</w:t>
      </w:r>
      <w:proofErr w:type="gramStart"/>
      <w:r w:rsidRPr="004E697A">
        <w:rPr>
          <w:rFonts w:cstheme="minorBidi"/>
          <w:bCs/>
          <w:sz w:val="24"/>
          <w:szCs w:val="24"/>
        </w:rPr>
        <w:t>4成</w:t>
      </w:r>
      <w:proofErr w:type="gramEnd"/>
      <w:r>
        <w:rPr>
          <w:rFonts w:cstheme="minorBidi" w:hint="eastAsia"/>
          <w:bCs/>
          <w:sz w:val="24"/>
          <w:szCs w:val="24"/>
        </w:rPr>
        <w:t>（表3）；</w:t>
      </w:r>
      <w:proofErr w:type="gramStart"/>
      <w:r w:rsidRPr="004E697A">
        <w:rPr>
          <w:rFonts w:cstheme="minorBidi"/>
          <w:bCs/>
          <w:sz w:val="24"/>
          <w:szCs w:val="24"/>
        </w:rPr>
        <w:t>又查上開</w:t>
      </w:r>
      <w:proofErr w:type="gramEnd"/>
      <w:r w:rsidRPr="004E697A">
        <w:rPr>
          <w:rFonts w:cstheme="minorBidi"/>
          <w:bCs/>
          <w:sz w:val="24"/>
          <w:szCs w:val="24"/>
        </w:rPr>
        <w:t>4地政事務所111至113年度登記規費收入決算</w:t>
      </w:r>
      <w:proofErr w:type="gramStart"/>
      <w:r w:rsidRPr="004E697A">
        <w:rPr>
          <w:rFonts w:cstheme="minorBidi"/>
          <w:bCs/>
          <w:sz w:val="24"/>
          <w:szCs w:val="24"/>
        </w:rPr>
        <w:t>數均較預算</w:t>
      </w:r>
      <w:proofErr w:type="gramEnd"/>
      <w:r w:rsidRPr="004E697A">
        <w:rPr>
          <w:rFonts w:cstheme="minorBidi"/>
          <w:bCs/>
          <w:sz w:val="24"/>
          <w:szCs w:val="24"/>
        </w:rPr>
        <w:t>數超收逾</w:t>
      </w:r>
      <w:proofErr w:type="gramStart"/>
      <w:r w:rsidRPr="004E697A">
        <w:rPr>
          <w:rFonts w:cstheme="minorBidi"/>
          <w:bCs/>
          <w:sz w:val="24"/>
          <w:szCs w:val="24"/>
        </w:rPr>
        <w:t>1成</w:t>
      </w:r>
      <w:proofErr w:type="gramEnd"/>
      <w:r w:rsidRPr="004E697A">
        <w:rPr>
          <w:rFonts w:cstheme="minorBidi"/>
          <w:bCs/>
          <w:sz w:val="24"/>
          <w:szCs w:val="24"/>
        </w:rPr>
        <w:t>至</w:t>
      </w:r>
      <w:proofErr w:type="gramStart"/>
      <w:r w:rsidRPr="004E697A">
        <w:rPr>
          <w:rFonts w:cstheme="minorBidi"/>
          <w:bCs/>
          <w:sz w:val="24"/>
          <w:szCs w:val="24"/>
        </w:rPr>
        <w:t>8成</w:t>
      </w:r>
      <w:proofErr w:type="gramEnd"/>
      <w:r w:rsidRPr="004E697A">
        <w:rPr>
          <w:rFonts w:cstheme="minorBidi"/>
          <w:bCs/>
          <w:sz w:val="24"/>
          <w:szCs w:val="24"/>
        </w:rPr>
        <w:t>，惟規費收入預算數之編列，八德及龜山等2個地政事務所</w:t>
      </w:r>
      <w:proofErr w:type="gramStart"/>
      <w:r w:rsidRPr="004E697A">
        <w:rPr>
          <w:rFonts w:cstheme="minorBidi"/>
          <w:bCs/>
          <w:sz w:val="24"/>
          <w:szCs w:val="24"/>
        </w:rPr>
        <w:t>113</w:t>
      </w:r>
      <w:proofErr w:type="gramEnd"/>
      <w:r w:rsidRPr="004E697A">
        <w:rPr>
          <w:rFonts w:cstheme="minorBidi"/>
          <w:bCs/>
          <w:sz w:val="24"/>
          <w:szCs w:val="24"/>
        </w:rPr>
        <w:t>年度僅微幅調增，中壢地政事務所連續2年未調整</w:t>
      </w:r>
      <w:r>
        <w:rPr>
          <w:rFonts w:cstheme="minorBidi" w:hint="eastAsia"/>
          <w:bCs/>
          <w:sz w:val="24"/>
          <w:szCs w:val="24"/>
        </w:rPr>
        <w:t>（表4）</w:t>
      </w:r>
      <w:r w:rsidRPr="004E697A">
        <w:rPr>
          <w:rFonts w:cstheme="minorBidi"/>
          <w:bCs/>
          <w:sz w:val="24"/>
          <w:szCs w:val="24"/>
        </w:rPr>
        <w:t>，顯未充分衡酌各種增減因素與以前年度決算情形調整預算編列數</w:t>
      </w:r>
      <w:r w:rsidRPr="004E697A">
        <w:rPr>
          <w:rFonts w:cstheme="minorBidi" w:hint="eastAsia"/>
          <w:bCs/>
          <w:sz w:val="24"/>
          <w:szCs w:val="24"/>
        </w:rPr>
        <w:t>，經函</w:t>
      </w:r>
      <w:r w:rsidRPr="004E697A">
        <w:rPr>
          <w:rFonts w:cstheme="minorBidi"/>
          <w:bCs/>
          <w:sz w:val="24"/>
          <w:szCs w:val="24"/>
        </w:rPr>
        <w:t>請督促檢討</w:t>
      </w:r>
      <w:r w:rsidRPr="004E697A">
        <w:rPr>
          <w:rFonts w:cstheme="minorBidi" w:hint="eastAsia"/>
          <w:bCs/>
          <w:sz w:val="24"/>
          <w:szCs w:val="24"/>
        </w:rPr>
        <w:t>改進。據復：</w:t>
      </w:r>
      <w:proofErr w:type="gramStart"/>
      <w:r w:rsidRPr="004E697A">
        <w:rPr>
          <w:rFonts w:cstheme="minorBidi" w:hint="eastAsia"/>
          <w:bCs/>
          <w:sz w:val="24"/>
          <w:szCs w:val="24"/>
        </w:rPr>
        <w:t>已於</w:t>
      </w:r>
      <w:r w:rsidRPr="004E697A">
        <w:rPr>
          <w:rFonts w:cstheme="minorBidi"/>
          <w:bCs/>
          <w:sz w:val="24"/>
          <w:szCs w:val="24"/>
        </w:rPr>
        <w:t>地籍</w:t>
      </w:r>
      <w:proofErr w:type="gramEnd"/>
      <w:r w:rsidRPr="004E697A">
        <w:rPr>
          <w:rFonts w:cstheme="minorBidi"/>
          <w:bCs/>
          <w:sz w:val="24"/>
          <w:szCs w:val="24"/>
        </w:rPr>
        <w:t>法令研討會議針對各地</w:t>
      </w:r>
      <w:r>
        <w:rPr>
          <w:rFonts w:cstheme="minorBidi" w:hint="eastAsia"/>
          <w:bCs/>
          <w:sz w:val="24"/>
          <w:szCs w:val="24"/>
        </w:rPr>
        <w:t>政事務</w:t>
      </w:r>
      <w:r w:rsidRPr="004E697A">
        <w:rPr>
          <w:rFonts w:cstheme="minorBidi"/>
          <w:bCs/>
          <w:sz w:val="24"/>
          <w:szCs w:val="24"/>
        </w:rPr>
        <w:t>所登記儲金提存制度</w:t>
      </w:r>
      <w:proofErr w:type="gramStart"/>
      <w:r w:rsidRPr="004E697A">
        <w:rPr>
          <w:rFonts w:cstheme="minorBidi"/>
          <w:bCs/>
          <w:sz w:val="24"/>
          <w:szCs w:val="24"/>
        </w:rPr>
        <w:t>研</w:t>
      </w:r>
      <w:proofErr w:type="gramEnd"/>
      <w:r w:rsidRPr="004E697A">
        <w:rPr>
          <w:rFonts w:cstheme="minorBidi"/>
          <w:bCs/>
          <w:sz w:val="24"/>
          <w:szCs w:val="24"/>
        </w:rPr>
        <w:t>議作業規範。</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3"/>
        <w:gridCol w:w="763"/>
        <w:gridCol w:w="764"/>
        <w:gridCol w:w="764"/>
        <w:gridCol w:w="764"/>
        <w:gridCol w:w="764"/>
        <w:gridCol w:w="762"/>
        <w:gridCol w:w="762"/>
        <w:gridCol w:w="762"/>
        <w:gridCol w:w="764"/>
        <w:gridCol w:w="762"/>
        <w:gridCol w:w="762"/>
        <w:gridCol w:w="764"/>
      </w:tblGrid>
      <w:tr w:rsidR="00B331EB" w:rsidRPr="000324AD" w14:paraId="392511C2" w14:textId="77777777" w:rsidTr="005A31F0">
        <w:trPr>
          <w:trHeight w:val="20"/>
          <w:jc w:val="center"/>
        </w:trPr>
        <w:tc>
          <w:tcPr>
            <w:tcW w:w="9920" w:type="dxa"/>
            <w:gridSpan w:val="13"/>
            <w:tcBorders>
              <w:top w:val="nil"/>
              <w:left w:val="nil"/>
              <w:bottom w:val="single" w:sz="4" w:space="0" w:color="auto"/>
              <w:right w:val="nil"/>
            </w:tcBorders>
            <w:shd w:val="clear" w:color="auto" w:fill="auto"/>
            <w:tcMar>
              <w:left w:w="28" w:type="dxa"/>
              <w:right w:w="28" w:type="dxa"/>
            </w:tcMar>
            <w:vAlign w:val="center"/>
          </w:tcPr>
          <w:p w14:paraId="167B6406" w14:textId="77777777" w:rsidR="00B331EB" w:rsidRPr="000324AD" w:rsidRDefault="00B331EB" w:rsidP="000324AD">
            <w:pPr>
              <w:overflowPunct w:val="0"/>
              <w:adjustRightInd w:val="0"/>
              <w:ind w:firstLineChars="0" w:firstLine="0"/>
              <w:jc w:val="center"/>
              <w:rPr>
                <w:b/>
                <w:sz w:val="24"/>
                <w:szCs w:val="24"/>
              </w:rPr>
            </w:pPr>
            <w:r w:rsidRPr="000324AD">
              <w:rPr>
                <w:rFonts w:hint="eastAsia"/>
                <w:b/>
                <w:sz w:val="24"/>
                <w:szCs w:val="24"/>
              </w:rPr>
              <w:t>表4　桃園、中壢、八德及龜山等4地政事務所近</w:t>
            </w:r>
            <w:proofErr w:type="gramStart"/>
            <w:r w:rsidRPr="000324AD">
              <w:rPr>
                <w:rFonts w:hint="eastAsia"/>
                <w:b/>
                <w:sz w:val="24"/>
                <w:szCs w:val="24"/>
              </w:rPr>
              <w:t>3</w:t>
            </w:r>
            <w:proofErr w:type="gramEnd"/>
            <w:r w:rsidRPr="000324AD">
              <w:rPr>
                <w:rFonts w:hint="eastAsia"/>
                <w:b/>
                <w:sz w:val="24"/>
                <w:szCs w:val="24"/>
              </w:rPr>
              <w:t>年度登記規費收入預算及決算數</w:t>
            </w:r>
          </w:p>
          <w:p w14:paraId="2F10F8C9" w14:textId="4664D2F2" w:rsidR="00B331EB" w:rsidRPr="000324AD" w:rsidRDefault="00B331EB" w:rsidP="000324AD">
            <w:pPr>
              <w:overflowPunct w:val="0"/>
              <w:adjustRightInd w:val="0"/>
              <w:ind w:firstLineChars="0" w:firstLine="0"/>
              <w:jc w:val="right"/>
              <w:rPr>
                <w:sz w:val="20"/>
                <w:szCs w:val="20"/>
              </w:rPr>
            </w:pPr>
            <w:r w:rsidRPr="000324AD">
              <w:rPr>
                <w:rFonts w:hint="eastAsia"/>
                <w:sz w:val="20"/>
              </w:rPr>
              <w:t>單位：新臺幣萬元、％</w:t>
            </w:r>
          </w:p>
        </w:tc>
      </w:tr>
      <w:tr w:rsidR="005A31F0" w:rsidRPr="000324AD" w14:paraId="6EE047D9" w14:textId="77777777" w:rsidTr="005A31F0">
        <w:trPr>
          <w:trHeight w:val="391"/>
          <w:jc w:val="center"/>
        </w:trPr>
        <w:tc>
          <w:tcPr>
            <w:tcW w:w="763" w:type="dxa"/>
            <w:vMerge w:val="restart"/>
            <w:tcBorders>
              <w:top w:val="single" w:sz="4" w:space="0" w:color="auto"/>
              <w:tl2br w:val="single" w:sz="4" w:space="0" w:color="auto"/>
            </w:tcBorders>
            <w:shd w:val="clear" w:color="auto" w:fill="auto"/>
            <w:tcMar>
              <w:left w:w="28" w:type="dxa"/>
              <w:right w:w="28" w:type="dxa"/>
            </w:tcMar>
            <w:vAlign w:val="center"/>
          </w:tcPr>
          <w:p w14:paraId="399EED67" w14:textId="6A61BFC7" w:rsidR="005A31F0" w:rsidRPr="000324AD" w:rsidRDefault="005A31F0" w:rsidP="005A31F0">
            <w:pPr>
              <w:overflowPunct w:val="0"/>
              <w:adjustRightInd w:val="0"/>
              <w:ind w:firstLineChars="0" w:firstLine="0"/>
              <w:jc w:val="right"/>
              <w:rPr>
                <w:sz w:val="20"/>
                <w:szCs w:val="20"/>
              </w:rPr>
            </w:pPr>
            <w:r w:rsidRPr="000324AD">
              <w:rPr>
                <w:rFonts w:hint="eastAsia"/>
                <w:sz w:val="20"/>
                <w:szCs w:val="20"/>
              </w:rPr>
              <w:t>機關</w:t>
            </w:r>
          </w:p>
          <w:p w14:paraId="344E2D3B" w14:textId="77777777" w:rsidR="005A31F0" w:rsidRDefault="005A31F0" w:rsidP="005A31F0">
            <w:pPr>
              <w:overflowPunct w:val="0"/>
              <w:adjustRightInd w:val="0"/>
              <w:ind w:firstLine="400"/>
              <w:jc w:val="center"/>
              <w:rPr>
                <w:sz w:val="20"/>
                <w:szCs w:val="20"/>
              </w:rPr>
            </w:pPr>
          </w:p>
          <w:p w14:paraId="303A9CB4" w14:textId="43072742" w:rsidR="005A31F0" w:rsidRPr="000324AD" w:rsidRDefault="005A31F0" w:rsidP="005A31F0">
            <w:pPr>
              <w:overflowPunct w:val="0"/>
              <w:adjustRightInd w:val="0"/>
              <w:snapToGrid w:val="0"/>
              <w:ind w:firstLineChars="0" w:firstLine="0"/>
              <w:jc w:val="left"/>
              <w:rPr>
                <w:sz w:val="20"/>
                <w:szCs w:val="20"/>
              </w:rPr>
            </w:pPr>
            <w:r w:rsidRPr="000324AD">
              <w:rPr>
                <w:rFonts w:hint="eastAsia"/>
                <w:sz w:val="20"/>
                <w:szCs w:val="20"/>
              </w:rPr>
              <w:t>年度</w:t>
            </w:r>
          </w:p>
        </w:tc>
        <w:tc>
          <w:tcPr>
            <w:tcW w:w="2291" w:type="dxa"/>
            <w:gridSpan w:val="3"/>
            <w:tcBorders>
              <w:top w:val="single" w:sz="4" w:space="0" w:color="auto"/>
            </w:tcBorders>
            <w:shd w:val="clear" w:color="auto" w:fill="auto"/>
            <w:tcMar>
              <w:left w:w="28" w:type="dxa"/>
              <w:right w:w="28" w:type="dxa"/>
            </w:tcMar>
            <w:vAlign w:val="center"/>
          </w:tcPr>
          <w:p w14:paraId="539A7616"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桃園地政事務所</w:t>
            </w:r>
          </w:p>
        </w:tc>
        <w:tc>
          <w:tcPr>
            <w:tcW w:w="2290" w:type="dxa"/>
            <w:gridSpan w:val="3"/>
            <w:tcBorders>
              <w:top w:val="single" w:sz="4" w:space="0" w:color="auto"/>
            </w:tcBorders>
            <w:shd w:val="clear" w:color="auto" w:fill="auto"/>
            <w:tcMar>
              <w:left w:w="28" w:type="dxa"/>
              <w:right w:w="28" w:type="dxa"/>
            </w:tcMar>
            <w:vAlign w:val="center"/>
          </w:tcPr>
          <w:p w14:paraId="67B11BE2"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中壢地政事務所</w:t>
            </w:r>
          </w:p>
        </w:tc>
        <w:tc>
          <w:tcPr>
            <w:tcW w:w="2288" w:type="dxa"/>
            <w:gridSpan w:val="3"/>
            <w:tcBorders>
              <w:top w:val="single" w:sz="4" w:space="0" w:color="auto"/>
            </w:tcBorders>
            <w:shd w:val="clear" w:color="auto" w:fill="auto"/>
            <w:tcMar>
              <w:left w:w="28" w:type="dxa"/>
              <w:right w:w="28" w:type="dxa"/>
            </w:tcMar>
            <w:vAlign w:val="center"/>
          </w:tcPr>
          <w:p w14:paraId="10878A8A"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八德地政事務所</w:t>
            </w:r>
          </w:p>
        </w:tc>
        <w:tc>
          <w:tcPr>
            <w:tcW w:w="2288" w:type="dxa"/>
            <w:gridSpan w:val="3"/>
            <w:tcBorders>
              <w:top w:val="single" w:sz="4" w:space="0" w:color="auto"/>
            </w:tcBorders>
            <w:shd w:val="clear" w:color="auto" w:fill="auto"/>
            <w:tcMar>
              <w:left w:w="28" w:type="dxa"/>
              <w:right w:w="28" w:type="dxa"/>
            </w:tcMar>
            <w:vAlign w:val="center"/>
          </w:tcPr>
          <w:p w14:paraId="3ADA9704"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龜山地政事務所</w:t>
            </w:r>
          </w:p>
        </w:tc>
      </w:tr>
      <w:tr w:rsidR="005A31F0" w:rsidRPr="000324AD" w14:paraId="126EBCCE" w14:textId="77777777" w:rsidTr="005A31F0">
        <w:trPr>
          <w:trHeight w:val="391"/>
          <w:jc w:val="center"/>
        </w:trPr>
        <w:tc>
          <w:tcPr>
            <w:tcW w:w="763" w:type="dxa"/>
            <w:vMerge/>
            <w:tcBorders>
              <w:tl2br w:val="single" w:sz="4" w:space="0" w:color="auto"/>
            </w:tcBorders>
            <w:shd w:val="clear" w:color="auto" w:fill="auto"/>
            <w:tcMar>
              <w:left w:w="28" w:type="dxa"/>
              <w:right w:w="28" w:type="dxa"/>
            </w:tcMar>
            <w:vAlign w:val="center"/>
          </w:tcPr>
          <w:p w14:paraId="2D31300B" w14:textId="251F3773" w:rsidR="005A31F0" w:rsidRPr="000324AD" w:rsidRDefault="005A31F0" w:rsidP="005A31F0">
            <w:pPr>
              <w:overflowPunct w:val="0"/>
              <w:adjustRightInd w:val="0"/>
              <w:ind w:firstLineChars="0" w:firstLine="0"/>
              <w:jc w:val="center"/>
              <w:rPr>
                <w:sz w:val="20"/>
                <w:szCs w:val="20"/>
              </w:rPr>
            </w:pPr>
          </w:p>
        </w:tc>
        <w:tc>
          <w:tcPr>
            <w:tcW w:w="763" w:type="dxa"/>
            <w:shd w:val="clear" w:color="auto" w:fill="auto"/>
            <w:tcMar>
              <w:left w:w="28" w:type="dxa"/>
              <w:right w:w="28" w:type="dxa"/>
            </w:tcMar>
            <w:vAlign w:val="center"/>
          </w:tcPr>
          <w:p w14:paraId="530CD22A"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預算數</w:t>
            </w:r>
          </w:p>
        </w:tc>
        <w:tc>
          <w:tcPr>
            <w:tcW w:w="764" w:type="dxa"/>
            <w:shd w:val="clear" w:color="auto" w:fill="auto"/>
            <w:tcMar>
              <w:left w:w="28" w:type="dxa"/>
              <w:right w:w="28" w:type="dxa"/>
            </w:tcMar>
            <w:vAlign w:val="center"/>
          </w:tcPr>
          <w:p w14:paraId="2DE769A1"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決算數</w:t>
            </w:r>
          </w:p>
        </w:tc>
        <w:tc>
          <w:tcPr>
            <w:tcW w:w="764" w:type="dxa"/>
            <w:shd w:val="clear" w:color="auto" w:fill="auto"/>
            <w:tcMar>
              <w:left w:w="28" w:type="dxa"/>
              <w:right w:w="28" w:type="dxa"/>
            </w:tcMar>
            <w:vAlign w:val="center"/>
          </w:tcPr>
          <w:p w14:paraId="21CC0D32"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比率</w:t>
            </w:r>
          </w:p>
        </w:tc>
        <w:tc>
          <w:tcPr>
            <w:tcW w:w="764" w:type="dxa"/>
            <w:shd w:val="clear" w:color="auto" w:fill="auto"/>
            <w:tcMar>
              <w:left w:w="28" w:type="dxa"/>
              <w:right w:w="28" w:type="dxa"/>
            </w:tcMar>
            <w:vAlign w:val="center"/>
          </w:tcPr>
          <w:p w14:paraId="2C230A7C"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預算數</w:t>
            </w:r>
          </w:p>
        </w:tc>
        <w:tc>
          <w:tcPr>
            <w:tcW w:w="764" w:type="dxa"/>
            <w:shd w:val="clear" w:color="auto" w:fill="auto"/>
            <w:tcMar>
              <w:left w:w="28" w:type="dxa"/>
              <w:right w:w="28" w:type="dxa"/>
            </w:tcMar>
            <w:vAlign w:val="center"/>
          </w:tcPr>
          <w:p w14:paraId="57561049"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決算數</w:t>
            </w:r>
          </w:p>
        </w:tc>
        <w:tc>
          <w:tcPr>
            <w:tcW w:w="762" w:type="dxa"/>
            <w:shd w:val="clear" w:color="auto" w:fill="auto"/>
            <w:tcMar>
              <w:left w:w="28" w:type="dxa"/>
              <w:right w:w="28" w:type="dxa"/>
            </w:tcMar>
            <w:vAlign w:val="center"/>
          </w:tcPr>
          <w:p w14:paraId="1BBBA72D"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比率</w:t>
            </w:r>
          </w:p>
        </w:tc>
        <w:tc>
          <w:tcPr>
            <w:tcW w:w="762" w:type="dxa"/>
            <w:shd w:val="clear" w:color="auto" w:fill="auto"/>
            <w:tcMar>
              <w:left w:w="28" w:type="dxa"/>
              <w:right w:w="28" w:type="dxa"/>
            </w:tcMar>
            <w:vAlign w:val="center"/>
          </w:tcPr>
          <w:p w14:paraId="090916FC"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預算數</w:t>
            </w:r>
          </w:p>
        </w:tc>
        <w:tc>
          <w:tcPr>
            <w:tcW w:w="762" w:type="dxa"/>
            <w:shd w:val="clear" w:color="auto" w:fill="auto"/>
            <w:tcMar>
              <w:left w:w="28" w:type="dxa"/>
              <w:right w:w="28" w:type="dxa"/>
            </w:tcMar>
            <w:vAlign w:val="center"/>
          </w:tcPr>
          <w:p w14:paraId="3CC3666A"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決算數</w:t>
            </w:r>
          </w:p>
        </w:tc>
        <w:tc>
          <w:tcPr>
            <w:tcW w:w="764" w:type="dxa"/>
            <w:shd w:val="clear" w:color="auto" w:fill="auto"/>
            <w:tcMar>
              <w:left w:w="28" w:type="dxa"/>
              <w:right w:w="28" w:type="dxa"/>
            </w:tcMar>
            <w:vAlign w:val="center"/>
          </w:tcPr>
          <w:p w14:paraId="2F3CB212"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比率</w:t>
            </w:r>
          </w:p>
        </w:tc>
        <w:tc>
          <w:tcPr>
            <w:tcW w:w="762" w:type="dxa"/>
            <w:shd w:val="clear" w:color="auto" w:fill="auto"/>
            <w:tcMar>
              <w:left w:w="28" w:type="dxa"/>
              <w:right w:w="28" w:type="dxa"/>
            </w:tcMar>
            <w:vAlign w:val="center"/>
          </w:tcPr>
          <w:p w14:paraId="468833E8"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預算數</w:t>
            </w:r>
          </w:p>
        </w:tc>
        <w:tc>
          <w:tcPr>
            <w:tcW w:w="762" w:type="dxa"/>
            <w:shd w:val="clear" w:color="auto" w:fill="auto"/>
            <w:tcMar>
              <w:left w:w="28" w:type="dxa"/>
              <w:right w:w="28" w:type="dxa"/>
            </w:tcMar>
            <w:vAlign w:val="center"/>
          </w:tcPr>
          <w:p w14:paraId="723C1D2D"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決算數</w:t>
            </w:r>
          </w:p>
        </w:tc>
        <w:tc>
          <w:tcPr>
            <w:tcW w:w="764" w:type="dxa"/>
            <w:shd w:val="clear" w:color="auto" w:fill="auto"/>
            <w:tcMar>
              <w:left w:w="28" w:type="dxa"/>
              <w:right w:w="28" w:type="dxa"/>
            </w:tcMar>
            <w:vAlign w:val="center"/>
          </w:tcPr>
          <w:p w14:paraId="073835A5" w14:textId="77777777" w:rsidR="005A31F0" w:rsidRPr="000324AD" w:rsidRDefault="005A31F0" w:rsidP="005A31F0">
            <w:pPr>
              <w:overflowPunct w:val="0"/>
              <w:adjustRightInd w:val="0"/>
              <w:ind w:firstLineChars="0" w:firstLine="0"/>
              <w:jc w:val="center"/>
              <w:rPr>
                <w:sz w:val="20"/>
                <w:szCs w:val="20"/>
              </w:rPr>
            </w:pPr>
            <w:r w:rsidRPr="000324AD">
              <w:rPr>
                <w:rFonts w:hint="eastAsia"/>
                <w:sz w:val="20"/>
                <w:szCs w:val="20"/>
              </w:rPr>
              <w:t>比率</w:t>
            </w:r>
          </w:p>
        </w:tc>
      </w:tr>
      <w:tr w:rsidR="005A31F0" w:rsidRPr="000324AD" w14:paraId="536736D4" w14:textId="77777777" w:rsidTr="005A31F0">
        <w:trPr>
          <w:trHeight w:val="391"/>
          <w:jc w:val="center"/>
        </w:trPr>
        <w:tc>
          <w:tcPr>
            <w:tcW w:w="76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5D3DAF" w14:textId="77777777" w:rsidR="005A31F0" w:rsidRPr="005A31F0" w:rsidRDefault="005A31F0" w:rsidP="005A31F0">
            <w:pPr>
              <w:overflowPunct w:val="0"/>
              <w:adjustRightInd w:val="0"/>
              <w:ind w:firstLineChars="0" w:firstLine="0"/>
              <w:jc w:val="center"/>
              <w:rPr>
                <w:sz w:val="20"/>
                <w:szCs w:val="20"/>
              </w:rPr>
            </w:pPr>
            <w:r w:rsidRPr="005A31F0">
              <w:rPr>
                <w:rFonts w:hint="eastAsia"/>
                <w:sz w:val="20"/>
                <w:szCs w:val="20"/>
              </w:rPr>
              <w:t>111</w:t>
            </w:r>
          </w:p>
        </w:tc>
        <w:tc>
          <w:tcPr>
            <w:tcW w:w="76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814354B"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22,387</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4D6C77"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31,322</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746F27D"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139.91</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7D17669"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16,000</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9B85B2E"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18,624</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08EE707"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116.40</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541BFEC"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6,600</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66CAC68"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9,857</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1EEC4C"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149.35</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75BE346"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6,500</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B2AA8BB"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11,311</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E97DF87"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174.02</w:t>
            </w:r>
          </w:p>
        </w:tc>
      </w:tr>
      <w:tr w:rsidR="005A31F0" w:rsidRPr="000324AD" w14:paraId="02EA0A3B" w14:textId="77777777" w:rsidTr="005A31F0">
        <w:trPr>
          <w:trHeight w:val="391"/>
          <w:jc w:val="center"/>
        </w:trPr>
        <w:tc>
          <w:tcPr>
            <w:tcW w:w="76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FA46CC7" w14:textId="77777777" w:rsidR="005A31F0" w:rsidRPr="005A31F0" w:rsidRDefault="005A31F0" w:rsidP="005A31F0">
            <w:pPr>
              <w:overflowPunct w:val="0"/>
              <w:adjustRightInd w:val="0"/>
              <w:ind w:firstLineChars="0" w:firstLine="0"/>
              <w:jc w:val="center"/>
              <w:rPr>
                <w:sz w:val="20"/>
                <w:szCs w:val="20"/>
              </w:rPr>
            </w:pPr>
            <w:r w:rsidRPr="005A31F0">
              <w:rPr>
                <w:rFonts w:hint="eastAsia"/>
                <w:sz w:val="20"/>
                <w:szCs w:val="20"/>
              </w:rPr>
              <w:t>112</w:t>
            </w:r>
          </w:p>
        </w:tc>
        <w:tc>
          <w:tcPr>
            <w:tcW w:w="76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EE0D26"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27,388</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47B3235"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30,884</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5421F6E"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112.76</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BC8252"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17,100</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EE068F2"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21,133</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26C7A2"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123.59</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4C562C6"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7,100</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36B265E"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9,807</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0AB8EDC"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138.13</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09455EE"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7,504</w:t>
            </w:r>
          </w:p>
        </w:tc>
        <w:tc>
          <w:tcPr>
            <w:tcW w:w="76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5B1544A"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8,986</w:t>
            </w:r>
          </w:p>
        </w:tc>
        <w:tc>
          <w:tcPr>
            <w:tcW w:w="76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EFB8A01" w14:textId="77777777" w:rsidR="005A31F0" w:rsidRPr="005A31F0" w:rsidRDefault="005A31F0" w:rsidP="005A31F0">
            <w:pPr>
              <w:overflowPunct w:val="0"/>
              <w:adjustRightInd w:val="0"/>
              <w:ind w:firstLineChars="0" w:firstLine="0"/>
              <w:jc w:val="right"/>
              <w:rPr>
                <w:sz w:val="20"/>
                <w:szCs w:val="20"/>
              </w:rPr>
            </w:pPr>
            <w:r w:rsidRPr="005A31F0">
              <w:rPr>
                <w:rFonts w:hint="eastAsia"/>
                <w:sz w:val="20"/>
                <w:szCs w:val="20"/>
              </w:rPr>
              <w:t>119.76</w:t>
            </w:r>
          </w:p>
        </w:tc>
      </w:tr>
      <w:tr w:rsidR="00911A39" w:rsidRPr="000324AD" w14:paraId="147EF51F" w14:textId="77777777" w:rsidTr="005A31F0">
        <w:trPr>
          <w:trHeight w:val="391"/>
          <w:jc w:val="center"/>
        </w:trPr>
        <w:tc>
          <w:tcPr>
            <w:tcW w:w="763" w:type="dxa"/>
            <w:shd w:val="clear" w:color="auto" w:fill="auto"/>
            <w:tcMar>
              <w:left w:w="28" w:type="dxa"/>
              <w:right w:w="28" w:type="dxa"/>
            </w:tcMar>
            <w:vAlign w:val="center"/>
          </w:tcPr>
          <w:p w14:paraId="3D4DF7B6" w14:textId="77777777" w:rsidR="00911A39" w:rsidRPr="000324AD" w:rsidRDefault="00911A39" w:rsidP="000324AD">
            <w:pPr>
              <w:adjustRightInd w:val="0"/>
              <w:ind w:firstLineChars="0" w:firstLine="0"/>
              <w:jc w:val="center"/>
              <w:rPr>
                <w:color w:val="000000"/>
                <w:sz w:val="20"/>
                <w:szCs w:val="20"/>
              </w:rPr>
            </w:pPr>
            <w:r w:rsidRPr="000324AD">
              <w:rPr>
                <w:rFonts w:hint="eastAsia"/>
                <w:color w:val="000000"/>
                <w:sz w:val="20"/>
                <w:szCs w:val="20"/>
              </w:rPr>
              <w:t>113</w:t>
            </w:r>
          </w:p>
        </w:tc>
        <w:tc>
          <w:tcPr>
            <w:tcW w:w="763" w:type="dxa"/>
            <w:shd w:val="clear" w:color="auto" w:fill="auto"/>
            <w:tcMar>
              <w:left w:w="28" w:type="dxa"/>
              <w:right w:w="28" w:type="dxa"/>
            </w:tcMar>
            <w:vAlign w:val="center"/>
          </w:tcPr>
          <w:p w14:paraId="7324E8E4"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28,888</w:t>
            </w:r>
          </w:p>
        </w:tc>
        <w:tc>
          <w:tcPr>
            <w:tcW w:w="764" w:type="dxa"/>
            <w:shd w:val="clear" w:color="auto" w:fill="auto"/>
            <w:tcMar>
              <w:left w:w="28" w:type="dxa"/>
              <w:right w:w="28" w:type="dxa"/>
            </w:tcMar>
            <w:vAlign w:val="center"/>
          </w:tcPr>
          <w:p w14:paraId="6A07629E"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37,616</w:t>
            </w:r>
          </w:p>
        </w:tc>
        <w:tc>
          <w:tcPr>
            <w:tcW w:w="764" w:type="dxa"/>
            <w:shd w:val="clear" w:color="auto" w:fill="auto"/>
            <w:tcMar>
              <w:left w:w="28" w:type="dxa"/>
              <w:right w:w="28" w:type="dxa"/>
            </w:tcMar>
            <w:vAlign w:val="center"/>
          </w:tcPr>
          <w:p w14:paraId="385F47E7"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130.21</w:t>
            </w:r>
          </w:p>
        </w:tc>
        <w:tc>
          <w:tcPr>
            <w:tcW w:w="764" w:type="dxa"/>
            <w:shd w:val="clear" w:color="auto" w:fill="auto"/>
            <w:tcMar>
              <w:left w:w="28" w:type="dxa"/>
              <w:right w:w="28" w:type="dxa"/>
            </w:tcMar>
            <w:vAlign w:val="center"/>
          </w:tcPr>
          <w:p w14:paraId="3A56301A"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17,100</w:t>
            </w:r>
          </w:p>
        </w:tc>
        <w:tc>
          <w:tcPr>
            <w:tcW w:w="764" w:type="dxa"/>
            <w:shd w:val="clear" w:color="auto" w:fill="auto"/>
            <w:tcMar>
              <w:left w:w="28" w:type="dxa"/>
              <w:right w:w="28" w:type="dxa"/>
            </w:tcMar>
            <w:vAlign w:val="center"/>
          </w:tcPr>
          <w:p w14:paraId="17801E5A"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26,536</w:t>
            </w:r>
          </w:p>
        </w:tc>
        <w:tc>
          <w:tcPr>
            <w:tcW w:w="762" w:type="dxa"/>
            <w:shd w:val="clear" w:color="auto" w:fill="auto"/>
            <w:tcMar>
              <w:left w:w="28" w:type="dxa"/>
              <w:right w:w="28" w:type="dxa"/>
            </w:tcMar>
            <w:vAlign w:val="center"/>
          </w:tcPr>
          <w:p w14:paraId="2919326C"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155.18</w:t>
            </w:r>
          </w:p>
        </w:tc>
        <w:tc>
          <w:tcPr>
            <w:tcW w:w="762" w:type="dxa"/>
            <w:shd w:val="clear" w:color="auto" w:fill="auto"/>
            <w:tcMar>
              <w:left w:w="28" w:type="dxa"/>
              <w:right w:w="28" w:type="dxa"/>
            </w:tcMar>
            <w:vAlign w:val="center"/>
          </w:tcPr>
          <w:p w14:paraId="46B016E6"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8,000</w:t>
            </w:r>
          </w:p>
        </w:tc>
        <w:tc>
          <w:tcPr>
            <w:tcW w:w="762" w:type="dxa"/>
            <w:shd w:val="clear" w:color="auto" w:fill="auto"/>
            <w:tcMar>
              <w:left w:w="28" w:type="dxa"/>
              <w:right w:w="28" w:type="dxa"/>
            </w:tcMar>
            <w:vAlign w:val="center"/>
          </w:tcPr>
          <w:p w14:paraId="6C6B6233"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11,672</w:t>
            </w:r>
          </w:p>
        </w:tc>
        <w:tc>
          <w:tcPr>
            <w:tcW w:w="764" w:type="dxa"/>
            <w:shd w:val="clear" w:color="auto" w:fill="auto"/>
            <w:tcMar>
              <w:left w:w="28" w:type="dxa"/>
              <w:right w:w="28" w:type="dxa"/>
            </w:tcMar>
            <w:vAlign w:val="center"/>
          </w:tcPr>
          <w:p w14:paraId="6EA326E6"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145.91</w:t>
            </w:r>
          </w:p>
        </w:tc>
        <w:tc>
          <w:tcPr>
            <w:tcW w:w="762" w:type="dxa"/>
            <w:shd w:val="clear" w:color="auto" w:fill="auto"/>
            <w:tcMar>
              <w:left w:w="28" w:type="dxa"/>
              <w:right w:w="28" w:type="dxa"/>
            </w:tcMar>
            <w:vAlign w:val="center"/>
          </w:tcPr>
          <w:p w14:paraId="041846CF"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8,000</w:t>
            </w:r>
          </w:p>
        </w:tc>
        <w:tc>
          <w:tcPr>
            <w:tcW w:w="762" w:type="dxa"/>
            <w:shd w:val="clear" w:color="auto" w:fill="auto"/>
            <w:tcMar>
              <w:left w:w="28" w:type="dxa"/>
              <w:right w:w="28" w:type="dxa"/>
            </w:tcMar>
            <w:vAlign w:val="center"/>
          </w:tcPr>
          <w:p w14:paraId="3261336A"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15,129</w:t>
            </w:r>
          </w:p>
        </w:tc>
        <w:tc>
          <w:tcPr>
            <w:tcW w:w="764" w:type="dxa"/>
            <w:shd w:val="clear" w:color="auto" w:fill="auto"/>
            <w:tcMar>
              <w:left w:w="28" w:type="dxa"/>
              <w:right w:w="28" w:type="dxa"/>
            </w:tcMar>
            <w:vAlign w:val="center"/>
          </w:tcPr>
          <w:p w14:paraId="55FE3688" w14:textId="77777777" w:rsidR="00911A39" w:rsidRPr="000324AD" w:rsidRDefault="00911A39" w:rsidP="005A31F0">
            <w:pPr>
              <w:adjustRightInd w:val="0"/>
              <w:ind w:firstLineChars="0" w:firstLine="0"/>
              <w:jc w:val="right"/>
              <w:rPr>
                <w:color w:val="000000"/>
                <w:sz w:val="20"/>
                <w:szCs w:val="20"/>
              </w:rPr>
            </w:pPr>
            <w:r w:rsidRPr="000324AD">
              <w:rPr>
                <w:rFonts w:hint="eastAsia"/>
                <w:color w:val="000000"/>
                <w:sz w:val="20"/>
                <w:szCs w:val="20"/>
              </w:rPr>
              <w:t>189.12</w:t>
            </w:r>
          </w:p>
        </w:tc>
      </w:tr>
      <w:tr w:rsidR="00B331EB" w:rsidRPr="000324AD" w14:paraId="1AA00E49" w14:textId="77777777" w:rsidTr="005A31F0">
        <w:trPr>
          <w:trHeight w:val="20"/>
          <w:jc w:val="center"/>
        </w:trPr>
        <w:tc>
          <w:tcPr>
            <w:tcW w:w="9920" w:type="dxa"/>
            <w:gridSpan w:val="13"/>
            <w:tcBorders>
              <w:top w:val="single" w:sz="4" w:space="0" w:color="auto"/>
              <w:left w:val="nil"/>
              <w:bottom w:val="nil"/>
              <w:right w:val="nil"/>
            </w:tcBorders>
            <w:shd w:val="clear" w:color="auto" w:fill="auto"/>
            <w:tcMar>
              <w:left w:w="28" w:type="dxa"/>
              <w:right w:w="28" w:type="dxa"/>
            </w:tcMar>
            <w:vAlign w:val="center"/>
          </w:tcPr>
          <w:p w14:paraId="3A70F627" w14:textId="0265D072" w:rsidR="00B331EB" w:rsidRPr="000324AD" w:rsidRDefault="00B331EB" w:rsidP="000324AD">
            <w:pPr>
              <w:adjustRightInd w:val="0"/>
              <w:ind w:firstLineChars="0" w:firstLine="0"/>
              <w:rPr>
                <w:color w:val="000000"/>
                <w:sz w:val="18"/>
                <w:szCs w:val="18"/>
              </w:rPr>
            </w:pPr>
            <w:r w:rsidRPr="000324AD">
              <w:rPr>
                <w:rFonts w:hint="eastAsia"/>
                <w:color w:val="000000"/>
                <w:sz w:val="18"/>
                <w:szCs w:val="18"/>
              </w:rPr>
              <w:t>資料來源：整理自桃園、中壢、八德及龜山等</w:t>
            </w:r>
            <w:r w:rsidRPr="000324AD">
              <w:rPr>
                <w:color w:val="000000"/>
                <w:sz w:val="18"/>
                <w:szCs w:val="18"/>
              </w:rPr>
              <w:t>4地政事務所預算書及決算書。</w:t>
            </w:r>
          </w:p>
        </w:tc>
      </w:tr>
    </w:tbl>
    <w:p w14:paraId="605BF863" w14:textId="77777777" w:rsidR="00911A39" w:rsidRPr="00AA1E90" w:rsidRDefault="00911A39" w:rsidP="000324AD">
      <w:pPr>
        <w:pStyle w:val="a7"/>
        <w:keepNext w:val="0"/>
        <w:overflowPunct w:val="0"/>
        <w:snapToGrid w:val="0"/>
        <w:spacing w:beforeLines="50" w:before="120" w:line="460" w:lineRule="exact"/>
        <w:rPr>
          <w:sz w:val="32"/>
          <w:szCs w:val="32"/>
        </w:rPr>
      </w:pPr>
      <w:r w:rsidRPr="00FD19F7">
        <w:rPr>
          <w:rFonts w:hint="eastAsia"/>
          <w:sz w:val="32"/>
          <w:szCs w:val="32"/>
        </w:rPr>
        <w:t>四、</w:t>
      </w:r>
      <w:proofErr w:type="gramStart"/>
      <w:r w:rsidRPr="00FD19F7">
        <w:rPr>
          <w:rFonts w:hint="eastAsia"/>
          <w:sz w:val="32"/>
          <w:szCs w:val="32"/>
        </w:rPr>
        <w:t>112</w:t>
      </w:r>
      <w:proofErr w:type="gramEnd"/>
      <w:r w:rsidRPr="00FD19F7">
        <w:rPr>
          <w:rFonts w:hint="eastAsia"/>
          <w:sz w:val="32"/>
          <w:szCs w:val="32"/>
        </w:rPr>
        <w:t>年度重要審核意見追蹤查核情形</w:t>
      </w:r>
    </w:p>
    <w:p w14:paraId="15353052" w14:textId="77777777" w:rsidR="00911A39" w:rsidRPr="00FD19F7" w:rsidRDefault="00911A39" w:rsidP="00AA1E90">
      <w:pPr>
        <w:spacing w:line="460" w:lineRule="exact"/>
        <w:ind w:firstLine="480"/>
        <w:rPr>
          <w:sz w:val="24"/>
          <w:szCs w:val="24"/>
        </w:rPr>
      </w:pPr>
      <w:r w:rsidRPr="00FD19F7">
        <w:rPr>
          <w:rFonts w:hint="eastAsia"/>
          <w:sz w:val="24"/>
          <w:szCs w:val="24"/>
        </w:rPr>
        <w:t>本處於</w:t>
      </w:r>
      <w:proofErr w:type="gramStart"/>
      <w:r w:rsidRPr="00FD19F7">
        <w:rPr>
          <w:rFonts w:hint="eastAsia"/>
          <w:sz w:val="24"/>
          <w:szCs w:val="24"/>
        </w:rPr>
        <w:t>112</w:t>
      </w:r>
      <w:proofErr w:type="gramEnd"/>
      <w:r w:rsidRPr="00FD19F7">
        <w:rPr>
          <w:rFonts w:hint="eastAsia"/>
          <w:sz w:val="24"/>
          <w:szCs w:val="24"/>
        </w:rPr>
        <w:t>年度審核報</w:t>
      </w:r>
      <w:r w:rsidRPr="00DA0160">
        <w:rPr>
          <w:rFonts w:hint="eastAsia"/>
          <w:sz w:val="24"/>
          <w:szCs w:val="24"/>
        </w:rPr>
        <w:t>告內列重要審核意見2項，經</w:t>
      </w:r>
      <w:proofErr w:type="gramStart"/>
      <w:r w:rsidRPr="00DA0160">
        <w:rPr>
          <w:rFonts w:hint="eastAsia"/>
          <w:sz w:val="24"/>
          <w:szCs w:val="24"/>
        </w:rPr>
        <w:t>賡</w:t>
      </w:r>
      <w:proofErr w:type="gramEnd"/>
      <w:r w:rsidRPr="00DA0160">
        <w:rPr>
          <w:rFonts w:hint="eastAsia"/>
          <w:sz w:val="24"/>
          <w:szCs w:val="24"/>
        </w:rPr>
        <w:t>續追蹤查核實際辦理結果，均已</w:t>
      </w:r>
      <w:proofErr w:type="gramStart"/>
      <w:r w:rsidRPr="00DA0160">
        <w:rPr>
          <w:rFonts w:hint="eastAsia"/>
          <w:sz w:val="24"/>
          <w:szCs w:val="24"/>
        </w:rPr>
        <w:t>研</w:t>
      </w:r>
      <w:proofErr w:type="gramEnd"/>
      <w:r w:rsidRPr="00DA0160">
        <w:rPr>
          <w:rFonts w:hint="eastAsia"/>
          <w:sz w:val="24"/>
          <w:szCs w:val="24"/>
        </w:rPr>
        <w:t>謀改善或依改善措施持續辦理（表</w:t>
      </w:r>
      <w:r>
        <w:rPr>
          <w:rFonts w:hint="eastAsia"/>
          <w:sz w:val="24"/>
          <w:szCs w:val="24"/>
        </w:rPr>
        <w:t>5</w:t>
      </w:r>
      <w:r w:rsidRPr="00DA0160">
        <w:rPr>
          <w:rFonts w:hint="eastAsia"/>
          <w:sz w:val="24"/>
          <w:szCs w:val="24"/>
        </w:rPr>
        <w:t>）。</w:t>
      </w:r>
    </w:p>
    <w:p w14:paraId="42DF1495" w14:textId="2613DC5A" w:rsidR="000324AD" w:rsidRPr="000324AD" w:rsidRDefault="000324AD" w:rsidP="000324AD">
      <w:pPr>
        <w:adjustRightInd w:val="0"/>
        <w:snapToGrid w:val="0"/>
        <w:spacing w:beforeLines="20" w:before="48"/>
        <w:ind w:firstLineChars="0" w:firstLine="0"/>
        <w:jc w:val="center"/>
        <w:rPr>
          <w:sz w:val="24"/>
          <w:szCs w:val="24"/>
        </w:rPr>
      </w:pPr>
      <w:r w:rsidRPr="000324AD">
        <w:rPr>
          <w:rFonts w:hint="eastAsia"/>
          <w:b/>
          <w:sz w:val="24"/>
          <w:szCs w:val="24"/>
        </w:rPr>
        <w:t xml:space="preserve">表5　</w:t>
      </w:r>
      <w:proofErr w:type="gramStart"/>
      <w:r w:rsidRPr="000324AD">
        <w:rPr>
          <w:rFonts w:hint="eastAsia"/>
          <w:b/>
          <w:sz w:val="24"/>
          <w:szCs w:val="24"/>
        </w:rPr>
        <w:t>112</w:t>
      </w:r>
      <w:proofErr w:type="gramEnd"/>
      <w:r w:rsidRPr="000324AD">
        <w:rPr>
          <w:rFonts w:hint="eastAsia"/>
          <w:b/>
          <w:sz w:val="24"/>
          <w:szCs w:val="24"/>
        </w:rPr>
        <w:t>年度審核報告所列地政局主管重要審核意見覆核辦理情形</w:t>
      </w:r>
    </w:p>
    <w:tbl>
      <w:tblPr>
        <w:tblW w:w="501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46"/>
        <w:gridCol w:w="3000"/>
      </w:tblGrid>
      <w:tr w:rsidR="00911A39" w:rsidRPr="000324AD" w14:paraId="53315160" w14:textId="77777777" w:rsidTr="000324AD">
        <w:trPr>
          <w:trHeight w:val="20"/>
        </w:trPr>
        <w:tc>
          <w:tcPr>
            <w:tcW w:w="3492" w:type="pct"/>
            <w:tcBorders>
              <w:top w:val="single" w:sz="4" w:space="0" w:color="auto"/>
              <w:left w:val="single" w:sz="4" w:space="0" w:color="auto"/>
              <w:bottom w:val="single" w:sz="4" w:space="0" w:color="auto"/>
              <w:right w:val="single" w:sz="4" w:space="0" w:color="auto"/>
            </w:tcBorders>
            <w:vAlign w:val="center"/>
            <w:hideMark/>
          </w:tcPr>
          <w:p w14:paraId="17A9148D" w14:textId="77777777" w:rsidR="00911A39" w:rsidRPr="000324AD" w:rsidRDefault="00911A39" w:rsidP="001B175A">
            <w:pPr>
              <w:widowControl/>
              <w:snapToGrid w:val="0"/>
              <w:spacing w:line="302" w:lineRule="exact"/>
              <w:ind w:firstLineChars="0" w:firstLine="0"/>
              <w:jc w:val="center"/>
              <w:rPr>
                <w:sz w:val="20"/>
                <w:szCs w:val="20"/>
              </w:rPr>
            </w:pPr>
            <w:r w:rsidRPr="000324AD">
              <w:rPr>
                <w:rFonts w:hint="eastAsia"/>
                <w:sz w:val="20"/>
                <w:szCs w:val="20"/>
              </w:rPr>
              <w:t>重要審核意見標題</w:t>
            </w:r>
          </w:p>
        </w:tc>
        <w:tc>
          <w:tcPr>
            <w:tcW w:w="1508" w:type="pct"/>
            <w:tcBorders>
              <w:top w:val="single" w:sz="4" w:space="0" w:color="auto"/>
              <w:left w:val="single" w:sz="4" w:space="0" w:color="auto"/>
              <w:bottom w:val="single" w:sz="4" w:space="0" w:color="auto"/>
              <w:right w:val="single" w:sz="4" w:space="0" w:color="auto"/>
            </w:tcBorders>
            <w:vAlign w:val="center"/>
            <w:hideMark/>
          </w:tcPr>
          <w:p w14:paraId="4C8631CD" w14:textId="77777777" w:rsidR="00911A39" w:rsidRPr="000324AD" w:rsidRDefault="00911A39" w:rsidP="001B175A">
            <w:pPr>
              <w:widowControl/>
              <w:snapToGrid w:val="0"/>
              <w:spacing w:line="302" w:lineRule="exact"/>
              <w:ind w:firstLineChars="0" w:firstLine="0"/>
              <w:jc w:val="center"/>
              <w:rPr>
                <w:sz w:val="20"/>
                <w:szCs w:val="20"/>
              </w:rPr>
            </w:pPr>
            <w:r w:rsidRPr="000324AD">
              <w:rPr>
                <w:rFonts w:hint="eastAsia"/>
                <w:sz w:val="20"/>
                <w:szCs w:val="20"/>
              </w:rPr>
              <w:t>說明</w:t>
            </w:r>
          </w:p>
        </w:tc>
      </w:tr>
      <w:tr w:rsidR="000324AD" w:rsidRPr="000324AD" w14:paraId="287D8306" w14:textId="77777777" w:rsidTr="000324AD">
        <w:trPr>
          <w:trHeight w:val="20"/>
          <w:tblHeader/>
        </w:trPr>
        <w:tc>
          <w:tcPr>
            <w:tcW w:w="3492" w:type="pct"/>
            <w:tcBorders>
              <w:top w:val="single" w:sz="4" w:space="0" w:color="auto"/>
              <w:left w:val="single" w:sz="4" w:space="0" w:color="auto"/>
              <w:bottom w:val="single" w:sz="4" w:space="0" w:color="auto"/>
              <w:right w:val="nil"/>
            </w:tcBorders>
            <w:vAlign w:val="center"/>
          </w:tcPr>
          <w:p w14:paraId="111B5C3C" w14:textId="77777777" w:rsidR="000324AD" w:rsidRPr="000324AD" w:rsidRDefault="000324AD" w:rsidP="001B175A">
            <w:pPr>
              <w:widowControl/>
              <w:snapToGrid w:val="0"/>
              <w:spacing w:line="302" w:lineRule="exact"/>
              <w:ind w:firstLineChars="0" w:firstLine="0"/>
              <w:jc w:val="left"/>
              <w:rPr>
                <w:sz w:val="20"/>
                <w:szCs w:val="20"/>
              </w:rPr>
            </w:pPr>
            <w:r w:rsidRPr="000324AD">
              <w:rPr>
                <w:rFonts w:hint="eastAsia"/>
                <w:b/>
                <w:noProof/>
                <w:sz w:val="20"/>
                <w:szCs w:val="20"/>
              </w:rPr>
              <w:t>已研謀改善或依改善措施持續辦理</w:t>
            </w:r>
          </w:p>
        </w:tc>
        <w:tc>
          <w:tcPr>
            <w:tcW w:w="1508" w:type="pct"/>
            <w:tcBorders>
              <w:top w:val="single" w:sz="4" w:space="0" w:color="auto"/>
              <w:left w:val="nil"/>
              <w:bottom w:val="single" w:sz="4" w:space="0" w:color="auto"/>
              <w:right w:val="single" w:sz="4" w:space="0" w:color="auto"/>
            </w:tcBorders>
            <w:vAlign w:val="center"/>
          </w:tcPr>
          <w:p w14:paraId="260BA9CA" w14:textId="193E965E" w:rsidR="000324AD" w:rsidRPr="000324AD" w:rsidRDefault="000324AD" w:rsidP="001B175A">
            <w:pPr>
              <w:widowControl/>
              <w:snapToGrid w:val="0"/>
              <w:spacing w:line="302" w:lineRule="exact"/>
              <w:ind w:firstLineChars="0" w:firstLine="0"/>
              <w:jc w:val="left"/>
              <w:rPr>
                <w:sz w:val="20"/>
                <w:szCs w:val="20"/>
              </w:rPr>
            </w:pPr>
          </w:p>
        </w:tc>
      </w:tr>
      <w:tr w:rsidR="00911A39" w:rsidRPr="000324AD" w14:paraId="2223558C" w14:textId="77777777" w:rsidTr="000324AD">
        <w:trPr>
          <w:trHeight w:val="20"/>
        </w:trPr>
        <w:tc>
          <w:tcPr>
            <w:tcW w:w="3492" w:type="pct"/>
            <w:tcBorders>
              <w:top w:val="single" w:sz="4" w:space="0" w:color="auto"/>
              <w:left w:val="single" w:sz="4" w:space="0" w:color="auto"/>
              <w:bottom w:val="single" w:sz="4" w:space="0" w:color="auto"/>
              <w:right w:val="single" w:sz="4" w:space="0" w:color="auto"/>
            </w:tcBorders>
          </w:tcPr>
          <w:p w14:paraId="72185272" w14:textId="77777777" w:rsidR="00911A39" w:rsidRPr="000324AD" w:rsidRDefault="00911A39" w:rsidP="001B175A">
            <w:pPr>
              <w:pStyle w:val="200"/>
              <w:snapToGrid w:val="0"/>
              <w:spacing w:line="302" w:lineRule="exact"/>
              <w:ind w:left="600" w:hangingChars="300" w:hanging="600"/>
              <w:rPr>
                <w:sz w:val="20"/>
                <w:szCs w:val="20"/>
              </w:rPr>
            </w:pPr>
            <w:r w:rsidRPr="000324AD">
              <w:rPr>
                <w:rFonts w:hint="eastAsia"/>
                <w:sz w:val="20"/>
                <w:szCs w:val="20"/>
              </w:rPr>
              <w:t>（一）</w:t>
            </w:r>
            <w:r w:rsidRPr="005A31F0">
              <w:rPr>
                <w:rFonts w:hint="eastAsia"/>
                <w:spacing w:val="-2"/>
                <w:sz w:val="20"/>
                <w:szCs w:val="20"/>
              </w:rPr>
              <w:t>為保管土地徵收及市地重劃未受領補償費，已設立專戶保管並於網站設置</w:t>
            </w:r>
            <w:r w:rsidRPr="000324AD">
              <w:rPr>
                <w:rFonts w:hint="eastAsia"/>
                <w:sz w:val="20"/>
                <w:szCs w:val="20"/>
              </w:rPr>
              <w:t>未受領保管款專戶查詢系統，惟保管一般土地徵收未受領補償費逾</w:t>
            </w:r>
            <w:r w:rsidRPr="000324AD">
              <w:rPr>
                <w:sz w:val="20"/>
                <w:szCs w:val="20"/>
              </w:rPr>
              <w:t>15年者金額龐鉅，又查詢系統未包含未</w:t>
            </w:r>
            <w:proofErr w:type="gramStart"/>
            <w:r w:rsidRPr="000324AD">
              <w:rPr>
                <w:sz w:val="20"/>
                <w:szCs w:val="20"/>
              </w:rPr>
              <w:t>受領市地</w:t>
            </w:r>
            <w:proofErr w:type="gramEnd"/>
            <w:r w:rsidRPr="000324AD">
              <w:rPr>
                <w:sz w:val="20"/>
                <w:szCs w:val="20"/>
              </w:rPr>
              <w:t>重劃補償費、差額地價等，允宜檢討改善，以保障應受領補償人權益</w:t>
            </w:r>
            <w:r w:rsidRPr="000324AD">
              <w:rPr>
                <w:rFonts w:hint="eastAsia"/>
                <w:sz w:val="20"/>
                <w:szCs w:val="20"/>
              </w:rPr>
              <w:t>。</w:t>
            </w:r>
          </w:p>
        </w:tc>
        <w:tc>
          <w:tcPr>
            <w:tcW w:w="1508" w:type="pct"/>
            <w:vMerge w:val="restart"/>
            <w:tcBorders>
              <w:left w:val="single" w:sz="4" w:space="0" w:color="auto"/>
              <w:right w:val="single" w:sz="4" w:space="0" w:color="auto"/>
              <w:tl2br w:val="single" w:sz="4" w:space="0" w:color="auto"/>
            </w:tcBorders>
          </w:tcPr>
          <w:p w14:paraId="2A1FD461" w14:textId="77777777" w:rsidR="00911A39" w:rsidRPr="000324AD" w:rsidRDefault="00911A39" w:rsidP="001B175A">
            <w:pPr>
              <w:pStyle w:val="200"/>
              <w:snapToGrid w:val="0"/>
              <w:spacing w:line="302" w:lineRule="exact"/>
              <w:ind w:firstLineChars="0" w:firstLine="0"/>
              <w:rPr>
                <w:sz w:val="20"/>
                <w:szCs w:val="20"/>
                <w:highlight w:val="yellow"/>
              </w:rPr>
            </w:pPr>
          </w:p>
        </w:tc>
      </w:tr>
      <w:tr w:rsidR="00911A39" w:rsidRPr="000324AD" w14:paraId="0B208F8C" w14:textId="77777777" w:rsidTr="000324AD">
        <w:trPr>
          <w:trHeight w:val="20"/>
        </w:trPr>
        <w:tc>
          <w:tcPr>
            <w:tcW w:w="3492" w:type="pct"/>
            <w:tcBorders>
              <w:top w:val="single" w:sz="4" w:space="0" w:color="auto"/>
              <w:left w:val="single" w:sz="4" w:space="0" w:color="auto"/>
              <w:bottom w:val="single" w:sz="4" w:space="0" w:color="auto"/>
              <w:right w:val="single" w:sz="4" w:space="0" w:color="auto"/>
            </w:tcBorders>
          </w:tcPr>
          <w:p w14:paraId="40959A33" w14:textId="77777777" w:rsidR="00911A39" w:rsidRPr="000324AD" w:rsidRDefault="00911A39" w:rsidP="001B175A">
            <w:pPr>
              <w:pStyle w:val="200"/>
              <w:snapToGrid w:val="0"/>
              <w:spacing w:line="302" w:lineRule="exact"/>
              <w:ind w:left="600" w:hangingChars="300" w:hanging="600"/>
              <w:rPr>
                <w:sz w:val="20"/>
                <w:szCs w:val="20"/>
              </w:rPr>
            </w:pPr>
            <w:r w:rsidRPr="000324AD">
              <w:rPr>
                <w:rFonts w:hint="eastAsia"/>
                <w:sz w:val="20"/>
                <w:szCs w:val="20"/>
              </w:rPr>
              <w:t>（二）</w:t>
            </w:r>
            <w:r w:rsidRPr="005A31F0">
              <w:rPr>
                <w:rFonts w:hint="eastAsia"/>
                <w:spacing w:val="-2"/>
                <w:sz w:val="20"/>
                <w:szCs w:val="20"/>
              </w:rPr>
              <w:t>為輔導繼承人申辦不動產繼承案，</w:t>
            </w:r>
            <w:proofErr w:type="gramStart"/>
            <w:r w:rsidRPr="005A31F0">
              <w:rPr>
                <w:rFonts w:hint="eastAsia"/>
                <w:spacing w:val="-2"/>
                <w:sz w:val="20"/>
                <w:szCs w:val="20"/>
              </w:rPr>
              <w:t>賡</w:t>
            </w:r>
            <w:proofErr w:type="gramEnd"/>
            <w:r w:rsidRPr="005A31F0">
              <w:rPr>
                <w:rFonts w:hint="eastAsia"/>
                <w:spacing w:val="-2"/>
                <w:sz w:val="20"/>
                <w:szCs w:val="20"/>
              </w:rPr>
              <w:t>續推動守護祖產總動員專案，惟列冊</w:t>
            </w:r>
            <w:r w:rsidRPr="000324AD">
              <w:rPr>
                <w:rFonts w:hint="eastAsia"/>
                <w:sz w:val="20"/>
                <w:szCs w:val="20"/>
              </w:rPr>
              <w:t>管理之未辦理繼承建物棟數及面積仍較上年度增加，亟待</w:t>
            </w:r>
            <w:proofErr w:type="gramStart"/>
            <w:r w:rsidRPr="000324AD">
              <w:rPr>
                <w:rFonts w:hint="eastAsia"/>
                <w:sz w:val="20"/>
                <w:szCs w:val="20"/>
              </w:rPr>
              <w:t>研</w:t>
            </w:r>
            <w:proofErr w:type="gramEnd"/>
            <w:r w:rsidRPr="000324AD">
              <w:rPr>
                <w:rFonts w:hint="eastAsia"/>
                <w:sz w:val="20"/>
                <w:szCs w:val="20"/>
              </w:rPr>
              <w:t>謀改善，以保障民眾權益及健全地籍資料管理。</w:t>
            </w:r>
          </w:p>
        </w:tc>
        <w:tc>
          <w:tcPr>
            <w:tcW w:w="1508" w:type="pct"/>
            <w:vMerge/>
            <w:tcBorders>
              <w:left w:val="single" w:sz="4" w:space="0" w:color="auto"/>
              <w:right w:val="single" w:sz="4" w:space="0" w:color="auto"/>
              <w:tl2br w:val="single" w:sz="4" w:space="0" w:color="auto"/>
            </w:tcBorders>
          </w:tcPr>
          <w:p w14:paraId="46497529" w14:textId="77777777" w:rsidR="00911A39" w:rsidRPr="000324AD" w:rsidRDefault="00911A39" w:rsidP="001B175A">
            <w:pPr>
              <w:pStyle w:val="200"/>
              <w:snapToGrid w:val="0"/>
              <w:spacing w:line="302" w:lineRule="exact"/>
              <w:ind w:firstLineChars="0" w:firstLine="0"/>
              <w:rPr>
                <w:sz w:val="20"/>
                <w:szCs w:val="20"/>
                <w:highlight w:val="yellow"/>
              </w:rPr>
            </w:pPr>
          </w:p>
        </w:tc>
      </w:tr>
    </w:tbl>
    <w:p w14:paraId="6A3DE3F6" w14:textId="77777777" w:rsidR="006A435F" w:rsidRPr="00AC4724" w:rsidRDefault="006A435F" w:rsidP="00A16FB3">
      <w:pPr>
        <w:overflowPunct w:val="0"/>
        <w:topLinePunct/>
        <w:snapToGrid w:val="0"/>
        <w:spacing w:line="409" w:lineRule="exact"/>
        <w:ind w:firstLineChars="0" w:firstLine="0"/>
        <w:textAlignment w:val="auto"/>
        <w:rPr>
          <w:rFonts w:cstheme="minorBidi"/>
          <w:b/>
          <w:snapToGrid w:val="0"/>
          <w:kern w:val="0"/>
          <w:sz w:val="36"/>
          <w:szCs w:val="36"/>
        </w:rPr>
      </w:pPr>
      <w:r w:rsidRPr="00BC2A03">
        <w:rPr>
          <w:rFonts w:cstheme="minorBidi" w:hint="eastAsia"/>
          <w:b/>
          <w:snapToGrid w:val="0"/>
          <w:kern w:val="0"/>
          <w:sz w:val="36"/>
          <w:szCs w:val="36"/>
        </w:rPr>
        <w:lastRenderedPageBreak/>
        <w:t>伍、消防局主管</w:t>
      </w:r>
    </w:p>
    <w:p w14:paraId="635F4F8C" w14:textId="77777777" w:rsidR="006A435F" w:rsidRPr="00AC4724" w:rsidRDefault="006A435F" w:rsidP="00A16FB3">
      <w:pPr>
        <w:overflowPunct w:val="0"/>
        <w:topLinePunct/>
        <w:snapToGrid w:val="0"/>
        <w:spacing w:beforeLines="20" w:before="48" w:line="409" w:lineRule="exact"/>
        <w:ind w:firstLine="480"/>
        <w:textAlignment w:val="auto"/>
        <w:rPr>
          <w:rFonts w:cstheme="minorBidi"/>
          <w:snapToGrid w:val="0"/>
          <w:kern w:val="0"/>
          <w:sz w:val="24"/>
          <w:szCs w:val="24"/>
        </w:rPr>
      </w:pPr>
      <w:bookmarkStart w:id="69" w:name="_Toc423977772"/>
      <w:bookmarkStart w:id="70" w:name="_Toc423979050"/>
      <w:r w:rsidRPr="009F6A44">
        <w:rPr>
          <w:rFonts w:cstheme="minorBidi" w:hint="eastAsia"/>
          <w:snapToGrid w:val="0"/>
          <w:kern w:val="0"/>
          <w:sz w:val="24"/>
          <w:szCs w:val="24"/>
        </w:rPr>
        <w:t>消防局主管計有公務機關</w:t>
      </w:r>
      <w:r w:rsidRPr="009F6A44">
        <w:rPr>
          <w:rFonts w:cstheme="minorBidi"/>
          <w:snapToGrid w:val="0"/>
          <w:kern w:val="0"/>
          <w:sz w:val="24"/>
          <w:szCs w:val="24"/>
        </w:rPr>
        <w:t>1個，非營業特種基金單位1個，各該單位決算、附屬單位決算非營業部分之審核情形如次</w:t>
      </w:r>
      <w:proofErr w:type="gramStart"/>
      <w:r w:rsidRPr="009F6A44">
        <w:rPr>
          <w:rFonts w:cstheme="minorBidi"/>
          <w:snapToGrid w:val="0"/>
          <w:kern w:val="0"/>
          <w:sz w:val="24"/>
          <w:szCs w:val="24"/>
        </w:rPr>
        <w:t>（</w:t>
      </w:r>
      <w:proofErr w:type="gramEnd"/>
      <w:r w:rsidRPr="00A234EB">
        <w:rPr>
          <w:rFonts w:cstheme="minorBidi" w:hint="eastAsia"/>
          <w:snapToGrid w:val="0"/>
          <w:kern w:val="0"/>
          <w:sz w:val="24"/>
          <w:szCs w:val="24"/>
        </w:rPr>
        <w:t>各公務機關歲入、歲出決算之審定及各項差異之原因分析暨附屬單位決算基金單位之審核相關附表及差異原因說明等詳細內容，請至審計部全球資訊網</w:t>
      </w:r>
      <w:r>
        <w:rPr>
          <w:rFonts w:cstheme="minorBidi" w:hint="eastAsia"/>
          <w:snapToGrid w:val="0"/>
          <w:kern w:val="0"/>
          <w:sz w:val="24"/>
          <w:szCs w:val="24"/>
        </w:rPr>
        <w:t>/</w:t>
      </w:r>
      <w:r w:rsidRPr="00A234EB">
        <w:rPr>
          <w:rFonts w:cstheme="minorBidi" w:hint="eastAsia"/>
          <w:snapToGrid w:val="0"/>
          <w:kern w:val="0"/>
          <w:sz w:val="24"/>
          <w:szCs w:val="24"/>
        </w:rPr>
        <w:t>總決算審核報告</w:t>
      </w:r>
      <w:r>
        <w:rPr>
          <w:rFonts w:cstheme="minorBidi" w:hint="eastAsia"/>
          <w:snapToGrid w:val="0"/>
          <w:kern w:val="0"/>
          <w:sz w:val="24"/>
          <w:szCs w:val="24"/>
        </w:rPr>
        <w:t>/</w:t>
      </w:r>
      <w:r w:rsidRPr="00A234EB">
        <w:rPr>
          <w:rFonts w:cstheme="minorBidi" w:hint="eastAsia"/>
          <w:snapToGrid w:val="0"/>
          <w:kern w:val="0"/>
          <w:sz w:val="24"/>
          <w:szCs w:val="24"/>
        </w:rPr>
        <w:t>總決算審核報告查詢平台查閱</w:t>
      </w:r>
      <w:r>
        <w:rPr>
          <w:rFonts w:cstheme="minorBidi" w:hint="eastAsia"/>
          <w:snapToGrid w:val="0"/>
          <w:kern w:val="0"/>
          <w:sz w:val="24"/>
          <w:szCs w:val="24"/>
        </w:rPr>
        <w:t>；</w:t>
      </w:r>
      <w:r w:rsidRPr="009F6A44">
        <w:rPr>
          <w:rFonts w:cstheme="minorBidi"/>
          <w:snapToGrid w:val="0"/>
          <w:kern w:val="0"/>
          <w:sz w:val="24"/>
          <w:szCs w:val="24"/>
        </w:rPr>
        <w:t>重大公共建設計畫執行情形之查核，請</w:t>
      </w:r>
      <w:proofErr w:type="gramStart"/>
      <w:r w:rsidRPr="009F6A44">
        <w:rPr>
          <w:rFonts w:cstheme="minorBidi"/>
          <w:snapToGrid w:val="0"/>
          <w:kern w:val="0"/>
          <w:sz w:val="24"/>
          <w:szCs w:val="24"/>
        </w:rPr>
        <w:t>參閱戊</w:t>
      </w:r>
      <w:proofErr w:type="gramEnd"/>
      <w:r w:rsidRPr="009F6A44">
        <w:rPr>
          <w:rFonts w:cstheme="minorBidi"/>
          <w:snapToGrid w:val="0"/>
          <w:kern w:val="0"/>
          <w:sz w:val="24"/>
          <w:szCs w:val="24"/>
        </w:rPr>
        <w:t>、伍、重大公共建設計畫及採購執行情形之查核</w:t>
      </w:r>
      <w:proofErr w:type="gramStart"/>
      <w:r>
        <w:rPr>
          <w:rFonts w:cstheme="minorBidi" w:hint="eastAsia"/>
          <w:snapToGrid w:val="0"/>
          <w:kern w:val="0"/>
          <w:sz w:val="24"/>
          <w:szCs w:val="24"/>
        </w:rPr>
        <w:t>）</w:t>
      </w:r>
      <w:proofErr w:type="gramEnd"/>
      <w:r w:rsidRPr="009F6A44">
        <w:rPr>
          <w:rFonts w:cstheme="minorBidi"/>
          <w:snapToGrid w:val="0"/>
          <w:kern w:val="0"/>
          <w:sz w:val="24"/>
          <w:szCs w:val="24"/>
        </w:rPr>
        <w:t>：</w:t>
      </w:r>
    </w:p>
    <w:p w14:paraId="5A7B9F60" w14:textId="77777777" w:rsidR="006A435F" w:rsidRPr="00AC4724" w:rsidRDefault="006A435F" w:rsidP="00A16FB3">
      <w:pPr>
        <w:overflowPunct w:val="0"/>
        <w:topLinePunct/>
        <w:snapToGrid w:val="0"/>
        <w:spacing w:beforeLines="30" w:before="72" w:line="409" w:lineRule="exact"/>
        <w:ind w:firstLineChars="0" w:firstLine="0"/>
        <w:textAlignment w:val="auto"/>
        <w:rPr>
          <w:rFonts w:cstheme="minorBidi"/>
          <w:b/>
          <w:snapToGrid w:val="0"/>
          <w:kern w:val="0"/>
          <w:sz w:val="32"/>
          <w:szCs w:val="32"/>
        </w:rPr>
      </w:pPr>
      <w:r w:rsidRPr="00BC2A03">
        <w:rPr>
          <w:rFonts w:cstheme="minorBidi" w:hint="eastAsia"/>
          <w:b/>
          <w:snapToGrid w:val="0"/>
          <w:kern w:val="0"/>
          <w:sz w:val="32"/>
          <w:szCs w:val="32"/>
        </w:rPr>
        <w:t>一、單位決算部分</w:t>
      </w:r>
      <w:bookmarkEnd w:id="69"/>
      <w:bookmarkEnd w:id="70"/>
    </w:p>
    <w:p w14:paraId="539E06D5" w14:textId="77777777" w:rsidR="006A435F" w:rsidRPr="00AC4724" w:rsidRDefault="006A435F" w:rsidP="00A16FB3">
      <w:pPr>
        <w:overflowPunct w:val="0"/>
        <w:topLinePunct/>
        <w:snapToGrid w:val="0"/>
        <w:spacing w:beforeLines="20" w:before="48" w:line="409" w:lineRule="exact"/>
        <w:ind w:firstLine="480"/>
        <w:textAlignment w:val="auto"/>
        <w:rPr>
          <w:rFonts w:cstheme="minorBidi"/>
          <w:snapToGrid w:val="0"/>
          <w:kern w:val="0"/>
          <w:sz w:val="24"/>
          <w:szCs w:val="24"/>
        </w:rPr>
      </w:pPr>
      <w:r w:rsidRPr="009F6A44">
        <w:rPr>
          <w:rFonts w:cstheme="minorBidi" w:hint="eastAsia"/>
          <w:snapToGrid w:val="0"/>
          <w:kern w:val="0"/>
          <w:sz w:val="24"/>
          <w:szCs w:val="24"/>
        </w:rPr>
        <w:t>消防局主管僅消防局</w:t>
      </w:r>
      <w:r w:rsidRPr="009F6A44">
        <w:rPr>
          <w:rFonts w:cstheme="minorBidi"/>
          <w:snapToGrid w:val="0"/>
          <w:kern w:val="0"/>
          <w:sz w:val="24"/>
          <w:szCs w:val="24"/>
        </w:rPr>
        <w:t>1個機關，掌理</w:t>
      </w:r>
      <w:r w:rsidRPr="009F6A44">
        <w:rPr>
          <w:rFonts w:cstheme="minorBidi" w:hint="eastAsia"/>
          <w:snapToGrid w:val="0"/>
          <w:kern w:val="0"/>
          <w:sz w:val="24"/>
          <w:szCs w:val="24"/>
        </w:rPr>
        <w:t>預防火災、搶救災害、緊急救護、教育訓練、火災調查及災害防救規劃</w:t>
      </w:r>
      <w:r w:rsidRPr="009F6A44">
        <w:rPr>
          <w:rFonts w:cstheme="minorBidi"/>
          <w:snapToGrid w:val="0"/>
          <w:kern w:val="0"/>
          <w:sz w:val="24"/>
          <w:szCs w:val="24"/>
        </w:rPr>
        <w:t>等業務。茲將</w:t>
      </w:r>
      <w:proofErr w:type="gramStart"/>
      <w:r w:rsidRPr="009F6A44">
        <w:rPr>
          <w:rFonts w:cstheme="minorBidi"/>
          <w:snapToGrid w:val="0"/>
          <w:kern w:val="0"/>
          <w:sz w:val="24"/>
          <w:szCs w:val="24"/>
        </w:rPr>
        <w:t>11</w:t>
      </w:r>
      <w:r>
        <w:rPr>
          <w:rFonts w:cstheme="minorBidi"/>
          <w:snapToGrid w:val="0"/>
          <w:kern w:val="0"/>
          <w:sz w:val="24"/>
          <w:szCs w:val="24"/>
        </w:rPr>
        <w:t>3</w:t>
      </w:r>
      <w:proofErr w:type="gramEnd"/>
      <w:r w:rsidRPr="009F6A44">
        <w:rPr>
          <w:rFonts w:cstheme="minorBidi"/>
          <w:snapToGrid w:val="0"/>
          <w:kern w:val="0"/>
          <w:sz w:val="24"/>
          <w:szCs w:val="24"/>
        </w:rPr>
        <w:t>年度決算審核結果說明如次：</w:t>
      </w:r>
    </w:p>
    <w:p w14:paraId="7078F4DD" w14:textId="77777777" w:rsidR="006A435F" w:rsidRPr="00AC4724" w:rsidRDefault="006A435F" w:rsidP="00A16FB3">
      <w:pPr>
        <w:overflowPunct w:val="0"/>
        <w:topLinePunct/>
        <w:snapToGrid w:val="0"/>
        <w:spacing w:beforeLines="20" w:before="48" w:line="409" w:lineRule="exact"/>
        <w:ind w:firstLineChars="100" w:firstLine="280"/>
        <w:textAlignment w:val="auto"/>
        <w:rPr>
          <w:rFonts w:cstheme="minorBidi"/>
          <w:b/>
          <w:snapToGrid w:val="0"/>
          <w:kern w:val="0"/>
        </w:rPr>
      </w:pPr>
      <w:bookmarkStart w:id="71" w:name="_Toc423979051"/>
      <w:r w:rsidRPr="00AC4724">
        <w:rPr>
          <w:rFonts w:cstheme="minorBidi"/>
          <w:b/>
          <w:snapToGrid w:val="0"/>
          <w:kern w:val="0"/>
        </w:rPr>
        <w:t>（一）計畫實施之查核</w:t>
      </w:r>
      <w:bookmarkEnd w:id="71"/>
    </w:p>
    <w:p w14:paraId="6B56BA2B" w14:textId="77777777" w:rsidR="006A435F" w:rsidRPr="00F239D5" w:rsidRDefault="006A435F" w:rsidP="00A16FB3">
      <w:pPr>
        <w:overflowPunct w:val="0"/>
        <w:topLinePunct/>
        <w:snapToGrid w:val="0"/>
        <w:spacing w:beforeLines="20" w:before="48" w:line="409" w:lineRule="exact"/>
        <w:ind w:firstLine="480"/>
        <w:textAlignment w:val="auto"/>
        <w:rPr>
          <w:rFonts w:cstheme="minorBidi"/>
          <w:snapToGrid w:val="0"/>
          <w:kern w:val="0"/>
          <w:sz w:val="24"/>
          <w:szCs w:val="24"/>
        </w:rPr>
      </w:pPr>
      <w:r w:rsidRPr="00F239D5">
        <w:rPr>
          <w:rFonts w:cstheme="minorBidi" w:hint="eastAsia"/>
          <w:snapToGrid w:val="0"/>
          <w:kern w:val="0"/>
          <w:sz w:val="24"/>
          <w:szCs w:val="24"/>
        </w:rPr>
        <w:t>業務計畫</w:t>
      </w:r>
      <w:r w:rsidRPr="00F239D5">
        <w:rPr>
          <w:rFonts w:cstheme="minorBidi"/>
          <w:snapToGrid w:val="0"/>
          <w:kern w:val="0"/>
          <w:sz w:val="24"/>
          <w:szCs w:val="24"/>
        </w:rPr>
        <w:t>2項，下分工作計畫8項，包括充實</w:t>
      </w:r>
      <w:proofErr w:type="gramStart"/>
      <w:r w:rsidRPr="00F239D5">
        <w:rPr>
          <w:rFonts w:cstheme="minorBidi"/>
          <w:snapToGrid w:val="0"/>
          <w:kern w:val="0"/>
          <w:sz w:val="24"/>
          <w:szCs w:val="24"/>
        </w:rPr>
        <w:t>汰</w:t>
      </w:r>
      <w:proofErr w:type="gramEnd"/>
      <w:r w:rsidRPr="00F239D5">
        <w:rPr>
          <w:rFonts w:cstheme="minorBidi"/>
          <w:snapToGrid w:val="0"/>
          <w:kern w:val="0"/>
          <w:sz w:val="24"/>
          <w:szCs w:val="24"/>
        </w:rPr>
        <w:t>換救災救護車輛及裝備器材、災害搶救、緊急救護、火災預防及危險物品管理、消防訓練及調查、勤務指揮派遣及督導管考、災害防救管理、民力運用等重要施政項目，其中已執行完成者</w:t>
      </w:r>
      <w:r>
        <w:rPr>
          <w:rFonts w:cstheme="minorBidi"/>
          <w:snapToGrid w:val="0"/>
          <w:kern w:val="0"/>
          <w:sz w:val="24"/>
          <w:szCs w:val="24"/>
        </w:rPr>
        <w:t>6</w:t>
      </w:r>
      <w:r w:rsidRPr="00F239D5">
        <w:rPr>
          <w:rFonts w:cstheme="minorBidi"/>
          <w:snapToGrid w:val="0"/>
          <w:kern w:val="0"/>
          <w:sz w:val="24"/>
          <w:szCs w:val="24"/>
        </w:rPr>
        <w:t>項，尚在執行者</w:t>
      </w:r>
      <w:r>
        <w:rPr>
          <w:rFonts w:cstheme="minorBidi"/>
          <w:snapToGrid w:val="0"/>
          <w:kern w:val="0"/>
          <w:sz w:val="24"/>
          <w:szCs w:val="24"/>
        </w:rPr>
        <w:t>2</w:t>
      </w:r>
      <w:r w:rsidRPr="00F239D5">
        <w:rPr>
          <w:rFonts w:cstheme="minorBidi"/>
          <w:snapToGrid w:val="0"/>
          <w:kern w:val="0"/>
          <w:sz w:val="24"/>
          <w:szCs w:val="24"/>
        </w:rPr>
        <w:t>項，主要係</w:t>
      </w:r>
      <w:r w:rsidRPr="00F239D5">
        <w:rPr>
          <w:rFonts w:cstheme="minorBidi" w:hint="eastAsia"/>
          <w:snapToGrid w:val="0"/>
          <w:kern w:val="0"/>
          <w:sz w:val="24"/>
          <w:szCs w:val="24"/>
        </w:rPr>
        <w:t>桃園地方檢察署檢察長暨檢察官職務宿舍統包工程</w:t>
      </w:r>
      <w:r>
        <w:rPr>
          <w:rFonts w:cstheme="minorBidi" w:hint="eastAsia"/>
          <w:snapToGrid w:val="0"/>
          <w:kern w:val="0"/>
          <w:sz w:val="24"/>
          <w:szCs w:val="24"/>
        </w:rPr>
        <w:t>及監造服務尚未完成，</w:t>
      </w:r>
      <w:r w:rsidRPr="00F239D5">
        <w:rPr>
          <w:rFonts w:cstheme="minorBidi" w:hint="eastAsia"/>
          <w:snapToGrid w:val="0"/>
          <w:kern w:val="0"/>
          <w:sz w:val="24"/>
          <w:szCs w:val="24"/>
        </w:rPr>
        <w:t>及</w:t>
      </w:r>
      <w:r>
        <w:rPr>
          <w:rFonts w:cstheme="minorBidi" w:hint="eastAsia"/>
          <w:snapToGrid w:val="0"/>
          <w:kern w:val="0"/>
          <w:sz w:val="24"/>
          <w:szCs w:val="24"/>
        </w:rPr>
        <w:t>搜救犬</w:t>
      </w:r>
      <w:proofErr w:type="gramStart"/>
      <w:r>
        <w:rPr>
          <w:rFonts w:cstheme="minorBidi" w:hint="eastAsia"/>
          <w:snapToGrid w:val="0"/>
          <w:kern w:val="0"/>
          <w:sz w:val="24"/>
          <w:szCs w:val="24"/>
        </w:rPr>
        <w:t>舍暨特</w:t>
      </w:r>
      <w:proofErr w:type="gramEnd"/>
      <w:r>
        <w:rPr>
          <w:rFonts w:cstheme="minorBidi" w:hint="eastAsia"/>
          <w:snapToGrid w:val="0"/>
          <w:kern w:val="0"/>
          <w:sz w:val="24"/>
          <w:szCs w:val="24"/>
        </w:rPr>
        <w:t>搜大隊與第一搜救救助分隊</w:t>
      </w:r>
      <w:r w:rsidRPr="00F239D5">
        <w:rPr>
          <w:rFonts w:cstheme="minorBidi" w:hint="eastAsia"/>
          <w:snapToGrid w:val="0"/>
          <w:kern w:val="0"/>
          <w:sz w:val="24"/>
          <w:szCs w:val="24"/>
        </w:rPr>
        <w:t>遷建工程</w:t>
      </w:r>
      <w:r>
        <w:rPr>
          <w:rFonts w:cstheme="minorBidi" w:hint="eastAsia"/>
          <w:snapToGrid w:val="0"/>
          <w:kern w:val="0"/>
          <w:sz w:val="24"/>
          <w:szCs w:val="24"/>
        </w:rPr>
        <w:t>監造服務</w:t>
      </w:r>
      <w:r w:rsidRPr="00F239D5">
        <w:rPr>
          <w:rFonts w:cstheme="minorBidi" w:hint="eastAsia"/>
          <w:snapToGrid w:val="0"/>
          <w:kern w:val="0"/>
          <w:sz w:val="24"/>
          <w:szCs w:val="24"/>
        </w:rPr>
        <w:t>尚未完</w:t>
      </w:r>
      <w:r>
        <w:rPr>
          <w:rFonts w:cstheme="minorBidi" w:hint="eastAsia"/>
          <w:snapToGrid w:val="0"/>
          <w:kern w:val="0"/>
          <w:sz w:val="24"/>
          <w:szCs w:val="24"/>
        </w:rPr>
        <w:t>成、工程尚未發包等</w:t>
      </w:r>
      <w:r w:rsidRPr="00F239D5">
        <w:rPr>
          <w:rFonts w:cstheme="minorBidi"/>
          <w:snapToGrid w:val="0"/>
          <w:kern w:val="0"/>
          <w:sz w:val="24"/>
          <w:szCs w:val="24"/>
        </w:rPr>
        <w:t>，仍須繼續執行。</w:t>
      </w:r>
    </w:p>
    <w:p w14:paraId="7930F56F" w14:textId="77777777" w:rsidR="006A435F" w:rsidRPr="00AC4724" w:rsidRDefault="006A435F" w:rsidP="00A16FB3">
      <w:pPr>
        <w:overflowPunct w:val="0"/>
        <w:topLinePunct/>
        <w:snapToGrid w:val="0"/>
        <w:spacing w:beforeLines="20" w:before="48" w:line="409" w:lineRule="exact"/>
        <w:ind w:firstLineChars="100" w:firstLine="280"/>
        <w:textAlignment w:val="auto"/>
        <w:rPr>
          <w:rFonts w:cstheme="minorBidi"/>
          <w:b/>
          <w:snapToGrid w:val="0"/>
          <w:kern w:val="0"/>
        </w:rPr>
      </w:pPr>
      <w:bookmarkStart w:id="72" w:name="_Toc423979052"/>
      <w:r w:rsidRPr="00AC4724">
        <w:rPr>
          <w:rFonts w:cstheme="minorBidi"/>
          <w:b/>
          <w:snapToGrid w:val="0"/>
          <w:kern w:val="0"/>
        </w:rPr>
        <w:t>（二）預算執行之審核</w:t>
      </w:r>
      <w:bookmarkEnd w:id="72"/>
    </w:p>
    <w:p w14:paraId="6644A03A" w14:textId="77777777" w:rsidR="006A435F" w:rsidRPr="008A5662" w:rsidRDefault="006A435F" w:rsidP="00A16FB3">
      <w:pPr>
        <w:overflowPunct w:val="0"/>
        <w:topLinePunct/>
        <w:snapToGrid w:val="0"/>
        <w:spacing w:beforeLines="10" w:before="24" w:line="409" w:lineRule="exact"/>
        <w:ind w:firstLine="480"/>
        <w:textAlignment w:val="auto"/>
        <w:rPr>
          <w:rFonts w:cstheme="minorBidi"/>
          <w:snapToGrid w:val="0"/>
          <w:kern w:val="0"/>
          <w:sz w:val="24"/>
          <w:szCs w:val="24"/>
        </w:rPr>
      </w:pPr>
      <w:r w:rsidRPr="008A5662">
        <w:rPr>
          <w:rFonts w:cstheme="minorBidi"/>
          <w:snapToGrid w:val="0"/>
          <w:kern w:val="0"/>
          <w:sz w:val="24"/>
          <w:szCs w:val="24"/>
        </w:rPr>
        <w:t>1.歲入預算數</w:t>
      </w:r>
      <w:r>
        <w:rPr>
          <w:rFonts w:cstheme="minorBidi" w:hint="eastAsia"/>
          <w:snapToGrid w:val="0"/>
          <w:kern w:val="0"/>
          <w:sz w:val="24"/>
          <w:szCs w:val="24"/>
        </w:rPr>
        <w:t>8</w:t>
      </w:r>
      <w:r w:rsidRPr="008A5662">
        <w:rPr>
          <w:rFonts w:cstheme="minorBidi"/>
          <w:snapToGrid w:val="0"/>
          <w:kern w:val="0"/>
          <w:sz w:val="24"/>
          <w:szCs w:val="24"/>
        </w:rPr>
        <w:t>,</w:t>
      </w:r>
      <w:r>
        <w:rPr>
          <w:rFonts w:cstheme="minorBidi"/>
          <w:snapToGrid w:val="0"/>
          <w:kern w:val="0"/>
          <w:sz w:val="24"/>
          <w:szCs w:val="24"/>
        </w:rPr>
        <w:t>6</w:t>
      </w:r>
      <w:r w:rsidRPr="008A5662">
        <w:rPr>
          <w:rFonts w:cstheme="minorBidi"/>
          <w:snapToGrid w:val="0"/>
          <w:kern w:val="0"/>
          <w:sz w:val="24"/>
          <w:szCs w:val="24"/>
        </w:rPr>
        <w:t>13萬餘元，決算審核結果，審定實現數</w:t>
      </w:r>
      <w:r>
        <w:rPr>
          <w:rFonts w:cstheme="minorBidi"/>
          <w:snapToGrid w:val="0"/>
          <w:kern w:val="0"/>
          <w:sz w:val="24"/>
          <w:szCs w:val="24"/>
        </w:rPr>
        <w:t>9,080</w:t>
      </w:r>
      <w:r w:rsidRPr="008A5662">
        <w:rPr>
          <w:rFonts w:cstheme="minorBidi"/>
          <w:snapToGrid w:val="0"/>
          <w:kern w:val="0"/>
          <w:sz w:val="24"/>
          <w:szCs w:val="24"/>
        </w:rPr>
        <w:t>萬餘元，應收保留數1,</w:t>
      </w:r>
      <w:r>
        <w:rPr>
          <w:rFonts w:cstheme="minorBidi"/>
          <w:snapToGrid w:val="0"/>
          <w:kern w:val="0"/>
          <w:sz w:val="24"/>
          <w:szCs w:val="24"/>
        </w:rPr>
        <w:t>499</w:t>
      </w:r>
      <w:r w:rsidRPr="008A5662">
        <w:rPr>
          <w:rFonts w:cstheme="minorBidi"/>
          <w:snapToGrid w:val="0"/>
          <w:kern w:val="0"/>
          <w:sz w:val="24"/>
          <w:szCs w:val="24"/>
        </w:rPr>
        <w:t>萬</w:t>
      </w:r>
      <w:r>
        <w:rPr>
          <w:rFonts w:cstheme="minorBidi" w:hint="eastAsia"/>
          <w:snapToGrid w:val="0"/>
          <w:kern w:val="0"/>
          <w:sz w:val="24"/>
          <w:szCs w:val="24"/>
        </w:rPr>
        <w:t>餘</w:t>
      </w:r>
      <w:r w:rsidRPr="008A5662">
        <w:rPr>
          <w:rFonts w:cstheme="minorBidi"/>
          <w:snapToGrid w:val="0"/>
          <w:kern w:val="0"/>
          <w:sz w:val="24"/>
          <w:szCs w:val="24"/>
        </w:rPr>
        <w:t>元，主要係</w:t>
      </w:r>
      <w:r w:rsidRPr="00BC2A03">
        <w:rPr>
          <w:rFonts w:cstheme="minorBidi" w:hint="eastAsia"/>
          <w:snapToGrid w:val="0"/>
          <w:kern w:val="0"/>
          <w:sz w:val="24"/>
          <w:szCs w:val="24"/>
        </w:rPr>
        <w:t>中央補助辦理</w:t>
      </w:r>
      <w:r>
        <w:rPr>
          <w:rFonts w:cstheme="minorBidi" w:hint="eastAsia"/>
          <w:snapToGrid w:val="0"/>
          <w:kern w:val="0"/>
          <w:sz w:val="24"/>
          <w:szCs w:val="24"/>
        </w:rPr>
        <w:t>消防廳舍內部設施改善2年中程計畫工程尚未撥款</w:t>
      </w:r>
      <w:r w:rsidRPr="00BC2A03">
        <w:rPr>
          <w:rFonts w:cstheme="minorBidi" w:hint="eastAsia"/>
          <w:snapToGrid w:val="0"/>
          <w:kern w:val="0"/>
          <w:sz w:val="24"/>
          <w:szCs w:val="24"/>
        </w:rPr>
        <w:t>，</w:t>
      </w:r>
      <w:r w:rsidRPr="008A5662">
        <w:rPr>
          <w:rFonts w:cstheme="minorBidi" w:hint="eastAsia"/>
          <w:snapToGrid w:val="0"/>
          <w:kern w:val="0"/>
          <w:sz w:val="24"/>
          <w:szCs w:val="24"/>
        </w:rPr>
        <w:t>及違反消防法之罰鍰尚待收繳</w:t>
      </w:r>
      <w:r w:rsidRPr="008A5662">
        <w:rPr>
          <w:rFonts w:cstheme="minorBidi"/>
          <w:snapToGrid w:val="0"/>
          <w:kern w:val="0"/>
          <w:sz w:val="24"/>
          <w:szCs w:val="24"/>
        </w:rPr>
        <w:t>；合計決算審定數為</w:t>
      </w:r>
      <w:r>
        <w:rPr>
          <w:rFonts w:cstheme="minorBidi" w:hint="eastAsia"/>
          <w:snapToGrid w:val="0"/>
          <w:kern w:val="0"/>
          <w:sz w:val="24"/>
          <w:szCs w:val="24"/>
        </w:rPr>
        <w:t>1億</w:t>
      </w:r>
      <w:r>
        <w:rPr>
          <w:rFonts w:cstheme="minorBidi"/>
          <w:snapToGrid w:val="0"/>
          <w:kern w:val="0"/>
          <w:sz w:val="24"/>
          <w:szCs w:val="24"/>
        </w:rPr>
        <w:t>580</w:t>
      </w:r>
      <w:r w:rsidRPr="008A5662">
        <w:rPr>
          <w:rFonts w:cstheme="minorBidi"/>
          <w:snapToGrid w:val="0"/>
          <w:kern w:val="0"/>
          <w:sz w:val="24"/>
          <w:szCs w:val="24"/>
        </w:rPr>
        <w:t>萬餘元，較預算增加</w:t>
      </w:r>
      <w:r>
        <w:rPr>
          <w:rFonts w:cstheme="minorBidi" w:hint="eastAsia"/>
          <w:snapToGrid w:val="0"/>
          <w:kern w:val="0"/>
          <w:sz w:val="24"/>
          <w:szCs w:val="24"/>
        </w:rPr>
        <w:t>1</w:t>
      </w:r>
      <w:r>
        <w:rPr>
          <w:rFonts w:cstheme="minorBidi"/>
          <w:snapToGrid w:val="0"/>
          <w:kern w:val="0"/>
          <w:sz w:val="24"/>
          <w:szCs w:val="24"/>
        </w:rPr>
        <w:t>,966</w:t>
      </w:r>
      <w:r w:rsidRPr="008A5662">
        <w:rPr>
          <w:rFonts w:cstheme="minorBidi"/>
          <w:snapToGrid w:val="0"/>
          <w:kern w:val="0"/>
          <w:sz w:val="24"/>
          <w:szCs w:val="24"/>
        </w:rPr>
        <w:t>萬餘元（</w:t>
      </w:r>
      <w:r>
        <w:rPr>
          <w:rFonts w:cstheme="minorBidi"/>
          <w:snapToGrid w:val="0"/>
          <w:kern w:val="0"/>
          <w:sz w:val="24"/>
          <w:szCs w:val="24"/>
        </w:rPr>
        <w:t>22.83</w:t>
      </w:r>
      <w:r w:rsidRPr="008A5662">
        <w:rPr>
          <w:rFonts w:cstheme="minorBidi"/>
          <w:snapToGrid w:val="0"/>
          <w:kern w:val="0"/>
          <w:sz w:val="24"/>
          <w:szCs w:val="24"/>
        </w:rPr>
        <w:t>％），主要係</w:t>
      </w:r>
      <w:r w:rsidRPr="008A5662">
        <w:rPr>
          <w:rFonts w:cstheme="minorBidi" w:hint="eastAsia"/>
          <w:snapToGrid w:val="0"/>
          <w:kern w:val="0"/>
          <w:sz w:val="24"/>
          <w:szCs w:val="24"/>
        </w:rPr>
        <w:t>違反消防法之罰鍰收入較預計增加。</w:t>
      </w:r>
    </w:p>
    <w:p w14:paraId="71C3C97A" w14:textId="77777777" w:rsidR="006A435F" w:rsidRPr="008A5662" w:rsidRDefault="006A435F" w:rsidP="00A16FB3">
      <w:pPr>
        <w:overflowPunct w:val="0"/>
        <w:topLinePunct/>
        <w:snapToGrid w:val="0"/>
        <w:spacing w:beforeLines="10" w:before="24" w:line="409" w:lineRule="exact"/>
        <w:ind w:firstLine="480"/>
        <w:textAlignment w:val="auto"/>
        <w:rPr>
          <w:rFonts w:cstheme="minorBidi"/>
          <w:snapToGrid w:val="0"/>
          <w:kern w:val="0"/>
          <w:sz w:val="24"/>
          <w:szCs w:val="24"/>
        </w:rPr>
      </w:pPr>
      <w:r w:rsidRPr="008A5662">
        <w:rPr>
          <w:rFonts w:cstheme="minorBidi"/>
          <w:snapToGrid w:val="0"/>
          <w:kern w:val="0"/>
          <w:sz w:val="24"/>
          <w:szCs w:val="24"/>
        </w:rPr>
        <w:t>2.</w:t>
      </w:r>
      <w:r w:rsidRPr="004A208E">
        <w:rPr>
          <w:rFonts w:cstheme="minorBidi"/>
          <w:snapToGrid w:val="0"/>
          <w:spacing w:val="-4"/>
          <w:kern w:val="0"/>
          <w:sz w:val="24"/>
          <w:szCs w:val="24"/>
        </w:rPr>
        <w:t>以前年度歲入轉入數計</w:t>
      </w:r>
      <w:r w:rsidRPr="004A208E">
        <w:rPr>
          <w:rFonts w:cstheme="minorBidi" w:hint="eastAsia"/>
          <w:snapToGrid w:val="0"/>
          <w:spacing w:val="-4"/>
          <w:kern w:val="0"/>
          <w:sz w:val="24"/>
          <w:szCs w:val="24"/>
        </w:rPr>
        <w:t>1</w:t>
      </w:r>
      <w:r w:rsidRPr="004A208E">
        <w:rPr>
          <w:rFonts w:cstheme="minorBidi"/>
          <w:snapToGrid w:val="0"/>
          <w:spacing w:val="-4"/>
          <w:kern w:val="0"/>
          <w:sz w:val="24"/>
          <w:szCs w:val="24"/>
        </w:rPr>
        <w:t>,444萬餘元，決算審核結果，審定實現數1,030萬餘元（71.31％）</w:t>
      </w:r>
      <w:r w:rsidRPr="008A5662">
        <w:rPr>
          <w:rFonts w:cstheme="minorBidi"/>
          <w:snapToGrid w:val="0"/>
          <w:kern w:val="0"/>
          <w:sz w:val="24"/>
          <w:szCs w:val="24"/>
        </w:rPr>
        <w:t>；減免（註銷）數</w:t>
      </w:r>
      <w:r>
        <w:rPr>
          <w:rFonts w:cstheme="minorBidi"/>
          <w:snapToGrid w:val="0"/>
          <w:kern w:val="0"/>
          <w:sz w:val="24"/>
          <w:szCs w:val="24"/>
        </w:rPr>
        <w:t>108</w:t>
      </w:r>
      <w:r w:rsidRPr="008A5662">
        <w:rPr>
          <w:rFonts w:cstheme="minorBidi"/>
          <w:snapToGrid w:val="0"/>
          <w:kern w:val="0"/>
          <w:sz w:val="24"/>
          <w:szCs w:val="24"/>
        </w:rPr>
        <w:t>萬餘元（</w:t>
      </w:r>
      <w:r>
        <w:rPr>
          <w:rFonts w:cstheme="minorBidi"/>
          <w:snapToGrid w:val="0"/>
          <w:kern w:val="0"/>
          <w:sz w:val="24"/>
          <w:szCs w:val="24"/>
        </w:rPr>
        <w:t>7.51</w:t>
      </w:r>
      <w:r w:rsidRPr="008A5662">
        <w:rPr>
          <w:rFonts w:cstheme="minorBidi"/>
          <w:snapToGrid w:val="0"/>
          <w:kern w:val="0"/>
          <w:sz w:val="24"/>
          <w:szCs w:val="24"/>
        </w:rPr>
        <w:t>％），主要係</w:t>
      </w:r>
      <w:r w:rsidRPr="008A5662">
        <w:rPr>
          <w:rFonts w:cstheme="minorBidi" w:hint="eastAsia"/>
          <w:snapToGrid w:val="0"/>
          <w:kern w:val="0"/>
          <w:sz w:val="24"/>
          <w:szCs w:val="24"/>
        </w:rPr>
        <w:t>違反消防法之罰鍰屆滿法定收繳期限，辦理註銷</w:t>
      </w:r>
      <w:r w:rsidRPr="008A5662">
        <w:rPr>
          <w:rFonts w:cstheme="minorBidi"/>
          <w:snapToGrid w:val="0"/>
          <w:kern w:val="0"/>
          <w:sz w:val="24"/>
          <w:szCs w:val="24"/>
        </w:rPr>
        <w:t>；應收保留數</w:t>
      </w:r>
      <w:r>
        <w:rPr>
          <w:rFonts w:cstheme="minorBidi"/>
          <w:snapToGrid w:val="0"/>
          <w:kern w:val="0"/>
          <w:sz w:val="24"/>
          <w:szCs w:val="24"/>
        </w:rPr>
        <w:t>305</w:t>
      </w:r>
      <w:r w:rsidRPr="008A5662">
        <w:rPr>
          <w:rFonts w:cstheme="minorBidi"/>
          <w:snapToGrid w:val="0"/>
          <w:kern w:val="0"/>
          <w:sz w:val="24"/>
          <w:szCs w:val="24"/>
        </w:rPr>
        <w:t>萬餘元（</w:t>
      </w:r>
      <w:r>
        <w:rPr>
          <w:rFonts w:cstheme="minorBidi"/>
          <w:snapToGrid w:val="0"/>
          <w:kern w:val="0"/>
          <w:sz w:val="24"/>
          <w:szCs w:val="24"/>
        </w:rPr>
        <w:t>21.18</w:t>
      </w:r>
      <w:r w:rsidRPr="008A5662">
        <w:rPr>
          <w:rFonts w:cstheme="minorBidi"/>
          <w:snapToGrid w:val="0"/>
          <w:kern w:val="0"/>
          <w:sz w:val="24"/>
          <w:szCs w:val="24"/>
        </w:rPr>
        <w:t>％），主要係</w:t>
      </w:r>
      <w:r w:rsidRPr="008A5662">
        <w:rPr>
          <w:rFonts w:cstheme="minorBidi" w:hint="eastAsia"/>
          <w:snapToGrid w:val="0"/>
          <w:kern w:val="0"/>
          <w:sz w:val="24"/>
          <w:szCs w:val="24"/>
        </w:rPr>
        <w:t>違反消防法之罰鍰尚待收繳。</w:t>
      </w:r>
    </w:p>
    <w:p w14:paraId="7F15498C" w14:textId="77777777" w:rsidR="006A435F" w:rsidRPr="00F909D7" w:rsidRDefault="006A435F" w:rsidP="00A16FB3">
      <w:pPr>
        <w:overflowPunct w:val="0"/>
        <w:topLinePunct/>
        <w:snapToGrid w:val="0"/>
        <w:spacing w:beforeLines="10" w:before="24" w:line="409" w:lineRule="exact"/>
        <w:ind w:firstLine="480"/>
        <w:textAlignment w:val="auto"/>
        <w:rPr>
          <w:rFonts w:cstheme="minorBidi"/>
          <w:snapToGrid w:val="0"/>
          <w:kern w:val="0"/>
          <w:sz w:val="24"/>
          <w:szCs w:val="24"/>
          <w:highlight w:val="yellow"/>
        </w:rPr>
      </w:pPr>
      <w:r w:rsidRPr="008A5662">
        <w:rPr>
          <w:rFonts w:cstheme="minorBidi"/>
          <w:snapToGrid w:val="0"/>
          <w:kern w:val="0"/>
          <w:sz w:val="24"/>
          <w:szCs w:val="24"/>
        </w:rPr>
        <w:t>3.</w:t>
      </w:r>
      <w:r w:rsidRPr="004A208E">
        <w:rPr>
          <w:rFonts w:cstheme="minorBidi"/>
          <w:snapToGrid w:val="0"/>
          <w:spacing w:val="-2"/>
          <w:kern w:val="0"/>
          <w:sz w:val="24"/>
          <w:szCs w:val="24"/>
        </w:rPr>
        <w:t>歲出預算數35億1,118萬餘元，決算審核結果，審定實現數32億298萬餘元（91.22％），</w:t>
      </w:r>
      <w:r w:rsidRPr="008A5662">
        <w:rPr>
          <w:rFonts w:cstheme="minorBidi"/>
          <w:snapToGrid w:val="0"/>
          <w:kern w:val="0"/>
          <w:sz w:val="24"/>
          <w:szCs w:val="24"/>
        </w:rPr>
        <w:t>應付保留數</w:t>
      </w:r>
      <w:r>
        <w:rPr>
          <w:rFonts w:cstheme="minorBidi"/>
          <w:snapToGrid w:val="0"/>
          <w:kern w:val="0"/>
          <w:sz w:val="24"/>
          <w:szCs w:val="24"/>
        </w:rPr>
        <w:t>2</w:t>
      </w:r>
      <w:r w:rsidRPr="008A5662">
        <w:rPr>
          <w:rFonts w:cstheme="minorBidi"/>
          <w:snapToGrid w:val="0"/>
          <w:kern w:val="0"/>
          <w:sz w:val="24"/>
          <w:szCs w:val="24"/>
        </w:rPr>
        <w:t>億</w:t>
      </w:r>
      <w:r>
        <w:rPr>
          <w:rFonts w:cstheme="minorBidi"/>
          <w:snapToGrid w:val="0"/>
          <w:kern w:val="0"/>
          <w:sz w:val="24"/>
          <w:szCs w:val="24"/>
        </w:rPr>
        <w:t>3</w:t>
      </w:r>
      <w:r w:rsidRPr="008A5662">
        <w:rPr>
          <w:rFonts w:cstheme="minorBidi"/>
          <w:snapToGrid w:val="0"/>
          <w:kern w:val="0"/>
          <w:sz w:val="24"/>
          <w:szCs w:val="24"/>
        </w:rPr>
        <w:t>,</w:t>
      </w:r>
      <w:r>
        <w:rPr>
          <w:rFonts w:cstheme="minorBidi"/>
          <w:snapToGrid w:val="0"/>
          <w:kern w:val="0"/>
          <w:sz w:val="24"/>
          <w:szCs w:val="24"/>
        </w:rPr>
        <w:t>172</w:t>
      </w:r>
      <w:r w:rsidRPr="008A5662">
        <w:rPr>
          <w:rFonts w:cstheme="minorBidi"/>
          <w:snapToGrid w:val="0"/>
          <w:kern w:val="0"/>
          <w:sz w:val="24"/>
          <w:szCs w:val="24"/>
        </w:rPr>
        <w:t>萬餘元（</w:t>
      </w:r>
      <w:r>
        <w:rPr>
          <w:rFonts w:cstheme="minorBidi"/>
          <w:snapToGrid w:val="0"/>
          <w:kern w:val="0"/>
          <w:sz w:val="24"/>
          <w:szCs w:val="24"/>
        </w:rPr>
        <w:t>6.60</w:t>
      </w:r>
      <w:r w:rsidRPr="008A5662">
        <w:rPr>
          <w:rFonts w:cstheme="minorBidi"/>
          <w:snapToGrid w:val="0"/>
          <w:kern w:val="0"/>
          <w:sz w:val="24"/>
          <w:szCs w:val="24"/>
        </w:rPr>
        <w:t>％），保留原因詳「（一）計畫實施之查核」說明；合計決算審定數為3</w:t>
      </w:r>
      <w:r>
        <w:rPr>
          <w:rFonts w:cstheme="minorBidi"/>
          <w:snapToGrid w:val="0"/>
          <w:kern w:val="0"/>
          <w:sz w:val="24"/>
          <w:szCs w:val="24"/>
        </w:rPr>
        <w:t>4</w:t>
      </w:r>
      <w:r w:rsidRPr="008A5662">
        <w:rPr>
          <w:rFonts w:cstheme="minorBidi"/>
          <w:snapToGrid w:val="0"/>
          <w:kern w:val="0"/>
          <w:sz w:val="24"/>
          <w:szCs w:val="24"/>
        </w:rPr>
        <w:t>億</w:t>
      </w:r>
      <w:r>
        <w:rPr>
          <w:rFonts w:cstheme="minorBidi"/>
          <w:snapToGrid w:val="0"/>
          <w:kern w:val="0"/>
          <w:sz w:val="24"/>
          <w:szCs w:val="24"/>
        </w:rPr>
        <w:t>3</w:t>
      </w:r>
      <w:r w:rsidRPr="008A5662">
        <w:rPr>
          <w:rFonts w:cstheme="minorBidi"/>
          <w:snapToGrid w:val="0"/>
          <w:kern w:val="0"/>
          <w:sz w:val="24"/>
          <w:szCs w:val="24"/>
        </w:rPr>
        <w:t>,</w:t>
      </w:r>
      <w:r>
        <w:rPr>
          <w:rFonts w:cstheme="minorBidi"/>
          <w:snapToGrid w:val="0"/>
          <w:kern w:val="0"/>
          <w:sz w:val="24"/>
          <w:szCs w:val="24"/>
        </w:rPr>
        <w:t>470</w:t>
      </w:r>
      <w:r w:rsidRPr="008A5662">
        <w:rPr>
          <w:rFonts w:cstheme="minorBidi"/>
          <w:snapToGrid w:val="0"/>
          <w:kern w:val="0"/>
          <w:sz w:val="24"/>
          <w:szCs w:val="24"/>
        </w:rPr>
        <w:t>萬餘元，預算賸餘</w:t>
      </w:r>
      <w:r>
        <w:rPr>
          <w:rFonts w:cstheme="minorBidi"/>
          <w:snapToGrid w:val="0"/>
          <w:kern w:val="0"/>
          <w:sz w:val="24"/>
          <w:szCs w:val="24"/>
        </w:rPr>
        <w:t>7</w:t>
      </w:r>
      <w:r w:rsidRPr="008A5662">
        <w:rPr>
          <w:rFonts w:cstheme="minorBidi"/>
          <w:snapToGrid w:val="0"/>
          <w:kern w:val="0"/>
          <w:sz w:val="24"/>
          <w:szCs w:val="24"/>
        </w:rPr>
        <w:t>,</w:t>
      </w:r>
      <w:r>
        <w:rPr>
          <w:rFonts w:cstheme="minorBidi"/>
          <w:snapToGrid w:val="0"/>
          <w:kern w:val="0"/>
          <w:sz w:val="24"/>
          <w:szCs w:val="24"/>
        </w:rPr>
        <w:t>647</w:t>
      </w:r>
      <w:r w:rsidRPr="008A5662">
        <w:rPr>
          <w:rFonts w:cstheme="minorBidi"/>
          <w:snapToGrid w:val="0"/>
          <w:kern w:val="0"/>
          <w:sz w:val="24"/>
          <w:szCs w:val="24"/>
        </w:rPr>
        <w:t>萬餘元（2.</w:t>
      </w:r>
      <w:r>
        <w:rPr>
          <w:rFonts w:cstheme="minorBidi"/>
          <w:snapToGrid w:val="0"/>
          <w:kern w:val="0"/>
          <w:sz w:val="24"/>
          <w:szCs w:val="24"/>
        </w:rPr>
        <w:t>18</w:t>
      </w:r>
      <w:r w:rsidRPr="008A5662">
        <w:rPr>
          <w:rFonts w:cstheme="minorBidi"/>
          <w:snapToGrid w:val="0"/>
          <w:kern w:val="0"/>
          <w:sz w:val="24"/>
          <w:szCs w:val="24"/>
        </w:rPr>
        <w:t>％），主要係</w:t>
      </w:r>
      <w:r w:rsidRPr="008E264C">
        <w:rPr>
          <w:rFonts w:cstheme="minorBidi" w:hint="eastAsia"/>
          <w:snapToGrid w:val="0"/>
          <w:kern w:val="0"/>
          <w:sz w:val="24"/>
          <w:szCs w:val="24"/>
        </w:rPr>
        <w:t>實際進用員額較少之人事費</w:t>
      </w:r>
      <w:r>
        <w:rPr>
          <w:rFonts w:cstheme="minorBidi" w:hint="eastAsia"/>
          <w:snapToGrid w:val="0"/>
          <w:kern w:val="0"/>
          <w:sz w:val="24"/>
          <w:szCs w:val="24"/>
        </w:rPr>
        <w:t>節</w:t>
      </w:r>
      <w:r w:rsidRPr="008E264C">
        <w:rPr>
          <w:rFonts w:cstheme="minorBidi" w:hint="eastAsia"/>
          <w:snapToGrid w:val="0"/>
          <w:kern w:val="0"/>
          <w:sz w:val="24"/>
          <w:szCs w:val="24"/>
        </w:rPr>
        <w:t>餘。</w:t>
      </w:r>
    </w:p>
    <w:p w14:paraId="6EB3865A" w14:textId="77777777" w:rsidR="006A435F" w:rsidRPr="005C4A6A" w:rsidRDefault="006A435F" w:rsidP="00A16FB3">
      <w:pPr>
        <w:overflowPunct w:val="0"/>
        <w:topLinePunct/>
        <w:snapToGrid w:val="0"/>
        <w:spacing w:line="409" w:lineRule="exact"/>
        <w:ind w:firstLine="480"/>
        <w:textAlignment w:val="auto"/>
        <w:rPr>
          <w:rFonts w:cstheme="minorBidi"/>
          <w:snapToGrid w:val="0"/>
          <w:kern w:val="0"/>
          <w:sz w:val="24"/>
          <w:szCs w:val="24"/>
        </w:rPr>
      </w:pPr>
      <w:r w:rsidRPr="008A5662">
        <w:rPr>
          <w:rFonts w:cstheme="minorBidi"/>
          <w:snapToGrid w:val="0"/>
          <w:kern w:val="0"/>
          <w:sz w:val="24"/>
          <w:szCs w:val="24"/>
        </w:rPr>
        <w:t>4.以前年度歲出轉入數計1億</w:t>
      </w:r>
      <w:r>
        <w:rPr>
          <w:rFonts w:cstheme="minorBidi"/>
          <w:snapToGrid w:val="0"/>
          <w:kern w:val="0"/>
          <w:sz w:val="24"/>
          <w:szCs w:val="24"/>
        </w:rPr>
        <w:t>7</w:t>
      </w:r>
      <w:r w:rsidRPr="008A5662">
        <w:rPr>
          <w:rFonts w:cstheme="minorBidi"/>
          <w:snapToGrid w:val="0"/>
          <w:kern w:val="0"/>
          <w:sz w:val="24"/>
          <w:szCs w:val="24"/>
        </w:rPr>
        <w:t>,</w:t>
      </w:r>
      <w:r>
        <w:rPr>
          <w:rFonts w:cstheme="minorBidi"/>
          <w:snapToGrid w:val="0"/>
          <w:kern w:val="0"/>
          <w:sz w:val="24"/>
          <w:szCs w:val="24"/>
        </w:rPr>
        <w:t>039</w:t>
      </w:r>
      <w:r w:rsidRPr="008A5662">
        <w:rPr>
          <w:rFonts w:cstheme="minorBidi"/>
          <w:snapToGrid w:val="0"/>
          <w:kern w:val="0"/>
          <w:sz w:val="24"/>
          <w:szCs w:val="24"/>
        </w:rPr>
        <w:t>萬餘元，決算審核結果，審定實現數1億</w:t>
      </w:r>
      <w:r>
        <w:rPr>
          <w:rFonts w:cstheme="minorBidi"/>
          <w:snapToGrid w:val="0"/>
          <w:kern w:val="0"/>
          <w:sz w:val="24"/>
          <w:szCs w:val="24"/>
        </w:rPr>
        <w:t>6</w:t>
      </w:r>
      <w:r w:rsidRPr="008A5662">
        <w:rPr>
          <w:rFonts w:cstheme="minorBidi"/>
          <w:snapToGrid w:val="0"/>
          <w:kern w:val="0"/>
          <w:sz w:val="24"/>
          <w:szCs w:val="24"/>
        </w:rPr>
        <w:t>,</w:t>
      </w:r>
      <w:r>
        <w:rPr>
          <w:rFonts w:cstheme="minorBidi"/>
          <w:snapToGrid w:val="0"/>
          <w:kern w:val="0"/>
          <w:sz w:val="24"/>
          <w:szCs w:val="24"/>
        </w:rPr>
        <w:t>939</w:t>
      </w:r>
      <w:r w:rsidRPr="008A5662">
        <w:rPr>
          <w:rFonts w:cstheme="minorBidi"/>
          <w:snapToGrid w:val="0"/>
          <w:kern w:val="0"/>
          <w:sz w:val="24"/>
          <w:szCs w:val="24"/>
        </w:rPr>
        <w:t>萬餘元（9</w:t>
      </w:r>
      <w:r>
        <w:rPr>
          <w:rFonts w:cstheme="minorBidi"/>
          <w:snapToGrid w:val="0"/>
          <w:kern w:val="0"/>
          <w:sz w:val="24"/>
          <w:szCs w:val="24"/>
        </w:rPr>
        <w:t>9.41</w:t>
      </w:r>
      <w:r w:rsidRPr="008A5662">
        <w:rPr>
          <w:rFonts w:cstheme="minorBidi"/>
          <w:snapToGrid w:val="0"/>
          <w:kern w:val="0"/>
          <w:sz w:val="24"/>
          <w:szCs w:val="24"/>
        </w:rPr>
        <w:t>％）；應付保留數1</w:t>
      </w:r>
      <w:r>
        <w:rPr>
          <w:rFonts w:cstheme="minorBidi"/>
          <w:snapToGrid w:val="0"/>
          <w:kern w:val="0"/>
          <w:sz w:val="24"/>
          <w:szCs w:val="24"/>
        </w:rPr>
        <w:t>00</w:t>
      </w:r>
      <w:r w:rsidRPr="008A5662">
        <w:rPr>
          <w:rFonts w:cstheme="minorBidi"/>
          <w:snapToGrid w:val="0"/>
          <w:kern w:val="0"/>
          <w:sz w:val="24"/>
          <w:szCs w:val="24"/>
        </w:rPr>
        <w:t>萬餘元（</w:t>
      </w:r>
      <w:r>
        <w:rPr>
          <w:rFonts w:cstheme="minorBidi"/>
          <w:snapToGrid w:val="0"/>
          <w:kern w:val="0"/>
          <w:sz w:val="24"/>
          <w:szCs w:val="24"/>
        </w:rPr>
        <w:t>0.59</w:t>
      </w:r>
      <w:r w:rsidRPr="008A5662">
        <w:rPr>
          <w:rFonts w:cstheme="minorBidi"/>
          <w:snapToGrid w:val="0"/>
          <w:kern w:val="0"/>
          <w:sz w:val="24"/>
          <w:szCs w:val="24"/>
        </w:rPr>
        <w:t>％），主要係</w:t>
      </w:r>
      <w:r>
        <w:rPr>
          <w:rFonts w:cstheme="minorBidi" w:hint="eastAsia"/>
          <w:snapToGrid w:val="0"/>
          <w:kern w:val="0"/>
          <w:sz w:val="24"/>
          <w:szCs w:val="24"/>
        </w:rPr>
        <w:t>搜救犬</w:t>
      </w:r>
      <w:proofErr w:type="gramStart"/>
      <w:r>
        <w:rPr>
          <w:rFonts w:cstheme="minorBidi" w:hint="eastAsia"/>
          <w:snapToGrid w:val="0"/>
          <w:kern w:val="0"/>
          <w:sz w:val="24"/>
          <w:szCs w:val="24"/>
        </w:rPr>
        <w:t>舍暨特</w:t>
      </w:r>
      <w:proofErr w:type="gramEnd"/>
      <w:r>
        <w:rPr>
          <w:rFonts w:cstheme="minorBidi" w:hint="eastAsia"/>
          <w:snapToGrid w:val="0"/>
          <w:kern w:val="0"/>
          <w:sz w:val="24"/>
          <w:szCs w:val="24"/>
        </w:rPr>
        <w:t>搜大隊與第一搜救救助分隊遷建工程尚未完工，須保留繼續執行。</w:t>
      </w:r>
    </w:p>
    <w:p w14:paraId="78362CB1" w14:textId="77777777" w:rsidR="006A435F" w:rsidRPr="00AC4724" w:rsidRDefault="006A435F" w:rsidP="00A16FB3">
      <w:pPr>
        <w:overflowPunct w:val="0"/>
        <w:topLinePunct/>
        <w:snapToGrid w:val="0"/>
        <w:spacing w:beforeLines="30" w:before="72" w:line="409" w:lineRule="exact"/>
        <w:ind w:firstLineChars="0" w:firstLine="0"/>
        <w:textAlignment w:val="auto"/>
        <w:rPr>
          <w:rFonts w:cstheme="minorBidi"/>
          <w:b/>
          <w:snapToGrid w:val="0"/>
          <w:kern w:val="0"/>
          <w:sz w:val="32"/>
          <w:szCs w:val="32"/>
        </w:rPr>
      </w:pPr>
      <w:bookmarkStart w:id="73" w:name="_Toc423977773"/>
      <w:bookmarkStart w:id="74" w:name="_Toc423979053"/>
      <w:r w:rsidRPr="00BC2A03">
        <w:rPr>
          <w:rFonts w:cstheme="minorBidi" w:hint="eastAsia"/>
          <w:b/>
          <w:snapToGrid w:val="0"/>
          <w:kern w:val="0"/>
          <w:sz w:val="32"/>
          <w:szCs w:val="32"/>
        </w:rPr>
        <w:t>二、附屬單位決算非營業部分</w:t>
      </w:r>
      <w:bookmarkEnd w:id="73"/>
      <w:bookmarkEnd w:id="74"/>
    </w:p>
    <w:p w14:paraId="515D8832" w14:textId="77777777" w:rsidR="006A435F" w:rsidRPr="00AC4724" w:rsidRDefault="006A435F" w:rsidP="00A16FB3">
      <w:pPr>
        <w:overflowPunct w:val="0"/>
        <w:topLinePunct/>
        <w:snapToGrid w:val="0"/>
        <w:spacing w:beforeLines="20" w:before="48" w:line="409" w:lineRule="exact"/>
        <w:ind w:firstLineChars="0" w:firstLine="482"/>
        <w:textAlignment w:val="auto"/>
        <w:rPr>
          <w:rFonts w:cstheme="minorBidi"/>
          <w:snapToGrid w:val="0"/>
          <w:kern w:val="0"/>
          <w:sz w:val="24"/>
          <w:szCs w:val="24"/>
        </w:rPr>
      </w:pPr>
      <w:r w:rsidRPr="008A5662">
        <w:rPr>
          <w:rFonts w:cstheme="minorBidi" w:hint="eastAsia"/>
          <w:snapToGrid w:val="0"/>
          <w:kern w:val="0"/>
          <w:sz w:val="24"/>
          <w:szCs w:val="24"/>
        </w:rPr>
        <w:t>消防局主管僅特別收入基金－桃園市消防人員安全基金</w:t>
      </w:r>
      <w:r w:rsidRPr="008A5662">
        <w:rPr>
          <w:rFonts w:cstheme="minorBidi"/>
          <w:snapToGrid w:val="0"/>
          <w:kern w:val="0"/>
          <w:sz w:val="24"/>
          <w:szCs w:val="24"/>
        </w:rPr>
        <w:t>1個單位，茲將</w:t>
      </w:r>
      <w:proofErr w:type="gramStart"/>
      <w:r w:rsidRPr="008A5662">
        <w:rPr>
          <w:rFonts w:cstheme="minorBidi"/>
          <w:snapToGrid w:val="0"/>
          <w:kern w:val="0"/>
          <w:sz w:val="24"/>
          <w:szCs w:val="24"/>
        </w:rPr>
        <w:t>11</w:t>
      </w:r>
      <w:r>
        <w:rPr>
          <w:rFonts w:cstheme="minorBidi"/>
          <w:snapToGrid w:val="0"/>
          <w:kern w:val="0"/>
          <w:sz w:val="24"/>
          <w:szCs w:val="24"/>
        </w:rPr>
        <w:t>3</w:t>
      </w:r>
      <w:proofErr w:type="gramEnd"/>
      <w:r w:rsidRPr="008A5662">
        <w:rPr>
          <w:rFonts w:cstheme="minorBidi"/>
          <w:snapToGrid w:val="0"/>
          <w:kern w:val="0"/>
          <w:sz w:val="24"/>
          <w:szCs w:val="24"/>
        </w:rPr>
        <w:t>年度決算審核結果說明如次：</w:t>
      </w:r>
    </w:p>
    <w:p w14:paraId="0C3ED6C9" w14:textId="77777777" w:rsidR="006A435F" w:rsidRPr="00AC4724" w:rsidRDefault="006A435F" w:rsidP="00A16FB3">
      <w:pPr>
        <w:overflowPunct w:val="0"/>
        <w:topLinePunct/>
        <w:snapToGrid w:val="0"/>
        <w:spacing w:beforeLines="20" w:before="48" w:afterLines="10" w:after="24" w:line="414" w:lineRule="exact"/>
        <w:ind w:firstLineChars="100" w:firstLine="280"/>
        <w:textAlignment w:val="auto"/>
        <w:rPr>
          <w:rFonts w:cstheme="minorBidi"/>
          <w:b/>
          <w:snapToGrid w:val="0"/>
          <w:kern w:val="0"/>
        </w:rPr>
      </w:pPr>
      <w:bookmarkStart w:id="75" w:name="_Toc423979054"/>
      <w:r w:rsidRPr="00660380">
        <w:rPr>
          <w:rFonts w:cstheme="minorBidi"/>
          <w:b/>
          <w:snapToGrid w:val="0"/>
          <w:kern w:val="0"/>
        </w:rPr>
        <w:lastRenderedPageBreak/>
        <w:t>（一）計畫實施之查核</w:t>
      </w:r>
      <w:bookmarkEnd w:id="75"/>
    </w:p>
    <w:p w14:paraId="61C290B8" w14:textId="77777777" w:rsidR="006A435F" w:rsidRPr="00EE1A2A" w:rsidRDefault="006A435F" w:rsidP="00A16FB3">
      <w:pPr>
        <w:overflowPunct w:val="0"/>
        <w:topLinePunct/>
        <w:snapToGrid w:val="0"/>
        <w:spacing w:beforeLines="20" w:before="48" w:line="414" w:lineRule="exact"/>
        <w:ind w:firstLineChars="0" w:firstLine="482"/>
        <w:textAlignment w:val="auto"/>
        <w:rPr>
          <w:rFonts w:cstheme="minorBidi"/>
          <w:snapToGrid w:val="0"/>
          <w:kern w:val="0"/>
          <w:sz w:val="24"/>
          <w:szCs w:val="24"/>
        </w:rPr>
      </w:pPr>
      <w:r w:rsidRPr="008A5662">
        <w:rPr>
          <w:rFonts w:cstheme="minorBidi" w:hint="eastAsia"/>
          <w:snapToGrid w:val="0"/>
          <w:kern w:val="0"/>
          <w:sz w:val="24"/>
          <w:szCs w:val="24"/>
        </w:rPr>
        <w:t>業務計畫僅有消防人員安全計畫</w:t>
      </w:r>
      <w:r w:rsidRPr="008A5662">
        <w:rPr>
          <w:rFonts w:cstheme="minorBidi"/>
          <w:snapToGrid w:val="0"/>
          <w:kern w:val="0"/>
          <w:sz w:val="24"/>
          <w:szCs w:val="24"/>
        </w:rPr>
        <w:t>1項，實施</w:t>
      </w:r>
      <w:r w:rsidRPr="00EE1A2A">
        <w:rPr>
          <w:rFonts w:cstheme="minorBidi"/>
          <w:snapToGrid w:val="0"/>
          <w:kern w:val="0"/>
          <w:sz w:val="24"/>
          <w:szCs w:val="24"/>
        </w:rPr>
        <w:t>結果，因</w:t>
      </w:r>
      <w:r w:rsidRPr="00EE1A2A">
        <w:rPr>
          <w:rFonts w:cstheme="minorBidi" w:hint="eastAsia"/>
          <w:snapToGrid w:val="0"/>
          <w:kern w:val="0"/>
          <w:sz w:val="24"/>
          <w:szCs w:val="24"/>
        </w:rPr>
        <w:t>消防人員健康檢查補助等</w:t>
      </w:r>
      <w:r w:rsidRPr="00EE1A2A">
        <w:rPr>
          <w:rFonts w:cstheme="minorBidi"/>
          <w:snapToGrid w:val="0"/>
          <w:kern w:val="0"/>
          <w:sz w:val="24"/>
          <w:szCs w:val="24"/>
        </w:rPr>
        <w:t>支出較預計減少，致未達預計目標。</w:t>
      </w:r>
    </w:p>
    <w:p w14:paraId="0036C96D" w14:textId="77777777" w:rsidR="006A435F" w:rsidRPr="00AC4724" w:rsidRDefault="006A435F" w:rsidP="00A16FB3">
      <w:pPr>
        <w:overflowPunct w:val="0"/>
        <w:topLinePunct/>
        <w:snapToGrid w:val="0"/>
        <w:spacing w:beforeLines="30" w:before="72" w:line="414" w:lineRule="exact"/>
        <w:ind w:firstLineChars="100" w:firstLine="280"/>
        <w:textAlignment w:val="auto"/>
        <w:rPr>
          <w:rFonts w:cstheme="minorBidi"/>
          <w:b/>
          <w:snapToGrid w:val="0"/>
          <w:kern w:val="0"/>
        </w:rPr>
      </w:pPr>
      <w:bookmarkStart w:id="76" w:name="_Toc423979055"/>
      <w:r w:rsidRPr="00AC4724">
        <w:rPr>
          <w:rFonts w:cstheme="minorBidi"/>
          <w:b/>
          <w:snapToGrid w:val="0"/>
          <w:kern w:val="0"/>
        </w:rPr>
        <w:t>（二）餘</w:t>
      </w:r>
      <w:proofErr w:type="gramStart"/>
      <w:r w:rsidRPr="00AC4724">
        <w:rPr>
          <w:rFonts w:cstheme="minorBidi"/>
          <w:b/>
          <w:snapToGrid w:val="0"/>
          <w:kern w:val="0"/>
        </w:rPr>
        <w:t>絀</w:t>
      </w:r>
      <w:proofErr w:type="gramEnd"/>
      <w:r w:rsidRPr="00AC4724">
        <w:rPr>
          <w:rFonts w:cstheme="minorBidi"/>
          <w:b/>
          <w:snapToGrid w:val="0"/>
          <w:kern w:val="0"/>
        </w:rPr>
        <w:t>之審定</w:t>
      </w:r>
      <w:bookmarkEnd w:id="76"/>
    </w:p>
    <w:p w14:paraId="50DA0143" w14:textId="77777777" w:rsidR="006A435F" w:rsidRPr="00F909D7" w:rsidRDefault="006A435F" w:rsidP="00A16FB3">
      <w:pPr>
        <w:overflowPunct w:val="0"/>
        <w:topLinePunct/>
        <w:snapToGrid w:val="0"/>
        <w:spacing w:beforeLines="20" w:before="48" w:line="414" w:lineRule="exact"/>
        <w:ind w:firstLineChars="0" w:firstLine="482"/>
        <w:textAlignment w:val="auto"/>
        <w:rPr>
          <w:rFonts w:cstheme="minorBidi"/>
          <w:snapToGrid w:val="0"/>
          <w:kern w:val="0"/>
          <w:sz w:val="24"/>
          <w:szCs w:val="24"/>
        </w:rPr>
      </w:pPr>
      <w:r w:rsidRPr="001C34BC">
        <w:rPr>
          <w:rFonts w:cstheme="minorBidi" w:hint="eastAsia"/>
          <w:snapToGrid w:val="0"/>
          <w:spacing w:val="-8"/>
          <w:kern w:val="0"/>
          <w:sz w:val="24"/>
          <w:szCs w:val="24"/>
        </w:rPr>
        <w:t>決算審核結果，審定本期賸餘</w:t>
      </w:r>
      <w:r w:rsidRPr="001C34BC">
        <w:rPr>
          <w:rFonts w:cstheme="minorBidi"/>
          <w:snapToGrid w:val="0"/>
          <w:spacing w:val="-8"/>
          <w:kern w:val="0"/>
          <w:sz w:val="24"/>
          <w:szCs w:val="24"/>
        </w:rPr>
        <w:t>79萬餘元，較預算</w:t>
      </w:r>
      <w:r w:rsidRPr="001C34BC">
        <w:rPr>
          <w:rFonts w:cstheme="minorBidi" w:hint="eastAsia"/>
          <w:snapToGrid w:val="0"/>
          <w:spacing w:val="-8"/>
          <w:kern w:val="0"/>
          <w:sz w:val="24"/>
          <w:szCs w:val="24"/>
        </w:rPr>
        <w:t>賸餘</w:t>
      </w:r>
      <w:r w:rsidRPr="001C34BC">
        <w:rPr>
          <w:rFonts w:cstheme="minorBidi"/>
          <w:snapToGrid w:val="0"/>
          <w:spacing w:val="-8"/>
          <w:kern w:val="0"/>
          <w:sz w:val="24"/>
          <w:szCs w:val="24"/>
        </w:rPr>
        <w:t>1萬餘元，</w:t>
      </w:r>
      <w:r w:rsidRPr="001C34BC">
        <w:rPr>
          <w:rFonts w:cstheme="minorBidi" w:hint="eastAsia"/>
          <w:snapToGrid w:val="0"/>
          <w:spacing w:val="-8"/>
          <w:kern w:val="0"/>
          <w:sz w:val="24"/>
          <w:szCs w:val="24"/>
        </w:rPr>
        <w:t>增加78</w:t>
      </w:r>
      <w:r w:rsidRPr="001C34BC">
        <w:rPr>
          <w:rFonts w:cstheme="minorBidi"/>
          <w:snapToGrid w:val="0"/>
          <w:spacing w:val="-8"/>
          <w:kern w:val="0"/>
          <w:sz w:val="24"/>
          <w:szCs w:val="24"/>
        </w:rPr>
        <w:t>萬餘元，</w:t>
      </w:r>
      <w:r w:rsidRPr="00996783">
        <w:rPr>
          <w:rFonts w:cstheme="minorBidi"/>
          <w:snapToGrid w:val="0"/>
          <w:kern w:val="0"/>
          <w:sz w:val="24"/>
          <w:szCs w:val="24"/>
        </w:rPr>
        <w:t>主要係</w:t>
      </w:r>
      <w:r>
        <w:rPr>
          <w:rFonts w:cstheme="minorBidi" w:hint="eastAsia"/>
          <w:snapToGrid w:val="0"/>
          <w:kern w:val="0"/>
          <w:sz w:val="24"/>
          <w:szCs w:val="24"/>
        </w:rPr>
        <w:t>申請健康檢查補助人數</w:t>
      </w:r>
      <w:r w:rsidRPr="00996783">
        <w:rPr>
          <w:rFonts w:cstheme="minorBidi"/>
          <w:snapToGrid w:val="0"/>
          <w:kern w:val="0"/>
          <w:sz w:val="24"/>
          <w:szCs w:val="24"/>
        </w:rPr>
        <w:t>較預計</w:t>
      </w:r>
      <w:r>
        <w:rPr>
          <w:rFonts w:cstheme="minorBidi" w:hint="eastAsia"/>
          <w:snapToGrid w:val="0"/>
          <w:kern w:val="0"/>
          <w:sz w:val="24"/>
          <w:szCs w:val="24"/>
        </w:rPr>
        <w:t>減少</w:t>
      </w:r>
      <w:r w:rsidRPr="00996783">
        <w:rPr>
          <w:rFonts w:cstheme="minorBidi"/>
          <w:snapToGrid w:val="0"/>
          <w:kern w:val="0"/>
          <w:sz w:val="24"/>
          <w:szCs w:val="24"/>
        </w:rPr>
        <w:t>所致。</w:t>
      </w:r>
    </w:p>
    <w:p w14:paraId="566F36B0" w14:textId="77777777" w:rsidR="006A435F" w:rsidRDefault="006A435F" w:rsidP="00A16FB3">
      <w:pPr>
        <w:overflowPunct w:val="0"/>
        <w:topLinePunct/>
        <w:snapToGrid w:val="0"/>
        <w:spacing w:beforeLines="30" w:before="72" w:line="414" w:lineRule="exact"/>
        <w:ind w:firstLineChars="0" w:firstLine="0"/>
        <w:textAlignment w:val="auto"/>
        <w:rPr>
          <w:rFonts w:cstheme="minorBidi"/>
          <w:b/>
          <w:snapToGrid w:val="0"/>
          <w:kern w:val="0"/>
          <w:sz w:val="32"/>
          <w:szCs w:val="32"/>
        </w:rPr>
      </w:pPr>
      <w:bookmarkStart w:id="77" w:name="_Toc423977774"/>
      <w:bookmarkStart w:id="78" w:name="_Toc423979056"/>
      <w:r w:rsidRPr="00BC2A03">
        <w:rPr>
          <w:rFonts w:cstheme="minorBidi" w:hint="eastAsia"/>
          <w:b/>
          <w:snapToGrid w:val="0"/>
          <w:kern w:val="0"/>
          <w:sz w:val="32"/>
          <w:szCs w:val="32"/>
        </w:rPr>
        <w:t>三、重要審核意見</w:t>
      </w:r>
      <w:bookmarkEnd w:id="77"/>
      <w:bookmarkEnd w:id="78"/>
    </w:p>
    <w:p w14:paraId="0391F3E1" w14:textId="77777777" w:rsidR="006A435F" w:rsidRPr="00AC4724" w:rsidRDefault="006A435F" w:rsidP="00A16FB3">
      <w:pPr>
        <w:overflowPunct w:val="0"/>
        <w:topLinePunct/>
        <w:snapToGrid w:val="0"/>
        <w:spacing w:beforeLines="20" w:before="48" w:line="414" w:lineRule="exact"/>
        <w:ind w:firstLineChars="100" w:firstLine="280"/>
        <w:textAlignment w:val="auto"/>
        <w:rPr>
          <w:rFonts w:cstheme="minorBidi"/>
          <w:b/>
          <w:snapToGrid w:val="0"/>
          <w:kern w:val="0"/>
        </w:rPr>
      </w:pPr>
      <w:r>
        <w:rPr>
          <w:rFonts w:cstheme="minorBidi" w:hint="eastAsia"/>
          <w:b/>
          <w:snapToGrid w:val="0"/>
          <w:kern w:val="0"/>
        </w:rPr>
        <w:t>（</w:t>
      </w:r>
      <w:r w:rsidRPr="00BC2A03">
        <w:rPr>
          <w:rFonts w:cstheme="minorBidi" w:hint="eastAsia"/>
          <w:b/>
          <w:snapToGrid w:val="0"/>
          <w:kern w:val="0"/>
        </w:rPr>
        <w:t>一</w:t>
      </w:r>
      <w:bookmarkStart w:id="79" w:name="_Hlk169859051"/>
      <w:r>
        <w:rPr>
          <w:rFonts w:cstheme="minorBidi" w:hint="eastAsia"/>
          <w:b/>
          <w:snapToGrid w:val="0"/>
          <w:kern w:val="0"/>
        </w:rPr>
        <w:t>）</w:t>
      </w:r>
      <w:r w:rsidRPr="00D32859">
        <w:rPr>
          <w:rFonts w:cstheme="minorBidi" w:hint="eastAsia"/>
          <w:b/>
          <w:snapToGrid w:val="0"/>
          <w:kern w:val="0"/>
        </w:rPr>
        <w:t>為提升危險物品資訊掌握度，加強列管高風險場所之消防安全，惟現有消防安全管理僅依賴末端使用者申報，亟待建立流向追溯機制，以強化災害風險控管能力，保障民眾生命財產安全</w:t>
      </w:r>
      <w:r>
        <w:rPr>
          <w:rFonts w:cstheme="minorBidi" w:hint="eastAsia"/>
          <w:b/>
          <w:snapToGrid w:val="0"/>
          <w:kern w:val="0"/>
        </w:rPr>
        <w:t>。</w:t>
      </w:r>
    </w:p>
    <w:p w14:paraId="1145AE79" w14:textId="09C00FC5" w:rsidR="006A435F" w:rsidRDefault="006A435F" w:rsidP="00A16FB3">
      <w:pPr>
        <w:overflowPunct w:val="0"/>
        <w:topLinePunct/>
        <w:snapToGrid w:val="0"/>
        <w:spacing w:beforeLines="20" w:before="48" w:line="414" w:lineRule="exact"/>
        <w:ind w:firstLine="480"/>
        <w:rPr>
          <w:rFonts w:cs="細明體"/>
          <w:snapToGrid w:val="0"/>
          <w:kern w:val="0"/>
          <w:sz w:val="24"/>
          <w:szCs w:val="24"/>
        </w:rPr>
      </w:pPr>
      <w:bookmarkStart w:id="80" w:name="_Hlk169859036"/>
      <w:bookmarkEnd w:id="79"/>
      <w:r>
        <w:rPr>
          <w:rFonts w:cstheme="minorBidi" w:hint="eastAsia"/>
          <w:noProof/>
          <w:kern w:val="0"/>
          <w:sz w:val="24"/>
          <w:szCs w:val="22"/>
        </w:rPr>
        <mc:AlternateContent>
          <mc:Choice Requires="wps">
            <w:drawing>
              <wp:anchor distT="0" distB="0" distL="114300" distR="114300" simplePos="0" relativeHeight="251633664" behindDoc="0" locked="0" layoutInCell="1" allowOverlap="1" wp14:anchorId="2C49A4EA" wp14:editId="47B47C93">
                <wp:simplePos x="0" y="0"/>
                <wp:positionH relativeFrom="margin">
                  <wp:posOffset>3366135</wp:posOffset>
                </wp:positionH>
                <wp:positionV relativeFrom="page">
                  <wp:posOffset>5679217</wp:posOffset>
                </wp:positionV>
                <wp:extent cx="2926715" cy="2484000"/>
                <wp:effectExtent l="0" t="0" r="0" b="12065"/>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715" cy="2484000"/>
                        </a:xfrm>
                        <a:prstGeom prst="rect">
                          <a:avLst/>
                        </a:prstGeom>
                        <a:noFill/>
                        <a:ln w="9525">
                          <a:noFill/>
                          <a:miter lim="800000"/>
                          <a:headEnd/>
                          <a:tailEnd/>
                        </a:ln>
                      </wps:spPr>
                      <wps:txbx>
                        <w:txbxContent>
                          <w:p w14:paraId="1E9AD788" w14:textId="77777777" w:rsidR="006A435F" w:rsidRPr="0004580E" w:rsidRDefault="006A435F" w:rsidP="004A208E">
                            <w:pPr>
                              <w:snapToGrid w:val="0"/>
                              <w:ind w:firstLineChars="0" w:firstLine="0"/>
                              <w:jc w:val="center"/>
                              <w:rPr>
                                <w:sz w:val="24"/>
                                <w:szCs w:val="24"/>
                              </w:rPr>
                            </w:pPr>
                            <w:bookmarkStart w:id="81" w:name="_Hlk201051758"/>
                            <w:bookmarkEnd w:id="81"/>
                            <w:r w:rsidRPr="0004580E">
                              <w:rPr>
                                <w:rFonts w:hint="eastAsia"/>
                                <w:b/>
                                <w:bCs/>
                                <w:sz w:val="24"/>
                                <w:szCs w:val="24"/>
                              </w:rPr>
                              <w:t xml:space="preserve">圖1　</w:t>
                            </w:r>
                            <w:r>
                              <w:rPr>
                                <w:rFonts w:hint="eastAsia"/>
                                <w:b/>
                                <w:bCs/>
                                <w:sz w:val="24"/>
                                <w:szCs w:val="24"/>
                              </w:rPr>
                              <w:t>危險物品流向管理流程</w:t>
                            </w:r>
                          </w:p>
                          <w:p w14:paraId="354B3BDF" w14:textId="77777777" w:rsidR="006A435F" w:rsidRDefault="006A435F" w:rsidP="004A208E">
                            <w:pPr>
                              <w:snapToGrid w:val="0"/>
                              <w:ind w:firstLineChars="0" w:firstLine="0"/>
                            </w:pPr>
                            <w:r>
                              <w:rPr>
                                <w:noProof/>
                              </w:rPr>
                              <w:drawing>
                                <wp:inline distT="0" distB="0" distL="0" distR="0" wp14:anchorId="3D05DB75" wp14:editId="24C0EF3F">
                                  <wp:extent cx="2837493" cy="2132965"/>
                                  <wp:effectExtent l="0" t="0" r="127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53"/>
                                          <a:stretch>
                                            <a:fillRect/>
                                          </a:stretch>
                                        </pic:blipFill>
                                        <pic:spPr>
                                          <a:xfrm>
                                            <a:off x="0" y="0"/>
                                            <a:ext cx="2837493" cy="2132965"/>
                                          </a:xfrm>
                                          <a:prstGeom prst="rect">
                                            <a:avLst/>
                                          </a:prstGeom>
                                        </pic:spPr>
                                      </pic:pic>
                                    </a:graphicData>
                                  </a:graphic>
                                </wp:inline>
                              </w:drawing>
                            </w:r>
                          </w:p>
                          <w:p w14:paraId="2244AE15" w14:textId="77777777" w:rsidR="006A435F" w:rsidRPr="0004580E" w:rsidRDefault="006A435F" w:rsidP="004A208E">
                            <w:pPr>
                              <w:snapToGrid w:val="0"/>
                              <w:ind w:firstLineChars="0" w:firstLine="0"/>
                              <w:rPr>
                                <w:sz w:val="18"/>
                                <w:szCs w:val="18"/>
                              </w:rPr>
                            </w:pPr>
                            <w:r w:rsidRPr="0004580E">
                              <w:rPr>
                                <w:rFonts w:hint="eastAsia"/>
                                <w:sz w:val="18"/>
                                <w:szCs w:val="18"/>
                              </w:rPr>
                              <w:t>資料來源：整理自消防局提供資料。</w:t>
                            </w: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49A4EA" id="_x0000_s1112" type="#_x0000_t202" style="position:absolute;left:0;text-align:left;margin-left:265.05pt;margin-top:447.2pt;width:230.45pt;height:195.6pt;z-index:251633664;visibility:visible;mso-wrap-style:non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" filled="f" stroked="f">
                <v:textbox inset="1mm,0,1mm,0">
                  <w:txbxContent>
                    <w:p w14:paraId="1E9AD788" w14:textId="77777777" w:rsidR="006A435F" w:rsidRPr="0004580E" w:rsidRDefault="006A435F" w:rsidP="004A208E">
                      <w:pPr>
                        <w:snapToGrid w:val="0"/>
                        <w:ind w:firstLineChars="0" w:firstLine="0"/>
                        <w:jc w:val="center"/>
                        <w:rPr>
                          <w:sz w:val="24"/>
                          <w:szCs w:val="24"/>
                        </w:rPr>
                      </w:pPr>
                      <w:bookmarkStart w:id="82" w:name="_Hlk201051758"/>
                      <w:bookmarkEnd w:id="82"/>
                      <w:r w:rsidRPr="0004580E">
                        <w:rPr>
                          <w:rFonts w:hint="eastAsia"/>
                          <w:b/>
                          <w:bCs/>
                          <w:sz w:val="24"/>
                          <w:szCs w:val="24"/>
                        </w:rPr>
                        <w:t xml:space="preserve">圖1　</w:t>
                      </w:r>
                      <w:r>
                        <w:rPr>
                          <w:rFonts w:hint="eastAsia"/>
                          <w:b/>
                          <w:bCs/>
                          <w:sz w:val="24"/>
                          <w:szCs w:val="24"/>
                        </w:rPr>
                        <w:t>危險物品流向管理流程</w:t>
                      </w:r>
                    </w:p>
                    <w:p w14:paraId="354B3BDF" w14:textId="77777777" w:rsidR="006A435F" w:rsidRDefault="006A435F" w:rsidP="004A208E">
                      <w:pPr>
                        <w:snapToGrid w:val="0"/>
                        <w:ind w:firstLineChars="0" w:firstLine="0"/>
                      </w:pPr>
                      <w:r>
                        <w:rPr>
                          <w:noProof/>
                        </w:rPr>
                        <w:drawing>
                          <wp:inline distT="0" distB="0" distL="0" distR="0" wp14:anchorId="3D05DB75" wp14:editId="24C0EF3F">
                            <wp:extent cx="2837493" cy="2132965"/>
                            <wp:effectExtent l="0" t="0" r="127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53"/>
                                    <a:stretch>
                                      <a:fillRect/>
                                    </a:stretch>
                                  </pic:blipFill>
                                  <pic:spPr>
                                    <a:xfrm>
                                      <a:off x="0" y="0"/>
                                      <a:ext cx="2837493" cy="2132965"/>
                                    </a:xfrm>
                                    <a:prstGeom prst="rect">
                                      <a:avLst/>
                                    </a:prstGeom>
                                  </pic:spPr>
                                </pic:pic>
                              </a:graphicData>
                            </a:graphic>
                          </wp:inline>
                        </w:drawing>
                      </w:r>
                    </w:p>
                    <w:p w14:paraId="2244AE15" w14:textId="77777777" w:rsidR="006A435F" w:rsidRPr="0004580E" w:rsidRDefault="006A435F" w:rsidP="004A208E">
                      <w:pPr>
                        <w:snapToGrid w:val="0"/>
                        <w:ind w:firstLineChars="0" w:firstLine="0"/>
                        <w:rPr>
                          <w:sz w:val="18"/>
                          <w:szCs w:val="18"/>
                        </w:rPr>
                      </w:pPr>
                      <w:r w:rsidRPr="0004580E">
                        <w:rPr>
                          <w:rFonts w:hint="eastAsia"/>
                          <w:sz w:val="18"/>
                          <w:szCs w:val="18"/>
                        </w:rPr>
                        <w:t>資料來源：整理自消防局提供資料。</w:t>
                      </w:r>
                    </w:p>
                  </w:txbxContent>
                </v:textbox>
                <w10:wrap type="square" anchorx="margin" anchory="page"/>
              </v:shape>
            </w:pict>
          </mc:Fallback>
        </mc:AlternateContent>
      </w:r>
      <w:r w:rsidRPr="005132B7">
        <w:rPr>
          <w:rFonts w:cstheme="minorBidi" w:hint="eastAsia"/>
          <w:noProof/>
          <w:kern w:val="0"/>
          <w:sz w:val="24"/>
          <w:szCs w:val="22"/>
        </w:rPr>
        <w:t>桃園市為全</w:t>
      </w:r>
      <w:r>
        <w:rPr>
          <w:rFonts w:cstheme="minorBidi" w:hint="eastAsia"/>
          <w:noProof/>
          <w:kern w:val="0"/>
          <w:sz w:val="24"/>
          <w:szCs w:val="22"/>
        </w:rPr>
        <w:t>臺</w:t>
      </w:r>
      <w:r w:rsidRPr="005132B7">
        <w:rPr>
          <w:rFonts w:cstheme="minorBidi" w:hint="eastAsia"/>
          <w:noProof/>
          <w:kern w:val="0"/>
          <w:sz w:val="24"/>
          <w:szCs w:val="22"/>
        </w:rPr>
        <w:t>工業重鎮</w:t>
      </w:r>
      <w:r>
        <w:rPr>
          <w:rFonts w:cstheme="minorBidi" w:hint="eastAsia"/>
          <w:noProof/>
          <w:kern w:val="0"/>
          <w:sz w:val="24"/>
          <w:szCs w:val="22"/>
        </w:rPr>
        <w:t>且位處優越地理位置</w:t>
      </w:r>
      <w:r w:rsidRPr="005132B7">
        <w:rPr>
          <w:rFonts w:cstheme="minorBidi" w:hint="eastAsia"/>
          <w:noProof/>
          <w:kern w:val="0"/>
          <w:sz w:val="24"/>
          <w:szCs w:val="22"/>
        </w:rPr>
        <w:t>，</w:t>
      </w:r>
      <w:r>
        <w:rPr>
          <w:rFonts w:cstheme="minorBidi" w:hint="eastAsia"/>
          <w:noProof/>
          <w:kern w:val="0"/>
          <w:sz w:val="24"/>
          <w:szCs w:val="22"/>
        </w:rPr>
        <w:t>聚集眾多電子、化學、機械等製造業，帶動經濟蓬勃發展，</w:t>
      </w:r>
      <w:r w:rsidRPr="005132B7">
        <w:rPr>
          <w:rFonts w:cstheme="minorBidi" w:hint="eastAsia"/>
          <w:noProof/>
          <w:kern w:val="0"/>
          <w:sz w:val="24"/>
          <w:szCs w:val="22"/>
        </w:rPr>
        <w:t>然因工廠密集、危險物品儲存比例高，潛藏公共安全風險</w:t>
      </w:r>
      <w:r>
        <w:rPr>
          <w:rFonts w:cstheme="minorBidi" w:hint="eastAsia"/>
          <w:noProof/>
          <w:kern w:val="0"/>
          <w:sz w:val="24"/>
          <w:szCs w:val="22"/>
        </w:rPr>
        <w:t>亦隨之升高</w:t>
      </w:r>
      <w:r w:rsidRPr="005132B7">
        <w:rPr>
          <w:rFonts w:cstheme="minorBidi" w:hint="eastAsia"/>
          <w:noProof/>
          <w:kern w:val="0"/>
          <w:sz w:val="24"/>
          <w:szCs w:val="22"/>
        </w:rPr>
        <w:t>。</w:t>
      </w:r>
      <w:r w:rsidRPr="005132B7">
        <w:rPr>
          <w:rFonts w:cstheme="minorBidi"/>
          <w:noProof/>
          <w:kern w:val="0"/>
          <w:sz w:val="24"/>
          <w:szCs w:val="22"/>
        </w:rPr>
        <w:t>依工廠管理輔導法第21條規定略以，工廠製造、加工使用危險物品達管制量以上之次日起10日內，應向直轄市主管機關申報；消防法第21之1條規定略以，消防指揮人員搶救工廠、儲存化學品之倉庫或儲存場所等，其管理權人應提供場所化學品種類、數量、位置平面配置圖及搶救必要資訊，並指派專人至現場協助救災。</w:t>
      </w:r>
      <w:r>
        <w:rPr>
          <w:rFonts w:cstheme="minorBidi" w:hint="eastAsia"/>
          <w:noProof/>
          <w:kern w:val="0"/>
          <w:sz w:val="24"/>
          <w:szCs w:val="22"/>
        </w:rPr>
        <w:t>按</w:t>
      </w:r>
      <w:r w:rsidRPr="005132B7">
        <w:rPr>
          <w:rFonts w:cstheme="minorBidi"/>
          <w:noProof/>
          <w:kern w:val="0"/>
          <w:sz w:val="24"/>
          <w:szCs w:val="22"/>
        </w:rPr>
        <w:t>現行</w:t>
      </w:r>
      <w:r w:rsidRPr="005132B7">
        <w:rPr>
          <w:rFonts w:cstheme="minorBidi" w:hint="eastAsia"/>
          <w:noProof/>
          <w:kern w:val="0"/>
          <w:sz w:val="24"/>
          <w:szCs w:val="22"/>
        </w:rPr>
        <w:t>法規規定對危險物品之申報及資訊揭露，僅涵蓋工廠廠區內製造、加工及使用行為，惟未將廠外之倉儲據點納入管制，且管理制度多倚賴末端申報，未自進口源頭起建立流向追蹤機制</w:t>
      </w:r>
      <w:r>
        <w:rPr>
          <w:rFonts w:cstheme="minorBidi" w:hint="eastAsia"/>
          <w:noProof/>
          <w:kern w:val="0"/>
          <w:sz w:val="24"/>
          <w:szCs w:val="22"/>
        </w:rPr>
        <w:t>（圖1</w:t>
      </w:r>
      <w:r>
        <w:rPr>
          <w:rFonts w:cstheme="minorBidi"/>
          <w:noProof/>
          <w:kern w:val="0"/>
          <w:sz w:val="24"/>
          <w:szCs w:val="22"/>
        </w:rPr>
        <w:t>）</w:t>
      </w:r>
      <w:r w:rsidRPr="005132B7">
        <w:rPr>
          <w:rFonts w:cstheme="minorBidi" w:hint="eastAsia"/>
          <w:noProof/>
          <w:kern w:val="0"/>
          <w:sz w:val="24"/>
          <w:szCs w:val="22"/>
        </w:rPr>
        <w:t>，致使地方消防單位</w:t>
      </w:r>
      <w:r>
        <w:rPr>
          <w:rFonts w:cstheme="minorBidi" w:hint="eastAsia"/>
          <w:noProof/>
          <w:kern w:val="0"/>
          <w:sz w:val="24"/>
          <w:szCs w:val="22"/>
        </w:rPr>
        <w:t>不易</w:t>
      </w:r>
      <w:r w:rsidRPr="005132B7">
        <w:rPr>
          <w:rFonts w:cstheme="minorBidi" w:hint="eastAsia"/>
          <w:noProof/>
          <w:kern w:val="0"/>
          <w:sz w:val="24"/>
          <w:szCs w:val="22"/>
        </w:rPr>
        <w:t>即時掌握危險物品全流程資訊，形成「非廠區倉儲免申報」之制度盲點，限縮消防人員之資訊權。</w:t>
      </w:r>
      <w:r>
        <w:rPr>
          <w:rFonts w:cstheme="minorBidi" w:hint="eastAsia"/>
          <w:noProof/>
          <w:kern w:val="0"/>
          <w:sz w:val="24"/>
          <w:szCs w:val="22"/>
        </w:rPr>
        <w:t>經查</w:t>
      </w:r>
      <w:r w:rsidRPr="005132B7">
        <w:rPr>
          <w:rFonts w:cstheme="minorBidi" w:hint="eastAsia"/>
          <w:noProof/>
          <w:kern w:val="0"/>
          <w:sz w:val="24"/>
          <w:szCs w:val="22"/>
        </w:rPr>
        <w:t>市政府於</w:t>
      </w:r>
      <w:r w:rsidRPr="005132B7">
        <w:rPr>
          <w:rFonts w:cstheme="minorBidi"/>
          <w:noProof/>
          <w:kern w:val="0"/>
          <w:sz w:val="24"/>
          <w:szCs w:val="22"/>
        </w:rPr>
        <w:t>113年10月修正</w:t>
      </w:r>
      <w:r>
        <w:rPr>
          <w:rFonts w:cstheme="minorBidi" w:hint="eastAsia"/>
          <w:noProof/>
          <w:kern w:val="0"/>
          <w:sz w:val="24"/>
          <w:szCs w:val="22"/>
        </w:rPr>
        <w:t>「桃園市</w:t>
      </w:r>
      <w:r w:rsidRPr="005132B7">
        <w:rPr>
          <w:rFonts w:cstheme="minorBidi"/>
          <w:noProof/>
          <w:kern w:val="0"/>
          <w:sz w:val="24"/>
          <w:szCs w:val="22"/>
        </w:rPr>
        <w:t>火災預防自治條例</w:t>
      </w:r>
      <w:r>
        <w:rPr>
          <w:rFonts w:cstheme="minorBidi" w:hint="eastAsia"/>
          <w:noProof/>
          <w:kern w:val="0"/>
          <w:sz w:val="24"/>
          <w:szCs w:val="22"/>
        </w:rPr>
        <w:t>」</w:t>
      </w:r>
      <w:r w:rsidRPr="005132B7">
        <w:rPr>
          <w:rFonts w:cstheme="minorBidi"/>
          <w:noProof/>
          <w:kern w:val="0"/>
          <w:sz w:val="24"/>
          <w:szCs w:val="22"/>
        </w:rPr>
        <w:t>擴大納管範圍，將「工廠危險物品」、「公共危險物品」、「爆裂物先驅化學物質」、「低溫冷凍倉儲」以及違章建物等高風險場所納入管制，並於114年2月由經濟發展局公告首批978家高風險工廠，要求提</w:t>
      </w:r>
      <w:r w:rsidRPr="005132B7">
        <w:rPr>
          <w:rFonts w:cstheme="minorBidi" w:hint="eastAsia"/>
          <w:noProof/>
          <w:kern w:val="0"/>
          <w:sz w:val="24"/>
          <w:szCs w:val="22"/>
        </w:rPr>
        <w:t>報消防設施及防災方案。惟本處比對消防局、經濟發展局及環境部毒</w:t>
      </w:r>
      <w:r>
        <w:rPr>
          <w:rFonts w:cstheme="minorBidi" w:hint="eastAsia"/>
          <w:noProof/>
          <w:kern w:val="0"/>
          <w:sz w:val="24"/>
          <w:szCs w:val="22"/>
        </w:rPr>
        <w:t>性及關注化學物質資訊公開</w:t>
      </w:r>
      <w:r w:rsidRPr="005132B7">
        <w:rPr>
          <w:rFonts w:cstheme="minorBidi" w:hint="eastAsia"/>
          <w:noProof/>
          <w:kern w:val="0"/>
          <w:sz w:val="24"/>
          <w:szCs w:val="22"/>
        </w:rPr>
        <w:t>平台資料，發現三機關列管</w:t>
      </w:r>
      <w:r>
        <w:rPr>
          <w:rFonts w:cstheme="minorBidi" w:hint="eastAsia"/>
          <w:noProof/>
          <w:kern w:val="0"/>
          <w:sz w:val="24"/>
          <w:szCs w:val="22"/>
        </w:rPr>
        <w:t>高風險工廠為672家、978家及990家，</w:t>
      </w:r>
      <w:r w:rsidRPr="005132B7">
        <w:rPr>
          <w:rFonts w:cstheme="minorBidi" w:hint="eastAsia"/>
          <w:noProof/>
          <w:kern w:val="0"/>
          <w:sz w:val="24"/>
          <w:szCs w:val="22"/>
        </w:rPr>
        <w:t>差異顯著，其中消防局未納管經濟發展局公告工廠</w:t>
      </w:r>
      <w:r w:rsidRPr="005132B7">
        <w:rPr>
          <w:rFonts w:cstheme="minorBidi"/>
          <w:noProof/>
          <w:kern w:val="0"/>
          <w:sz w:val="24"/>
          <w:szCs w:val="22"/>
        </w:rPr>
        <w:t>306家，與環境部登錄之化學品運作場所</w:t>
      </w:r>
      <w:r>
        <w:rPr>
          <w:rFonts w:cstheme="minorBidi" w:hint="eastAsia"/>
          <w:noProof/>
          <w:kern w:val="0"/>
          <w:sz w:val="24"/>
          <w:szCs w:val="22"/>
        </w:rPr>
        <w:t>存</w:t>
      </w:r>
      <w:r w:rsidRPr="005132B7">
        <w:rPr>
          <w:rFonts w:cstheme="minorBidi"/>
          <w:noProof/>
          <w:kern w:val="0"/>
          <w:sz w:val="24"/>
          <w:szCs w:val="22"/>
        </w:rPr>
        <w:t>有478家落差，顯示跨機關資料整合不足情形。鑑於各管理機關列管條件不同，恐影響緊急災害應變精準度，</w:t>
      </w:r>
      <w:r>
        <w:rPr>
          <w:rFonts w:cstheme="minorBidi" w:hint="eastAsia"/>
          <w:noProof/>
          <w:kern w:val="0"/>
          <w:sz w:val="24"/>
          <w:szCs w:val="22"/>
        </w:rPr>
        <w:t>經函請市政府</w:t>
      </w:r>
      <w:r w:rsidRPr="005132B7">
        <w:rPr>
          <w:rFonts w:cstheme="minorBidi"/>
          <w:noProof/>
          <w:kern w:val="0"/>
          <w:sz w:val="24"/>
          <w:szCs w:val="22"/>
        </w:rPr>
        <w:t>釐清列管差異，並研擬建置危險物品流向追溯與跨機關資料整合機制，以提升災害風險管理效能，落實安全韌性城市之政策目標。</w:t>
      </w:r>
      <w:r>
        <w:rPr>
          <w:rFonts w:cstheme="minorBidi" w:hint="eastAsia"/>
          <w:snapToGrid w:val="0"/>
          <w:kern w:val="0"/>
          <w:sz w:val="24"/>
          <w:szCs w:val="22"/>
        </w:rPr>
        <w:t>據復：</w:t>
      </w:r>
      <w:r w:rsidRPr="0011373D">
        <w:rPr>
          <w:rFonts w:cstheme="minorBidi" w:hint="eastAsia"/>
          <w:snapToGrid w:val="0"/>
          <w:kern w:val="0"/>
          <w:sz w:val="24"/>
          <w:szCs w:val="22"/>
        </w:rPr>
        <w:t>依據「桃園市火災預防自治條例」</w:t>
      </w:r>
      <w:r>
        <w:rPr>
          <w:rFonts w:cstheme="minorBidi" w:hint="eastAsia"/>
          <w:snapToGrid w:val="0"/>
          <w:kern w:val="0"/>
          <w:sz w:val="24"/>
          <w:szCs w:val="22"/>
        </w:rPr>
        <w:t>規定</w:t>
      </w:r>
      <w:r w:rsidRPr="0011373D">
        <w:rPr>
          <w:rFonts w:cstheme="minorBidi" w:hint="eastAsia"/>
          <w:snapToGrid w:val="0"/>
          <w:kern w:val="0"/>
          <w:sz w:val="24"/>
          <w:szCs w:val="22"/>
        </w:rPr>
        <w:t>，高風險場所</w:t>
      </w:r>
      <w:r>
        <w:rPr>
          <w:rFonts w:cstheme="minorBidi"/>
          <w:snapToGrid w:val="0"/>
          <w:kern w:val="0"/>
          <w:sz w:val="24"/>
          <w:szCs w:val="22"/>
        </w:rPr>
        <w:t>（</w:t>
      </w:r>
      <w:r w:rsidRPr="0011373D">
        <w:rPr>
          <w:rFonts w:cstheme="minorBidi"/>
          <w:snapToGrid w:val="0"/>
          <w:kern w:val="0"/>
          <w:sz w:val="24"/>
          <w:szCs w:val="22"/>
        </w:rPr>
        <w:t>包含公共危險物品達管制量場所</w:t>
      </w:r>
      <w:r>
        <w:rPr>
          <w:rFonts w:cstheme="minorBidi"/>
          <w:snapToGrid w:val="0"/>
          <w:kern w:val="0"/>
          <w:sz w:val="24"/>
          <w:szCs w:val="22"/>
        </w:rPr>
        <w:t>）</w:t>
      </w:r>
      <w:r w:rsidRPr="0011373D">
        <w:rPr>
          <w:rFonts w:cstheme="minorBidi"/>
          <w:snapToGrid w:val="0"/>
          <w:kern w:val="0"/>
          <w:sz w:val="24"/>
          <w:szCs w:val="22"/>
        </w:rPr>
        <w:t>須向經濟發展局自主申</w:t>
      </w:r>
      <w:r w:rsidRPr="0011373D">
        <w:rPr>
          <w:rFonts w:cstheme="minorBidi"/>
          <w:snapToGrid w:val="0"/>
          <w:kern w:val="0"/>
          <w:sz w:val="24"/>
          <w:szCs w:val="22"/>
        </w:rPr>
        <w:lastRenderedPageBreak/>
        <w:t>報，並向消防局提報消防設施及防災改善方案，惟建立危險物品流向追溯機制，以提升資訊掌握度部分，因部分管理</w:t>
      </w:r>
      <w:proofErr w:type="gramStart"/>
      <w:r w:rsidRPr="0011373D">
        <w:rPr>
          <w:rFonts w:cstheme="minorBidi"/>
          <w:snapToGrid w:val="0"/>
          <w:kern w:val="0"/>
          <w:sz w:val="24"/>
          <w:szCs w:val="22"/>
        </w:rPr>
        <w:t>事項涉跨區域</w:t>
      </w:r>
      <w:proofErr w:type="gramEnd"/>
      <w:r w:rsidRPr="0011373D">
        <w:rPr>
          <w:rFonts w:cstheme="minorBidi"/>
          <w:snapToGrid w:val="0"/>
          <w:kern w:val="0"/>
          <w:sz w:val="24"/>
          <w:szCs w:val="22"/>
        </w:rPr>
        <w:t>之全國性管理機制，</w:t>
      </w:r>
      <w:r>
        <w:rPr>
          <w:rFonts w:cstheme="minorBidi" w:hint="eastAsia"/>
          <w:snapToGrid w:val="0"/>
          <w:kern w:val="0"/>
          <w:sz w:val="24"/>
          <w:szCs w:val="22"/>
        </w:rPr>
        <w:t>市</w:t>
      </w:r>
      <w:r w:rsidRPr="0011373D">
        <w:rPr>
          <w:rFonts w:cstheme="minorBidi"/>
          <w:snapToGrid w:val="0"/>
          <w:kern w:val="0"/>
          <w:sz w:val="24"/>
          <w:szCs w:val="22"/>
        </w:rPr>
        <w:t>府將持續呼籲中央各管理單位，對相關進出口化學品建立流向管理機制，</w:t>
      </w:r>
      <w:proofErr w:type="gramStart"/>
      <w:r>
        <w:rPr>
          <w:rFonts w:cstheme="minorBidi" w:hint="eastAsia"/>
          <w:snapToGrid w:val="0"/>
          <w:kern w:val="0"/>
          <w:sz w:val="24"/>
          <w:szCs w:val="22"/>
        </w:rPr>
        <w:t>俾</w:t>
      </w:r>
      <w:proofErr w:type="gramEnd"/>
      <w:r w:rsidRPr="0011373D">
        <w:rPr>
          <w:rFonts w:cstheme="minorBidi"/>
          <w:snapToGrid w:val="0"/>
          <w:kern w:val="0"/>
          <w:sz w:val="24"/>
          <w:szCs w:val="22"/>
        </w:rPr>
        <w:t>使源頭管制資訊及流向軌跡更加透明，以有效提升公共安全管理及維護。另環境保護局、經濟發展局及消防局列管場所家數差異原因為法定管制量、法</w:t>
      </w:r>
      <w:proofErr w:type="gramStart"/>
      <w:r w:rsidRPr="0011373D">
        <w:rPr>
          <w:rFonts w:cstheme="minorBidi"/>
          <w:snapToGrid w:val="0"/>
          <w:kern w:val="0"/>
          <w:sz w:val="24"/>
          <w:szCs w:val="22"/>
        </w:rPr>
        <w:t>定列</w:t>
      </w:r>
      <w:proofErr w:type="gramEnd"/>
      <w:r w:rsidRPr="0011373D">
        <w:rPr>
          <w:rFonts w:cstheme="minorBidi"/>
          <w:snapToGrid w:val="0"/>
          <w:kern w:val="0"/>
          <w:sz w:val="24"/>
          <w:szCs w:val="22"/>
        </w:rPr>
        <w:t>管對象</w:t>
      </w:r>
      <w:r>
        <w:rPr>
          <w:rFonts w:cstheme="minorBidi" w:hint="eastAsia"/>
          <w:snapToGrid w:val="0"/>
          <w:kern w:val="0"/>
          <w:sz w:val="24"/>
          <w:szCs w:val="22"/>
        </w:rPr>
        <w:t>及</w:t>
      </w:r>
      <w:r w:rsidRPr="0011373D">
        <w:rPr>
          <w:rFonts w:cstheme="minorBidi"/>
          <w:snapToGrid w:val="0"/>
          <w:kern w:val="0"/>
          <w:sz w:val="24"/>
          <w:szCs w:val="22"/>
        </w:rPr>
        <w:t>化學</w:t>
      </w:r>
      <w:r w:rsidRPr="0011373D">
        <w:rPr>
          <w:rFonts w:cstheme="minorBidi" w:hint="eastAsia"/>
          <w:snapToGrid w:val="0"/>
          <w:kern w:val="0"/>
          <w:sz w:val="24"/>
          <w:szCs w:val="22"/>
        </w:rPr>
        <w:t>物質性質不同所致，消防局現況列管</w:t>
      </w:r>
      <w:r w:rsidRPr="0011373D">
        <w:rPr>
          <w:rFonts w:cstheme="minorBidi"/>
          <w:snapToGrid w:val="0"/>
          <w:kern w:val="0"/>
          <w:sz w:val="24"/>
          <w:szCs w:val="22"/>
        </w:rPr>
        <w:t>672家</w:t>
      </w:r>
      <w:r>
        <w:rPr>
          <w:rFonts w:cstheme="minorBidi"/>
          <w:snapToGrid w:val="0"/>
          <w:kern w:val="0"/>
          <w:sz w:val="24"/>
          <w:szCs w:val="22"/>
        </w:rPr>
        <w:t>（</w:t>
      </w:r>
      <w:r w:rsidRPr="0011373D">
        <w:rPr>
          <w:rFonts w:cstheme="minorBidi"/>
          <w:snapToGrid w:val="0"/>
          <w:kern w:val="0"/>
          <w:sz w:val="24"/>
          <w:szCs w:val="22"/>
        </w:rPr>
        <w:t>滾動調整</w:t>
      </w:r>
      <w:r>
        <w:rPr>
          <w:rFonts w:cstheme="minorBidi"/>
          <w:snapToGrid w:val="0"/>
          <w:kern w:val="0"/>
          <w:sz w:val="24"/>
          <w:szCs w:val="22"/>
        </w:rPr>
        <w:t>）</w:t>
      </w:r>
      <w:r w:rsidRPr="0011373D">
        <w:rPr>
          <w:rFonts w:cstheme="minorBidi"/>
          <w:snapToGrid w:val="0"/>
          <w:kern w:val="0"/>
          <w:sz w:val="24"/>
          <w:szCs w:val="22"/>
        </w:rPr>
        <w:t>，皆為實際前往現場勘查後依法列管，經濟發展局亦定期提供申報資料供現場核對，如符合列管標準即依法列管檢查</w:t>
      </w:r>
      <w:r>
        <w:rPr>
          <w:rFonts w:cstheme="minorBidi" w:hint="eastAsia"/>
          <w:snapToGrid w:val="0"/>
          <w:kern w:val="0"/>
          <w:sz w:val="24"/>
          <w:szCs w:val="22"/>
        </w:rPr>
        <w:t>。</w:t>
      </w:r>
    </w:p>
    <w:bookmarkEnd w:id="80"/>
    <w:p w14:paraId="3943001F" w14:textId="77777777" w:rsidR="006A435F" w:rsidRPr="003444D8" w:rsidRDefault="006A435F" w:rsidP="00A16FB3">
      <w:pPr>
        <w:overflowPunct w:val="0"/>
        <w:topLinePunct/>
        <w:snapToGrid w:val="0"/>
        <w:spacing w:beforeLines="20" w:before="48" w:line="407" w:lineRule="exact"/>
        <w:ind w:firstLineChars="100" w:firstLine="280"/>
        <w:textAlignment w:val="auto"/>
        <w:rPr>
          <w:rFonts w:cs="新細明體"/>
          <w:b/>
          <w:snapToGrid w:val="0"/>
          <w:kern w:val="0"/>
          <w:highlight w:val="green"/>
        </w:rPr>
      </w:pPr>
      <w:r w:rsidRPr="00BC2A03">
        <w:rPr>
          <w:rFonts w:cs="新細明體" w:hint="eastAsia"/>
          <w:b/>
          <w:snapToGrid w:val="0"/>
          <w:kern w:val="0"/>
        </w:rPr>
        <w:t>（</w:t>
      </w:r>
      <w:r>
        <w:rPr>
          <w:rFonts w:cs="新細明體" w:hint="eastAsia"/>
          <w:b/>
          <w:snapToGrid w:val="0"/>
          <w:kern w:val="0"/>
        </w:rPr>
        <w:t>二</w:t>
      </w:r>
      <w:r w:rsidRPr="00BC2A03">
        <w:rPr>
          <w:rFonts w:cs="新細明體" w:hint="eastAsia"/>
          <w:b/>
          <w:snapToGrid w:val="0"/>
          <w:kern w:val="0"/>
        </w:rPr>
        <w:t>）</w:t>
      </w:r>
      <w:r w:rsidRPr="00D32859">
        <w:rPr>
          <w:rFonts w:cs="新細明體" w:hint="eastAsia"/>
          <w:b/>
          <w:snapToGrid w:val="0"/>
          <w:kern w:val="0"/>
        </w:rPr>
        <w:t>持續辦理列管工廠及倉庫建築物消防安全設備檢查，惟各管理機關</w:t>
      </w:r>
      <w:proofErr w:type="gramStart"/>
      <w:r w:rsidRPr="00D32859">
        <w:rPr>
          <w:rFonts w:cs="新細明體" w:hint="eastAsia"/>
          <w:b/>
          <w:snapToGrid w:val="0"/>
          <w:kern w:val="0"/>
        </w:rPr>
        <w:t>列管標的</w:t>
      </w:r>
      <w:proofErr w:type="gramEnd"/>
      <w:r w:rsidRPr="00D32859">
        <w:rPr>
          <w:rFonts w:cs="新細明體" w:hint="eastAsia"/>
          <w:b/>
          <w:snapToGrid w:val="0"/>
          <w:kern w:val="0"/>
        </w:rPr>
        <w:t>存有落差，允宜</w:t>
      </w:r>
      <w:proofErr w:type="gramStart"/>
      <w:r w:rsidRPr="00D32859">
        <w:rPr>
          <w:rFonts w:cs="新細明體" w:hint="eastAsia"/>
          <w:b/>
          <w:snapToGrid w:val="0"/>
          <w:kern w:val="0"/>
        </w:rPr>
        <w:t>研謀跨</w:t>
      </w:r>
      <w:proofErr w:type="gramEnd"/>
      <w:r w:rsidRPr="00D32859">
        <w:rPr>
          <w:rFonts w:cs="新細明體" w:hint="eastAsia"/>
          <w:b/>
          <w:snapToGrid w:val="0"/>
          <w:kern w:val="0"/>
        </w:rPr>
        <w:t>機關協作與資訊整合，以提高工廠及倉庫消防安全之掌握度，發揮消防安全設備功效及確保公共安全。</w:t>
      </w:r>
    </w:p>
    <w:p w14:paraId="5A686686" w14:textId="7C6BBECC" w:rsidR="006A435F" w:rsidRDefault="006A435F" w:rsidP="00A16FB3">
      <w:pPr>
        <w:overflowPunct w:val="0"/>
        <w:topLinePunct/>
        <w:snapToGrid w:val="0"/>
        <w:spacing w:beforeLines="20" w:before="48" w:line="407" w:lineRule="exact"/>
        <w:ind w:firstLine="480"/>
        <w:rPr>
          <w:rFonts w:cstheme="minorBidi"/>
          <w:snapToGrid w:val="0"/>
          <w:kern w:val="0"/>
          <w:sz w:val="24"/>
          <w:szCs w:val="22"/>
        </w:rPr>
      </w:pPr>
      <w:r w:rsidRPr="00861809">
        <w:rPr>
          <w:rFonts w:cstheme="minorBidi"/>
          <w:noProof/>
          <w:snapToGrid w:val="0"/>
          <w:kern w:val="0"/>
          <w:sz w:val="24"/>
          <w:szCs w:val="22"/>
        </w:rPr>
        <mc:AlternateContent>
          <mc:Choice Requires="wps">
            <w:drawing>
              <wp:anchor distT="45720" distB="45720" distL="114300" distR="114300" simplePos="0" relativeHeight="251634688" behindDoc="1" locked="0" layoutInCell="1" allowOverlap="1" wp14:anchorId="14CD43D2" wp14:editId="721BEE23">
                <wp:simplePos x="0" y="0"/>
                <wp:positionH relativeFrom="margin">
                  <wp:posOffset>1835785</wp:posOffset>
                </wp:positionH>
                <wp:positionV relativeFrom="margin">
                  <wp:posOffset>3767678</wp:posOffset>
                </wp:positionV>
                <wp:extent cx="4463415" cy="2239010"/>
                <wp:effectExtent l="0" t="0" r="0" b="889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3415" cy="2239010"/>
                        </a:xfrm>
                        <a:prstGeom prst="rect">
                          <a:avLst/>
                        </a:prstGeom>
                        <a:solidFill>
                          <a:srgbClr val="FFFFFF"/>
                        </a:solidFill>
                        <a:ln w="9525">
                          <a:noFill/>
                          <a:miter lim="800000"/>
                          <a:headEnd/>
                          <a:tailEnd/>
                        </a:ln>
                      </wps:spPr>
                      <wps:txbx>
                        <w:txbxContent>
                          <w:tbl>
                            <w:tblPr>
                              <w:tblW w:w="6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2"/>
                              <w:gridCol w:w="768"/>
                              <w:gridCol w:w="969"/>
                              <w:gridCol w:w="768"/>
                              <w:gridCol w:w="969"/>
                              <w:gridCol w:w="768"/>
                              <w:gridCol w:w="867"/>
                            </w:tblGrid>
                            <w:tr w:rsidR="006A435F" w:rsidRPr="00936282" w14:paraId="79ADECA3" w14:textId="77777777" w:rsidTr="002E3070">
                              <w:trPr>
                                <w:trHeight w:val="20"/>
                              </w:trPr>
                              <w:tc>
                                <w:tcPr>
                                  <w:tcW w:w="6861" w:type="dxa"/>
                                  <w:gridSpan w:val="7"/>
                                  <w:tcBorders>
                                    <w:top w:val="nil"/>
                                    <w:left w:val="nil"/>
                                    <w:bottom w:val="single" w:sz="4" w:space="0" w:color="auto"/>
                                    <w:right w:val="nil"/>
                                  </w:tcBorders>
                                  <w:vAlign w:val="center"/>
                                </w:tcPr>
                                <w:p w14:paraId="18A71244" w14:textId="77777777" w:rsidR="006A435F" w:rsidRPr="00C962D6" w:rsidRDefault="006A435F" w:rsidP="00663231">
                                  <w:pPr>
                                    <w:widowControl/>
                                    <w:adjustRightInd w:val="0"/>
                                    <w:snapToGrid w:val="0"/>
                                    <w:ind w:firstLineChars="0" w:firstLine="0"/>
                                    <w:jc w:val="center"/>
                                    <w:rPr>
                                      <w:rFonts w:cs="Arial"/>
                                      <w:b/>
                                      <w:bCs/>
                                      <w:kern w:val="0"/>
                                      <w:sz w:val="24"/>
                                      <w:szCs w:val="24"/>
                                    </w:rPr>
                                  </w:pPr>
                                  <w:bookmarkStart w:id="83" w:name="_Hlk200464543"/>
                                  <w:r w:rsidRPr="00C962D6">
                                    <w:rPr>
                                      <w:rFonts w:cs="Arial" w:hint="eastAsia"/>
                                      <w:b/>
                                      <w:bCs/>
                                      <w:kern w:val="0"/>
                                      <w:sz w:val="24"/>
                                      <w:szCs w:val="24"/>
                                    </w:rPr>
                                    <w:t>表</w:t>
                                  </w:r>
                                  <w:r>
                                    <w:rPr>
                                      <w:rFonts w:cs="Arial" w:hint="eastAsia"/>
                                      <w:b/>
                                      <w:bCs/>
                                      <w:kern w:val="0"/>
                                      <w:sz w:val="24"/>
                                      <w:szCs w:val="24"/>
                                    </w:rPr>
                                    <w:t>1</w:t>
                                  </w:r>
                                  <w:r w:rsidRPr="00C962D6">
                                    <w:rPr>
                                      <w:rFonts w:cs="Arial" w:hint="eastAsia"/>
                                      <w:b/>
                                      <w:bCs/>
                                      <w:kern w:val="0"/>
                                      <w:sz w:val="24"/>
                                      <w:szCs w:val="24"/>
                                    </w:rPr>
                                    <w:t xml:space="preserve">　</w:t>
                                  </w:r>
                                  <w:r>
                                    <w:rPr>
                                      <w:rFonts w:cs="Arial" w:hint="eastAsia"/>
                                      <w:b/>
                                      <w:bCs/>
                                      <w:kern w:val="0"/>
                                      <w:sz w:val="24"/>
                                      <w:szCs w:val="24"/>
                                    </w:rPr>
                                    <w:t>工廠倉庫消防安全檢查統計</w:t>
                                  </w:r>
                                </w:p>
                                <w:p w14:paraId="5C746E07" w14:textId="77777777" w:rsidR="006A435F" w:rsidRPr="00936282" w:rsidRDefault="006A435F" w:rsidP="00663231">
                                  <w:pPr>
                                    <w:widowControl/>
                                    <w:adjustRightInd w:val="0"/>
                                    <w:snapToGrid w:val="0"/>
                                    <w:ind w:firstLineChars="0" w:firstLine="0"/>
                                    <w:jc w:val="right"/>
                                    <w:rPr>
                                      <w:rFonts w:cs="Arial"/>
                                      <w:kern w:val="0"/>
                                      <w:sz w:val="20"/>
                                      <w:szCs w:val="20"/>
                                    </w:rPr>
                                  </w:pPr>
                                  <w:r>
                                    <w:rPr>
                                      <w:rFonts w:cs="Arial" w:hint="eastAsia"/>
                                      <w:kern w:val="0"/>
                                      <w:sz w:val="20"/>
                                      <w:szCs w:val="20"/>
                                    </w:rPr>
                                    <w:t>單位：家、％</w:t>
                                  </w:r>
                                </w:p>
                              </w:tc>
                            </w:tr>
                            <w:tr w:rsidR="006A435F" w:rsidRPr="00936282" w14:paraId="42FEE6B4" w14:textId="77777777" w:rsidTr="002E3070">
                              <w:trPr>
                                <w:trHeight w:val="20"/>
                              </w:trPr>
                              <w:tc>
                                <w:tcPr>
                                  <w:tcW w:w="1819" w:type="dxa"/>
                                  <w:vMerge w:val="restart"/>
                                  <w:tcBorders>
                                    <w:top w:val="single" w:sz="4" w:space="0" w:color="auto"/>
                                    <w:tl2br w:val="single" w:sz="4" w:space="0" w:color="auto"/>
                                  </w:tcBorders>
                                  <w:vAlign w:val="center"/>
                                  <w:hideMark/>
                                </w:tcPr>
                                <w:p w14:paraId="205C3136" w14:textId="77777777" w:rsidR="006A435F" w:rsidRDefault="006A435F" w:rsidP="002E3070">
                                  <w:pPr>
                                    <w:widowControl/>
                                    <w:adjustRightInd w:val="0"/>
                                    <w:snapToGrid w:val="0"/>
                                    <w:spacing w:line="240" w:lineRule="exact"/>
                                    <w:ind w:firstLineChars="0" w:firstLine="0"/>
                                    <w:jc w:val="right"/>
                                    <w:rPr>
                                      <w:rFonts w:cs="Arial"/>
                                      <w:kern w:val="0"/>
                                      <w:sz w:val="20"/>
                                      <w:szCs w:val="20"/>
                                    </w:rPr>
                                  </w:pPr>
                                  <w:r w:rsidRPr="00936282">
                                    <w:rPr>
                                      <w:rFonts w:cs="Arial" w:hint="eastAsia"/>
                                      <w:kern w:val="0"/>
                                      <w:sz w:val="20"/>
                                      <w:szCs w:val="20"/>
                                    </w:rPr>
                                    <w:t>年度</w:t>
                                  </w:r>
                                </w:p>
                                <w:p w14:paraId="0BD8B22C" w14:textId="77777777" w:rsidR="006A435F" w:rsidRPr="00936282" w:rsidRDefault="006A435F" w:rsidP="002E3070">
                                  <w:pPr>
                                    <w:widowControl/>
                                    <w:adjustRightInd w:val="0"/>
                                    <w:snapToGrid w:val="0"/>
                                    <w:spacing w:line="240" w:lineRule="exact"/>
                                    <w:ind w:firstLineChars="0" w:firstLine="0"/>
                                    <w:jc w:val="left"/>
                                    <w:rPr>
                                      <w:rFonts w:cs="Arial"/>
                                      <w:kern w:val="0"/>
                                      <w:sz w:val="20"/>
                                      <w:szCs w:val="20"/>
                                    </w:rPr>
                                  </w:pPr>
                                  <w:r>
                                    <w:rPr>
                                      <w:rFonts w:cs="Arial" w:hint="eastAsia"/>
                                      <w:kern w:val="0"/>
                                      <w:sz w:val="20"/>
                                      <w:szCs w:val="20"/>
                                    </w:rPr>
                                    <w:t>項目</w:t>
                                  </w:r>
                                </w:p>
                              </w:tc>
                              <w:tc>
                                <w:tcPr>
                                  <w:tcW w:w="1714" w:type="dxa"/>
                                  <w:gridSpan w:val="2"/>
                                  <w:tcBorders>
                                    <w:top w:val="single" w:sz="4" w:space="0" w:color="auto"/>
                                    <w:left w:val="single" w:sz="4" w:space="0" w:color="auto"/>
                                    <w:bottom w:val="single" w:sz="4" w:space="0" w:color="auto"/>
                                    <w:right w:val="single" w:sz="4" w:space="0" w:color="000000"/>
                                  </w:tcBorders>
                                  <w:shd w:val="clear" w:color="auto" w:fill="auto"/>
                                  <w:noWrap/>
                                </w:tcPr>
                                <w:p w14:paraId="1337F563"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111</w:t>
                                  </w:r>
                                </w:p>
                              </w:tc>
                              <w:tc>
                                <w:tcPr>
                                  <w:tcW w:w="1714" w:type="dxa"/>
                                  <w:gridSpan w:val="2"/>
                                  <w:tcBorders>
                                    <w:top w:val="single" w:sz="4" w:space="0" w:color="auto"/>
                                    <w:left w:val="nil"/>
                                    <w:bottom w:val="single" w:sz="4" w:space="0" w:color="auto"/>
                                    <w:right w:val="single" w:sz="4" w:space="0" w:color="000000"/>
                                  </w:tcBorders>
                                  <w:shd w:val="clear" w:color="auto" w:fill="auto"/>
                                  <w:noWrap/>
                                </w:tcPr>
                                <w:p w14:paraId="64CDA1AB"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112</w:t>
                                  </w:r>
                                </w:p>
                              </w:tc>
                              <w:tc>
                                <w:tcPr>
                                  <w:tcW w:w="1614" w:type="dxa"/>
                                  <w:gridSpan w:val="2"/>
                                  <w:tcBorders>
                                    <w:top w:val="single" w:sz="4" w:space="0" w:color="auto"/>
                                    <w:left w:val="nil"/>
                                    <w:bottom w:val="single" w:sz="4" w:space="0" w:color="auto"/>
                                    <w:right w:val="single" w:sz="4" w:space="0" w:color="000000"/>
                                  </w:tcBorders>
                                  <w:shd w:val="clear" w:color="auto" w:fill="auto"/>
                                  <w:noWrap/>
                                </w:tcPr>
                                <w:p w14:paraId="3FBFFAA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113</w:t>
                                  </w:r>
                                </w:p>
                              </w:tc>
                            </w:tr>
                            <w:tr w:rsidR="006A435F" w:rsidRPr="00936282" w14:paraId="41A01E17" w14:textId="77777777" w:rsidTr="002E3070">
                              <w:trPr>
                                <w:trHeight w:val="20"/>
                              </w:trPr>
                              <w:tc>
                                <w:tcPr>
                                  <w:tcW w:w="1819" w:type="dxa"/>
                                  <w:vMerge/>
                                  <w:shd w:val="clear" w:color="auto" w:fill="auto"/>
                                  <w:noWrap/>
                                  <w:vAlign w:val="center"/>
                                </w:tcPr>
                                <w:p w14:paraId="47E556AA"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A9857" w14:textId="77777777" w:rsidR="006A435F" w:rsidRPr="0091493C" w:rsidRDefault="006A435F" w:rsidP="002E3070">
                                  <w:pPr>
                                    <w:widowControl/>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件數</w:t>
                                  </w:r>
                                </w:p>
                              </w:tc>
                              <w:tc>
                                <w:tcPr>
                                  <w:tcW w:w="956" w:type="dxa"/>
                                  <w:tcBorders>
                                    <w:top w:val="single" w:sz="4" w:space="0" w:color="auto"/>
                                    <w:left w:val="nil"/>
                                    <w:bottom w:val="single" w:sz="4" w:space="0" w:color="auto"/>
                                    <w:right w:val="single" w:sz="4" w:space="0" w:color="auto"/>
                                  </w:tcBorders>
                                  <w:shd w:val="clear" w:color="auto" w:fill="auto"/>
                                  <w:vAlign w:val="center"/>
                                </w:tcPr>
                                <w:p w14:paraId="16F3209E" w14:textId="77777777" w:rsidR="006A435F" w:rsidRPr="0091493C" w:rsidRDefault="006A435F" w:rsidP="002E3070">
                                  <w:pPr>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占比</w:t>
                                  </w:r>
                                </w:p>
                              </w:tc>
                              <w:tc>
                                <w:tcPr>
                                  <w:tcW w:w="758" w:type="dxa"/>
                                  <w:tcBorders>
                                    <w:top w:val="single" w:sz="4" w:space="0" w:color="auto"/>
                                    <w:left w:val="nil"/>
                                    <w:bottom w:val="single" w:sz="4" w:space="0" w:color="auto"/>
                                    <w:right w:val="single" w:sz="4" w:space="0" w:color="auto"/>
                                  </w:tcBorders>
                                  <w:shd w:val="clear" w:color="auto" w:fill="auto"/>
                                  <w:noWrap/>
                                  <w:vAlign w:val="center"/>
                                </w:tcPr>
                                <w:p w14:paraId="08370D2B"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件數</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4300CDD6" w14:textId="77777777" w:rsidR="006A435F" w:rsidRPr="00936282" w:rsidRDefault="006A435F" w:rsidP="002E3070">
                                  <w:pPr>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占比</w:t>
                                  </w:r>
                                </w:p>
                              </w:tc>
                              <w:tc>
                                <w:tcPr>
                                  <w:tcW w:w="758" w:type="dxa"/>
                                  <w:tcBorders>
                                    <w:top w:val="single" w:sz="4" w:space="0" w:color="auto"/>
                                    <w:left w:val="nil"/>
                                    <w:bottom w:val="single" w:sz="4" w:space="0" w:color="auto"/>
                                    <w:right w:val="single" w:sz="4" w:space="0" w:color="auto"/>
                                  </w:tcBorders>
                                  <w:shd w:val="clear" w:color="auto" w:fill="auto"/>
                                  <w:noWrap/>
                                  <w:vAlign w:val="center"/>
                                </w:tcPr>
                                <w:p w14:paraId="10E572D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件數</w:t>
                                  </w:r>
                                </w:p>
                              </w:tc>
                              <w:tc>
                                <w:tcPr>
                                  <w:tcW w:w="856" w:type="dxa"/>
                                  <w:tcBorders>
                                    <w:top w:val="single" w:sz="4" w:space="0" w:color="auto"/>
                                    <w:left w:val="nil"/>
                                    <w:bottom w:val="single" w:sz="4" w:space="0" w:color="auto"/>
                                    <w:right w:val="single" w:sz="4" w:space="0" w:color="auto"/>
                                  </w:tcBorders>
                                  <w:shd w:val="clear" w:color="auto" w:fill="auto"/>
                                  <w:vAlign w:val="center"/>
                                </w:tcPr>
                                <w:p w14:paraId="4D72A13A" w14:textId="77777777" w:rsidR="006A435F" w:rsidRPr="00936282" w:rsidRDefault="006A435F" w:rsidP="002E3070">
                                  <w:pPr>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占比</w:t>
                                  </w:r>
                                </w:p>
                              </w:tc>
                            </w:tr>
                            <w:tr w:rsidR="006A435F" w:rsidRPr="00936282" w14:paraId="5CC70A1E"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36AF2109"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b/>
                                      <w:color w:val="000000"/>
                                      <w:sz w:val="20"/>
                                    </w:rPr>
                                    <w:t>合計</w:t>
                                  </w:r>
                                  <w:r w:rsidRPr="007A1464">
                                    <w:rPr>
                                      <w:rFonts w:hint="eastAsia"/>
                                      <w:b/>
                                      <w:color w:val="000000"/>
                                      <w:spacing w:val="-20"/>
                                      <w:sz w:val="20"/>
                                    </w:rPr>
                                    <w:t>（</w:t>
                                  </w:r>
                                  <w:r w:rsidRPr="007A1464">
                                    <w:rPr>
                                      <w:b/>
                                      <w:color w:val="000000"/>
                                      <w:spacing w:val="-20"/>
                                      <w:sz w:val="20"/>
                                    </w:rPr>
                                    <w:t>A＋B＋C＋D＋E）</w:t>
                                  </w:r>
                                </w:p>
                              </w:tc>
                              <w:tc>
                                <w:tcPr>
                                  <w:tcW w:w="758" w:type="dxa"/>
                                  <w:tcBorders>
                                    <w:top w:val="nil"/>
                                    <w:left w:val="single" w:sz="4" w:space="0" w:color="auto"/>
                                    <w:bottom w:val="single" w:sz="4" w:space="0" w:color="auto"/>
                                    <w:right w:val="single" w:sz="4" w:space="0" w:color="auto"/>
                                  </w:tcBorders>
                                  <w:shd w:val="clear" w:color="auto" w:fill="auto"/>
                                  <w:noWrap/>
                                </w:tcPr>
                                <w:p w14:paraId="77933773"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Pr>
                                      <w:rFonts w:cs="Arial"/>
                                      <w:b/>
                                      <w:bCs/>
                                      <w:kern w:val="0"/>
                                      <w:sz w:val="20"/>
                                      <w:szCs w:val="20"/>
                                    </w:rPr>
                                    <w:t xml:space="preserve">  </w:t>
                                  </w:r>
                                  <w:r w:rsidRPr="0091493C">
                                    <w:rPr>
                                      <w:rFonts w:cs="Arial" w:hint="eastAsia"/>
                                      <w:b/>
                                      <w:bCs/>
                                      <w:kern w:val="0"/>
                                      <w:sz w:val="20"/>
                                      <w:szCs w:val="20"/>
                                    </w:rPr>
                                    <w:t>9,530</w:t>
                                  </w:r>
                                </w:p>
                              </w:tc>
                              <w:tc>
                                <w:tcPr>
                                  <w:tcW w:w="956" w:type="dxa"/>
                                  <w:tcBorders>
                                    <w:top w:val="nil"/>
                                    <w:left w:val="nil"/>
                                    <w:bottom w:val="single" w:sz="4" w:space="0" w:color="auto"/>
                                    <w:right w:val="single" w:sz="4" w:space="0" w:color="auto"/>
                                  </w:tcBorders>
                                  <w:shd w:val="clear" w:color="auto" w:fill="auto"/>
                                </w:tcPr>
                                <w:p w14:paraId="65C3272B"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sidRPr="0091493C">
                                    <w:rPr>
                                      <w:rFonts w:cs="Arial" w:hint="eastAsia"/>
                                      <w:b/>
                                      <w:bCs/>
                                      <w:kern w:val="0"/>
                                      <w:sz w:val="20"/>
                                      <w:szCs w:val="20"/>
                                    </w:rPr>
                                    <w:t>100.00</w:t>
                                  </w:r>
                                </w:p>
                              </w:tc>
                              <w:tc>
                                <w:tcPr>
                                  <w:tcW w:w="758" w:type="dxa"/>
                                  <w:tcBorders>
                                    <w:top w:val="nil"/>
                                    <w:left w:val="nil"/>
                                    <w:bottom w:val="single" w:sz="4" w:space="0" w:color="auto"/>
                                    <w:right w:val="single" w:sz="4" w:space="0" w:color="auto"/>
                                  </w:tcBorders>
                                  <w:shd w:val="clear" w:color="auto" w:fill="auto"/>
                                  <w:noWrap/>
                                </w:tcPr>
                                <w:p w14:paraId="0AC28826"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Pr>
                                      <w:rFonts w:cs="Arial"/>
                                      <w:b/>
                                      <w:bCs/>
                                      <w:kern w:val="0"/>
                                      <w:sz w:val="20"/>
                                      <w:szCs w:val="20"/>
                                    </w:rPr>
                                    <w:t xml:space="preserve"> </w:t>
                                  </w:r>
                                  <w:r w:rsidRPr="0091493C">
                                    <w:rPr>
                                      <w:rFonts w:cs="Arial" w:hint="eastAsia"/>
                                      <w:b/>
                                      <w:bCs/>
                                      <w:kern w:val="0"/>
                                      <w:sz w:val="20"/>
                                      <w:szCs w:val="20"/>
                                    </w:rPr>
                                    <w:t>10,877</w:t>
                                  </w:r>
                                </w:p>
                              </w:tc>
                              <w:tc>
                                <w:tcPr>
                                  <w:tcW w:w="956" w:type="dxa"/>
                                  <w:tcBorders>
                                    <w:top w:val="nil"/>
                                    <w:left w:val="nil"/>
                                    <w:bottom w:val="single" w:sz="4" w:space="0" w:color="auto"/>
                                    <w:right w:val="single" w:sz="4" w:space="0" w:color="auto"/>
                                  </w:tcBorders>
                                  <w:shd w:val="clear" w:color="auto" w:fill="auto"/>
                                </w:tcPr>
                                <w:p w14:paraId="63EDC004"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sidRPr="0091493C">
                                    <w:rPr>
                                      <w:rFonts w:cs="Arial" w:hint="eastAsia"/>
                                      <w:b/>
                                      <w:bCs/>
                                      <w:kern w:val="0"/>
                                      <w:sz w:val="20"/>
                                      <w:szCs w:val="20"/>
                                    </w:rPr>
                                    <w:t>100.00</w:t>
                                  </w:r>
                                </w:p>
                              </w:tc>
                              <w:tc>
                                <w:tcPr>
                                  <w:tcW w:w="758" w:type="dxa"/>
                                  <w:tcBorders>
                                    <w:top w:val="nil"/>
                                    <w:left w:val="nil"/>
                                    <w:bottom w:val="single" w:sz="4" w:space="0" w:color="auto"/>
                                    <w:right w:val="single" w:sz="4" w:space="0" w:color="auto"/>
                                  </w:tcBorders>
                                  <w:shd w:val="clear" w:color="auto" w:fill="auto"/>
                                  <w:noWrap/>
                                </w:tcPr>
                                <w:p w14:paraId="32EC4BB8"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Pr>
                                      <w:rFonts w:cs="Arial"/>
                                      <w:b/>
                                      <w:bCs/>
                                      <w:kern w:val="0"/>
                                      <w:sz w:val="20"/>
                                      <w:szCs w:val="20"/>
                                    </w:rPr>
                                    <w:t xml:space="preserve"> </w:t>
                                  </w:r>
                                  <w:r w:rsidRPr="0091493C">
                                    <w:rPr>
                                      <w:rFonts w:cs="Arial" w:hint="eastAsia"/>
                                      <w:b/>
                                      <w:bCs/>
                                      <w:kern w:val="0"/>
                                      <w:sz w:val="20"/>
                                      <w:szCs w:val="20"/>
                                    </w:rPr>
                                    <w:t>11,233</w:t>
                                  </w:r>
                                </w:p>
                              </w:tc>
                              <w:tc>
                                <w:tcPr>
                                  <w:tcW w:w="856" w:type="dxa"/>
                                  <w:tcBorders>
                                    <w:top w:val="nil"/>
                                    <w:left w:val="nil"/>
                                    <w:bottom w:val="single" w:sz="4" w:space="0" w:color="auto"/>
                                    <w:right w:val="single" w:sz="4" w:space="0" w:color="auto"/>
                                  </w:tcBorders>
                                  <w:shd w:val="clear" w:color="auto" w:fill="auto"/>
                                </w:tcPr>
                                <w:p w14:paraId="2E21ABC2"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sidRPr="0091493C">
                                    <w:rPr>
                                      <w:rFonts w:cs="Arial" w:hint="eastAsia"/>
                                      <w:b/>
                                      <w:bCs/>
                                      <w:kern w:val="0"/>
                                      <w:sz w:val="20"/>
                                      <w:szCs w:val="20"/>
                                    </w:rPr>
                                    <w:t>100.00</w:t>
                                  </w:r>
                                </w:p>
                              </w:tc>
                            </w:tr>
                            <w:tr w:rsidR="006A435F" w:rsidRPr="00936282" w14:paraId="711FDD99"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5ADBF62A" w14:textId="77777777" w:rsidR="006A435F" w:rsidRPr="00542BF0" w:rsidRDefault="006A435F" w:rsidP="002E3070">
                                  <w:pPr>
                                    <w:widowControl/>
                                    <w:adjustRightInd w:val="0"/>
                                    <w:snapToGrid w:val="0"/>
                                    <w:spacing w:line="240" w:lineRule="exact"/>
                                    <w:ind w:firstLineChars="0" w:firstLine="0"/>
                                    <w:jc w:val="center"/>
                                    <w:rPr>
                                      <w:color w:val="000000"/>
                                      <w:sz w:val="20"/>
                                    </w:rPr>
                                  </w:pPr>
                                  <w:r w:rsidRPr="00542BF0">
                                    <w:rPr>
                                      <w:rFonts w:hint="eastAsia"/>
                                      <w:color w:val="000000"/>
                                      <w:sz w:val="20"/>
                                    </w:rPr>
                                    <w:t>合格</w:t>
                                  </w:r>
                                  <w:r>
                                    <w:rPr>
                                      <w:rFonts w:hint="eastAsia"/>
                                      <w:color w:val="000000"/>
                                      <w:sz w:val="20"/>
                                    </w:rPr>
                                    <w:t>（</w:t>
                                  </w:r>
                                  <w:r w:rsidRPr="00542BF0">
                                    <w:rPr>
                                      <w:color w:val="000000"/>
                                      <w:sz w:val="20"/>
                                    </w:rPr>
                                    <w:t>A</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437F9E39"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5,803</w:t>
                                  </w:r>
                                </w:p>
                              </w:tc>
                              <w:tc>
                                <w:tcPr>
                                  <w:tcW w:w="956" w:type="dxa"/>
                                  <w:tcBorders>
                                    <w:top w:val="nil"/>
                                    <w:left w:val="nil"/>
                                    <w:bottom w:val="single" w:sz="4" w:space="0" w:color="auto"/>
                                    <w:right w:val="single" w:sz="4" w:space="0" w:color="auto"/>
                                  </w:tcBorders>
                                  <w:shd w:val="clear" w:color="auto" w:fill="auto"/>
                                </w:tcPr>
                                <w:p w14:paraId="11E5B8F1"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60.89</w:t>
                                  </w:r>
                                </w:p>
                              </w:tc>
                              <w:tc>
                                <w:tcPr>
                                  <w:tcW w:w="758" w:type="dxa"/>
                                  <w:tcBorders>
                                    <w:top w:val="nil"/>
                                    <w:left w:val="nil"/>
                                    <w:bottom w:val="single" w:sz="4" w:space="0" w:color="auto"/>
                                    <w:right w:val="single" w:sz="4" w:space="0" w:color="auto"/>
                                  </w:tcBorders>
                                  <w:shd w:val="clear" w:color="auto" w:fill="auto"/>
                                  <w:noWrap/>
                                </w:tcPr>
                                <w:p w14:paraId="34F4ACEC"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6,648</w:t>
                                  </w:r>
                                </w:p>
                              </w:tc>
                              <w:tc>
                                <w:tcPr>
                                  <w:tcW w:w="956" w:type="dxa"/>
                                  <w:tcBorders>
                                    <w:top w:val="nil"/>
                                    <w:left w:val="nil"/>
                                    <w:bottom w:val="single" w:sz="4" w:space="0" w:color="auto"/>
                                    <w:right w:val="single" w:sz="4" w:space="0" w:color="auto"/>
                                  </w:tcBorders>
                                  <w:shd w:val="clear" w:color="auto" w:fill="auto"/>
                                </w:tcPr>
                                <w:p w14:paraId="299ABC7E"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61.12</w:t>
                                  </w:r>
                                </w:p>
                              </w:tc>
                              <w:tc>
                                <w:tcPr>
                                  <w:tcW w:w="758" w:type="dxa"/>
                                  <w:tcBorders>
                                    <w:top w:val="nil"/>
                                    <w:left w:val="nil"/>
                                    <w:bottom w:val="single" w:sz="4" w:space="0" w:color="auto"/>
                                    <w:right w:val="single" w:sz="4" w:space="0" w:color="auto"/>
                                  </w:tcBorders>
                                  <w:shd w:val="clear" w:color="auto" w:fill="auto"/>
                                  <w:noWrap/>
                                </w:tcPr>
                                <w:p w14:paraId="303DF0B0"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8,809</w:t>
                                  </w:r>
                                </w:p>
                              </w:tc>
                              <w:tc>
                                <w:tcPr>
                                  <w:tcW w:w="856" w:type="dxa"/>
                                  <w:tcBorders>
                                    <w:top w:val="nil"/>
                                    <w:left w:val="nil"/>
                                    <w:bottom w:val="single" w:sz="4" w:space="0" w:color="auto"/>
                                    <w:right w:val="single" w:sz="4" w:space="0" w:color="auto"/>
                                  </w:tcBorders>
                                  <w:shd w:val="clear" w:color="auto" w:fill="auto"/>
                                </w:tcPr>
                                <w:p w14:paraId="53474B4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78.42</w:t>
                                  </w:r>
                                </w:p>
                              </w:tc>
                            </w:tr>
                            <w:tr w:rsidR="006A435F" w:rsidRPr="00936282" w14:paraId="2AB5D092"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6E852B9E"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限期改善</w:t>
                                  </w:r>
                                  <w:r>
                                    <w:rPr>
                                      <w:rFonts w:hint="eastAsia"/>
                                      <w:color w:val="000000"/>
                                      <w:sz w:val="20"/>
                                    </w:rPr>
                                    <w:t>（</w:t>
                                  </w:r>
                                  <w:r w:rsidRPr="00542BF0">
                                    <w:rPr>
                                      <w:color w:val="000000"/>
                                      <w:sz w:val="20"/>
                                    </w:rPr>
                                    <w:t>B</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05E7421D"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2,106</w:t>
                                  </w:r>
                                </w:p>
                              </w:tc>
                              <w:tc>
                                <w:tcPr>
                                  <w:tcW w:w="956" w:type="dxa"/>
                                  <w:tcBorders>
                                    <w:top w:val="nil"/>
                                    <w:left w:val="nil"/>
                                    <w:bottom w:val="single" w:sz="4" w:space="0" w:color="auto"/>
                                    <w:right w:val="single" w:sz="4" w:space="0" w:color="auto"/>
                                  </w:tcBorders>
                                  <w:shd w:val="clear" w:color="auto" w:fill="auto"/>
                                </w:tcPr>
                                <w:p w14:paraId="13E013CD" w14:textId="77777777" w:rsidR="006A435F" w:rsidRPr="00936282" w:rsidRDefault="006A435F" w:rsidP="002E3070">
                                  <w:pPr>
                                    <w:adjustRightInd w:val="0"/>
                                    <w:snapToGrid w:val="0"/>
                                    <w:spacing w:line="240" w:lineRule="exact"/>
                                    <w:ind w:firstLine="400"/>
                                    <w:jc w:val="right"/>
                                    <w:rPr>
                                      <w:rFonts w:cs="Arial"/>
                                      <w:kern w:val="0"/>
                                      <w:sz w:val="20"/>
                                      <w:szCs w:val="20"/>
                                    </w:rPr>
                                  </w:pPr>
                                  <w:r>
                                    <w:rPr>
                                      <w:rFonts w:cs="Arial" w:hint="eastAsia"/>
                                      <w:kern w:val="0"/>
                                      <w:sz w:val="20"/>
                                      <w:szCs w:val="20"/>
                                    </w:rPr>
                                    <w:t>22.10</w:t>
                                  </w:r>
                                </w:p>
                              </w:tc>
                              <w:tc>
                                <w:tcPr>
                                  <w:tcW w:w="758" w:type="dxa"/>
                                  <w:tcBorders>
                                    <w:top w:val="nil"/>
                                    <w:left w:val="nil"/>
                                    <w:bottom w:val="single" w:sz="4" w:space="0" w:color="auto"/>
                                    <w:right w:val="single" w:sz="4" w:space="0" w:color="auto"/>
                                  </w:tcBorders>
                                  <w:shd w:val="clear" w:color="auto" w:fill="auto"/>
                                  <w:noWrap/>
                                </w:tcPr>
                                <w:p w14:paraId="16645AF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1,822</w:t>
                                  </w:r>
                                </w:p>
                              </w:tc>
                              <w:tc>
                                <w:tcPr>
                                  <w:tcW w:w="956" w:type="dxa"/>
                                  <w:tcBorders>
                                    <w:top w:val="nil"/>
                                    <w:left w:val="nil"/>
                                    <w:bottom w:val="single" w:sz="4" w:space="0" w:color="auto"/>
                                    <w:right w:val="single" w:sz="4" w:space="0" w:color="auto"/>
                                  </w:tcBorders>
                                  <w:shd w:val="clear" w:color="auto" w:fill="auto"/>
                                </w:tcPr>
                                <w:p w14:paraId="2302981D" w14:textId="77777777" w:rsidR="006A435F" w:rsidRPr="00936282" w:rsidRDefault="006A435F" w:rsidP="002E3070">
                                  <w:pPr>
                                    <w:adjustRightInd w:val="0"/>
                                    <w:snapToGrid w:val="0"/>
                                    <w:spacing w:line="240" w:lineRule="exact"/>
                                    <w:ind w:firstLine="400"/>
                                    <w:jc w:val="right"/>
                                    <w:rPr>
                                      <w:rFonts w:cs="Arial"/>
                                      <w:kern w:val="0"/>
                                      <w:sz w:val="20"/>
                                      <w:szCs w:val="20"/>
                                    </w:rPr>
                                  </w:pPr>
                                  <w:r>
                                    <w:rPr>
                                      <w:rFonts w:cs="Arial" w:hint="eastAsia"/>
                                      <w:kern w:val="0"/>
                                      <w:sz w:val="20"/>
                                      <w:szCs w:val="20"/>
                                    </w:rPr>
                                    <w:t>16.75</w:t>
                                  </w:r>
                                </w:p>
                              </w:tc>
                              <w:tc>
                                <w:tcPr>
                                  <w:tcW w:w="758" w:type="dxa"/>
                                  <w:tcBorders>
                                    <w:top w:val="nil"/>
                                    <w:left w:val="nil"/>
                                    <w:bottom w:val="single" w:sz="4" w:space="0" w:color="auto"/>
                                    <w:right w:val="single" w:sz="4" w:space="0" w:color="auto"/>
                                  </w:tcBorders>
                                  <w:shd w:val="clear" w:color="auto" w:fill="auto"/>
                                  <w:noWrap/>
                                </w:tcPr>
                                <w:p w14:paraId="359256F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1,086</w:t>
                                  </w:r>
                                </w:p>
                              </w:tc>
                              <w:tc>
                                <w:tcPr>
                                  <w:tcW w:w="856" w:type="dxa"/>
                                  <w:tcBorders>
                                    <w:top w:val="nil"/>
                                    <w:left w:val="nil"/>
                                    <w:bottom w:val="single" w:sz="4" w:space="0" w:color="auto"/>
                                    <w:right w:val="single" w:sz="4" w:space="0" w:color="auto"/>
                                  </w:tcBorders>
                                  <w:shd w:val="clear" w:color="auto" w:fill="auto"/>
                                </w:tcPr>
                                <w:p w14:paraId="4A1F380B" w14:textId="77777777" w:rsidR="006A435F" w:rsidRPr="00936282" w:rsidRDefault="006A435F" w:rsidP="002E3070">
                                  <w:pPr>
                                    <w:adjustRightInd w:val="0"/>
                                    <w:snapToGrid w:val="0"/>
                                    <w:spacing w:line="240" w:lineRule="exact"/>
                                    <w:ind w:firstLine="400"/>
                                    <w:jc w:val="right"/>
                                    <w:rPr>
                                      <w:rFonts w:cs="Arial"/>
                                      <w:kern w:val="0"/>
                                      <w:sz w:val="20"/>
                                      <w:szCs w:val="20"/>
                                    </w:rPr>
                                  </w:pPr>
                                  <w:r>
                                    <w:rPr>
                                      <w:rFonts w:cs="Arial" w:hint="eastAsia"/>
                                      <w:kern w:val="0"/>
                                      <w:sz w:val="20"/>
                                      <w:szCs w:val="20"/>
                                    </w:rPr>
                                    <w:t>9.67</w:t>
                                  </w:r>
                                </w:p>
                              </w:tc>
                            </w:tr>
                            <w:tr w:rsidR="006A435F" w:rsidRPr="00936282" w14:paraId="70B6FF9E"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1C0F2AF6"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複查合格</w:t>
                                  </w:r>
                                  <w:r>
                                    <w:rPr>
                                      <w:rFonts w:hint="eastAsia"/>
                                      <w:color w:val="000000"/>
                                      <w:sz w:val="20"/>
                                    </w:rPr>
                                    <w:t>（</w:t>
                                  </w:r>
                                  <w:r w:rsidRPr="00542BF0">
                                    <w:rPr>
                                      <w:color w:val="000000"/>
                                      <w:sz w:val="20"/>
                                    </w:rPr>
                                    <w:t>C</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0CEFE282"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1,559</w:t>
                                  </w:r>
                                </w:p>
                              </w:tc>
                              <w:tc>
                                <w:tcPr>
                                  <w:tcW w:w="956" w:type="dxa"/>
                                  <w:tcBorders>
                                    <w:top w:val="nil"/>
                                    <w:left w:val="nil"/>
                                    <w:bottom w:val="single" w:sz="4" w:space="0" w:color="auto"/>
                                    <w:right w:val="single" w:sz="4" w:space="0" w:color="auto"/>
                                  </w:tcBorders>
                                  <w:shd w:val="clear" w:color="auto" w:fill="auto"/>
                                </w:tcPr>
                                <w:p w14:paraId="69D13F1C"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16.36</w:t>
                                  </w:r>
                                </w:p>
                              </w:tc>
                              <w:tc>
                                <w:tcPr>
                                  <w:tcW w:w="758" w:type="dxa"/>
                                  <w:tcBorders>
                                    <w:top w:val="nil"/>
                                    <w:left w:val="nil"/>
                                    <w:bottom w:val="single" w:sz="4" w:space="0" w:color="auto"/>
                                    <w:right w:val="single" w:sz="4" w:space="0" w:color="auto"/>
                                  </w:tcBorders>
                                  <w:shd w:val="clear" w:color="auto" w:fill="auto"/>
                                  <w:noWrap/>
                                </w:tcPr>
                                <w:p w14:paraId="1B6F039E"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2,241</w:t>
                                  </w:r>
                                </w:p>
                              </w:tc>
                              <w:tc>
                                <w:tcPr>
                                  <w:tcW w:w="956" w:type="dxa"/>
                                  <w:tcBorders>
                                    <w:top w:val="nil"/>
                                    <w:left w:val="nil"/>
                                    <w:bottom w:val="single" w:sz="4" w:space="0" w:color="auto"/>
                                    <w:right w:val="single" w:sz="4" w:space="0" w:color="auto"/>
                                  </w:tcBorders>
                                  <w:shd w:val="clear" w:color="auto" w:fill="auto"/>
                                </w:tcPr>
                                <w:p w14:paraId="0CEA9433"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20.60</w:t>
                                  </w:r>
                                </w:p>
                              </w:tc>
                              <w:tc>
                                <w:tcPr>
                                  <w:tcW w:w="758" w:type="dxa"/>
                                  <w:tcBorders>
                                    <w:top w:val="nil"/>
                                    <w:left w:val="nil"/>
                                    <w:bottom w:val="single" w:sz="4" w:space="0" w:color="auto"/>
                                    <w:right w:val="single" w:sz="4" w:space="0" w:color="auto"/>
                                  </w:tcBorders>
                                  <w:shd w:val="clear" w:color="auto" w:fill="auto"/>
                                  <w:noWrap/>
                                </w:tcPr>
                                <w:p w14:paraId="1E442D2A"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1,259</w:t>
                                  </w:r>
                                </w:p>
                              </w:tc>
                              <w:tc>
                                <w:tcPr>
                                  <w:tcW w:w="856" w:type="dxa"/>
                                  <w:tcBorders>
                                    <w:top w:val="nil"/>
                                    <w:left w:val="nil"/>
                                    <w:bottom w:val="single" w:sz="4" w:space="0" w:color="auto"/>
                                    <w:right w:val="single" w:sz="4" w:space="0" w:color="auto"/>
                                  </w:tcBorders>
                                  <w:shd w:val="clear" w:color="auto" w:fill="auto"/>
                                </w:tcPr>
                                <w:p w14:paraId="3885666C"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11.21</w:t>
                                  </w:r>
                                </w:p>
                              </w:tc>
                            </w:tr>
                            <w:tr w:rsidR="006A435F" w:rsidRPr="00936282" w14:paraId="540F6902"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37794E0E"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複查限改</w:t>
                                  </w:r>
                                  <w:r>
                                    <w:rPr>
                                      <w:rFonts w:hint="eastAsia"/>
                                      <w:color w:val="000000"/>
                                      <w:sz w:val="20"/>
                                    </w:rPr>
                                    <w:t>（</w:t>
                                  </w:r>
                                  <w:r w:rsidRPr="00542BF0">
                                    <w:rPr>
                                      <w:color w:val="000000"/>
                                      <w:sz w:val="20"/>
                                    </w:rPr>
                                    <w:t>D</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43B43A17" w14:textId="0864639C"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4</w:t>
                                  </w:r>
                                </w:p>
                              </w:tc>
                              <w:tc>
                                <w:tcPr>
                                  <w:tcW w:w="956" w:type="dxa"/>
                                  <w:tcBorders>
                                    <w:top w:val="nil"/>
                                    <w:left w:val="nil"/>
                                    <w:bottom w:val="single" w:sz="4" w:space="0" w:color="auto"/>
                                    <w:right w:val="single" w:sz="4" w:space="0" w:color="auto"/>
                                  </w:tcBorders>
                                  <w:shd w:val="clear" w:color="auto" w:fill="auto"/>
                                </w:tcPr>
                                <w:p w14:paraId="74255760"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0.04</w:t>
                                  </w:r>
                                </w:p>
                              </w:tc>
                              <w:tc>
                                <w:tcPr>
                                  <w:tcW w:w="758" w:type="dxa"/>
                                  <w:tcBorders>
                                    <w:top w:val="nil"/>
                                    <w:left w:val="nil"/>
                                    <w:bottom w:val="single" w:sz="4" w:space="0" w:color="auto"/>
                                    <w:right w:val="single" w:sz="4" w:space="0" w:color="auto"/>
                                  </w:tcBorders>
                                  <w:shd w:val="clear" w:color="auto" w:fill="auto"/>
                                  <w:noWrap/>
                                </w:tcPr>
                                <w:p w14:paraId="5795E19A"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7</w:t>
                                  </w:r>
                                </w:p>
                              </w:tc>
                              <w:tc>
                                <w:tcPr>
                                  <w:tcW w:w="956" w:type="dxa"/>
                                  <w:tcBorders>
                                    <w:top w:val="nil"/>
                                    <w:left w:val="nil"/>
                                    <w:bottom w:val="single" w:sz="4" w:space="0" w:color="auto"/>
                                    <w:right w:val="single" w:sz="4" w:space="0" w:color="auto"/>
                                  </w:tcBorders>
                                  <w:shd w:val="clear" w:color="auto" w:fill="auto"/>
                                </w:tcPr>
                                <w:p w14:paraId="2BFCC82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0.06</w:t>
                                  </w:r>
                                </w:p>
                              </w:tc>
                              <w:tc>
                                <w:tcPr>
                                  <w:tcW w:w="758" w:type="dxa"/>
                                  <w:tcBorders>
                                    <w:top w:val="nil"/>
                                    <w:left w:val="nil"/>
                                    <w:bottom w:val="single" w:sz="4" w:space="0" w:color="auto"/>
                                    <w:right w:val="single" w:sz="4" w:space="0" w:color="auto"/>
                                  </w:tcBorders>
                                  <w:shd w:val="clear" w:color="auto" w:fill="auto"/>
                                  <w:noWrap/>
                                </w:tcPr>
                                <w:p w14:paraId="1B978000"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5</w:t>
                                  </w:r>
                                </w:p>
                              </w:tc>
                              <w:tc>
                                <w:tcPr>
                                  <w:tcW w:w="856" w:type="dxa"/>
                                  <w:tcBorders>
                                    <w:top w:val="nil"/>
                                    <w:left w:val="nil"/>
                                    <w:bottom w:val="single" w:sz="4" w:space="0" w:color="auto"/>
                                    <w:right w:val="single" w:sz="4" w:space="0" w:color="auto"/>
                                  </w:tcBorders>
                                  <w:shd w:val="clear" w:color="auto" w:fill="auto"/>
                                </w:tcPr>
                                <w:p w14:paraId="1E162ED5"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0.04</w:t>
                                  </w:r>
                                </w:p>
                              </w:tc>
                            </w:tr>
                            <w:tr w:rsidR="006A435F" w:rsidRPr="00936282" w14:paraId="591B5179" w14:textId="77777777" w:rsidTr="002E3070">
                              <w:trPr>
                                <w:trHeight w:val="20"/>
                              </w:trPr>
                              <w:tc>
                                <w:tcPr>
                                  <w:tcW w:w="1819" w:type="dxa"/>
                                  <w:tcBorders>
                                    <w:top w:val="single" w:sz="4" w:space="0" w:color="auto"/>
                                    <w:left w:val="single" w:sz="4" w:space="0" w:color="auto"/>
                                    <w:bottom w:val="single" w:sz="4" w:space="0" w:color="auto"/>
                                    <w:right w:val="single" w:sz="4" w:space="0" w:color="auto"/>
                                  </w:tcBorders>
                                  <w:shd w:val="clear" w:color="auto" w:fill="auto"/>
                                  <w:noWrap/>
                                </w:tcPr>
                                <w:p w14:paraId="6E3C6470"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複查舉發</w:t>
                                  </w:r>
                                  <w:r>
                                    <w:rPr>
                                      <w:rFonts w:hint="eastAsia"/>
                                      <w:color w:val="000000"/>
                                      <w:sz w:val="20"/>
                                    </w:rPr>
                                    <w:t>（</w:t>
                                  </w:r>
                                  <w:r w:rsidRPr="00542BF0">
                                    <w:rPr>
                                      <w:color w:val="000000"/>
                                      <w:sz w:val="20"/>
                                    </w:rPr>
                                    <w:t>E</w:t>
                                  </w:r>
                                  <w:r>
                                    <w:rPr>
                                      <w:color w:val="000000"/>
                                      <w:sz w:val="20"/>
                                    </w:rPr>
                                    <w:t>）</w:t>
                                  </w:r>
                                </w:p>
                              </w:tc>
                              <w:tc>
                                <w:tcPr>
                                  <w:tcW w:w="758" w:type="dxa"/>
                                  <w:tcBorders>
                                    <w:top w:val="single" w:sz="4" w:space="0" w:color="auto"/>
                                    <w:left w:val="single" w:sz="4" w:space="0" w:color="auto"/>
                                    <w:bottom w:val="single" w:sz="4" w:space="0" w:color="auto"/>
                                    <w:right w:val="single" w:sz="4" w:space="0" w:color="auto"/>
                                  </w:tcBorders>
                                  <w:shd w:val="clear" w:color="auto" w:fill="auto"/>
                                  <w:noWrap/>
                                </w:tcPr>
                                <w:p w14:paraId="1DE6206A"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58</w:t>
                                  </w:r>
                                </w:p>
                              </w:tc>
                              <w:tc>
                                <w:tcPr>
                                  <w:tcW w:w="956" w:type="dxa"/>
                                  <w:tcBorders>
                                    <w:top w:val="single" w:sz="4" w:space="0" w:color="auto"/>
                                    <w:left w:val="nil"/>
                                    <w:bottom w:val="single" w:sz="4" w:space="0" w:color="auto"/>
                                    <w:right w:val="single" w:sz="4" w:space="0" w:color="auto"/>
                                  </w:tcBorders>
                                  <w:shd w:val="clear" w:color="auto" w:fill="auto"/>
                                </w:tcPr>
                                <w:p w14:paraId="20764293"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0.61</w:t>
                                  </w:r>
                                </w:p>
                              </w:tc>
                              <w:tc>
                                <w:tcPr>
                                  <w:tcW w:w="758" w:type="dxa"/>
                                  <w:tcBorders>
                                    <w:top w:val="single" w:sz="4" w:space="0" w:color="auto"/>
                                    <w:left w:val="nil"/>
                                    <w:bottom w:val="single" w:sz="4" w:space="0" w:color="auto"/>
                                    <w:right w:val="single" w:sz="4" w:space="0" w:color="auto"/>
                                  </w:tcBorders>
                                  <w:shd w:val="clear" w:color="auto" w:fill="auto"/>
                                  <w:noWrap/>
                                </w:tcPr>
                                <w:p w14:paraId="73E4C07D"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159</w:t>
                                  </w:r>
                                </w:p>
                              </w:tc>
                              <w:tc>
                                <w:tcPr>
                                  <w:tcW w:w="956" w:type="dxa"/>
                                  <w:tcBorders>
                                    <w:top w:val="single" w:sz="4" w:space="0" w:color="auto"/>
                                    <w:left w:val="nil"/>
                                    <w:bottom w:val="single" w:sz="4" w:space="0" w:color="auto"/>
                                    <w:right w:val="single" w:sz="4" w:space="0" w:color="auto"/>
                                  </w:tcBorders>
                                  <w:shd w:val="clear" w:color="auto" w:fill="auto"/>
                                </w:tcPr>
                                <w:p w14:paraId="29B9795E"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1.46</w:t>
                                  </w:r>
                                </w:p>
                              </w:tc>
                              <w:tc>
                                <w:tcPr>
                                  <w:tcW w:w="758" w:type="dxa"/>
                                  <w:tcBorders>
                                    <w:top w:val="single" w:sz="4" w:space="0" w:color="auto"/>
                                    <w:left w:val="nil"/>
                                    <w:bottom w:val="single" w:sz="4" w:space="0" w:color="auto"/>
                                    <w:right w:val="single" w:sz="4" w:space="0" w:color="auto"/>
                                  </w:tcBorders>
                                  <w:shd w:val="clear" w:color="auto" w:fill="auto"/>
                                  <w:noWrap/>
                                </w:tcPr>
                                <w:p w14:paraId="4B71CBA9"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74</w:t>
                                  </w:r>
                                </w:p>
                              </w:tc>
                              <w:tc>
                                <w:tcPr>
                                  <w:tcW w:w="856" w:type="dxa"/>
                                  <w:tcBorders>
                                    <w:top w:val="single" w:sz="4" w:space="0" w:color="auto"/>
                                    <w:left w:val="nil"/>
                                    <w:bottom w:val="single" w:sz="4" w:space="0" w:color="auto"/>
                                    <w:right w:val="single" w:sz="4" w:space="0" w:color="auto"/>
                                  </w:tcBorders>
                                  <w:shd w:val="clear" w:color="auto" w:fill="auto"/>
                                </w:tcPr>
                                <w:p w14:paraId="679EFB4B"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0.66</w:t>
                                  </w:r>
                                </w:p>
                              </w:tc>
                            </w:tr>
                            <w:tr w:rsidR="006A435F" w:rsidRPr="00936282" w14:paraId="23E868DA" w14:textId="77777777" w:rsidTr="002E3070">
                              <w:trPr>
                                <w:trHeight w:val="20"/>
                              </w:trPr>
                              <w:tc>
                                <w:tcPr>
                                  <w:tcW w:w="6861" w:type="dxa"/>
                                  <w:gridSpan w:val="7"/>
                                  <w:tcBorders>
                                    <w:top w:val="single" w:sz="4" w:space="0" w:color="auto"/>
                                    <w:left w:val="nil"/>
                                    <w:bottom w:val="nil"/>
                                    <w:right w:val="nil"/>
                                  </w:tcBorders>
                                  <w:shd w:val="clear" w:color="auto" w:fill="auto"/>
                                  <w:noWrap/>
                                  <w:vAlign w:val="center"/>
                                </w:tcPr>
                                <w:p w14:paraId="08117803" w14:textId="77777777" w:rsidR="006A435F" w:rsidRDefault="006A435F" w:rsidP="007A1464">
                                  <w:pPr>
                                    <w:widowControl/>
                                    <w:adjustRightInd w:val="0"/>
                                    <w:snapToGrid w:val="0"/>
                                    <w:ind w:left="540" w:hangingChars="300" w:hanging="540"/>
                                    <w:rPr>
                                      <w:rFonts w:cs="Arial"/>
                                      <w:kern w:val="0"/>
                                      <w:sz w:val="18"/>
                                      <w:szCs w:val="18"/>
                                    </w:rPr>
                                  </w:pPr>
                                  <w:r>
                                    <w:rPr>
                                      <w:rFonts w:cs="Arial" w:hint="eastAsia"/>
                                      <w:kern w:val="0"/>
                                      <w:sz w:val="18"/>
                                      <w:szCs w:val="18"/>
                                    </w:rPr>
                                    <w:t>註：1.</w:t>
                                  </w:r>
                                  <w:r w:rsidRPr="002E3070">
                                    <w:rPr>
                                      <w:rFonts w:cs="Arial" w:hint="eastAsia"/>
                                      <w:spacing w:val="-4"/>
                                      <w:kern w:val="0"/>
                                      <w:sz w:val="18"/>
                                      <w:szCs w:val="18"/>
                                    </w:rPr>
                                    <w:t>「限期改善」為檢查後有須改善項目，並限期改善；「複查合格」為有開限期改善單，後來檢查合格；「複查限改」為有開限改單，後來檢查限改項目合格，但發現新的不合格項目，再次給予限改；「複查舉發」為有開限改單，後來檢查原限改項目未改善。</w:t>
                                  </w:r>
                                </w:p>
                                <w:p w14:paraId="2135B188" w14:textId="77777777" w:rsidR="006A435F" w:rsidRPr="00936282" w:rsidRDefault="006A435F" w:rsidP="007A1464">
                                  <w:pPr>
                                    <w:widowControl/>
                                    <w:adjustRightInd w:val="0"/>
                                    <w:snapToGrid w:val="0"/>
                                    <w:ind w:left="540" w:hangingChars="300" w:hanging="540"/>
                                    <w:rPr>
                                      <w:rFonts w:cs="Arial"/>
                                      <w:kern w:val="0"/>
                                      <w:sz w:val="18"/>
                                      <w:szCs w:val="18"/>
                                    </w:rPr>
                                  </w:pPr>
                                  <w:r>
                                    <w:rPr>
                                      <w:rFonts w:cs="Arial" w:hint="eastAsia"/>
                                      <w:kern w:val="0"/>
                                      <w:sz w:val="18"/>
                                      <w:szCs w:val="18"/>
                                    </w:rPr>
                                    <w:t xml:space="preserve">　　2.</w:t>
                                  </w:r>
                                  <w:r w:rsidRPr="00936282">
                                    <w:rPr>
                                      <w:rFonts w:cs="Arial" w:hint="eastAsia"/>
                                      <w:kern w:val="0"/>
                                      <w:sz w:val="18"/>
                                      <w:szCs w:val="18"/>
                                    </w:rPr>
                                    <w:t>資料來源：整理自</w:t>
                                  </w:r>
                                  <w:r>
                                    <w:rPr>
                                      <w:rFonts w:cs="Arial" w:hint="eastAsia"/>
                                      <w:kern w:val="0"/>
                                      <w:sz w:val="18"/>
                                      <w:szCs w:val="18"/>
                                    </w:rPr>
                                    <w:t>消防局提供資料。</w:t>
                                  </w:r>
                                </w:p>
                              </w:tc>
                            </w:tr>
                            <w:bookmarkEnd w:id="83"/>
                          </w:tbl>
                          <w:p w14:paraId="260B40BF" w14:textId="77777777" w:rsidR="006A435F" w:rsidRPr="00936282" w:rsidRDefault="006A435F" w:rsidP="00FD4E2C">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CD43D2" id="_x0000_s1113" type="#_x0000_t202" style="position:absolute;left:0;text-align:left;margin-left:144.55pt;margin-top:296.65pt;width:351.45pt;height:176.3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" stroked="f">
                <v:textbox inset="1mm,0,1mm,0">
                  <w:txbxContent>
                    <w:tbl>
                      <w:tblPr>
                        <w:tblW w:w="6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2"/>
                        <w:gridCol w:w="768"/>
                        <w:gridCol w:w="969"/>
                        <w:gridCol w:w="768"/>
                        <w:gridCol w:w="969"/>
                        <w:gridCol w:w="768"/>
                        <w:gridCol w:w="867"/>
                      </w:tblGrid>
                      <w:tr w:rsidR="006A435F" w:rsidRPr="00936282" w14:paraId="79ADECA3" w14:textId="77777777" w:rsidTr="002E3070">
                        <w:trPr>
                          <w:trHeight w:val="20"/>
                        </w:trPr>
                        <w:tc>
                          <w:tcPr>
                            <w:tcW w:w="6861" w:type="dxa"/>
                            <w:gridSpan w:val="7"/>
                            <w:tcBorders>
                              <w:top w:val="nil"/>
                              <w:left w:val="nil"/>
                              <w:bottom w:val="single" w:sz="4" w:space="0" w:color="auto"/>
                              <w:right w:val="nil"/>
                            </w:tcBorders>
                            <w:vAlign w:val="center"/>
                          </w:tcPr>
                          <w:p w14:paraId="18A71244" w14:textId="77777777" w:rsidR="006A435F" w:rsidRPr="00C962D6" w:rsidRDefault="006A435F" w:rsidP="00663231">
                            <w:pPr>
                              <w:widowControl/>
                              <w:adjustRightInd w:val="0"/>
                              <w:snapToGrid w:val="0"/>
                              <w:ind w:firstLineChars="0" w:firstLine="0"/>
                              <w:jc w:val="center"/>
                              <w:rPr>
                                <w:rFonts w:cs="Arial"/>
                                <w:b/>
                                <w:bCs/>
                                <w:kern w:val="0"/>
                                <w:sz w:val="24"/>
                                <w:szCs w:val="24"/>
                              </w:rPr>
                            </w:pPr>
                            <w:bookmarkStart w:id="84" w:name="_Hlk200464543"/>
                            <w:r w:rsidRPr="00C962D6">
                              <w:rPr>
                                <w:rFonts w:cs="Arial" w:hint="eastAsia"/>
                                <w:b/>
                                <w:bCs/>
                                <w:kern w:val="0"/>
                                <w:sz w:val="24"/>
                                <w:szCs w:val="24"/>
                              </w:rPr>
                              <w:t>表</w:t>
                            </w:r>
                            <w:r>
                              <w:rPr>
                                <w:rFonts w:cs="Arial" w:hint="eastAsia"/>
                                <w:b/>
                                <w:bCs/>
                                <w:kern w:val="0"/>
                                <w:sz w:val="24"/>
                                <w:szCs w:val="24"/>
                              </w:rPr>
                              <w:t>1</w:t>
                            </w:r>
                            <w:r w:rsidRPr="00C962D6">
                              <w:rPr>
                                <w:rFonts w:cs="Arial" w:hint="eastAsia"/>
                                <w:b/>
                                <w:bCs/>
                                <w:kern w:val="0"/>
                                <w:sz w:val="24"/>
                                <w:szCs w:val="24"/>
                              </w:rPr>
                              <w:t xml:space="preserve">　</w:t>
                            </w:r>
                            <w:r>
                              <w:rPr>
                                <w:rFonts w:cs="Arial" w:hint="eastAsia"/>
                                <w:b/>
                                <w:bCs/>
                                <w:kern w:val="0"/>
                                <w:sz w:val="24"/>
                                <w:szCs w:val="24"/>
                              </w:rPr>
                              <w:t>工廠倉庫消防安全檢查統計</w:t>
                            </w:r>
                          </w:p>
                          <w:p w14:paraId="5C746E07" w14:textId="77777777" w:rsidR="006A435F" w:rsidRPr="00936282" w:rsidRDefault="006A435F" w:rsidP="00663231">
                            <w:pPr>
                              <w:widowControl/>
                              <w:adjustRightInd w:val="0"/>
                              <w:snapToGrid w:val="0"/>
                              <w:ind w:firstLineChars="0" w:firstLine="0"/>
                              <w:jc w:val="right"/>
                              <w:rPr>
                                <w:rFonts w:cs="Arial"/>
                                <w:kern w:val="0"/>
                                <w:sz w:val="20"/>
                                <w:szCs w:val="20"/>
                              </w:rPr>
                            </w:pPr>
                            <w:r>
                              <w:rPr>
                                <w:rFonts w:cs="Arial" w:hint="eastAsia"/>
                                <w:kern w:val="0"/>
                                <w:sz w:val="20"/>
                                <w:szCs w:val="20"/>
                              </w:rPr>
                              <w:t>單位：家、％</w:t>
                            </w:r>
                          </w:p>
                        </w:tc>
                      </w:tr>
                      <w:tr w:rsidR="006A435F" w:rsidRPr="00936282" w14:paraId="42FEE6B4" w14:textId="77777777" w:rsidTr="002E3070">
                        <w:trPr>
                          <w:trHeight w:val="20"/>
                        </w:trPr>
                        <w:tc>
                          <w:tcPr>
                            <w:tcW w:w="1819" w:type="dxa"/>
                            <w:vMerge w:val="restart"/>
                            <w:tcBorders>
                              <w:top w:val="single" w:sz="4" w:space="0" w:color="auto"/>
                              <w:tl2br w:val="single" w:sz="4" w:space="0" w:color="auto"/>
                            </w:tcBorders>
                            <w:vAlign w:val="center"/>
                            <w:hideMark/>
                          </w:tcPr>
                          <w:p w14:paraId="205C3136" w14:textId="77777777" w:rsidR="006A435F" w:rsidRDefault="006A435F" w:rsidP="002E3070">
                            <w:pPr>
                              <w:widowControl/>
                              <w:adjustRightInd w:val="0"/>
                              <w:snapToGrid w:val="0"/>
                              <w:spacing w:line="240" w:lineRule="exact"/>
                              <w:ind w:firstLineChars="0" w:firstLine="0"/>
                              <w:jc w:val="right"/>
                              <w:rPr>
                                <w:rFonts w:cs="Arial"/>
                                <w:kern w:val="0"/>
                                <w:sz w:val="20"/>
                                <w:szCs w:val="20"/>
                              </w:rPr>
                            </w:pPr>
                            <w:r w:rsidRPr="00936282">
                              <w:rPr>
                                <w:rFonts w:cs="Arial" w:hint="eastAsia"/>
                                <w:kern w:val="0"/>
                                <w:sz w:val="20"/>
                                <w:szCs w:val="20"/>
                              </w:rPr>
                              <w:t>年度</w:t>
                            </w:r>
                          </w:p>
                          <w:p w14:paraId="0BD8B22C" w14:textId="77777777" w:rsidR="006A435F" w:rsidRPr="00936282" w:rsidRDefault="006A435F" w:rsidP="002E3070">
                            <w:pPr>
                              <w:widowControl/>
                              <w:adjustRightInd w:val="0"/>
                              <w:snapToGrid w:val="0"/>
                              <w:spacing w:line="240" w:lineRule="exact"/>
                              <w:ind w:firstLineChars="0" w:firstLine="0"/>
                              <w:jc w:val="left"/>
                              <w:rPr>
                                <w:rFonts w:cs="Arial"/>
                                <w:kern w:val="0"/>
                                <w:sz w:val="20"/>
                                <w:szCs w:val="20"/>
                              </w:rPr>
                            </w:pPr>
                            <w:r>
                              <w:rPr>
                                <w:rFonts w:cs="Arial" w:hint="eastAsia"/>
                                <w:kern w:val="0"/>
                                <w:sz w:val="20"/>
                                <w:szCs w:val="20"/>
                              </w:rPr>
                              <w:t>項目</w:t>
                            </w:r>
                          </w:p>
                        </w:tc>
                        <w:tc>
                          <w:tcPr>
                            <w:tcW w:w="1714" w:type="dxa"/>
                            <w:gridSpan w:val="2"/>
                            <w:tcBorders>
                              <w:top w:val="single" w:sz="4" w:space="0" w:color="auto"/>
                              <w:left w:val="single" w:sz="4" w:space="0" w:color="auto"/>
                              <w:bottom w:val="single" w:sz="4" w:space="0" w:color="auto"/>
                              <w:right w:val="single" w:sz="4" w:space="0" w:color="000000"/>
                            </w:tcBorders>
                            <w:shd w:val="clear" w:color="auto" w:fill="auto"/>
                            <w:noWrap/>
                          </w:tcPr>
                          <w:p w14:paraId="1337F563"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111</w:t>
                            </w:r>
                          </w:p>
                        </w:tc>
                        <w:tc>
                          <w:tcPr>
                            <w:tcW w:w="1714" w:type="dxa"/>
                            <w:gridSpan w:val="2"/>
                            <w:tcBorders>
                              <w:top w:val="single" w:sz="4" w:space="0" w:color="auto"/>
                              <w:left w:val="nil"/>
                              <w:bottom w:val="single" w:sz="4" w:space="0" w:color="auto"/>
                              <w:right w:val="single" w:sz="4" w:space="0" w:color="000000"/>
                            </w:tcBorders>
                            <w:shd w:val="clear" w:color="auto" w:fill="auto"/>
                            <w:noWrap/>
                          </w:tcPr>
                          <w:p w14:paraId="64CDA1AB"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112</w:t>
                            </w:r>
                          </w:p>
                        </w:tc>
                        <w:tc>
                          <w:tcPr>
                            <w:tcW w:w="1614" w:type="dxa"/>
                            <w:gridSpan w:val="2"/>
                            <w:tcBorders>
                              <w:top w:val="single" w:sz="4" w:space="0" w:color="auto"/>
                              <w:left w:val="nil"/>
                              <w:bottom w:val="single" w:sz="4" w:space="0" w:color="auto"/>
                              <w:right w:val="single" w:sz="4" w:space="0" w:color="000000"/>
                            </w:tcBorders>
                            <w:shd w:val="clear" w:color="auto" w:fill="auto"/>
                            <w:noWrap/>
                          </w:tcPr>
                          <w:p w14:paraId="3FBFFAA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113</w:t>
                            </w:r>
                          </w:p>
                        </w:tc>
                      </w:tr>
                      <w:tr w:rsidR="006A435F" w:rsidRPr="00936282" w14:paraId="41A01E17" w14:textId="77777777" w:rsidTr="002E3070">
                        <w:trPr>
                          <w:trHeight w:val="20"/>
                        </w:trPr>
                        <w:tc>
                          <w:tcPr>
                            <w:tcW w:w="1819" w:type="dxa"/>
                            <w:vMerge/>
                            <w:shd w:val="clear" w:color="auto" w:fill="auto"/>
                            <w:noWrap/>
                            <w:vAlign w:val="center"/>
                          </w:tcPr>
                          <w:p w14:paraId="47E556AA"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A9857" w14:textId="77777777" w:rsidR="006A435F" w:rsidRPr="0091493C" w:rsidRDefault="006A435F" w:rsidP="002E3070">
                            <w:pPr>
                              <w:widowControl/>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件數</w:t>
                            </w:r>
                          </w:p>
                        </w:tc>
                        <w:tc>
                          <w:tcPr>
                            <w:tcW w:w="956" w:type="dxa"/>
                            <w:tcBorders>
                              <w:top w:val="single" w:sz="4" w:space="0" w:color="auto"/>
                              <w:left w:val="nil"/>
                              <w:bottom w:val="single" w:sz="4" w:space="0" w:color="auto"/>
                              <w:right w:val="single" w:sz="4" w:space="0" w:color="auto"/>
                            </w:tcBorders>
                            <w:shd w:val="clear" w:color="auto" w:fill="auto"/>
                            <w:vAlign w:val="center"/>
                          </w:tcPr>
                          <w:p w14:paraId="16F3209E" w14:textId="77777777" w:rsidR="006A435F" w:rsidRPr="0091493C" w:rsidRDefault="006A435F" w:rsidP="002E3070">
                            <w:pPr>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占比</w:t>
                            </w:r>
                          </w:p>
                        </w:tc>
                        <w:tc>
                          <w:tcPr>
                            <w:tcW w:w="758" w:type="dxa"/>
                            <w:tcBorders>
                              <w:top w:val="single" w:sz="4" w:space="0" w:color="auto"/>
                              <w:left w:val="nil"/>
                              <w:bottom w:val="single" w:sz="4" w:space="0" w:color="auto"/>
                              <w:right w:val="single" w:sz="4" w:space="0" w:color="auto"/>
                            </w:tcBorders>
                            <w:shd w:val="clear" w:color="auto" w:fill="auto"/>
                            <w:noWrap/>
                            <w:vAlign w:val="center"/>
                          </w:tcPr>
                          <w:p w14:paraId="08370D2B"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件數</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14:paraId="4300CDD6" w14:textId="77777777" w:rsidR="006A435F" w:rsidRPr="00936282" w:rsidRDefault="006A435F" w:rsidP="002E3070">
                            <w:pPr>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占比</w:t>
                            </w:r>
                          </w:p>
                        </w:tc>
                        <w:tc>
                          <w:tcPr>
                            <w:tcW w:w="758" w:type="dxa"/>
                            <w:tcBorders>
                              <w:top w:val="single" w:sz="4" w:space="0" w:color="auto"/>
                              <w:left w:val="nil"/>
                              <w:bottom w:val="single" w:sz="4" w:space="0" w:color="auto"/>
                              <w:right w:val="single" w:sz="4" w:space="0" w:color="auto"/>
                            </w:tcBorders>
                            <w:shd w:val="clear" w:color="auto" w:fill="auto"/>
                            <w:noWrap/>
                            <w:vAlign w:val="center"/>
                          </w:tcPr>
                          <w:p w14:paraId="10E572D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件數</w:t>
                            </w:r>
                          </w:p>
                        </w:tc>
                        <w:tc>
                          <w:tcPr>
                            <w:tcW w:w="856" w:type="dxa"/>
                            <w:tcBorders>
                              <w:top w:val="single" w:sz="4" w:space="0" w:color="auto"/>
                              <w:left w:val="nil"/>
                              <w:bottom w:val="single" w:sz="4" w:space="0" w:color="auto"/>
                              <w:right w:val="single" w:sz="4" w:space="0" w:color="auto"/>
                            </w:tcBorders>
                            <w:shd w:val="clear" w:color="auto" w:fill="auto"/>
                            <w:vAlign w:val="center"/>
                          </w:tcPr>
                          <w:p w14:paraId="4D72A13A" w14:textId="77777777" w:rsidR="006A435F" w:rsidRPr="00936282" w:rsidRDefault="006A435F" w:rsidP="002E3070">
                            <w:pPr>
                              <w:adjustRightInd w:val="0"/>
                              <w:snapToGrid w:val="0"/>
                              <w:spacing w:line="240" w:lineRule="exact"/>
                              <w:ind w:firstLineChars="0" w:firstLine="0"/>
                              <w:jc w:val="center"/>
                              <w:rPr>
                                <w:rFonts w:cs="Arial"/>
                                <w:kern w:val="0"/>
                                <w:sz w:val="20"/>
                                <w:szCs w:val="20"/>
                              </w:rPr>
                            </w:pPr>
                            <w:r w:rsidRPr="0091493C">
                              <w:rPr>
                                <w:rFonts w:cs="Arial" w:hint="eastAsia"/>
                                <w:kern w:val="0"/>
                                <w:sz w:val="20"/>
                                <w:szCs w:val="20"/>
                              </w:rPr>
                              <w:t>占比</w:t>
                            </w:r>
                          </w:p>
                        </w:tc>
                      </w:tr>
                      <w:tr w:rsidR="006A435F" w:rsidRPr="00936282" w14:paraId="5CC70A1E"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36AF2109"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b/>
                                <w:color w:val="000000"/>
                                <w:sz w:val="20"/>
                              </w:rPr>
                              <w:t>合計</w:t>
                            </w:r>
                            <w:r w:rsidRPr="007A1464">
                              <w:rPr>
                                <w:rFonts w:hint="eastAsia"/>
                                <w:b/>
                                <w:color w:val="000000"/>
                                <w:spacing w:val="-20"/>
                                <w:sz w:val="20"/>
                              </w:rPr>
                              <w:t>（</w:t>
                            </w:r>
                            <w:r w:rsidRPr="007A1464">
                              <w:rPr>
                                <w:b/>
                                <w:color w:val="000000"/>
                                <w:spacing w:val="-20"/>
                                <w:sz w:val="20"/>
                              </w:rPr>
                              <w:t>A＋B＋C＋D＋E）</w:t>
                            </w:r>
                          </w:p>
                        </w:tc>
                        <w:tc>
                          <w:tcPr>
                            <w:tcW w:w="758" w:type="dxa"/>
                            <w:tcBorders>
                              <w:top w:val="nil"/>
                              <w:left w:val="single" w:sz="4" w:space="0" w:color="auto"/>
                              <w:bottom w:val="single" w:sz="4" w:space="0" w:color="auto"/>
                              <w:right w:val="single" w:sz="4" w:space="0" w:color="auto"/>
                            </w:tcBorders>
                            <w:shd w:val="clear" w:color="auto" w:fill="auto"/>
                            <w:noWrap/>
                          </w:tcPr>
                          <w:p w14:paraId="77933773"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Pr>
                                <w:rFonts w:cs="Arial"/>
                                <w:b/>
                                <w:bCs/>
                                <w:kern w:val="0"/>
                                <w:sz w:val="20"/>
                                <w:szCs w:val="20"/>
                              </w:rPr>
                              <w:t xml:space="preserve">  </w:t>
                            </w:r>
                            <w:r w:rsidRPr="0091493C">
                              <w:rPr>
                                <w:rFonts w:cs="Arial" w:hint="eastAsia"/>
                                <w:b/>
                                <w:bCs/>
                                <w:kern w:val="0"/>
                                <w:sz w:val="20"/>
                                <w:szCs w:val="20"/>
                              </w:rPr>
                              <w:t>9,530</w:t>
                            </w:r>
                          </w:p>
                        </w:tc>
                        <w:tc>
                          <w:tcPr>
                            <w:tcW w:w="956" w:type="dxa"/>
                            <w:tcBorders>
                              <w:top w:val="nil"/>
                              <w:left w:val="nil"/>
                              <w:bottom w:val="single" w:sz="4" w:space="0" w:color="auto"/>
                              <w:right w:val="single" w:sz="4" w:space="0" w:color="auto"/>
                            </w:tcBorders>
                            <w:shd w:val="clear" w:color="auto" w:fill="auto"/>
                          </w:tcPr>
                          <w:p w14:paraId="65C3272B"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sidRPr="0091493C">
                              <w:rPr>
                                <w:rFonts w:cs="Arial" w:hint="eastAsia"/>
                                <w:b/>
                                <w:bCs/>
                                <w:kern w:val="0"/>
                                <w:sz w:val="20"/>
                                <w:szCs w:val="20"/>
                              </w:rPr>
                              <w:t>100.00</w:t>
                            </w:r>
                          </w:p>
                        </w:tc>
                        <w:tc>
                          <w:tcPr>
                            <w:tcW w:w="758" w:type="dxa"/>
                            <w:tcBorders>
                              <w:top w:val="nil"/>
                              <w:left w:val="nil"/>
                              <w:bottom w:val="single" w:sz="4" w:space="0" w:color="auto"/>
                              <w:right w:val="single" w:sz="4" w:space="0" w:color="auto"/>
                            </w:tcBorders>
                            <w:shd w:val="clear" w:color="auto" w:fill="auto"/>
                            <w:noWrap/>
                          </w:tcPr>
                          <w:p w14:paraId="0AC28826"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Pr>
                                <w:rFonts w:cs="Arial"/>
                                <w:b/>
                                <w:bCs/>
                                <w:kern w:val="0"/>
                                <w:sz w:val="20"/>
                                <w:szCs w:val="20"/>
                              </w:rPr>
                              <w:t xml:space="preserve"> </w:t>
                            </w:r>
                            <w:r w:rsidRPr="0091493C">
                              <w:rPr>
                                <w:rFonts w:cs="Arial" w:hint="eastAsia"/>
                                <w:b/>
                                <w:bCs/>
                                <w:kern w:val="0"/>
                                <w:sz w:val="20"/>
                                <w:szCs w:val="20"/>
                              </w:rPr>
                              <w:t>10,877</w:t>
                            </w:r>
                          </w:p>
                        </w:tc>
                        <w:tc>
                          <w:tcPr>
                            <w:tcW w:w="956" w:type="dxa"/>
                            <w:tcBorders>
                              <w:top w:val="nil"/>
                              <w:left w:val="nil"/>
                              <w:bottom w:val="single" w:sz="4" w:space="0" w:color="auto"/>
                              <w:right w:val="single" w:sz="4" w:space="0" w:color="auto"/>
                            </w:tcBorders>
                            <w:shd w:val="clear" w:color="auto" w:fill="auto"/>
                          </w:tcPr>
                          <w:p w14:paraId="63EDC004"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sidRPr="0091493C">
                              <w:rPr>
                                <w:rFonts w:cs="Arial" w:hint="eastAsia"/>
                                <w:b/>
                                <w:bCs/>
                                <w:kern w:val="0"/>
                                <w:sz w:val="20"/>
                                <w:szCs w:val="20"/>
                              </w:rPr>
                              <w:t>100.00</w:t>
                            </w:r>
                          </w:p>
                        </w:tc>
                        <w:tc>
                          <w:tcPr>
                            <w:tcW w:w="758" w:type="dxa"/>
                            <w:tcBorders>
                              <w:top w:val="nil"/>
                              <w:left w:val="nil"/>
                              <w:bottom w:val="single" w:sz="4" w:space="0" w:color="auto"/>
                              <w:right w:val="single" w:sz="4" w:space="0" w:color="auto"/>
                            </w:tcBorders>
                            <w:shd w:val="clear" w:color="auto" w:fill="auto"/>
                            <w:noWrap/>
                          </w:tcPr>
                          <w:p w14:paraId="32EC4BB8"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Pr>
                                <w:rFonts w:cs="Arial"/>
                                <w:b/>
                                <w:bCs/>
                                <w:kern w:val="0"/>
                                <w:sz w:val="20"/>
                                <w:szCs w:val="20"/>
                              </w:rPr>
                              <w:t xml:space="preserve"> </w:t>
                            </w:r>
                            <w:r w:rsidRPr="0091493C">
                              <w:rPr>
                                <w:rFonts w:cs="Arial" w:hint="eastAsia"/>
                                <w:b/>
                                <w:bCs/>
                                <w:kern w:val="0"/>
                                <w:sz w:val="20"/>
                                <w:szCs w:val="20"/>
                              </w:rPr>
                              <w:t>11,233</w:t>
                            </w:r>
                          </w:p>
                        </w:tc>
                        <w:tc>
                          <w:tcPr>
                            <w:tcW w:w="856" w:type="dxa"/>
                            <w:tcBorders>
                              <w:top w:val="nil"/>
                              <w:left w:val="nil"/>
                              <w:bottom w:val="single" w:sz="4" w:space="0" w:color="auto"/>
                              <w:right w:val="single" w:sz="4" w:space="0" w:color="auto"/>
                            </w:tcBorders>
                            <w:shd w:val="clear" w:color="auto" w:fill="auto"/>
                          </w:tcPr>
                          <w:p w14:paraId="2E21ABC2" w14:textId="77777777" w:rsidR="006A435F" w:rsidRPr="0091493C" w:rsidRDefault="006A435F" w:rsidP="002E3070">
                            <w:pPr>
                              <w:widowControl/>
                              <w:adjustRightInd w:val="0"/>
                              <w:snapToGrid w:val="0"/>
                              <w:spacing w:line="240" w:lineRule="exact"/>
                              <w:ind w:firstLineChars="0" w:firstLine="0"/>
                              <w:jc w:val="right"/>
                              <w:rPr>
                                <w:rFonts w:cs="Arial"/>
                                <w:b/>
                                <w:bCs/>
                                <w:kern w:val="0"/>
                                <w:sz w:val="20"/>
                                <w:szCs w:val="20"/>
                              </w:rPr>
                            </w:pPr>
                            <w:r w:rsidRPr="0091493C">
                              <w:rPr>
                                <w:rFonts w:cs="Arial" w:hint="eastAsia"/>
                                <w:b/>
                                <w:bCs/>
                                <w:kern w:val="0"/>
                                <w:sz w:val="20"/>
                                <w:szCs w:val="20"/>
                              </w:rPr>
                              <w:t>100.00</w:t>
                            </w:r>
                          </w:p>
                        </w:tc>
                      </w:tr>
                      <w:tr w:rsidR="006A435F" w:rsidRPr="00936282" w14:paraId="711FDD99"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5ADBF62A" w14:textId="77777777" w:rsidR="006A435F" w:rsidRPr="00542BF0" w:rsidRDefault="006A435F" w:rsidP="002E3070">
                            <w:pPr>
                              <w:widowControl/>
                              <w:adjustRightInd w:val="0"/>
                              <w:snapToGrid w:val="0"/>
                              <w:spacing w:line="240" w:lineRule="exact"/>
                              <w:ind w:firstLineChars="0" w:firstLine="0"/>
                              <w:jc w:val="center"/>
                              <w:rPr>
                                <w:color w:val="000000"/>
                                <w:sz w:val="20"/>
                              </w:rPr>
                            </w:pPr>
                            <w:r w:rsidRPr="00542BF0">
                              <w:rPr>
                                <w:rFonts w:hint="eastAsia"/>
                                <w:color w:val="000000"/>
                                <w:sz w:val="20"/>
                              </w:rPr>
                              <w:t>合格</w:t>
                            </w:r>
                            <w:r>
                              <w:rPr>
                                <w:rFonts w:hint="eastAsia"/>
                                <w:color w:val="000000"/>
                                <w:sz w:val="20"/>
                              </w:rPr>
                              <w:t>（</w:t>
                            </w:r>
                            <w:r w:rsidRPr="00542BF0">
                              <w:rPr>
                                <w:color w:val="000000"/>
                                <w:sz w:val="20"/>
                              </w:rPr>
                              <w:t>A</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437F9E39"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5,803</w:t>
                            </w:r>
                          </w:p>
                        </w:tc>
                        <w:tc>
                          <w:tcPr>
                            <w:tcW w:w="956" w:type="dxa"/>
                            <w:tcBorders>
                              <w:top w:val="nil"/>
                              <w:left w:val="nil"/>
                              <w:bottom w:val="single" w:sz="4" w:space="0" w:color="auto"/>
                              <w:right w:val="single" w:sz="4" w:space="0" w:color="auto"/>
                            </w:tcBorders>
                            <w:shd w:val="clear" w:color="auto" w:fill="auto"/>
                          </w:tcPr>
                          <w:p w14:paraId="11E5B8F1"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60.89</w:t>
                            </w:r>
                          </w:p>
                        </w:tc>
                        <w:tc>
                          <w:tcPr>
                            <w:tcW w:w="758" w:type="dxa"/>
                            <w:tcBorders>
                              <w:top w:val="nil"/>
                              <w:left w:val="nil"/>
                              <w:bottom w:val="single" w:sz="4" w:space="0" w:color="auto"/>
                              <w:right w:val="single" w:sz="4" w:space="0" w:color="auto"/>
                            </w:tcBorders>
                            <w:shd w:val="clear" w:color="auto" w:fill="auto"/>
                            <w:noWrap/>
                          </w:tcPr>
                          <w:p w14:paraId="34F4ACEC"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6,648</w:t>
                            </w:r>
                          </w:p>
                        </w:tc>
                        <w:tc>
                          <w:tcPr>
                            <w:tcW w:w="956" w:type="dxa"/>
                            <w:tcBorders>
                              <w:top w:val="nil"/>
                              <w:left w:val="nil"/>
                              <w:bottom w:val="single" w:sz="4" w:space="0" w:color="auto"/>
                              <w:right w:val="single" w:sz="4" w:space="0" w:color="auto"/>
                            </w:tcBorders>
                            <w:shd w:val="clear" w:color="auto" w:fill="auto"/>
                          </w:tcPr>
                          <w:p w14:paraId="299ABC7E"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61.12</w:t>
                            </w:r>
                          </w:p>
                        </w:tc>
                        <w:tc>
                          <w:tcPr>
                            <w:tcW w:w="758" w:type="dxa"/>
                            <w:tcBorders>
                              <w:top w:val="nil"/>
                              <w:left w:val="nil"/>
                              <w:bottom w:val="single" w:sz="4" w:space="0" w:color="auto"/>
                              <w:right w:val="single" w:sz="4" w:space="0" w:color="auto"/>
                            </w:tcBorders>
                            <w:shd w:val="clear" w:color="auto" w:fill="auto"/>
                            <w:noWrap/>
                          </w:tcPr>
                          <w:p w14:paraId="303DF0B0"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8,809</w:t>
                            </w:r>
                          </w:p>
                        </w:tc>
                        <w:tc>
                          <w:tcPr>
                            <w:tcW w:w="856" w:type="dxa"/>
                            <w:tcBorders>
                              <w:top w:val="nil"/>
                              <w:left w:val="nil"/>
                              <w:bottom w:val="single" w:sz="4" w:space="0" w:color="auto"/>
                              <w:right w:val="single" w:sz="4" w:space="0" w:color="auto"/>
                            </w:tcBorders>
                            <w:shd w:val="clear" w:color="auto" w:fill="auto"/>
                          </w:tcPr>
                          <w:p w14:paraId="53474B4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78.42</w:t>
                            </w:r>
                          </w:p>
                        </w:tc>
                      </w:tr>
                      <w:tr w:rsidR="006A435F" w:rsidRPr="00936282" w14:paraId="2AB5D092"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6E852B9E"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限期改善</w:t>
                            </w:r>
                            <w:r>
                              <w:rPr>
                                <w:rFonts w:hint="eastAsia"/>
                                <w:color w:val="000000"/>
                                <w:sz w:val="20"/>
                              </w:rPr>
                              <w:t>（</w:t>
                            </w:r>
                            <w:r w:rsidRPr="00542BF0">
                              <w:rPr>
                                <w:color w:val="000000"/>
                                <w:sz w:val="20"/>
                              </w:rPr>
                              <w:t>B</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05E7421D"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2,106</w:t>
                            </w:r>
                          </w:p>
                        </w:tc>
                        <w:tc>
                          <w:tcPr>
                            <w:tcW w:w="956" w:type="dxa"/>
                            <w:tcBorders>
                              <w:top w:val="nil"/>
                              <w:left w:val="nil"/>
                              <w:bottom w:val="single" w:sz="4" w:space="0" w:color="auto"/>
                              <w:right w:val="single" w:sz="4" w:space="0" w:color="auto"/>
                            </w:tcBorders>
                            <w:shd w:val="clear" w:color="auto" w:fill="auto"/>
                          </w:tcPr>
                          <w:p w14:paraId="13E013CD" w14:textId="77777777" w:rsidR="006A435F" w:rsidRPr="00936282" w:rsidRDefault="006A435F" w:rsidP="002E3070">
                            <w:pPr>
                              <w:adjustRightInd w:val="0"/>
                              <w:snapToGrid w:val="0"/>
                              <w:spacing w:line="240" w:lineRule="exact"/>
                              <w:ind w:firstLine="400"/>
                              <w:jc w:val="right"/>
                              <w:rPr>
                                <w:rFonts w:cs="Arial"/>
                                <w:kern w:val="0"/>
                                <w:sz w:val="20"/>
                                <w:szCs w:val="20"/>
                              </w:rPr>
                            </w:pPr>
                            <w:r>
                              <w:rPr>
                                <w:rFonts w:cs="Arial" w:hint="eastAsia"/>
                                <w:kern w:val="0"/>
                                <w:sz w:val="20"/>
                                <w:szCs w:val="20"/>
                              </w:rPr>
                              <w:t>22.10</w:t>
                            </w:r>
                          </w:p>
                        </w:tc>
                        <w:tc>
                          <w:tcPr>
                            <w:tcW w:w="758" w:type="dxa"/>
                            <w:tcBorders>
                              <w:top w:val="nil"/>
                              <w:left w:val="nil"/>
                              <w:bottom w:val="single" w:sz="4" w:space="0" w:color="auto"/>
                              <w:right w:val="single" w:sz="4" w:space="0" w:color="auto"/>
                            </w:tcBorders>
                            <w:shd w:val="clear" w:color="auto" w:fill="auto"/>
                            <w:noWrap/>
                          </w:tcPr>
                          <w:p w14:paraId="16645AF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1,822</w:t>
                            </w:r>
                          </w:p>
                        </w:tc>
                        <w:tc>
                          <w:tcPr>
                            <w:tcW w:w="956" w:type="dxa"/>
                            <w:tcBorders>
                              <w:top w:val="nil"/>
                              <w:left w:val="nil"/>
                              <w:bottom w:val="single" w:sz="4" w:space="0" w:color="auto"/>
                              <w:right w:val="single" w:sz="4" w:space="0" w:color="auto"/>
                            </w:tcBorders>
                            <w:shd w:val="clear" w:color="auto" w:fill="auto"/>
                          </w:tcPr>
                          <w:p w14:paraId="2302981D" w14:textId="77777777" w:rsidR="006A435F" w:rsidRPr="00936282" w:rsidRDefault="006A435F" w:rsidP="002E3070">
                            <w:pPr>
                              <w:adjustRightInd w:val="0"/>
                              <w:snapToGrid w:val="0"/>
                              <w:spacing w:line="240" w:lineRule="exact"/>
                              <w:ind w:firstLine="400"/>
                              <w:jc w:val="right"/>
                              <w:rPr>
                                <w:rFonts w:cs="Arial"/>
                                <w:kern w:val="0"/>
                                <w:sz w:val="20"/>
                                <w:szCs w:val="20"/>
                              </w:rPr>
                            </w:pPr>
                            <w:r>
                              <w:rPr>
                                <w:rFonts w:cs="Arial" w:hint="eastAsia"/>
                                <w:kern w:val="0"/>
                                <w:sz w:val="20"/>
                                <w:szCs w:val="20"/>
                              </w:rPr>
                              <w:t>16.75</w:t>
                            </w:r>
                          </w:p>
                        </w:tc>
                        <w:tc>
                          <w:tcPr>
                            <w:tcW w:w="758" w:type="dxa"/>
                            <w:tcBorders>
                              <w:top w:val="nil"/>
                              <w:left w:val="nil"/>
                              <w:bottom w:val="single" w:sz="4" w:space="0" w:color="auto"/>
                              <w:right w:val="single" w:sz="4" w:space="0" w:color="auto"/>
                            </w:tcBorders>
                            <w:shd w:val="clear" w:color="auto" w:fill="auto"/>
                            <w:noWrap/>
                          </w:tcPr>
                          <w:p w14:paraId="359256F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1,086</w:t>
                            </w:r>
                          </w:p>
                        </w:tc>
                        <w:tc>
                          <w:tcPr>
                            <w:tcW w:w="856" w:type="dxa"/>
                            <w:tcBorders>
                              <w:top w:val="nil"/>
                              <w:left w:val="nil"/>
                              <w:bottom w:val="single" w:sz="4" w:space="0" w:color="auto"/>
                              <w:right w:val="single" w:sz="4" w:space="0" w:color="auto"/>
                            </w:tcBorders>
                            <w:shd w:val="clear" w:color="auto" w:fill="auto"/>
                          </w:tcPr>
                          <w:p w14:paraId="4A1F380B" w14:textId="77777777" w:rsidR="006A435F" w:rsidRPr="00936282" w:rsidRDefault="006A435F" w:rsidP="002E3070">
                            <w:pPr>
                              <w:adjustRightInd w:val="0"/>
                              <w:snapToGrid w:val="0"/>
                              <w:spacing w:line="240" w:lineRule="exact"/>
                              <w:ind w:firstLine="400"/>
                              <w:jc w:val="right"/>
                              <w:rPr>
                                <w:rFonts w:cs="Arial"/>
                                <w:kern w:val="0"/>
                                <w:sz w:val="20"/>
                                <w:szCs w:val="20"/>
                              </w:rPr>
                            </w:pPr>
                            <w:r>
                              <w:rPr>
                                <w:rFonts w:cs="Arial" w:hint="eastAsia"/>
                                <w:kern w:val="0"/>
                                <w:sz w:val="20"/>
                                <w:szCs w:val="20"/>
                              </w:rPr>
                              <w:t>9.67</w:t>
                            </w:r>
                          </w:p>
                        </w:tc>
                      </w:tr>
                      <w:tr w:rsidR="006A435F" w:rsidRPr="00936282" w14:paraId="70B6FF9E"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1C0F2AF6"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複查合格</w:t>
                            </w:r>
                            <w:r>
                              <w:rPr>
                                <w:rFonts w:hint="eastAsia"/>
                                <w:color w:val="000000"/>
                                <w:sz w:val="20"/>
                              </w:rPr>
                              <w:t>（</w:t>
                            </w:r>
                            <w:r w:rsidRPr="00542BF0">
                              <w:rPr>
                                <w:color w:val="000000"/>
                                <w:sz w:val="20"/>
                              </w:rPr>
                              <w:t>C</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0CEFE282"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1,559</w:t>
                            </w:r>
                          </w:p>
                        </w:tc>
                        <w:tc>
                          <w:tcPr>
                            <w:tcW w:w="956" w:type="dxa"/>
                            <w:tcBorders>
                              <w:top w:val="nil"/>
                              <w:left w:val="nil"/>
                              <w:bottom w:val="single" w:sz="4" w:space="0" w:color="auto"/>
                              <w:right w:val="single" w:sz="4" w:space="0" w:color="auto"/>
                            </w:tcBorders>
                            <w:shd w:val="clear" w:color="auto" w:fill="auto"/>
                          </w:tcPr>
                          <w:p w14:paraId="69D13F1C"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16.36</w:t>
                            </w:r>
                          </w:p>
                        </w:tc>
                        <w:tc>
                          <w:tcPr>
                            <w:tcW w:w="758" w:type="dxa"/>
                            <w:tcBorders>
                              <w:top w:val="nil"/>
                              <w:left w:val="nil"/>
                              <w:bottom w:val="single" w:sz="4" w:space="0" w:color="auto"/>
                              <w:right w:val="single" w:sz="4" w:space="0" w:color="auto"/>
                            </w:tcBorders>
                            <w:shd w:val="clear" w:color="auto" w:fill="auto"/>
                            <w:noWrap/>
                          </w:tcPr>
                          <w:p w14:paraId="1B6F039E"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2,241</w:t>
                            </w:r>
                          </w:p>
                        </w:tc>
                        <w:tc>
                          <w:tcPr>
                            <w:tcW w:w="956" w:type="dxa"/>
                            <w:tcBorders>
                              <w:top w:val="nil"/>
                              <w:left w:val="nil"/>
                              <w:bottom w:val="single" w:sz="4" w:space="0" w:color="auto"/>
                              <w:right w:val="single" w:sz="4" w:space="0" w:color="auto"/>
                            </w:tcBorders>
                            <w:shd w:val="clear" w:color="auto" w:fill="auto"/>
                          </w:tcPr>
                          <w:p w14:paraId="0CEA9433"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20.60</w:t>
                            </w:r>
                          </w:p>
                        </w:tc>
                        <w:tc>
                          <w:tcPr>
                            <w:tcW w:w="758" w:type="dxa"/>
                            <w:tcBorders>
                              <w:top w:val="nil"/>
                              <w:left w:val="nil"/>
                              <w:bottom w:val="single" w:sz="4" w:space="0" w:color="auto"/>
                              <w:right w:val="single" w:sz="4" w:space="0" w:color="auto"/>
                            </w:tcBorders>
                            <w:shd w:val="clear" w:color="auto" w:fill="auto"/>
                            <w:noWrap/>
                          </w:tcPr>
                          <w:p w14:paraId="1E442D2A"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1,259</w:t>
                            </w:r>
                          </w:p>
                        </w:tc>
                        <w:tc>
                          <w:tcPr>
                            <w:tcW w:w="856" w:type="dxa"/>
                            <w:tcBorders>
                              <w:top w:val="nil"/>
                              <w:left w:val="nil"/>
                              <w:bottom w:val="single" w:sz="4" w:space="0" w:color="auto"/>
                              <w:right w:val="single" w:sz="4" w:space="0" w:color="auto"/>
                            </w:tcBorders>
                            <w:shd w:val="clear" w:color="auto" w:fill="auto"/>
                          </w:tcPr>
                          <w:p w14:paraId="3885666C"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11.21</w:t>
                            </w:r>
                          </w:p>
                        </w:tc>
                      </w:tr>
                      <w:tr w:rsidR="006A435F" w:rsidRPr="00936282" w14:paraId="540F6902" w14:textId="77777777" w:rsidTr="002E3070">
                        <w:trPr>
                          <w:trHeight w:val="20"/>
                        </w:trPr>
                        <w:tc>
                          <w:tcPr>
                            <w:tcW w:w="1819" w:type="dxa"/>
                            <w:tcBorders>
                              <w:top w:val="nil"/>
                              <w:left w:val="single" w:sz="4" w:space="0" w:color="auto"/>
                              <w:bottom w:val="single" w:sz="4" w:space="0" w:color="auto"/>
                              <w:right w:val="single" w:sz="4" w:space="0" w:color="auto"/>
                            </w:tcBorders>
                            <w:shd w:val="clear" w:color="auto" w:fill="auto"/>
                            <w:noWrap/>
                          </w:tcPr>
                          <w:p w14:paraId="37794E0E"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複查限改</w:t>
                            </w:r>
                            <w:r>
                              <w:rPr>
                                <w:rFonts w:hint="eastAsia"/>
                                <w:color w:val="000000"/>
                                <w:sz w:val="20"/>
                              </w:rPr>
                              <w:t>（</w:t>
                            </w:r>
                            <w:r w:rsidRPr="00542BF0">
                              <w:rPr>
                                <w:color w:val="000000"/>
                                <w:sz w:val="20"/>
                              </w:rPr>
                              <w:t>D</w:t>
                            </w:r>
                            <w:r>
                              <w:rPr>
                                <w:color w:val="000000"/>
                                <w:sz w:val="20"/>
                              </w:rPr>
                              <w:t>）</w:t>
                            </w:r>
                          </w:p>
                        </w:tc>
                        <w:tc>
                          <w:tcPr>
                            <w:tcW w:w="758" w:type="dxa"/>
                            <w:tcBorders>
                              <w:top w:val="nil"/>
                              <w:left w:val="single" w:sz="4" w:space="0" w:color="auto"/>
                              <w:bottom w:val="single" w:sz="4" w:space="0" w:color="auto"/>
                              <w:right w:val="single" w:sz="4" w:space="0" w:color="auto"/>
                            </w:tcBorders>
                            <w:shd w:val="clear" w:color="auto" w:fill="auto"/>
                            <w:noWrap/>
                          </w:tcPr>
                          <w:p w14:paraId="43B43A17" w14:textId="0864639C"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4</w:t>
                            </w:r>
                          </w:p>
                        </w:tc>
                        <w:tc>
                          <w:tcPr>
                            <w:tcW w:w="956" w:type="dxa"/>
                            <w:tcBorders>
                              <w:top w:val="nil"/>
                              <w:left w:val="nil"/>
                              <w:bottom w:val="single" w:sz="4" w:space="0" w:color="auto"/>
                              <w:right w:val="single" w:sz="4" w:space="0" w:color="auto"/>
                            </w:tcBorders>
                            <w:shd w:val="clear" w:color="auto" w:fill="auto"/>
                          </w:tcPr>
                          <w:p w14:paraId="74255760"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0.04</w:t>
                            </w:r>
                          </w:p>
                        </w:tc>
                        <w:tc>
                          <w:tcPr>
                            <w:tcW w:w="758" w:type="dxa"/>
                            <w:tcBorders>
                              <w:top w:val="nil"/>
                              <w:left w:val="nil"/>
                              <w:bottom w:val="single" w:sz="4" w:space="0" w:color="auto"/>
                              <w:right w:val="single" w:sz="4" w:space="0" w:color="auto"/>
                            </w:tcBorders>
                            <w:shd w:val="clear" w:color="auto" w:fill="auto"/>
                            <w:noWrap/>
                          </w:tcPr>
                          <w:p w14:paraId="5795E19A"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7</w:t>
                            </w:r>
                          </w:p>
                        </w:tc>
                        <w:tc>
                          <w:tcPr>
                            <w:tcW w:w="956" w:type="dxa"/>
                            <w:tcBorders>
                              <w:top w:val="nil"/>
                              <w:left w:val="nil"/>
                              <w:bottom w:val="single" w:sz="4" w:space="0" w:color="auto"/>
                              <w:right w:val="single" w:sz="4" w:space="0" w:color="auto"/>
                            </w:tcBorders>
                            <w:shd w:val="clear" w:color="auto" w:fill="auto"/>
                          </w:tcPr>
                          <w:p w14:paraId="2BFCC828"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0.06</w:t>
                            </w:r>
                          </w:p>
                        </w:tc>
                        <w:tc>
                          <w:tcPr>
                            <w:tcW w:w="758" w:type="dxa"/>
                            <w:tcBorders>
                              <w:top w:val="nil"/>
                              <w:left w:val="nil"/>
                              <w:bottom w:val="single" w:sz="4" w:space="0" w:color="auto"/>
                              <w:right w:val="single" w:sz="4" w:space="0" w:color="auto"/>
                            </w:tcBorders>
                            <w:shd w:val="clear" w:color="auto" w:fill="auto"/>
                            <w:noWrap/>
                          </w:tcPr>
                          <w:p w14:paraId="1B978000"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5</w:t>
                            </w:r>
                          </w:p>
                        </w:tc>
                        <w:tc>
                          <w:tcPr>
                            <w:tcW w:w="856" w:type="dxa"/>
                            <w:tcBorders>
                              <w:top w:val="nil"/>
                              <w:left w:val="nil"/>
                              <w:bottom w:val="single" w:sz="4" w:space="0" w:color="auto"/>
                              <w:right w:val="single" w:sz="4" w:space="0" w:color="auto"/>
                            </w:tcBorders>
                            <w:shd w:val="clear" w:color="auto" w:fill="auto"/>
                          </w:tcPr>
                          <w:p w14:paraId="1E162ED5"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0.04</w:t>
                            </w:r>
                          </w:p>
                        </w:tc>
                      </w:tr>
                      <w:tr w:rsidR="006A435F" w:rsidRPr="00936282" w14:paraId="591B5179" w14:textId="77777777" w:rsidTr="002E3070">
                        <w:trPr>
                          <w:trHeight w:val="20"/>
                        </w:trPr>
                        <w:tc>
                          <w:tcPr>
                            <w:tcW w:w="1819" w:type="dxa"/>
                            <w:tcBorders>
                              <w:top w:val="single" w:sz="4" w:space="0" w:color="auto"/>
                              <w:left w:val="single" w:sz="4" w:space="0" w:color="auto"/>
                              <w:bottom w:val="single" w:sz="4" w:space="0" w:color="auto"/>
                              <w:right w:val="single" w:sz="4" w:space="0" w:color="auto"/>
                            </w:tcBorders>
                            <w:shd w:val="clear" w:color="auto" w:fill="auto"/>
                            <w:noWrap/>
                          </w:tcPr>
                          <w:p w14:paraId="6E3C6470"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color w:val="000000"/>
                                <w:sz w:val="20"/>
                              </w:rPr>
                              <w:t>複查舉發</w:t>
                            </w:r>
                            <w:r>
                              <w:rPr>
                                <w:rFonts w:hint="eastAsia"/>
                                <w:color w:val="000000"/>
                                <w:sz w:val="20"/>
                              </w:rPr>
                              <w:t>（</w:t>
                            </w:r>
                            <w:r w:rsidRPr="00542BF0">
                              <w:rPr>
                                <w:color w:val="000000"/>
                                <w:sz w:val="20"/>
                              </w:rPr>
                              <w:t>E</w:t>
                            </w:r>
                            <w:r>
                              <w:rPr>
                                <w:color w:val="000000"/>
                                <w:sz w:val="20"/>
                              </w:rPr>
                              <w:t>）</w:t>
                            </w:r>
                          </w:p>
                        </w:tc>
                        <w:tc>
                          <w:tcPr>
                            <w:tcW w:w="758" w:type="dxa"/>
                            <w:tcBorders>
                              <w:top w:val="single" w:sz="4" w:space="0" w:color="auto"/>
                              <w:left w:val="single" w:sz="4" w:space="0" w:color="auto"/>
                              <w:bottom w:val="single" w:sz="4" w:space="0" w:color="auto"/>
                              <w:right w:val="single" w:sz="4" w:space="0" w:color="auto"/>
                            </w:tcBorders>
                            <w:shd w:val="clear" w:color="auto" w:fill="auto"/>
                            <w:noWrap/>
                          </w:tcPr>
                          <w:p w14:paraId="1DE6206A"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58</w:t>
                            </w:r>
                          </w:p>
                        </w:tc>
                        <w:tc>
                          <w:tcPr>
                            <w:tcW w:w="956" w:type="dxa"/>
                            <w:tcBorders>
                              <w:top w:val="single" w:sz="4" w:space="0" w:color="auto"/>
                              <w:left w:val="nil"/>
                              <w:bottom w:val="single" w:sz="4" w:space="0" w:color="auto"/>
                              <w:right w:val="single" w:sz="4" w:space="0" w:color="auto"/>
                            </w:tcBorders>
                            <w:shd w:val="clear" w:color="auto" w:fill="auto"/>
                          </w:tcPr>
                          <w:p w14:paraId="20764293"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0.61</w:t>
                            </w:r>
                          </w:p>
                        </w:tc>
                        <w:tc>
                          <w:tcPr>
                            <w:tcW w:w="758" w:type="dxa"/>
                            <w:tcBorders>
                              <w:top w:val="single" w:sz="4" w:space="0" w:color="auto"/>
                              <w:left w:val="nil"/>
                              <w:bottom w:val="single" w:sz="4" w:space="0" w:color="auto"/>
                              <w:right w:val="single" w:sz="4" w:space="0" w:color="auto"/>
                            </w:tcBorders>
                            <w:shd w:val="clear" w:color="auto" w:fill="auto"/>
                            <w:noWrap/>
                          </w:tcPr>
                          <w:p w14:paraId="73E4C07D"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159</w:t>
                            </w:r>
                          </w:p>
                        </w:tc>
                        <w:tc>
                          <w:tcPr>
                            <w:tcW w:w="956" w:type="dxa"/>
                            <w:tcBorders>
                              <w:top w:val="single" w:sz="4" w:space="0" w:color="auto"/>
                              <w:left w:val="nil"/>
                              <w:bottom w:val="single" w:sz="4" w:space="0" w:color="auto"/>
                              <w:right w:val="single" w:sz="4" w:space="0" w:color="auto"/>
                            </w:tcBorders>
                            <w:shd w:val="clear" w:color="auto" w:fill="auto"/>
                          </w:tcPr>
                          <w:p w14:paraId="29B9795E"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1.46</w:t>
                            </w:r>
                          </w:p>
                        </w:tc>
                        <w:tc>
                          <w:tcPr>
                            <w:tcW w:w="758" w:type="dxa"/>
                            <w:tcBorders>
                              <w:top w:val="single" w:sz="4" w:space="0" w:color="auto"/>
                              <w:left w:val="nil"/>
                              <w:bottom w:val="single" w:sz="4" w:space="0" w:color="auto"/>
                              <w:right w:val="single" w:sz="4" w:space="0" w:color="auto"/>
                            </w:tcBorders>
                            <w:shd w:val="clear" w:color="auto" w:fill="auto"/>
                            <w:noWrap/>
                          </w:tcPr>
                          <w:p w14:paraId="4B71CBA9"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74</w:t>
                            </w:r>
                          </w:p>
                        </w:tc>
                        <w:tc>
                          <w:tcPr>
                            <w:tcW w:w="856" w:type="dxa"/>
                            <w:tcBorders>
                              <w:top w:val="single" w:sz="4" w:space="0" w:color="auto"/>
                              <w:left w:val="nil"/>
                              <w:bottom w:val="single" w:sz="4" w:space="0" w:color="auto"/>
                              <w:right w:val="single" w:sz="4" w:space="0" w:color="auto"/>
                            </w:tcBorders>
                            <w:shd w:val="clear" w:color="auto" w:fill="auto"/>
                          </w:tcPr>
                          <w:p w14:paraId="679EFB4B" w14:textId="77777777" w:rsidR="006A435F" w:rsidRPr="00936282" w:rsidRDefault="006A435F" w:rsidP="002E3070">
                            <w:pPr>
                              <w:widowControl/>
                              <w:adjustRightInd w:val="0"/>
                              <w:snapToGrid w:val="0"/>
                              <w:spacing w:line="240" w:lineRule="exact"/>
                              <w:ind w:firstLineChars="0" w:firstLine="0"/>
                              <w:jc w:val="right"/>
                              <w:rPr>
                                <w:rFonts w:cs="Arial"/>
                                <w:kern w:val="0"/>
                                <w:sz w:val="20"/>
                                <w:szCs w:val="20"/>
                              </w:rPr>
                            </w:pPr>
                            <w:r>
                              <w:rPr>
                                <w:rFonts w:cs="Arial" w:hint="eastAsia"/>
                                <w:kern w:val="0"/>
                                <w:sz w:val="20"/>
                                <w:szCs w:val="20"/>
                              </w:rPr>
                              <w:t>0.66</w:t>
                            </w:r>
                          </w:p>
                        </w:tc>
                      </w:tr>
                      <w:tr w:rsidR="006A435F" w:rsidRPr="00936282" w14:paraId="23E868DA" w14:textId="77777777" w:rsidTr="002E3070">
                        <w:trPr>
                          <w:trHeight w:val="20"/>
                        </w:trPr>
                        <w:tc>
                          <w:tcPr>
                            <w:tcW w:w="6861" w:type="dxa"/>
                            <w:gridSpan w:val="7"/>
                            <w:tcBorders>
                              <w:top w:val="single" w:sz="4" w:space="0" w:color="auto"/>
                              <w:left w:val="nil"/>
                              <w:bottom w:val="nil"/>
                              <w:right w:val="nil"/>
                            </w:tcBorders>
                            <w:shd w:val="clear" w:color="auto" w:fill="auto"/>
                            <w:noWrap/>
                            <w:vAlign w:val="center"/>
                          </w:tcPr>
                          <w:p w14:paraId="08117803" w14:textId="77777777" w:rsidR="006A435F" w:rsidRDefault="006A435F" w:rsidP="007A1464">
                            <w:pPr>
                              <w:widowControl/>
                              <w:adjustRightInd w:val="0"/>
                              <w:snapToGrid w:val="0"/>
                              <w:ind w:left="540" w:hangingChars="300" w:hanging="540"/>
                              <w:rPr>
                                <w:rFonts w:cs="Arial"/>
                                <w:kern w:val="0"/>
                                <w:sz w:val="18"/>
                                <w:szCs w:val="18"/>
                              </w:rPr>
                            </w:pPr>
                            <w:r>
                              <w:rPr>
                                <w:rFonts w:cs="Arial" w:hint="eastAsia"/>
                                <w:kern w:val="0"/>
                                <w:sz w:val="18"/>
                                <w:szCs w:val="18"/>
                              </w:rPr>
                              <w:t>註：1.</w:t>
                            </w:r>
                            <w:r w:rsidRPr="002E3070">
                              <w:rPr>
                                <w:rFonts w:cs="Arial" w:hint="eastAsia"/>
                                <w:spacing w:val="-4"/>
                                <w:kern w:val="0"/>
                                <w:sz w:val="18"/>
                                <w:szCs w:val="18"/>
                              </w:rPr>
                              <w:t>「限期改善」為檢查後有須改善項目，並限期改善；「複查合格」為有開限期改善單，後來檢查合格；「複查限改」為有開限改單，後來檢查限改項目合格，但發現新的不合格項目，再次給予限改；「複查舉發」為有開限改單，後來檢查原限改項目未改善。</w:t>
                            </w:r>
                          </w:p>
                          <w:p w14:paraId="2135B188" w14:textId="77777777" w:rsidR="006A435F" w:rsidRPr="00936282" w:rsidRDefault="006A435F" w:rsidP="007A1464">
                            <w:pPr>
                              <w:widowControl/>
                              <w:adjustRightInd w:val="0"/>
                              <w:snapToGrid w:val="0"/>
                              <w:ind w:left="540" w:hangingChars="300" w:hanging="540"/>
                              <w:rPr>
                                <w:rFonts w:cs="Arial"/>
                                <w:kern w:val="0"/>
                                <w:sz w:val="18"/>
                                <w:szCs w:val="18"/>
                              </w:rPr>
                            </w:pPr>
                            <w:r>
                              <w:rPr>
                                <w:rFonts w:cs="Arial" w:hint="eastAsia"/>
                                <w:kern w:val="0"/>
                                <w:sz w:val="18"/>
                                <w:szCs w:val="18"/>
                              </w:rPr>
                              <w:t xml:space="preserve">　　2.</w:t>
                            </w:r>
                            <w:r w:rsidRPr="00936282">
                              <w:rPr>
                                <w:rFonts w:cs="Arial" w:hint="eastAsia"/>
                                <w:kern w:val="0"/>
                                <w:sz w:val="18"/>
                                <w:szCs w:val="18"/>
                              </w:rPr>
                              <w:t>資料來源：整理自</w:t>
                            </w:r>
                            <w:r>
                              <w:rPr>
                                <w:rFonts w:cs="Arial" w:hint="eastAsia"/>
                                <w:kern w:val="0"/>
                                <w:sz w:val="18"/>
                                <w:szCs w:val="18"/>
                              </w:rPr>
                              <w:t>消防局提供資料。</w:t>
                            </w:r>
                          </w:p>
                        </w:tc>
                      </w:tr>
                      <w:bookmarkEnd w:id="84"/>
                    </w:tbl>
                    <w:p w14:paraId="260B40BF" w14:textId="77777777" w:rsidR="006A435F" w:rsidRPr="00936282" w:rsidRDefault="006A435F" w:rsidP="00FD4E2C">
                      <w:pPr>
                        <w:ind w:firstLineChars="0" w:firstLine="0"/>
                      </w:pPr>
                    </w:p>
                  </w:txbxContent>
                </v:textbox>
                <w10:wrap type="square" anchorx="margin" anchory="margin"/>
              </v:shape>
            </w:pict>
          </mc:Fallback>
        </mc:AlternateContent>
      </w:r>
      <w:r w:rsidRPr="00861809">
        <w:rPr>
          <w:rFonts w:cstheme="minorBidi"/>
          <w:noProof/>
          <w:snapToGrid w:val="0"/>
          <w:kern w:val="0"/>
          <w:sz w:val="24"/>
          <w:szCs w:val="22"/>
        </w:rPr>
        <mc:AlternateContent>
          <mc:Choice Requires="wps">
            <w:drawing>
              <wp:anchor distT="45720" distB="45720" distL="114300" distR="114300" simplePos="0" relativeHeight="251636736" behindDoc="1" locked="0" layoutInCell="1" allowOverlap="1" wp14:anchorId="68ED0032" wp14:editId="348BB3A5">
                <wp:simplePos x="0" y="0"/>
                <wp:positionH relativeFrom="margin">
                  <wp:posOffset>1835785</wp:posOffset>
                </wp:positionH>
                <wp:positionV relativeFrom="margin">
                  <wp:posOffset>6167532</wp:posOffset>
                </wp:positionV>
                <wp:extent cx="4463415" cy="2670810"/>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3415" cy="2670810"/>
                        </a:xfrm>
                        <a:prstGeom prst="rect">
                          <a:avLst/>
                        </a:prstGeom>
                        <a:solidFill>
                          <a:srgbClr val="FFFFFF"/>
                        </a:solidFill>
                        <a:ln w="9525">
                          <a:noFill/>
                          <a:miter lim="800000"/>
                          <a:headEnd/>
                          <a:tailEnd/>
                        </a:ln>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7"/>
                              <w:gridCol w:w="893"/>
                              <w:gridCol w:w="1701"/>
                              <w:gridCol w:w="3260"/>
                            </w:tblGrid>
                            <w:tr w:rsidR="006A435F" w:rsidRPr="00936282" w14:paraId="7A22D987" w14:textId="77777777" w:rsidTr="007A1464">
                              <w:trPr>
                                <w:trHeight w:val="20"/>
                              </w:trPr>
                              <w:tc>
                                <w:tcPr>
                                  <w:tcW w:w="6951" w:type="dxa"/>
                                  <w:gridSpan w:val="4"/>
                                  <w:tcBorders>
                                    <w:top w:val="nil"/>
                                    <w:left w:val="nil"/>
                                    <w:bottom w:val="single" w:sz="4" w:space="0" w:color="auto"/>
                                    <w:right w:val="nil"/>
                                  </w:tcBorders>
                                </w:tcPr>
                                <w:p w14:paraId="0E2ED7E0" w14:textId="77777777" w:rsidR="006A435F" w:rsidRDefault="006A435F" w:rsidP="008B3D22">
                                  <w:pPr>
                                    <w:widowControl/>
                                    <w:adjustRightInd w:val="0"/>
                                    <w:snapToGrid w:val="0"/>
                                    <w:ind w:firstLineChars="0" w:firstLine="0"/>
                                    <w:jc w:val="center"/>
                                    <w:rPr>
                                      <w:rFonts w:cs="Arial"/>
                                      <w:b/>
                                      <w:bCs/>
                                      <w:kern w:val="0"/>
                                      <w:sz w:val="24"/>
                                      <w:szCs w:val="24"/>
                                    </w:rPr>
                                  </w:pPr>
                                  <w:r w:rsidRPr="00C962D6">
                                    <w:rPr>
                                      <w:rFonts w:cs="Arial" w:hint="eastAsia"/>
                                      <w:b/>
                                      <w:bCs/>
                                      <w:kern w:val="0"/>
                                      <w:sz w:val="24"/>
                                      <w:szCs w:val="24"/>
                                    </w:rPr>
                                    <w:t>表</w:t>
                                  </w:r>
                                  <w:r>
                                    <w:rPr>
                                      <w:rFonts w:cs="Arial" w:hint="eastAsia"/>
                                      <w:b/>
                                      <w:bCs/>
                                      <w:kern w:val="0"/>
                                      <w:sz w:val="24"/>
                                      <w:szCs w:val="24"/>
                                    </w:rPr>
                                    <w:t>2</w:t>
                                  </w:r>
                                  <w:r w:rsidRPr="00C962D6">
                                    <w:rPr>
                                      <w:rFonts w:cs="Arial" w:hint="eastAsia"/>
                                      <w:b/>
                                      <w:bCs/>
                                      <w:kern w:val="0"/>
                                      <w:sz w:val="24"/>
                                      <w:szCs w:val="24"/>
                                    </w:rPr>
                                    <w:t xml:space="preserve">　</w:t>
                                  </w:r>
                                  <w:r w:rsidRPr="005B380A">
                                    <w:rPr>
                                      <w:rFonts w:cs="Arial"/>
                                      <w:b/>
                                      <w:bCs/>
                                      <w:kern w:val="0"/>
                                      <w:sz w:val="24"/>
                                      <w:szCs w:val="24"/>
                                    </w:rPr>
                                    <w:t>各管理機關針對列管工廠及倉庫之法規依據及管理重點</w:t>
                                  </w:r>
                                </w:p>
                                <w:p w14:paraId="361C6386" w14:textId="77777777" w:rsidR="006A435F" w:rsidRPr="00987DB8" w:rsidRDefault="006A435F" w:rsidP="00987DB8">
                                  <w:pPr>
                                    <w:widowControl/>
                                    <w:adjustRightInd w:val="0"/>
                                    <w:snapToGrid w:val="0"/>
                                    <w:spacing w:line="240" w:lineRule="exact"/>
                                    <w:ind w:firstLineChars="0" w:firstLine="0"/>
                                    <w:jc w:val="right"/>
                                    <w:rPr>
                                      <w:rFonts w:cs="Arial"/>
                                      <w:kern w:val="0"/>
                                      <w:sz w:val="18"/>
                                      <w:szCs w:val="18"/>
                                    </w:rPr>
                                  </w:pPr>
                                  <w:r w:rsidRPr="00904A85">
                                    <w:rPr>
                                      <w:rFonts w:cs="Arial" w:hint="eastAsia"/>
                                      <w:kern w:val="0"/>
                                      <w:sz w:val="20"/>
                                      <w:szCs w:val="20"/>
                                    </w:rPr>
                                    <w:t>單位：家</w:t>
                                  </w:r>
                                </w:p>
                              </w:tc>
                            </w:tr>
                            <w:tr w:rsidR="006A435F" w:rsidRPr="00936282" w14:paraId="1C4CEC83" w14:textId="77777777" w:rsidTr="007A1464">
                              <w:trPr>
                                <w:trHeight w:val="20"/>
                              </w:trPr>
                              <w:tc>
                                <w:tcPr>
                                  <w:tcW w:w="1097" w:type="dxa"/>
                                  <w:tcBorders>
                                    <w:top w:val="single" w:sz="4" w:space="0" w:color="auto"/>
                                  </w:tcBorders>
                                </w:tcPr>
                                <w:p w14:paraId="260005AF"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管理機關</w:t>
                                  </w:r>
                                </w:p>
                              </w:tc>
                              <w:tc>
                                <w:tcPr>
                                  <w:tcW w:w="893" w:type="dxa"/>
                                  <w:tcBorders>
                                    <w:top w:val="single" w:sz="4" w:space="0" w:color="auto"/>
                                    <w:right w:val="single" w:sz="4" w:space="0" w:color="auto"/>
                                  </w:tcBorders>
                                </w:tcPr>
                                <w:p w14:paraId="69E6C4F1" w14:textId="77777777" w:rsidR="006A435F" w:rsidRPr="00542BF0" w:rsidRDefault="006A435F" w:rsidP="002E3070">
                                  <w:pPr>
                                    <w:widowControl/>
                                    <w:adjustRightInd w:val="0"/>
                                    <w:snapToGrid w:val="0"/>
                                    <w:spacing w:line="240" w:lineRule="exact"/>
                                    <w:ind w:firstLineChars="0" w:firstLine="0"/>
                                    <w:jc w:val="center"/>
                                    <w:rPr>
                                      <w:sz w:val="20"/>
                                    </w:rPr>
                                  </w:pPr>
                                  <w:r>
                                    <w:rPr>
                                      <w:rFonts w:hint="eastAsia"/>
                                      <w:sz w:val="20"/>
                                    </w:rPr>
                                    <w:t>列管家數</w:t>
                                  </w:r>
                                </w:p>
                              </w:tc>
                              <w:tc>
                                <w:tcPr>
                                  <w:tcW w:w="1701" w:type="dxa"/>
                                  <w:tcBorders>
                                    <w:top w:val="single" w:sz="4" w:space="0" w:color="auto"/>
                                    <w:left w:val="single" w:sz="4" w:space="0" w:color="auto"/>
                                    <w:bottom w:val="single" w:sz="4" w:space="0" w:color="auto"/>
                                    <w:right w:val="single" w:sz="4" w:space="0" w:color="000000"/>
                                  </w:tcBorders>
                                  <w:shd w:val="clear" w:color="auto" w:fill="auto"/>
                                  <w:noWrap/>
                                </w:tcPr>
                                <w:p w14:paraId="551E3E7F"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法規依據</w:t>
                                  </w:r>
                                </w:p>
                              </w:tc>
                              <w:tc>
                                <w:tcPr>
                                  <w:tcW w:w="3260" w:type="dxa"/>
                                  <w:tcBorders>
                                    <w:top w:val="single" w:sz="4" w:space="0" w:color="auto"/>
                                    <w:left w:val="nil"/>
                                    <w:bottom w:val="single" w:sz="4" w:space="0" w:color="auto"/>
                                    <w:right w:val="single" w:sz="4" w:space="0" w:color="000000"/>
                                  </w:tcBorders>
                                  <w:shd w:val="clear" w:color="auto" w:fill="auto"/>
                                  <w:noWrap/>
                                </w:tcPr>
                                <w:p w14:paraId="04506C07"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管理重點</w:t>
                                  </w:r>
                                </w:p>
                              </w:tc>
                            </w:tr>
                            <w:tr w:rsidR="006A435F" w:rsidRPr="00936282" w14:paraId="1F6AD801" w14:textId="77777777" w:rsidTr="007A1464">
                              <w:trPr>
                                <w:trHeight w:val="20"/>
                              </w:trPr>
                              <w:tc>
                                <w:tcPr>
                                  <w:tcW w:w="1097" w:type="dxa"/>
                                  <w:shd w:val="clear" w:color="auto" w:fill="auto"/>
                                  <w:noWrap/>
                                  <w:vAlign w:val="center"/>
                                </w:tcPr>
                                <w:p w14:paraId="4E1A184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經濟發展局</w:t>
                                  </w:r>
                                </w:p>
                              </w:tc>
                              <w:tc>
                                <w:tcPr>
                                  <w:tcW w:w="893" w:type="dxa"/>
                                  <w:vAlign w:val="center"/>
                                </w:tcPr>
                                <w:p w14:paraId="5A217E6E" w14:textId="77777777" w:rsidR="006A435F" w:rsidRPr="00542BF0" w:rsidRDefault="006A435F" w:rsidP="002E3070">
                                  <w:pPr>
                                    <w:adjustRightInd w:val="0"/>
                                    <w:snapToGrid w:val="0"/>
                                    <w:spacing w:line="240" w:lineRule="exact"/>
                                    <w:ind w:firstLineChars="0" w:firstLine="0"/>
                                    <w:jc w:val="right"/>
                                    <w:rPr>
                                      <w:sz w:val="20"/>
                                    </w:rPr>
                                  </w:pPr>
                                  <w:r>
                                    <w:rPr>
                                      <w:rFonts w:hint="eastAsia"/>
                                      <w:sz w:val="20"/>
                                    </w:rPr>
                                    <w:t>17,064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C35B9" w14:textId="77777777" w:rsidR="006A435F" w:rsidRPr="0091493C"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工廠管理輔導法第2、</w:t>
                                  </w:r>
                                  <w:r>
                                    <w:rPr>
                                      <w:rFonts w:hint="eastAsia"/>
                                      <w:sz w:val="20"/>
                                    </w:rPr>
                                    <w:t>6</w:t>
                                  </w:r>
                                  <w:r w:rsidRPr="00542BF0">
                                    <w:rPr>
                                      <w:rFonts w:hint="eastAsia"/>
                                      <w:sz w:val="20"/>
                                    </w:rPr>
                                    <w:t>、10及21條</w:t>
                                  </w:r>
                                </w:p>
                              </w:tc>
                              <w:tc>
                                <w:tcPr>
                                  <w:tcW w:w="3260" w:type="dxa"/>
                                  <w:tcBorders>
                                    <w:top w:val="single" w:sz="4" w:space="0" w:color="auto"/>
                                    <w:left w:val="nil"/>
                                    <w:bottom w:val="single" w:sz="4" w:space="0" w:color="auto"/>
                                    <w:right w:val="single" w:sz="4" w:space="0" w:color="auto"/>
                                  </w:tcBorders>
                                  <w:shd w:val="clear" w:color="auto" w:fill="auto"/>
                                  <w:noWrap/>
                                  <w:vAlign w:val="center"/>
                                </w:tcPr>
                                <w:p w14:paraId="53A5EC66" w14:textId="77777777" w:rsidR="006A435F" w:rsidRPr="00936282"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工廠登記管理、廠內危險物質申報及非法工廠稽查與輔導轉型。</w:t>
                                  </w:r>
                                </w:p>
                              </w:tc>
                            </w:tr>
                            <w:tr w:rsidR="006A435F" w:rsidRPr="00936282" w14:paraId="0EE26F9F" w14:textId="77777777" w:rsidTr="007A1464">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D54C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消防局</w:t>
                                  </w:r>
                                </w:p>
                              </w:tc>
                              <w:tc>
                                <w:tcPr>
                                  <w:tcW w:w="893" w:type="dxa"/>
                                  <w:tcBorders>
                                    <w:top w:val="single" w:sz="4" w:space="0" w:color="auto"/>
                                    <w:left w:val="single" w:sz="4" w:space="0" w:color="auto"/>
                                    <w:bottom w:val="single" w:sz="4" w:space="0" w:color="auto"/>
                                    <w:right w:val="single" w:sz="4" w:space="0" w:color="auto"/>
                                  </w:tcBorders>
                                  <w:vAlign w:val="center"/>
                                </w:tcPr>
                                <w:p w14:paraId="0BD991BD" w14:textId="77777777" w:rsidR="006A435F" w:rsidRPr="00542BF0" w:rsidRDefault="006A435F" w:rsidP="002E3070">
                                  <w:pPr>
                                    <w:widowControl/>
                                    <w:adjustRightInd w:val="0"/>
                                    <w:snapToGrid w:val="0"/>
                                    <w:spacing w:line="240" w:lineRule="exact"/>
                                    <w:ind w:firstLineChars="0" w:firstLine="0"/>
                                    <w:jc w:val="right"/>
                                    <w:rPr>
                                      <w:sz w:val="20"/>
                                    </w:rPr>
                                  </w:pPr>
                                  <w:r>
                                    <w:rPr>
                                      <w:rFonts w:hint="eastAsia"/>
                                      <w:sz w:val="20"/>
                                    </w:rPr>
                                    <w:t>12,547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8AB6B" w14:textId="77777777" w:rsidR="006A435F" w:rsidRPr="0091493C" w:rsidRDefault="006A435F" w:rsidP="002E3070">
                                  <w:pPr>
                                    <w:widowControl/>
                                    <w:adjustRightInd w:val="0"/>
                                    <w:snapToGrid w:val="0"/>
                                    <w:spacing w:line="240" w:lineRule="exact"/>
                                    <w:ind w:firstLineChars="0" w:firstLine="0"/>
                                    <w:rPr>
                                      <w:rFonts w:cs="Arial"/>
                                      <w:b/>
                                      <w:bCs/>
                                      <w:kern w:val="0"/>
                                      <w:sz w:val="20"/>
                                      <w:szCs w:val="20"/>
                                    </w:rPr>
                                  </w:pPr>
                                  <w:r w:rsidRPr="00542BF0">
                                    <w:rPr>
                                      <w:rFonts w:hint="eastAsia"/>
                                      <w:sz w:val="20"/>
                                    </w:rPr>
                                    <w:t>消防法第13、15、20、21-1及34條</w:t>
                                  </w:r>
                                </w:p>
                              </w:tc>
                              <w:tc>
                                <w:tcPr>
                                  <w:tcW w:w="3260" w:type="dxa"/>
                                  <w:tcBorders>
                                    <w:top w:val="single" w:sz="4" w:space="0" w:color="auto"/>
                                    <w:left w:val="nil"/>
                                    <w:bottom w:val="single" w:sz="4" w:space="0" w:color="auto"/>
                                    <w:right w:val="single" w:sz="4" w:space="0" w:color="auto"/>
                                  </w:tcBorders>
                                  <w:shd w:val="clear" w:color="auto" w:fill="auto"/>
                                  <w:noWrap/>
                                  <w:vAlign w:val="center"/>
                                </w:tcPr>
                                <w:p w14:paraId="2B9504B5" w14:textId="77777777" w:rsidR="006A435F" w:rsidRPr="0091493C" w:rsidRDefault="006A435F" w:rsidP="002E3070">
                                  <w:pPr>
                                    <w:widowControl/>
                                    <w:adjustRightInd w:val="0"/>
                                    <w:snapToGrid w:val="0"/>
                                    <w:spacing w:line="240" w:lineRule="exact"/>
                                    <w:ind w:firstLineChars="0" w:firstLine="0"/>
                                    <w:rPr>
                                      <w:rFonts w:cs="Arial"/>
                                      <w:b/>
                                      <w:bCs/>
                                      <w:kern w:val="0"/>
                                      <w:sz w:val="20"/>
                                      <w:szCs w:val="20"/>
                                    </w:rPr>
                                  </w:pPr>
                                  <w:r w:rsidRPr="00542BF0">
                                    <w:rPr>
                                      <w:rFonts w:hint="eastAsia"/>
                                      <w:sz w:val="20"/>
                                    </w:rPr>
                                    <w:t>消防安全設備設置與檢查、公共危險物品場所申報與列管及火災應變資訊整備與救災配合。</w:t>
                                  </w:r>
                                </w:p>
                              </w:tc>
                            </w:tr>
                            <w:tr w:rsidR="006A435F" w:rsidRPr="00936282" w14:paraId="25901933" w14:textId="77777777" w:rsidTr="007A1464">
                              <w:trPr>
                                <w:trHeight w:val="20"/>
                              </w:trPr>
                              <w:tc>
                                <w:tcPr>
                                  <w:tcW w:w="1097" w:type="dxa"/>
                                  <w:tcBorders>
                                    <w:top w:val="nil"/>
                                    <w:left w:val="single" w:sz="4" w:space="0" w:color="auto"/>
                                    <w:bottom w:val="single" w:sz="4" w:space="0" w:color="auto"/>
                                    <w:right w:val="single" w:sz="4" w:space="0" w:color="auto"/>
                                  </w:tcBorders>
                                  <w:shd w:val="clear" w:color="auto" w:fill="auto"/>
                                  <w:noWrap/>
                                  <w:vAlign w:val="center"/>
                                </w:tcPr>
                                <w:p w14:paraId="1FE0CE67" w14:textId="77777777" w:rsidR="006A435F" w:rsidRPr="00542BF0" w:rsidRDefault="006A435F" w:rsidP="002E3070">
                                  <w:pPr>
                                    <w:widowControl/>
                                    <w:adjustRightInd w:val="0"/>
                                    <w:snapToGrid w:val="0"/>
                                    <w:spacing w:line="240" w:lineRule="exact"/>
                                    <w:ind w:firstLineChars="0" w:firstLine="0"/>
                                    <w:jc w:val="center"/>
                                    <w:rPr>
                                      <w:color w:val="000000"/>
                                      <w:sz w:val="20"/>
                                    </w:rPr>
                                  </w:pPr>
                                  <w:r w:rsidRPr="00542BF0">
                                    <w:rPr>
                                      <w:rFonts w:hint="eastAsia"/>
                                      <w:sz w:val="20"/>
                                    </w:rPr>
                                    <w:t>建築管理處</w:t>
                                  </w:r>
                                </w:p>
                              </w:tc>
                              <w:tc>
                                <w:tcPr>
                                  <w:tcW w:w="893" w:type="dxa"/>
                                  <w:tcBorders>
                                    <w:top w:val="nil"/>
                                    <w:left w:val="single" w:sz="4" w:space="0" w:color="auto"/>
                                    <w:bottom w:val="single" w:sz="4" w:space="0" w:color="auto"/>
                                    <w:right w:val="single" w:sz="4" w:space="0" w:color="auto"/>
                                  </w:tcBorders>
                                  <w:vAlign w:val="center"/>
                                </w:tcPr>
                                <w:p w14:paraId="0E5AFC45" w14:textId="77777777" w:rsidR="006A435F" w:rsidRPr="00542BF0" w:rsidRDefault="006A435F" w:rsidP="002E3070">
                                  <w:pPr>
                                    <w:widowControl/>
                                    <w:adjustRightInd w:val="0"/>
                                    <w:snapToGrid w:val="0"/>
                                    <w:spacing w:line="240" w:lineRule="exact"/>
                                    <w:ind w:firstLineChars="0" w:firstLine="0"/>
                                    <w:jc w:val="right"/>
                                    <w:rPr>
                                      <w:sz w:val="20"/>
                                    </w:rPr>
                                  </w:pPr>
                                  <w:r>
                                    <w:rPr>
                                      <w:rFonts w:hint="eastAsia"/>
                                      <w:sz w:val="20"/>
                                    </w:rPr>
                                    <w:t>4,920</w:t>
                                  </w:r>
                                </w:p>
                              </w:tc>
                              <w:tc>
                                <w:tcPr>
                                  <w:tcW w:w="1701" w:type="dxa"/>
                                  <w:tcBorders>
                                    <w:top w:val="nil"/>
                                    <w:left w:val="single" w:sz="4" w:space="0" w:color="auto"/>
                                    <w:bottom w:val="single" w:sz="4" w:space="0" w:color="auto"/>
                                    <w:right w:val="single" w:sz="4" w:space="0" w:color="auto"/>
                                  </w:tcBorders>
                                  <w:shd w:val="clear" w:color="auto" w:fill="auto"/>
                                  <w:noWrap/>
                                  <w:vAlign w:val="center"/>
                                </w:tcPr>
                                <w:p w14:paraId="538C950B" w14:textId="77777777" w:rsidR="006A435F" w:rsidRPr="00936282" w:rsidRDefault="006A435F" w:rsidP="002E3070">
                                  <w:pPr>
                                    <w:widowControl/>
                                    <w:adjustRightInd w:val="0"/>
                                    <w:snapToGrid w:val="0"/>
                                    <w:spacing w:line="240" w:lineRule="exact"/>
                                    <w:ind w:firstLineChars="0" w:firstLine="0"/>
                                    <w:rPr>
                                      <w:rFonts w:cs="Arial"/>
                                      <w:kern w:val="0"/>
                                      <w:sz w:val="20"/>
                                      <w:szCs w:val="20"/>
                                    </w:rPr>
                                  </w:pPr>
                                  <w:r w:rsidRPr="00542BF0">
                                    <w:rPr>
                                      <w:rFonts w:hint="eastAsia"/>
                                      <w:sz w:val="20"/>
                                    </w:rPr>
                                    <w:t>建築法第2、3、25及70條</w:t>
                                  </w:r>
                                </w:p>
                              </w:tc>
                              <w:tc>
                                <w:tcPr>
                                  <w:tcW w:w="3260" w:type="dxa"/>
                                  <w:tcBorders>
                                    <w:top w:val="nil"/>
                                    <w:left w:val="nil"/>
                                    <w:bottom w:val="single" w:sz="4" w:space="0" w:color="auto"/>
                                    <w:right w:val="single" w:sz="4" w:space="0" w:color="auto"/>
                                  </w:tcBorders>
                                  <w:shd w:val="clear" w:color="auto" w:fill="auto"/>
                                  <w:noWrap/>
                                  <w:vAlign w:val="center"/>
                                </w:tcPr>
                                <w:p w14:paraId="533EA6C1" w14:textId="77777777" w:rsidR="006A435F" w:rsidRPr="00936282" w:rsidRDefault="006A435F" w:rsidP="002E3070">
                                  <w:pPr>
                                    <w:widowControl/>
                                    <w:adjustRightInd w:val="0"/>
                                    <w:snapToGrid w:val="0"/>
                                    <w:spacing w:line="240" w:lineRule="exact"/>
                                    <w:ind w:firstLineChars="0" w:firstLine="0"/>
                                    <w:rPr>
                                      <w:rFonts w:cs="Arial"/>
                                      <w:kern w:val="0"/>
                                      <w:sz w:val="20"/>
                                      <w:szCs w:val="20"/>
                                    </w:rPr>
                                  </w:pPr>
                                  <w:r w:rsidRPr="00542BF0">
                                    <w:rPr>
                                      <w:rFonts w:hint="eastAsia"/>
                                      <w:sz w:val="20"/>
                                    </w:rPr>
                                    <w:t>建築物用途是否合法（工業用、倉儲用是否依核准用途）、違章建築處理、及使用執照核發與變更用途查核。</w:t>
                                  </w:r>
                                </w:p>
                              </w:tc>
                            </w:tr>
                            <w:tr w:rsidR="006A435F" w:rsidRPr="00936282" w14:paraId="4233F4CF" w14:textId="77777777" w:rsidTr="007A1464">
                              <w:trPr>
                                <w:trHeight w:val="20"/>
                              </w:trPr>
                              <w:tc>
                                <w:tcPr>
                                  <w:tcW w:w="1097" w:type="dxa"/>
                                  <w:tcBorders>
                                    <w:top w:val="nil"/>
                                    <w:left w:val="single" w:sz="4" w:space="0" w:color="auto"/>
                                    <w:right w:val="single" w:sz="4" w:space="0" w:color="auto"/>
                                  </w:tcBorders>
                                  <w:shd w:val="clear" w:color="auto" w:fill="auto"/>
                                  <w:noWrap/>
                                  <w:vAlign w:val="center"/>
                                </w:tcPr>
                                <w:p w14:paraId="24238043"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地方稅務局</w:t>
                                  </w:r>
                                </w:p>
                              </w:tc>
                              <w:tc>
                                <w:tcPr>
                                  <w:tcW w:w="893" w:type="dxa"/>
                                  <w:tcBorders>
                                    <w:top w:val="nil"/>
                                    <w:left w:val="single" w:sz="4" w:space="0" w:color="auto"/>
                                    <w:right w:val="single" w:sz="4" w:space="0" w:color="auto"/>
                                  </w:tcBorders>
                                  <w:vAlign w:val="center"/>
                                </w:tcPr>
                                <w:p w14:paraId="00FC4FCD" w14:textId="77777777" w:rsidR="006A435F" w:rsidRPr="00542BF0" w:rsidRDefault="006A435F" w:rsidP="002E3070">
                                  <w:pPr>
                                    <w:adjustRightInd w:val="0"/>
                                    <w:snapToGrid w:val="0"/>
                                    <w:spacing w:line="240" w:lineRule="exact"/>
                                    <w:ind w:firstLineChars="0" w:firstLine="0"/>
                                    <w:jc w:val="right"/>
                                    <w:rPr>
                                      <w:sz w:val="20"/>
                                    </w:rPr>
                                  </w:pPr>
                                  <w:r>
                                    <w:rPr>
                                      <w:rFonts w:hint="eastAsia"/>
                                      <w:sz w:val="20"/>
                                    </w:rPr>
                                    <w:t>17,204</w:t>
                                  </w:r>
                                </w:p>
                              </w:tc>
                              <w:tc>
                                <w:tcPr>
                                  <w:tcW w:w="1701" w:type="dxa"/>
                                  <w:tcBorders>
                                    <w:top w:val="nil"/>
                                    <w:left w:val="single" w:sz="4" w:space="0" w:color="auto"/>
                                    <w:right w:val="single" w:sz="4" w:space="0" w:color="auto"/>
                                  </w:tcBorders>
                                  <w:shd w:val="clear" w:color="auto" w:fill="auto"/>
                                  <w:noWrap/>
                                  <w:vAlign w:val="center"/>
                                </w:tcPr>
                                <w:p w14:paraId="6A8E2D8F" w14:textId="77777777" w:rsidR="006A435F" w:rsidRPr="00936282"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房屋稅條例第5、7及23條</w:t>
                                  </w:r>
                                </w:p>
                              </w:tc>
                              <w:tc>
                                <w:tcPr>
                                  <w:tcW w:w="3260" w:type="dxa"/>
                                  <w:tcBorders>
                                    <w:top w:val="nil"/>
                                    <w:left w:val="nil"/>
                                    <w:right w:val="single" w:sz="4" w:space="0" w:color="auto"/>
                                  </w:tcBorders>
                                  <w:shd w:val="clear" w:color="auto" w:fill="auto"/>
                                  <w:noWrap/>
                                  <w:vAlign w:val="center"/>
                                </w:tcPr>
                                <w:p w14:paraId="6B76A8BB" w14:textId="77777777" w:rsidR="006A435F" w:rsidRPr="00936282"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依使用別課徵房屋稅（工廠、倉庫如實申報）、查核實際使用與課稅用途不符情況。</w:t>
                                  </w:r>
                                </w:p>
                              </w:tc>
                            </w:tr>
                            <w:tr w:rsidR="006A435F" w:rsidRPr="00936282" w14:paraId="2A9A5FA4" w14:textId="77777777" w:rsidTr="007A1464">
                              <w:trPr>
                                <w:trHeight w:val="20"/>
                              </w:trPr>
                              <w:tc>
                                <w:tcPr>
                                  <w:tcW w:w="6951" w:type="dxa"/>
                                  <w:gridSpan w:val="4"/>
                                  <w:tcBorders>
                                    <w:top w:val="single" w:sz="4" w:space="0" w:color="auto"/>
                                    <w:left w:val="nil"/>
                                    <w:bottom w:val="nil"/>
                                    <w:right w:val="nil"/>
                                  </w:tcBorders>
                                </w:tcPr>
                                <w:p w14:paraId="5E43922C" w14:textId="77777777" w:rsidR="006A435F" w:rsidRDefault="006A435F" w:rsidP="007A1464">
                                  <w:pPr>
                                    <w:widowControl/>
                                    <w:adjustRightInd w:val="0"/>
                                    <w:snapToGrid w:val="0"/>
                                    <w:ind w:left="535" w:hangingChars="297" w:hanging="535"/>
                                    <w:rPr>
                                      <w:rFonts w:cs="Arial"/>
                                      <w:kern w:val="0"/>
                                      <w:sz w:val="18"/>
                                      <w:szCs w:val="18"/>
                                    </w:rPr>
                                  </w:pPr>
                                  <w:r>
                                    <w:rPr>
                                      <w:rFonts w:cs="Arial" w:hint="eastAsia"/>
                                      <w:kern w:val="0"/>
                                      <w:sz w:val="18"/>
                                      <w:szCs w:val="18"/>
                                    </w:rPr>
                                    <w:t>註：1.資料日期：截至113年12月31日。</w:t>
                                  </w:r>
                                </w:p>
                                <w:p w14:paraId="614B8E2E" w14:textId="77777777" w:rsidR="006A435F" w:rsidRPr="00936282" w:rsidRDefault="006A435F" w:rsidP="007A1464">
                                  <w:pPr>
                                    <w:widowControl/>
                                    <w:adjustRightInd w:val="0"/>
                                    <w:snapToGrid w:val="0"/>
                                    <w:ind w:left="535" w:hangingChars="297" w:hanging="535"/>
                                    <w:rPr>
                                      <w:rFonts w:cs="Arial"/>
                                      <w:kern w:val="0"/>
                                      <w:sz w:val="18"/>
                                      <w:szCs w:val="18"/>
                                    </w:rPr>
                                  </w:pPr>
                                  <w:r>
                                    <w:rPr>
                                      <w:rFonts w:cs="Arial" w:hint="eastAsia"/>
                                      <w:kern w:val="0"/>
                                      <w:sz w:val="18"/>
                                      <w:szCs w:val="18"/>
                                    </w:rPr>
                                    <w:t xml:space="preserve">　　2.資料來源：</w:t>
                                  </w:r>
                                  <w:r w:rsidRPr="00542BF0">
                                    <w:rPr>
                                      <w:rFonts w:hint="eastAsia"/>
                                      <w:color w:val="000000"/>
                                      <w:sz w:val="18"/>
                                      <w:szCs w:val="18"/>
                                    </w:rPr>
                                    <w:t>整理自全國法規資料庫</w:t>
                                  </w:r>
                                  <w:r>
                                    <w:rPr>
                                      <w:rFonts w:hint="eastAsia"/>
                                      <w:color w:val="000000"/>
                                      <w:sz w:val="18"/>
                                      <w:szCs w:val="18"/>
                                    </w:rPr>
                                    <w:t>、經濟發展局、消防局、建築管理處及地方稅務局提供資料</w:t>
                                  </w:r>
                                  <w:r w:rsidRPr="00542BF0">
                                    <w:rPr>
                                      <w:rFonts w:hint="eastAsia"/>
                                      <w:color w:val="000000"/>
                                      <w:sz w:val="18"/>
                                      <w:szCs w:val="18"/>
                                    </w:rPr>
                                    <w:t>。</w:t>
                                  </w:r>
                                </w:p>
                              </w:tc>
                            </w:tr>
                          </w:tbl>
                          <w:p w14:paraId="7F53E3C0" w14:textId="77777777" w:rsidR="006A435F" w:rsidRPr="00936282" w:rsidRDefault="006A435F" w:rsidP="007A1464">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ED0032" id="_x0000_s1114" type="#_x0000_t202" style="position:absolute;left:0;text-align:left;margin-left:144.55pt;margin-top:485.65pt;width:351.45pt;height:210.3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" stroked="f">
                <v:textbox inset="1mm,0,1mm,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7"/>
                        <w:gridCol w:w="893"/>
                        <w:gridCol w:w="1701"/>
                        <w:gridCol w:w="3260"/>
                      </w:tblGrid>
                      <w:tr w:rsidR="006A435F" w:rsidRPr="00936282" w14:paraId="7A22D987" w14:textId="77777777" w:rsidTr="007A1464">
                        <w:trPr>
                          <w:trHeight w:val="20"/>
                        </w:trPr>
                        <w:tc>
                          <w:tcPr>
                            <w:tcW w:w="6951" w:type="dxa"/>
                            <w:gridSpan w:val="4"/>
                            <w:tcBorders>
                              <w:top w:val="nil"/>
                              <w:left w:val="nil"/>
                              <w:bottom w:val="single" w:sz="4" w:space="0" w:color="auto"/>
                              <w:right w:val="nil"/>
                            </w:tcBorders>
                          </w:tcPr>
                          <w:p w14:paraId="0E2ED7E0" w14:textId="77777777" w:rsidR="006A435F" w:rsidRDefault="006A435F" w:rsidP="008B3D22">
                            <w:pPr>
                              <w:widowControl/>
                              <w:adjustRightInd w:val="0"/>
                              <w:snapToGrid w:val="0"/>
                              <w:ind w:firstLineChars="0" w:firstLine="0"/>
                              <w:jc w:val="center"/>
                              <w:rPr>
                                <w:rFonts w:cs="Arial"/>
                                <w:b/>
                                <w:bCs/>
                                <w:kern w:val="0"/>
                                <w:sz w:val="24"/>
                                <w:szCs w:val="24"/>
                              </w:rPr>
                            </w:pPr>
                            <w:r w:rsidRPr="00C962D6">
                              <w:rPr>
                                <w:rFonts w:cs="Arial" w:hint="eastAsia"/>
                                <w:b/>
                                <w:bCs/>
                                <w:kern w:val="0"/>
                                <w:sz w:val="24"/>
                                <w:szCs w:val="24"/>
                              </w:rPr>
                              <w:t>表</w:t>
                            </w:r>
                            <w:r>
                              <w:rPr>
                                <w:rFonts w:cs="Arial" w:hint="eastAsia"/>
                                <w:b/>
                                <w:bCs/>
                                <w:kern w:val="0"/>
                                <w:sz w:val="24"/>
                                <w:szCs w:val="24"/>
                              </w:rPr>
                              <w:t>2</w:t>
                            </w:r>
                            <w:r w:rsidRPr="00C962D6">
                              <w:rPr>
                                <w:rFonts w:cs="Arial" w:hint="eastAsia"/>
                                <w:b/>
                                <w:bCs/>
                                <w:kern w:val="0"/>
                                <w:sz w:val="24"/>
                                <w:szCs w:val="24"/>
                              </w:rPr>
                              <w:t xml:space="preserve">　</w:t>
                            </w:r>
                            <w:r w:rsidRPr="005B380A">
                              <w:rPr>
                                <w:rFonts w:cs="Arial"/>
                                <w:b/>
                                <w:bCs/>
                                <w:kern w:val="0"/>
                                <w:sz w:val="24"/>
                                <w:szCs w:val="24"/>
                              </w:rPr>
                              <w:t>各管理機關針對列管工廠及倉庫之法規依據及管理重點</w:t>
                            </w:r>
                          </w:p>
                          <w:p w14:paraId="361C6386" w14:textId="77777777" w:rsidR="006A435F" w:rsidRPr="00987DB8" w:rsidRDefault="006A435F" w:rsidP="00987DB8">
                            <w:pPr>
                              <w:widowControl/>
                              <w:adjustRightInd w:val="0"/>
                              <w:snapToGrid w:val="0"/>
                              <w:spacing w:line="240" w:lineRule="exact"/>
                              <w:ind w:firstLineChars="0" w:firstLine="0"/>
                              <w:jc w:val="right"/>
                              <w:rPr>
                                <w:rFonts w:cs="Arial"/>
                                <w:kern w:val="0"/>
                                <w:sz w:val="18"/>
                                <w:szCs w:val="18"/>
                              </w:rPr>
                            </w:pPr>
                            <w:r w:rsidRPr="00904A85">
                              <w:rPr>
                                <w:rFonts w:cs="Arial" w:hint="eastAsia"/>
                                <w:kern w:val="0"/>
                                <w:sz w:val="20"/>
                                <w:szCs w:val="20"/>
                              </w:rPr>
                              <w:t>單位：家</w:t>
                            </w:r>
                          </w:p>
                        </w:tc>
                      </w:tr>
                      <w:tr w:rsidR="006A435F" w:rsidRPr="00936282" w14:paraId="1C4CEC83" w14:textId="77777777" w:rsidTr="007A1464">
                        <w:trPr>
                          <w:trHeight w:val="20"/>
                        </w:trPr>
                        <w:tc>
                          <w:tcPr>
                            <w:tcW w:w="1097" w:type="dxa"/>
                            <w:tcBorders>
                              <w:top w:val="single" w:sz="4" w:space="0" w:color="auto"/>
                            </w:tcBorders>
                          </w:tcPr>
                          <w:p w14:paraId="260005AF"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管理機關</w:t>
                            </w:r>
                          </w:p>
                        </w:tc>
                        <w:tc>
                          <w:tcPr>
                            <w:tcW w:w="893" w:type="dxa"/>
                            <w:tcBorders>
                              <w:top w:val="single" w:sz="4" w:space="0" w:color="auto"/>
                              <w:right w:val="single" w:sz="4" w:space="0" w:color="auto"/>
                            </w:tcBorders>
                          </w:tcPr>
                          <w:p w14:paraId="69E6C4F1" w14:textId="77777777" w:rsidR="006A435F" w:rsidRPr="00542BF0" w:rsidRDefault="006A435F" w:rsidP="002E3070">
                            <w:pPr>
                              <w:widowControl/>
                              <w:adjustRightInd w:val="0"/>
                              <w:snapToGrid w:val="0"/>
                              <w:spacing w:line="240" w:lineRule="exact"/>
                              <w:ind w:firstLineChars="0" w:firstLine="0"/>
                              <w:jc w:val="center"/>
                              <w:rPr>
                                <w:sz w:val="20"/>
                              </w:rPr>
                            </w:pPr>
                            <w:r>
                              <w:rPr>
                                <w:rFonts w:hint="eastAsia"/>
                                <w:sz w:val="20"/>
                              </w:rPr>
                              <w:t>列管家數</w:t>
                            </w:r>
                          </w:p>
                        </w:tc>
                        <w:tc>
                          <w:tcPr>
                            <w:tcW w:w="1701" w:type="dxa"/>
                            <w:tcBorders>
                              <w:top w:val="single" w:sz="4" w:space="0" w:color="auto"/>
                              <w:left w:val="single" w:sz="4" w:space="0" w:color="auto"/>
                              <w:bottom w:val="single" w:sz="4" w:space="0" w:color="auto"/>
                              <w:right w:val="single" w:sz="4" w:space="0" w:color="000000"/>
                            </w:tcBorders>
                            <w:shd w:val="clear" w:color="auto" w:fill="auto"/>
                            <w:noWrap/>
                          </w:tcPr>
                          <w:p w14:paraId="551E3E7F"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法規依據</w:t>
                            </w:r>
                          </w:p>
                        </w:tc>
                        <w:tc>
                          <w:tcPr>
                            <w:tcW w:w="3260" w:type="dxa"/>
                            <w:tcBorders>
                              <w:top w:val="single" w:sz="4" w:space="0" w:color="auto"/>
                              <w:left w:val="nil"/>
                              <w:bottom w:val="single" w:sz="4" w:space="0" w:color="auto"/>
                              <w:right w:val="single" w:sz="4" w:space="0" w:color="000000"/>
                            </w:tcBorders>
                            <w:shd w:val="clear" w:color="auto" w:fill="auto"/>
                            <w:noWrap/>
                          </w:tcPr>
                          <w:p w14:paraId="04506C07"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管理重點</w:t>
                            </w:r>
                          </w:p>
                        </w:tc>
                      </w:tr>
                      <w:tr w:rsidR="006A435F" w:rsidRPr="00936282" w14:paraId="1F6AD801" w14:textId="77777777" w:rsidTr="007A1464">
                        <w:trPr>
                          <w:trHeight w:val="20"/>
                        </w:trPr>
                        <w:tc>
                          <w:tcPr>
                            <w:tcW w:w="1097" w:type="dxa"/>
                            <w:shd w:val="clear" w:color="auto" w:fill="auto"/>
                            <w:noWrap/>
                            <w:vAlign w:val="center"/>
                          </w:tcPr>
                          <w:p w14:paraId="4E1A184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經濟發展局</w:t>
                            </w:r>
                          </w:p>
                        </w:tc>
                        <w:tc>
                          <w:tcPr>
                            <w:tcW w:w="893" w:type="dxa"/>
                            <w:vAlign w:val="center"/>
                          </w:tcPr>
                          <w:p w14:paraId="5A217E6E" w14:textId="77777777" w:rsidR="006A435F" w:rsidRPr="00542BF0" w:rsidRDefault="006A435F" w:rsidP="002E3070">
                            <w:pPr>
                              <w:adjustRightInd w:val="0"/>
                              <w:snapToGrid w:val="0"/>
                              <w:spacing w:line="240" w:lineRule="exact"/>
                              <w:ind w:firstLineChars="0" w:firstLine="0"/>
                              <w:jc w:val="right"/>
                              <w:rPr>
                                <w:sz w:val="20"/>
                              </w:rPr>
                            </w:pPr>
                            <w:r>
                              <w:rPr>
                                <w:rFonts w:hint="eastAsia"/>
                                <w:sz w:val="20"/>
                              </w:rPr>
                              <w:t>17,064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C35B9" w14:textId="77777777" w:rsidR="006A435F" w:rsidRPr="0091493C"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工廠管理輔導法第2、</w:t>
                            </w:r>
                            <w:r>
                              <w:rPr>
                                <w:rFonts w:hint="eastAsia"/>
                                <w:sz w:val="20"/>
                              </w:rPr>
                              <w:t>6</w:t>
                            </w:r>
                            <w:r w:rsidRPr="00542BF0">
                              <w:rPr>
                                <w:rFonts w:hint="eastAsia"/>
                                <w:sz w:val="20"/>
                              </w:rPr>
                              <w:t>、10及21條</w:t>
                            </w:r>
                          </w:p>
                        </w:tc>
                        <w:tc>
                          <w:tcPr>
                            <w:tcW w:w="3260" w:type="dxa"/>
                            <w:tcBorders>
                              <w:top w:val="single" w:sz="4" w:space="0" w:color="auto"/>
                              <w:left w:val="nil"/>
                              <w:bottom w:val="single" w:sz="4" w:space="0" w:color="auto"/>
                              <w:right w:val="single" w:sz="4" w:space="0" w:color="auto"/>
                            </w:tcBorders>
                            <w:shd w:val="clear" w:color="auto" w:fill="auto"/>
                            <w:noWrap/>
                            <w:vAlign w:val="center"/>
                          </w:tcPr>
                          <w:p w14:paraId="53A5EC66" w14:textId="77777777" w:rsidR="006A435F" w:rsidRPr="00936282"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工廠登記管理、廠內危險物質申報及非法工廠稽查與輔導轉型。</w:t>
                            </w:r>
                          </w:p>
                        </w:tc>
                      </w:tr>
                      <w:tr w:rsidR="006A435F" w:rsidRPr="00936282" w14:paraId="0EE26F9F" w14:textId="77777777" w:rsidTr="007A1464">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D54C2"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消防局</w:t>
                            </w:r>
                          </w:p>
                        </w:tc>
                        <w:tc>
                          <w:tcPr>
                            <w:tcW w:w="893" w:type="dxa"/>
                            <w:tcBorders>
                              <w:top w:val="single" w:sz="4" w:space="0" w:color="auto"/>
                              <w:left w:val="single" w:sz="4" w:space="0" w:color="auto"/>
                              <w:bottom w:val="single" w:sz="4" w:space="0" w:color="auto"/>
                              <w:right w:val="single" w:sz="4" w:space="0" w:color="auto"/>
                            </w:tcBorders>
                            <w:vAlign w:val="center"/>
                          </w:tcPr>
                          <w:p w14:paraId="0BD991BD" w14:textId="77777777" w:rsidR="006A435F" w:rsidRPr="00542BF0" w:rsidRDefault="006A435F" w:rsidP="002E3070">
                            <w:pPr>
                              <w:widowControl/>
                              <w:adjustRightInd w:val="0"/>
                              <w:snapToGrid w:val="0"/>
                              <w:spacing w:line="240" w:lineRule="exact"/>
                              <w:ind w:firstLineChars="0" w:firstLine="0"/>
                              <w:jc w:val="right"/>
                              <w:rPr>
                                <w:sz w:val="20"/>
                              </w:rPr>
                            </w:pPr>
                            <w:r>
                              <w:rPr>
                                <w:rFonts w:hint="eastAsia"/>
                                <w:sz w:val="20"/>
                              </w:rPr>
                              <w:t>12,547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8AB6B" w14:textId="77777777" w:rsidR="006A435F" w:rsidRPr="0091493C" w:rsidRDefault="006A435F" w:rsidP="002E3070">
                            <w:pPr>
                              <w:widowControl/>
                              <w:adjustRightInd w:val="0"/>
                              <w:snapToGrid w:val="0"/>
                              <w:spacing w:line="240" w:lineRule="exact"/>
                              <w:ind w:firstLineChars="0" w:firstLine="0"/>
                              <w:rPr>
                                <w:rFonts w:cs="Arial"/>
                                <w:b/>
                                <w:bCs/>
                                <w:kern w:val="0"/>
                                <w:sz w:val="20"/>
                                <w:szCs w:val="20"/>
                              </w:rPr>
                            </w:pPr>
                            <w:r w:rsidRPr="00542BF0">
                              <w:rPr>
                                <w:rFonts w:hint="eastAsia"/>
                                <w:sz w:val="20"/>
                              </w:rPr>
                              <w:t>消防法第13、15、20、21-1及34條</w:t>
                            </w:r>
                          </w:p>
                        </w:tc>
                        <w:tc>
                          <w:tcPr>
                            <w:tcW w:w="3260" w:type="dxa"/>
                            <w:tcBorders>
                              <w:top w:val="single" w:sz="4" w:space="0" w:color="auto"/>
                              <w:left w:val="nil"/>
                              <w:bottom w:val="single" w:sz="4" w:space="0" w:color="auto"/>
                              <w:right w:val="single" w:sz="4" w:space="0" w:color="auto"/>
                            </w:tcBorders>
                            <w:shd w:val="clear" w:color="auto" w:fill="auto"/>
                            <w:noWrap/>
                            <w:vAlign w:val="center"/>
                          </w:tcPr>
                          <w:p w14:paraId="2B9504B5" w14:textId="77777777" w:rsidR="006A435F" w:rsidRPr="0091493C" w:rsidRDefault="006A435F" w:rsidP="002E3070">
                            <w:pPr>
                              <w:widowControl/>
                              <w:adjustRightInd w:val="0"/>
                              <w:snapToGrid w:val="0"/>
                              <w:spacing w:line="240" w:lineRule="exact"/>
                              <w:ind w:firstLineChars="0" w:firstLine="0"/>
                              <w:rPr>
                                <w:rFonts w:cs="Arial"/>
                                <w:b/>
                                <w:bCs/>
                                <w:kern w:val="0"/>
                                <w:sz w:val="20"/>
                                <w:szCs w:val="20"/>
                              </w:rPr>
                            </w:pPr>
                            <w:r w:rsidRPr="00542BF0">
                              <w:rPr>
                                <w:rFonts w:hint="eastAsia"/>
                                <w:sz w:val="20"/>
                              </w:rPr>
                              <w:t>消防安全設備設置與檢查、公共危險物品場所申報與列管及火災應變資訊整備與救災配合。</w:t>
                            </w:r>
                          </w:p>
                        </w:tc>
                      </w:tr>
                      <w:tr w:rsidR="006A435F" w:rsidRPr="00936282" w14:paraId="25901933" w14:textId="77777777" w:rsidTr="007A1464">
                        <w:trPr>
                          <w:trHeight w:val="20"/>
                        </w:trPr>
                        <w:tc>
                          <w:tcPr>
                            <w:tcW w:w="1097" w:type="dxa"/>
                            <w:tcBorders>
                              <w:top w:val="nil"/>
                              <w:left w:val="single" w:sz="4" w:space="0" w:color="auto"/>
                              <w:bottom w:val="single" w:sz="4" w:space="0" w:color="auto"/>
                              <w:right w:val="single" w:sz="4" w:space="0" w:color="auto"/>
                            </w:tcBorders>
                            <w:shd w:val="clear" w:color="auto" w:fill="auto"/>
                            <w:noWrap/>
                            <w:vAlign w:val="center"/>
                          </w:tcPr>
                          <w:p w14:paraId="1FE0CE67" w14:textId="77777777" w:rsidR="006A435F" w:rsidRPr="00542BF0" w:rsidRDefault="006A435F" w:rsidP="002E3070">
                            <w:pPr>
                              <w:widowControl/>
                              <w:adjustRightInd w:val="0"/>
                              <w:snapToGrid w:val="0"/>
                              <w:spacing w:line="240" w:lineRule="exact"/>
                              <w:ind w:firstLineChars="0" w:firstLine="0"/>
                              <w:jc w:val="center"/>
                              <w:rPr>
                                <w:color w:val="000000"/>
                                <w:sz w:val="20"/>
                              </w:rPr>
                            </w:pPr>
                            <w:r w:rsidRPr="00542BF0">
                              <w:rPr>
                                <w:rFonts w:hint="eastAsia"/>
                                <w:sz w:val="20"/>
                              </w:rPr>
                              <w:t>建築管理處</w:t>
                            </w:r>
                          </w:p>
                        </w:tc>
                        <w:tc>
                          <w:tcPr>
                            <w:tcW w:w="893" w:type="dxa"/>
                            <w:tcBorders>
                              <w:top w:val="nil"/>
                              <w:left w:val="single" w:sz="4" w:space="0" w:color="auto"/>
                              <w:bottom w:val="single" w:sz="4" w:space="0" w:color="auto"/>
                              <w:right w:val="single" w:sz="4" w:space="0" w:color="auto"/>
                            </w:tcBorders>
                            <w:vAlign w:val="center"/>
                          </w:tcPr>
                          <w:p w14:paraId="0E5AFC45" w14:textId="77777777" w:rsidR="006A435F" w:rsidRPr="00542BF0" w:rsidRDefault="006A435F" w:rsidP="002E3070">
                            <w:pPr>
                              <w:widowControl/>
                              <w:adjustRightInd w:val="0"/>
                              <w:snapToGrid w:val="0"/>
                              <w:spacing w:line="240" w:lineRule="exact"/>
                              <w:ind w:firstLineChars="0" w:firstLine="0"/>
                              <w:jc w:val="right"/>
                              <w:rPr>
                                <w:sz w:val="20"/>
                              </w:rPr>
                            </w:pPr>
                            <w:r>
                              <w:rPr>
                                <w:rFonts w:hint="eastAsia"/>
                                <w:sz w:val="20"/>
                              </w:rPr>
                              <w:t>4,920</w:t>
                            </w:r>
                          </w:p>
                        </w:tc>
                        <w:tc>
                          <w:tcPr>
                            <w:tcW w:w="1701" w:type="dxa"/>
                            <w:tcBorders>
                              <w:top w:val="nil"/>
                              <w:left w:val="single" w:sz="4" w:space="0" w:color="auto"/>
                              <w:bottom w:val="single" w:sz="4" w:space="0" w:color="auto"/>
                              <w:right w:val="single" w:sz="4" w:space="0" w:color="auto"/>
                            </w:tcBorders>
                            <w:shd w:val="clear" w:color="auto" w:fill="auto"/>
                            <w:noWrap/>
                            <w:vAlign w:val="center"/>
                          </w:tcPr>
                          <w:p w14:paraId="538C950B" w14:textId="77777777" w:rsidR="006A435F" w:rsidRPr="00936282" w:rsidRDefault="006A435F" w:rsidP="002E3070">
                            <w:pPr>
                              <w:widowControl/>
                              <w:adjustRightInd w:val="0"/>
                              <w:snapToGrid w:val="0"/>
                              <w:spacing w:line="240" w:lineRule="exact"/>
                              <w:ind w:firstLineChars="0" w:firstLine="0"/>
                              <w:rPr>
                                <w:rFonts w:cs="Arial"/>
                                <w:kern w:val="0"/>
                                <w:sz w:val="20"/>
                                <w:szCs w:val="20"/>
                              </w:rPr>
                            </w:pPr>
                            <w:r w:rsidRPr="00542BF0">
                              <w:rPr>
                                <w:rFonts w:hint="eastAsia"/>
                                <w:sz w:val="20"/>
                              </w:rPr>
                              <w:t>建築法第2、3、25及70條</w:t>
                            </w:r>
                          </w:p>
                        </w:tc>
                        <w:tc>
                          <w:tcPr>
                            <w:tcW w:w="3260" w:type="dxa"/>
                            <w:tcBorders>
                              <w:top w:val="nil"/>
                              <w:left w:val="nil"/>
                              <w:bottom w:val="single" w:sz="4" w:space="0" w:color="auto"/>
                              <w:right w:val="single" w:sz="4" w:space="0" w:color="auto"/>
                            </w:tcBorders>
                            <w:shd w:val="clear" w:color="auto" w:fill="auto"/>
                            <w:noWrap/>
                            <w:vAlign w:val="center"/>
                          </w:tcPr>
                          <w:p w14:paraId="533EA6C1" w14:textId="77777777" w:rsidR="006A435F" w:rsidRPr="00936282" w:rsidRDefault="006A435F" w:rsidP="002E3070">
                            <w:pPr>
                              <w:widowControl/>
                              <w:adjustRightInd w:val="0"/>
                              <w:snapToGrid w:val="0"/>
                              <w:spacing w:line="240" w:lineRule="exact"/>
                              <w:ind w:firstLineChars="0" w:firstLine="0"/>
                              <w:rPr>
                                <w:rFonts w:cs="Arial"/>
                                <w:kern w:val="0"/>
                                <w:sz w:val="20"/>
                                <w:szCs w:val="20"/>
                              </w:rPr>
                            </w:pPr>
                            <w:r w:rsidRPr="00542BF0">
                              <w:rPr>
                                <w:rFonts w:hint="eastAsia"/>
                                <w:sz w:val="20"/>
                              </w:rPr>
                              <w:t>建築物用途是否合法（工業用、倉儲用是否依核准用途）、違章建築處理、及使用執照核發與變更用途查核。</w:t>
                            </w:r>
                          </w:p>
                        </w:tc>
                      </w:tr>
                      <w:tr w:rsidR="006A435F" w:rsidRPr="00936282" w14:paraId="4233F4CF" w14:textId="77777777" w:rsidTr="007A1464">
                        <w:trPr>
                          <w:trHeight w:val="20"/>
                        </w:trPr>
                        <w:tc>
                          <w:tcPr>
                            <w:tcW w:w="1097" w:type="dxa"/>
                            <w:tcBorders>
                              <w:top w:val="nil"/>
                              <w:left w:val="single" w:sz="4" w:space="0" w:color="auto"/>
                              <w:right w:val="single" w:sz="4" w:space="0" w:color="auto"/>
                            </w:tcBorders>
                            <w:shd w:val="clear" w:color="auto" w:fill="auto"/>
                            <w:noWrap/>
                            <w:vAlign w:val="center"/>
                          </w:tcPr>
                          <w:p w14:paraId="24238043" w14:textId="77777777" w:rsidR="006A435F" w:rsidRPr="00936282" w:rsidRDefault="006A435F" w:rsidP="002E3070">
                            <w:pPr>
                              <w:widowControl/>
                              <w:adjustRightInd w:val="0"/>
                              <w:snapToGrid w:val="0"/>
                              <w:spacing w:line="240" w:lineRule="exact"/>
                              <w:ind w:firstLineChars="0" w:firstLine="0"/>
                              <w:jc w:val="center"/>
                              <w:rPr>
                                <w:rFonts w:cs="Arial"/>
                                <w:kern w:val="0"/>
                                <w:sz w:val="20"/>
                                <w:szCs w:val="20"/>
                              </w:rPr>
                            </w:pPr>
                            <w:r w:rsidRPr="00542BF0">
                              <w:rPr>
                                <w:rFonts w:hint="eastAsia"/>
                                <w:sz w:val="20"/>
                              </w:rPr>
                              <w:t>地方稅務局</w:t>
                            </w:r>
                          </w:p>
                        </w:tc>
                        <w:tc>
                          <w:tcPr>
                            <w:tcW w:w="893" w:type="dxa"/>
                            <w:tcBorders>
                              <w:top w:val="nil"/>
                              <w:left w:val="single" w:sz="4" w:space="0" w:color="auto"/>
                              <w:right w:val="single" w:sz="4" w:space="0" w:color="auto"/>
                            </w:tcBorders>
                            <w:vAlign w:val="center"/>
                          </w:tcPr>
                          <w:p w14:paraId="00FC4FCD" w14:textId="77777777" w:rsidR="006A435F" w:rsidRPr="00542BF0" w:rsidRDefault="006A435F" w:rsidP="002E3070">
                            <w:pPr>
                              <w:adjustRightInd w:val="0"/>
                              <w:snapToGrid w:val="0"/>
                              <w:spacing w:line="240" w:lineRule="exact"/>
                              <w:ind w:firstLineChars="0" w:firstLine="0"/>
                              <w:jc w:val="right"/>
                              <w:rPr>
                                <w:sz w:val="20"/>
                              </w:rPr>
                            </w:pPr>
                            <w:r>
                              <w:rPr>
                                <w:rFonts w:hint="eastAsia"/>
                                <w:sz w:val="20"/>
                              </w:rPr>
                              <w:t>17,204</w:t>
                            </w:r>
                          </w:p>
                        </w:tc>
                        <w:tc>
                          <w:tcPr>
                            <w:tcW w:w="1701" w:type="dxa"/>
                            <w:tcBorders>
                              <w:top w:val="nil"/>
                              <w:left w:val="single" w:sz="4" w:space="0" w:color="auto"/>
                              <w:right w:val="single" w:sz="4" w:space="0" w:color="auto"/>
                            </w:tcBorders>
                            <w:shd w:val="clear" w:color="auto" w:fill="auto"/>
                            <w:noWrap/>
                            <w:vAlign w:val="center"/>
                          </w:tcPr>
                          <w:p w14:paraId="6A8E2D8F" w14:textId="77777777" w:rsidR="006A435F" w:rsidRPr="00936282"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房屋稅條例第5、7及23條</w:t>
                            </w:r>
                          </w:p>
                        </w:tc>
                        <w:tc>
                          <w:tcPr>
                            <w:tcW w:w="3260" w:type="dxa"/>
                            <w:tcBorders>
                              <w:top w:val="nil"/>
                              <w:left w:val="nil"/>
                              <w:right w:val="single" w:sz="4" w:space="0" w:color="auto"/>
                            </w:tcBorders>
                            <w:shd w:val="clear" w:color="auto" w:fill="auto"/>
                            <w:noWrap/>
                            <w:vAlign w:val="center"/>
                          </w:tcPr>
                          <w:p w14:paraId="6B76A8BB" w14:textId="77777777" w:rsidR="006A435F" w:rsidRPr="00936282" w:rsidRDefault="006A435F" w:rsidP="002E3070">
                            <w:pPr>
                              <w:adjustRightInd w:val="0"/>
                              <w:snapToGrid w:val="0"/>
                              <w:spacing w:line="240" w:lineRule="exact"/>
                              <w:ind w:firstLineChars="0" w:firstLine="0"/>
                              <w:rPr>
                                <w:rFonts w:cs="Arial"/>
                                <w:kern w:val="0"/>
                                <w:sz w:val="20"/>
                                <w:szCs w:val="20"/>
                              </w:rPr>
                            </w:pPr>
                            <w:r w:rsidRPr="00542BF0">
                              <w:rPr>
                                <w:rFonts w:hint="eastAsia"/>
                                <w:sz w:val="20"/>
                              </w:rPr>
                              <w:t>依使用別課徵房屋稅（工廠、倉庫如實申報）、查核實際使用與課稅用途不符情況。</w:t>
                            </w:r>
                          </w:p>
                        </w:tc>
                      </w:tr>
                      <w:tr w:rsidR="006A435F" w:rsidRPr="00936282" w14:paraId="2A9A5FA4" w14:textId="77777777" w:rsidTr="007A1464">
                        <w:trPr>
                          <w:trHeight w:val="20"/>
                        </w:trPr>
                        <w:tc>
                          <w:tcPr>
                            <w:tcW w:w="6951" w:type="dxa"/>
                            <w:gridSpan w:val="4"/>
                            <w:tcBorders>
                              <w:top w:val="single" w:sz="4" w:space="0" w:color="auto"/>
                              <w:left w:val="nil"/>
                              <w:bottom w:val="nil"/>
                              <w:right w:val="nil"/>
                            </w:tcBorders>
                          </w:tcPr>
                          <w:p w14:paraId="5E43922C" w14:textId="77777777" w:rsidR="006A435F" w:rsidRDefault="006A435F" w:rsidP="007A1464">
                            <w:pPr>
                              <w:widowControl/>
                              <w:adjustRightInd w:val="0"/>
                              <w:snapToGrid w:val="0"/>
                              <w:ind w:left="535" w:hangingChars="297" w:hanging="535"/>
                              <w:rPr>
                                <w:rFonts w:cs="Arial"/>
                                <w:kern w:val="0"/>
                                <w:sz w:val="18"/>
                                <w:szCs w:val="18"/>
                              </w:rPr>
                            </w:pPr>
                            <w:r>
                              <w:rPr>
                                <w:rFonts w:cs="Arial" w:hint="eastAsia"/>
                                <w:kern w:val="0"/>
                                <w:sz w:val="18"/>
                                <w:szCs w:val="18"/>
                              </w:rPr>
                              <w:t>註：1.資料日期：截至113年12月31日。</w:t>
                            </w:r>
                          </w:p>
                          <w:p w14:paraId="614B8E2E" w14:textId="77777777" w:rsidR="006A435F" w:rsidRPr="00936282" w:rsidRDefault="006A435F" w:rsidP="007A1464">
                            <w:pPr>
                              <w:widowControl/>
                              <w:adjustRightInd w:val="0"/>
                              <w:snapToGrid w:val="0"/>
                              <w:ind w:left="535" w:hangingChars="297" w:hanging="535"/>
                              <w:rPr>
                                <w:rFonts w:cs="Arial"/>
                                <w:kern w:val="0"/>
                                <w:sz w:val="18"/>
                                <w:szCs w:val="18"/>
                              </w:rPr>
                            </w:pPr>
                            <w:r>
                              <w:rPr>
                                <w:rFonts w:cs="Arial" w:hint="eastAsia"/>
                                <w:kern w:val="0"/>
                                <w:sz w:val="18"/>
                                <w:szCs w:val="18"/>
                              </w:rPr>
                              <w:t xml:space="preserve">　　2.資料來源：</w:t>
                            </w:r>
                            <w:r w:rsidRPr="00542BF0">
                              <w:rPr>
                                <w:rFonts w:hint="eastAsia"/>
                                <w:color w:val="000000"/>
                                <w:sz w:val="18"/>
                                <w:szCs w:val="18"/>
                              </w:rPr>
                              <w:t>整理自全國法規資料庫</w:t>
                            </w:r>
                            <w:r>
                              <w:rPr>
                                <w:rFonts w:hint="eastAsia"/>
                                <w:color w:val="000000"/>
                                <w:sz w:val="18"/>
                                <w:szCs w:val="18"/>
                              </w:rPr>
                              <w:t>、經濟發展局、消防局、建築管理處及地方稅務局提供資料</w:t>
                            </w:r>
                            <w:r w:rsidRPr="00542BF0">
                              <w:rPr>
                                <w:rFonts w:hint="eastAsia"/>
                                <w:color w:val="000000"/>
                                <w:sz w:val="18"/>
                                <w:szCs w:val="18"/>
                              </w:rPr>
                              <w:t>。</w:t>
                            </w:r>
                          </w:p>
                        </w:tc>
                      </w:tr>
                    </w:tbl>
                    <w:p w14:paraId="7F53E3C0" w14:textId="77777777" w:rsidR="006A435F" w:rsidRPr="00936282" w:rsidRDefault="006A435F" w:rsidP="007A1464">
                      <w:pPr>
                        <w:ind w:firstLineChars="0" w:firstLine="0"/>
                      </w:pPr>
                    </w:p>
                  </w:txbxContent>
                </v:textbox>
                <w10:wrap type="square" anchorx="margin" anchory="margin"/>
              </v:shape>
            </w:pict>
          </mc:Fallback>
        </mc:AlternateContent>
      </w:r>
      <w:r>
        <w:rPr>
          <w:rFonts w:cstheme="minorBidi" w:hint="eastAsia"/>
          <w:snapToGrid w:val="0"/>
          <w:kern w:val="0"/>
          <w:sz w:val="24"/>
          <w:szCs w:val="22"/>
        </w:rPr>
        <w:t>桃園市111至113年工廠登記家數，分別為12,193家、12,268家及12,388家，呈現成長趨勢，</w:t>
      </w:r>
      <w:r w:rsidRPr="001916F7">
        <w:rPr>
          <w:rFonts w:cstheme="minorBidi" w:hint="eastAsia"/>
          <w:snapToGrid w:val="0"/>
          <w:kern w:val="0"/>
          <w:sz w:val="24"/>
          <w:szCs w:val="22"/>
        </w:rPr>
        <w:t>消防局</w:t>
      </w:r>
      <w:r>
        <w:rPr>
          <w:rFonts w:cstheme="minorBidi" w:hint="eastAsia"/>
          <w:snapToGrid w:val="0"/>
          <w:kern w:val="0"/>
          <w:sz w:val="24"/>
          <w:szCs w:val="22"/>
        </w:rPr>
        <w:t>於</w:t>
      </w:r>
      <w:proofErr w:type="gramStart"/>
      <w:r w:rsidRPr="001916F7">
        <w:rPr>
          <w:rFonts w:cstheme="minorBidi"/>
          <w:snapToGrid w:val="0"/>
          <w:kern w:val="0"/>
          <w:sz w:val="24"/>
          <w:szCs w:val="22"/>
        </w:rPr>
        <w:t>113</w:t>
      </w:r>
      <w:proofErr w:type="gramEnd"/>
      <w:r w:rsidRPr="001916F7">
        <w:rPr>
          <w:rFonts w:cstheme="minorBidi"/>
          <w:snapToGrid w:val="0"/>
          <w:kern w:val="0"/>
          <w:sz w:val="24"/>
          <w:szCs w:val="22"/>
        </w:rPr>
        <w:t>年度「消防業務-預防工作」</w:t>
      </w:r>
      <w:r>
        <w:rPr>
          <w:rFonts w:cstheme="minorBidi" w:hint="eastAsia"/>
          <w:snapToGrid w:val="0"/>
          <w:kern w:val="0"/>
          <w:sz w:val="24"/>
          <w:szCs w:val="22"/>
        </w:rPr>
        <w:t>科目</w:t>
      </w:r>
      <w:r w:rsidRPr="001916F7">
        <w:rPr>
          <w:rFonts w:cstheme="minorBidi"/>
          <w:snapToGrid w:val="0"/>
          <w:kern w:val="0"/>
          <w:sz w:val="24"/>
          <w:szCs w:val="22"/>
        </w:rPr>
        <w:t>預算編列820萬餘元，用以</w:t>
      </w:r>
      <w:r>
        <w:rPr>
          <w:rFonts w:cstheme="minorBidi" w:hint="eastAsia"/>
          <w:snapToGrid w:val="0"/>
          <w:kern w:val="0"/>
          <w:sz w:val="24"/>
          <w:szCs w:val="22"/>
        </w:rPr>
        <w:t>辦理</w:t>
      </w:r>
      <w:r w:rsidRPr="001916F7">
        <w:rPr>
          <w:rFonts w:cstheme="minorBidi"/>
          <w:snapToGrid w:val="0"/>
          <w:kern w:val="0"/>
          <w:sz w:val="24"/>
          <w:szCs w:val="22"/>
        </w:rPr>
        <w:t>消防</w:t>
      </w:r>
      <w:r>
        <w:rPr>
          <w:rFonts w:cstheme="minorBidi" w:hint="eastAsia"/>
          <w:snapToGrid w:val="0"/>
          <w:kern w:val="0"/>
          <w:sz w:val="24"/>
          <w:szCs w:val="22"/>
        </w:rPr>
        <w:t>安全預防，加強火災預防管理業務</w:t>
      </w:r>
      <w:r w:rsidRPr="001916F7">
        <w:rPr>
          <w:rFonts w:cstheme="minorBidi"/>
          <w:snapToGrid w:val="0"/>
          <w:kern w:val="0"/>
          <w:sz w:val="24"/>
          <w:szCs w:val="22"/>
        </w:rPr>
        <w:t>，達成全民防火防災目標。</w:t>
      </w:r>
      <w:r>
        <w:rPr>
          <w:rFonts w:cstheme="minorBidi" w:hint="eastAsia"/>
          <w:snapToGrid w:val="0"/>
          <w:kern w:val="0"/>
          <w:sz w:val="24"/>
          <w:szCs w:val="22"/>
        </w:rPr>
        <w:t>據該局提供111至113年度</w:t>
      </w:r>
      <w:r w:rsidRPr="00D83FB0">
        <w:rPr>
          <w:rFonts w:cstheme="minorBidi" w:hint="eastAsia"/>
          <w:snapToGrid w:val="0"/>
          <w:kern w:val="0"/>
          <w:sz w:val="24"/>
          <w:szCs w:val="22"/>
        </w:rPr>
        <w:t>辦理工廠及倉庫建築物消防安全檢查情形，分別計檢查</w:t>
      </w:r>
      <w:r w:rsidRPr="00D83FB0">
        <w:rPr>
          <w:rFonts w:cstheme="minorBidi"/>
          <w:snapToGrid w:val="0"/>
          <w:kern w:val="0"/>
          <w:sz w:val="24"/>
          <w:szCs w:val="22"/>
        </w:rPr>
        <w:t>9,530家次、10,877家次及11,233家次，</w:t>
      </w:r>
      <w:r w:rsidRPr="002E3070">
        <w:rPr>
          <w:rFonts w:cstheme="minorBidi"/>
          <w:snapToGrid w:val="0"/>
          <w:spacing w:val="-2"/>
          <w:kern w:val="0"/>
          <w:sz w:val="24"/>
          <w:szCs w:val="22"/>
        </w:rPr>
        <w:t>檢查合格率分別為60.89％、61.12％及78.42％，呈現上升趨勢，不合格須限期改善之比率為22.10％、16.75％及9.67％（表</w:t>
      </w:r>
      <w:r w:rsidRPr="002E3070">
        <w:rPr>
          <w:rFonts w:cstheme="minorBidi" w:hint="eastAsia"/>
          <w:snapToGrid w:val="0"/>
          <w:spacing w:val="-2"/>
          <w:kern w:val="0"/>
          <w:sz w:val="24"/>
          <w:szCs w:val="22"/>
        </w:rPr>
        <w:t>1</w:t>
      </w:r>
      <w:r w:rsidRPr="002E3070">
        <w:rPr>
          <w:rFonts w:cstheme="minorBidi"/>
          <w:snapToGrid w:val="0"/>
          <w:spacing w:val="-2"/>
          <w:kern w:val="0"/>
          <w:sz w:val="24"/>
          <w:szCs w:val="22"/>
        </w:rPr>
        <w:t>），</w:t>
      </w:r>
      <w:r w:rsidRPr="00D83FB0">
        <w:rPr>
          <w:rFonts w:cstheme="minorBidi"/>
          <w:snapToGrid w:val="0"/>
          <w:kern w:val="0"/>
          <w:sz w:val="24"/>
          <w:szCs w:val="22"/>
        </w:rPr>
        <w:t>又工廠及倉庫火災發生次數為123次、108次及77次，亦呈現下降趨勢，顯示建築物消防安全檢查已有初步成效。</w:t>
      </w:r>
      <w:proofErr w:type="gramStart"/>
      <w:r>
        <w:rPr>
          <w:rFonts w:cstheme="minorBidi" w:hint="eastAsia"/>
          <w:snapToGrid w:val="0"/>
          <w:kern w:val="0"/>
          <w:sz w:val="24"/>
          <w:szCs w:val="22"/>
        </w:rPr>
        <w:t>惟</w:t>
      </w:r>
      <w:r w:rsidRPr="00052D2A">
        <w:rPr>
          <w:rFonts w:cstheme="minorBidi" w:hint="eastAsia"/>
          <w:snapToGrid w:val="0"/>
          <w:kern w:val="0"/>
          <w:sz w:val="24"/>
          <w:szCs w:val="22"/>
        </w:rPr>
        <w:t>查工廠</w:t>
      </w:r>
      <w:proofErr w:type="gramEnd"/>
      <w:r w:rsidRPr="00052D2A">
        <w:rPr>
          <w:rFonts w:cstheme="minorBidi" w:hint="eastAsia"/>
          <w:snapToGrid w:val="0"/>
          <w:kern w:val="0"/>
          <w:sz w:val="24"/>
          <w:szCs w:val="22"/>
        </w:rPr>
        <w:t>及倉庫類型建築物之管理涉及經濟發展局、消防局、建築管理處</w:t>
      </w:r>
      <w:r w:rsidRPr="00052D2A">
        <w:rPr>
          <w:rFonts w:cstheme="minorBidi"/>
          <w:snapToGrid w:val="0"/>
          <w:kern w:val="0"/>
          <w:sz w:val="24"/>
          <w:szCs w:val="22"/>
        </w:rPr>
        <w:t>及地方稅務局等機關，</w:t>
      </w:r>
      <w:r>
        <w:rPr>
          <w:rFonts w:cstheme="minorBidi" w:hint="eastAsia"/>
          <w:snapToGrid w:val="0"/>
          <w:kern w:val="0"/>
          <w:sz w:val="24"/>
          <w:szCs w:val="22"/>
        </w:rPr>
        <w:t>又</w:t>
      </w:r>
      <w:r w:rsidRPr="00052D2A">
        <w:rPr>
          <w:rFonts w:cstheme="minorBidi"/>
          <w:snapToGrid w:val="0"/>
          <w:kern w:val="0"/>
          <w:sz w:val="24"/>
          <w:szCs w:val="22"/>
        </w:rPr>
        <w:t>各機關業務屬性與管理標準不同，</w:t>
      </w:r>
      <w:proofErr w:type="gramStart"/>
      <w:r w:rsidRPr="00052D2A">
        <w:rPr>
          <w:rFonts w:cstheme="minorBidi"/>
          <w:snapToGrid w:val="0"/>
          <w:kern w:val="0"/>
          <w:sz w:val="24"/>
          <w:szCs w:val="22"/>
        </w:rPr>
        <w:t>致列管家</w:t>
      </w:r>
      <w:proofErr w:type="gramEnd"/>
      <w:r w:rsidRPr="00052D2A">
        <w:rPr>
          <w:rFonts w:cstheme="minorBidi"/>
          <w:snapToGrid w:val="0"/>
          <w:kern w:val="0"/>
          <w:sz w:val="24"/>
          <w:szCs w:val="22"/>
        </w:rPr>
        <w:t>數不一，以</w:t>
      </w:r>
      <w:proofErr w:type="gramStart"/>
      <w:r w:rsidRPr="00052D2A">
        <w:rPr>
          <w:rFonts w:cstheme="minorBidi"/>
          <w:snapToGrid w:val="0"/>
          <w:kern w:val="0"/>
          <w:sz w:val="24"/>
          <w:szCs w:val="22"/>
        </w:rPr>
        <w:t>113</w:t>
      </w:r>
      <w:proofErr w:type="gramEnd"/>
      <w:r w:rsidRPr="00052D2A">
        <w:rPr>
          <w:rFonts w:cstheme="minorBidi"/>
          <w:snapToGrid w:val="0"/>
          <w:kern w:val="0"/>
          <w:sz w:val="24"/>
          <w:szCs w:val="22"/>
        </w:rPr>
        <w:t>年度上開局處列管工廠及倉庫清冊為例，</w:t>
      </w:r>
      <w:r w:rsidR="002F3FD5" w:rsidRPr="00052D2A">
        <w:rPr>
          <w:rFonts w:cstheme="minorBidi"/>
          <w:snapToGrid w:val="0"/>
          <w:kern w:val="0"/>
          <w:sz w:val="24"/>
          <w:szCs w:val="22"/>
        </w:rPr>
        <w:t>經濟發展局17,064家</w:t>
      </w:r>
      <w:r w:rsidRPr="00052D2A">
        <w:rPr>
          <w:rFonts w:cstheme="minorBidi"/>
          <w:snapToGrid w:val="0"/>
          <w:kern w:val="0"/>
          <w:sz w:val="24"/>
          <w:szCs w:val="22"/>
        </w:rPr>
        <w:t>、消防局12,547家、</w:t>
      </w:r>
      <w:r w:rsidR="002F3FD5" w:rsidRPr="00052D2A">
        <w:rPr>
          <w:rFonts w:cstheme="minorBidi"/>
          <w:snapToGrid w:val="0"/>
          <w:kern w:val="0"/>
          <w:sz w:val="24"/>
          <w:szCs w:val="22"/>
        </w:rPr>
        <w:t>建</w:t>
      </w:r>
      <w:r w:rsidR="002F3FD5">
        <w:rPr>
          <w:rFonts w:cstheme="minorBidi" w:hint="eastAsia"/>
          <w:snapToGrid w:val="0"/>
          <w:kern w:val="0"/>
          <w:sz w:val="24"/>
          <w:szCs w:val="22"/>
        </w:rPr>
        <w:t>築</w:t>
      </w:r>
      <w:r w:rsidR="002F3FD5" w:rsidRPr="00052D2A">
        <w:rPr>
          <w:rFonts w:cstheme="minorBidi"/>
          <w:snapToGrid w:val="0"/>
          <w:kern w:val="0"/>
          <w:sz w:val="24"/>
          <w:szCs w:val="22"/>
        </w:rPr>
        <w:t>管</w:t>
      </w:r>
      <w:r w:rsidR="002F3FD5">
        <w:rPr>
          <w:rFonts w:cstheme="minorBidi" w:hint="eastAsia"/>
          <w:snapToGrid w:val="0"/>
          <w:kern w:val="0"/>
          <w:sz w:val="24"/>
          <w:szCs w:val="22"/>
        </w:rPr>
        <w:t>理</w:t>
      </w:r>
      <w:r w:rsidR="002F3FD5" w:rsidRPr="00052D2A">
        <w:rPr>
          <w:rFonts w:cstheme="minorBidi"/>
          <w:snapToGrid w:val="0"/>
          <w:kern w:val="0"/>
          <w:sz w:val="24"/>
          <w:szCs w:val="22"/>
        </w:rPr>
        <w:t>處4,920家</w:t>
      </w:r>
      <w:r w:rsidRPr="00052D2A">
        <w:rPr>
          <w:rFonts w:cstheme="minorBidi"/>
          <w:snapToGrid w:val="0"/>
          <w:kern w:val="0"/>
          <w:sz w:val="24"/>
          <w:szCs w:val="22"/>
        </w:rPr>
        <w:t>、地</w:t>
      </w:r>
      <w:r>
        <w:rPr>
          <w:rFonts w:cstheme="minorBidi" w:hint="eastAsia"/>
          <w:snapToGrid w:val="0"/>
          <w:kern w:val="0"/>
          <w:sz w:val="24"/>
          <w:szCs w:val="22"/>
        </w:rPr>
        <w:t>方</w:t>
      </w:r>
      <w:r w:rsidRPr="00052D2A">
        <w:rPr>
          <w:rFonts w:cstheme="minorBidi"/>
          <w:snapToGrid w:val="0"/>
          <w:kern w:val="0"/>
          <w:sz w:val="24"/>
          <w:szCs w:val="22"/>
        </w:rPr>
        <w:t>稅</w:t>
      </w:r>
      <w:r>
        <w:rPr>
          <w:rFonts w:cstheme="minorBidi" w:hint="eastAsia"/>
          <w:snapToGrid w:val="0"/>
          <w:kern w:val="0"/>
          <w:sz w:val="24"/>
          <w:szCs w:val="22"/>
        </w:rPr>
        <w:t>務</w:t>
      </w:r>
      <w:r w:rsidRPr="00052D2A">
        <w:rPr>
          <w:rFonts w:cstheme="minorBidi"/>
          <w:snapToGrid w:val="0"/>
          <w:kern w:val="0"/>
          <w:sz w:val="24"/>
          <w:szCs w:val="22"/>
        </w:rPr>
        <w:t>局17,204家，顯示潛在危險場所未全面覆蓋管理，各機關資訊不一致存有整合空間</w:t>
      </w:r>
      <w:r>
        <w:rPr>
          <w:rFonts w:cstheme="minorBidi" w:hint="eastAsia"/>
          <w:snapToGrid w:val="0"/>
          <w:kern w:val="0"/>
          <w:sz w:val="24"/>
          <w:szCs w:val="22"/>
        </w:rPr>
        <w:t>（表2）。</w:t>
      </w:r>
      <w:r w:rsidRPr="00052D2A">
        <w:rPr>
          <w:rFonts w:cstheme="minorBidi" w:hint="eastAsia"/>
          <w:snapToGrid w:val="0"/>
          <w:kern w:val="0"/>
          <w:sz w:val="24"/>
          <w:szCs w:val="22"/>
        </w:rPr>
        <w:t>次查</w:t>
      </w:r>
      <w:r>
        <w:rPr>
          <w:rFonts w:cstheme="minorBidi"/>
          <w:snapToGrid w:val="0"/>
          <w:kern w:val="0"/>
          <w:sz w:val="24"/>
          <w:szCs w:val="22"/>
        </w:rPr>
        <w:br w:type="page"/>
      </w:r>
    </w:p>
    <w:p w14:paraId="72320489" w14:textId="77777777" w:rsidR="006A435F" w:rsidRPr="00861809" w:rsidRDefault="006A435F" w:rsidP="00A16FB3">
      <w:pPr>
        <w:overflowPunct w:val="0"/>
        <w:topLinePunct/>
        <w:snapToGrid w:val="0"/>
        <w:spacing w:beforeLines="20" w:before="48" w:line="463" w:lineRule="exact"/>
        <w:ind w:firstLineChars="0" w:firstLine="0"/>
        <w:rPr>
          <w:rFonts w:cstheme="minorBidi"/>
          <w:snapToGrid w:val="0"/>
          <w:kern w:val="0"/>
          <w:sz w:val="24"/>
          <w:szCs w:val="22"/>
        </w:rPr>
      </w:pPr>
      <w:r>
        <w:rPr>
          <w:rFonts w:cstheme="minorBidi"/>
          <w:noProof/>
          <w:kern w:val="0"/>
          <w:sz w:val="24"/>
          <w:szCs w:val="22"/>
          <w:lang w:val="zh-TW"/>
        </w:rPr>
        <w:lastRenderedPageBreak/>
        <mc:AlternateContent>
          <mc:Choice Requires="wps">
            <w:drawing>
              <wp:anchor distT="0" distB="0" distL="114300" distR="114300" simplePos="0" relativeHeight="251635712" behindDoc="0" locked="0" layoutInCell="1" allowOverlap="1" wp14:anchorId="54AF4C57" wp14:editId="6E778F64">
                <wp:simplePos x="0" y="0"/>
                <wp:positionH relativeFrom="margin">
                  <wp:posOffset>2870200</wp:posOffset>
                </wp:positionH>
                <wp:positionV relativeFrom="margin">
                  <wp:posOffset>1554703</wp:posOffset>
                </wp:positionV>
                <wp:extent cx="3419475" cy="2771775"/>
                <wp:effectExtent l="0" t="0" r="9525" b="952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771775"/>
                        </a:xfrm>
                        <a:prstGeom prst="rect">
                          <a:avLst/>
                        </a:prstGeom>
                        <a:noFill/>
                        <a:ln w="9525">
                          <a:noFill/>
                          <a:miter lim="800000"/>
                          <a:headEnd/>
                          <a:tailEnd/>
                        </a:ln>
                      </wps:spPr>
                      <wps:txbx>
                        <w:txbxContent>
                          <w:p w14:paraId="71946870" w14:textId="77777777" w:rsidR="006A435F" w:rsidRPr="0004580E" w:rsidRDefault="006A435F" w:rsidP="002E3070">
                            <w:pPr>
                              <w:snapToGrid w:val="0"/>
                              <w:ind w:firstLineChars="0" w:firstLine="0"/>
                              <w:jc w:val="center"/>
                              <w:rPr>
                                <w:sz w:val="24"/>
                                <w:szCs w:val="24"/>
                              </w:rPr>
                            </w:pPr>
                            <w:r w:rsidRPr="0004580E">
                              <w:rPr>
                                <w:rFonts w:hint="eastAsia"/>
                                <w:b/>
                                <w:bCs/>
                                <w:sz w:val="24"/>
                                <w:szCs w:val="24"/>
                              </w:rPr>
                              <w:t>圖</w:t>
                            </w:r>
                            <w:r>
                              <w:rPr>
                                <w:rFonts w:hint="eastAsia"/>
                                <w:b/>
                                <w:bCs/>
                                <w:sz w:val="24"/>
                                <w:szCs w:val="24"/>
                              </w:rPr>
                              <w:t>2</w:t>
                            </w:r>
                            <w:r w:rsidRPr="0004580E">
                              <w:rPr>
                                <w:rFonts w:hint="eastAsia"/>
                                <w:b/>
                                <w:bCs/>
                                <w:sz w:val="24"/>
                                <w:szCs w:val="24"/>
                              </w:rPr>
                              <w:t xml:space="preserve">　</w:t>
                            </w:r>
                            <w:r>
                              <w:rPr>
                                <w:rFonts w:hint="eastAsia"/>
                                <w:b/>
                                <w:bCs/>
                                <w:sz w:val="24"/>
                                <w:szCs w:val="24"/>
                              </w:rPr>
                              <w:t>營運中之倉庫</w:t>
                            </w:r>
                          </w:p>
                          <w:p w14:paraId="6577734B" w14:textId="77777777" w:rsidR="006A435F" w:rsidRDefault="006A435F" w:rsidP="002E3070">
                            <w:pPr>
                              <w:snapToGrid w:val="0"/>
                              <w:ind w:firstLineChars="0" w:firstLine="0"/>
                            </w:pPr>
                            <w:r>
                              <w:rPr>
                                <w:noProof/>
                              </w:rPr>
                              <w:drawing>
                                <wp:inline distT="0" distB="0" distL="0" distR="0" wp14:anchorId="3FE16FF6" wp14:editId="46910616">
                                  <wp:extent cx="3324225" cy="2243469"/>
                                  <wp:effectExtent l="0" t="0" r="0" b="4445"/>
                                  <wp:docPr id="4" name="圖片 4" descr="一張含有 戶外, 天空, 屬性, 建築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descr="一張含有 戶外, 天空, 屬性, 建築 的圖片&#10;&#10;AI 產生的內容可能不正確。"/>
                                          <pic:cNvPicPr/>
                                        </pic:nvPicPr>
                                        <pic:blipFill>
                                          <a:blip r:embed="rId54"/>
                                          <a:stretch>
                                            <a:fillRect/>
                                          </a:stretch>
                                        </pic:blipFill>
                                        <pic:spPr>
                                          <a:xfrm>
                                            <a:off x="0" y="0"/>
                                            <a:ext cx="3329133" cy="2246781"/>
                                          </a:xfrm>
                                          <a:prstGeom prst="rect">
                                            <a:avLst/>
                                          </a:prstGeom>
                                        </pic:spPr>
                                      </pic:pic>
                                    </a:graphicData>
                                  </a:graphic>
                                </wp:inline>
                              </w:drawing>
                            </w:r>
                          </w:p>
                          <w:p w14:paraId="328EDF96" w14:textId="77777777" w:rsidR="006A435F" w:rsidRPr="0004580E" w:rsidRDefault="006A435F" w:rsidP="002E3070">
                            <w:pPr>
                              <w:snapToGrid w:val="0"/>
                              <w:ind w:left="938" w:hangingChars="521" w:hanging="938"/>
                              <w:rPr>
                                <w:sz w:val="18"/>
                                <w:szCs w:val="18"/>
                              </w:rPr>
                            </w:pPr>
                            <w:r w:rsidRPr="0004580E">
                              <w:rPr>
                                <w:rFonts w:hint="eastAsia"/>
                                <w:sz w:val="18"/>
                                <w:szCs w:val="18"/>
                              </w:rPr>
                              <w:t>資料來源：</w:t>
                            </w:r>
                            <w:r>
                              <w:rPr>
                                <w:rFonts w:hint="eastAsia"/>
                                <w:sz w:val="18"/>
                                <w:szCs w:val="18"/>
                              </w:rPr>
                              <w:t>利用Python程式導入Google金鑰帶入營運中倉庫之Google街景圖</w:t>
                            </w:r>
                            <w:r w:rsidRPr="0004580E">
                              <w:rPr>
                                <w:rFonts w:hint="eastAsia"/>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F4C57" id="_x0000_s1115" type="#_x0000_t202" style="position:absolute;left:0;text-align:left;margin-left:226pt;margin-top:122.4pt;width:269.25pt;height:218.25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" filled="f" stroked="f">
                <v:textbox inset="1mm,0,1mm,0">
                  <w:txbxContent>
                    <w:p w14:paraId="71946870" w14:textId="77777777" w:rsidR="006A435F" w:rsidRPr="0004580E" w:rsidRDefault="006A435F" w:rsidP="002E3070">
                      <w:pPr>
                        <w:snapToGrid w:val="0"/>
                        <w:ind w:firstLineChars="0" w:firstLine="0"/>
                        <w:jc w:val="center"/>
                        <w:rPr>
                          <w:sz w:val="24"/>
                          <w:szCs w:val="24"/>
                        </w:rPr>
                      </w:pPr>
                      <w:r w:rsidRPr="0004580E">
                        <w:rPr>
                          <w:rFonts w:hint="eastAsia"/>
                          <w:b/>
                          <w:bCs/>
                          <w:sz w:val="24"/>
                          <w:szCs w:val="24"/>
                        </w:rPr>
                        <w:t>圖</w:t>
                      </w:r>
                      <w:r>
                        <w:rPr>
                          <w:rFonts w:hint="eastAsia"/>
                          <w:b/>
                          <w:bCs/>
                          <w:sz w:val="24"/>
                          <w:szCs w:val="24"/>
                        </w:rPr>
                        <w:t>2</w:t>
                      </w:r>
                      <w:r w:rsidRPr="0004580E">
                        <w:rPr>
                          <w:rFonts w:hint="eastAsia"/>
                          <w:b/>
                          <w:bCs/>
                          <w:sz w:val="24"/>
                          <w:szCs w:val="24"/>
                        </w:rPr>
                        <w:t xml:space="preserve">　</w:t>
                      </w:r>
                      <w:r>
                        <w:rPr>
                          <w:rFonts w:hint="eastAsia"/>
                          <w:b/>
                          <w:bCs/>
                          <w:sz w:val="24"/>
                          <w:szCs w:val="24"/>
                        </w:rPr>
                        <w:t>營運中之倉庫</w:t>
                      </w:r>
                    </w:p>
                    <w:p w14:paraId="6577734B" w14:textId="77777777" w:rsidR="006A435F" w:rsidRDefault="006A435F" w:rsidP="002E3070">
                      <w:pPr>
                        <w:snapToGrid w:val="0"/>
                        <w:ind w:firstLineChars="0" w:firstLine="0"/>
                      </w:pPr>
                      <w:r>
                        <w:rPr>
                          <w:noProof/>
                        </w:rPr>
                        <w:drawing>
                          <wp:inline distT="0" distB="0" distL="0" distR="0" wp14:anchorId="3FE16FF6" wp14:editId="46910616">
                            <wp:extent cx="3324225" cy="2243469"/>
                            <wp:effectExtent l="0" t="0" r="0" b="4445"/>
                            <wp:docPr id="4" name="圖片 4" descr="一張含有 戶外, 天空, 屬性, 建築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descr="一張含有 戶外, 天空, 屬性, 建築 的圖片&#10;&#10;AI 產生的內容可能不正確。"/>
                                    <pic:cNvPicPr/>
                                  </pic:nvPicPr>
                                  <pic:blipFill>
                                    <a:blip r:embed="rId54"/>
                                    <a:stretch>
                                      <a:fillRect/>
                                    </a:stretch>
                                  </pic:blipFill>
                                  <pic:spPr>
                                    <a:xfrm>
                                      <a:off x="0" y="0"/>
                                      <a:ext cx="3329133" cy="2246781"/>
                                    </a:xfrm>
                                    <a:prstGeom prst="rect">
                                      <a:avLst/>
                                    </a:prstGeom>
                                  </pic:spPr>
                                </pic:pic>
                              </a:graphicData>
                            </a:graphic>
                          </wp:inline>
                        </w:drawing>
                      </w:r>
                    </w:p>
                    <w:p w14:paraId="328EDF96" w14:textId="77777777" w:rsidR="006A435F" w:rsidRPr="0004580E" w:rsidRDefault="006A435F" w:rsidP="002E3070">
                      <w:pPr>
                        <w:snapToGrid w:val="0"/>
                        <w:ind w:left="938" w:hangingChars="521" w:hanging="938"/>
                        <w:rPr>
                          <w:sz w:val="18"/>
                          <w:szCs w:val="18"/>
                        </w:rPr>
                      </w:pPr>
                      <w:r w:rsidRPr="0004580E">
                        <w:rPr>
                          <w:rFonts w:hint="eastAsia"/>
                          <w:sz w:val="18"/>
                          <w:szCs w:val="18"/>
                        </w:rPr>
                        <w:t>資料來源：</w:t>
                      </w:r>
                      <w:r>
                        <w:rPr>
                          <w:rFonts w:hint="eastAsia"/>
                          <w:sz w:val="18"/>
                          <w:szCs w:val="18"/>
                        </w:rPr>
                        <w:t>利用Python程式導入Google金鑰帶入營運中倉庫之Google街景圖</w:t>
                      </w:r>
                      <w:r w:rsidRPr="0004580E">
                        <w:rPr>
                          <w:rFonts w:hint="eastAsia"/>
                          <w:sz w:val="18"/>
                          <w:szCs w:val="18"/>
                        </w:rPr>
                        <w:t>。</w:t>
                      </w:r>
                    </w:p>
                  </w:txbxContent>
                </v:textbox>
                <w10:wrap type="square" anchorx="margin" anchory="margin"/>
              </v:shape>
            </w:pict>
          </mc:Fallback>
        </mc:AlternateContent>
      </w:r>
      <w:r w:rsidRPr="00052D2A">
        <w:rPr>
          <w:rFonts w:cstheme="minorBidi" w:hint="eastAsia"/>
          <w:snapToGrid w:val="0"/>
          <w:kern w:val="0"/>
          <w:sz w:val="24"/>
          <w:szCs w:val="22"/>
        </w:rPr>
        <w:t>各機關提供列管清冊場所地址編排不一，本處經運用</w:t>
      </w:r>
      <w:proofErr w:type="spellStart"/>
      <w:r w:rsidRPr="00052D2A">
        <w:rPr>
          <w:rFonts w:cstheme="minorBidi"/>
          <w:snapToGrid w:val="0"/>
          <w:kern w:val="0"/>
          <w:sz w:val="24"/>
          <w:szCs w:val="22"/>
        </w:rPr>
        <w:t>Chat</w:t>
      </w:r>
      <w:r>
        <w:rPr>
          <w:rFonts w:cstheme="minorBidi" w:hint="eastAsia"/>
          <w:snapToGrid w:val="0"/>
          <w:kern w:val="0"/>
          <w:sz w:val="24"/>
          <w:szCs w:val="22"/>
        </w:rPr>
        <w:t>GPT</w:t>
      </w:r>
      <w:proofErr w:type="spellEnd"/>
      <w:r w:rsidRPr="00052D2A">
        <w:rPr>
          <w:rFonts w:cstheme="minorBidi"/>
          <w:snapToGrid w:val="0"/>
          <w:kern w:val="0"/>
          <w:sz w:val="24"/>
          <w:szCs w:val="22"/>
        </w:rPr>
        <w:t>撰寫Python程式將建</w:t>
      </w:r>
      <w:r>
        <w:rPr>
          <w:rFonts w:cstheme="minorBidi" w:hint="eastAsia"/>
          <w:snapToGrid w:val="0"/>
          <w:kern w:val="0"/>
          <w:sz w:val="24"/>
          <w:szCs w:val="22"/>
        </w:rPr>
        <w:t>築</w:t>
      </w:r>
      <w:r w:rsidRPr="00052D2A">
        <w:rPr>
          <w:rFonts w:cstheme="minorBidi"/>
          <w:snapToGrid w:val="0"/>
          <w:kern w:val="0"/>
          <w:sz w:val="24"/>
          <w:szCs w:val="22"/>
        </w:rPr>
        <w:t>管</w:t>
      </w:r>
      <w:r>
        <w:rPr>
          <w:rFonts w:cstheme="minorBidi" w:hint="eastAsia"/>
          <w:snapToGrid w:val="0"/>
          <w:kern w:val="0"/>
          <w:sz w:val="24"/>
          <w:szCs w:val="22"/>
        </w:rPr>
        <w:t>理</w:t>
      </w:r>
      <w:r w:rsidRPr="00052D2A">
        <w:rPr>
          <w:rFonts w:cstheme="minorBidi"/>
          <w:snapToGrid w:val="0"/>
          <w:kern w:val="0"/>
          <w:sz w:val="24"/>
          <w:szCs w:val="22"/>
        </w:rPr>
        <w:t>處、地</w:t>
      </w:r>
      <w:r>
        <w:rPr>
          <w:rFonts w:cstheme="minorBidi" w:hint="eastAsia"/>
          <w:snapToGrid w:val="0"/>
          <w:kern w:val="0"/>
          <w:sz w:val="24"/>
          <w:szCs w:val="22"/>
        </w:rPr>
        <w:t>方</w:t>
      </w:r>
      <w:r w:rsidRPr="00052D2A">
        <w:rPr>
          <w:rFonts w:cstheme="minorBidi"/>
          <w:snapToGrid w:val="0"/>
          <w:kern w:val="0"/>
          <w:sz w:val="24"/>
          <w:szCs w:val="22"/>
        </w:rPr>
        <w:t>稅</w:t>
      </w:r>
      <w:r>
        <w:rPr>
          <w:rFonts w:cstheme="minorBidi" w:hint="eastAsia"/>
          <w:snapToGrid w:val="0"/>
          <w:kern w:val="0"/>
          <w:sz w:val="24"/>
          <w:szCs w:val="22"/>
        </w:rPr>
        <w:t>務</w:t>
      </w:r>
      <w:r w:rsidRPr="00052D2A">
        <w:rPr>
          <w:rFonts w:cstheme="minorBidi"/>
          <w:snapToGrid w:val="0"/>
          <w:kern w:val="0"/>
          <w:sz w:val="24"/>
          <w:szCs w:val="22"/>
        </w:rPr>
        <w:t>局與消防局列管面積3,000平方公尺以上之建築物地址標準化後進行模組比對，篩選出建</w:t>
      </w:r>
      <w:r>
        <w:rPr>
          <w:rFonts w:cstheme="minorBidi" w:hint="eastAsia"/>
          <w:snapToGrid w:val="0"/>
          <w:kern w:val="0"/>
          <w:sz w:val="24"/>
          <w:szCs w:val="22"/>
        </w:rPr>
        <w:t>築</w:t>
      </w:r>
      <w:r w:rsidRPr="00052D2A">
        <w:rPr>
          <w:rFonts w:cstheme="minorBidi"/>
          <w:snapToGrid w:val="0"/>
          <w:kern w:val="0"/>
          <w:sz w:val="24"/>
          <w:szCs w:val="22"/>
        </w:rPr>
        <w:t>管</w:t>
      </w:r>
      <w:r>
        <w:rPr>
          <w:rFonts w:cstheme="minorBidi" w:hint="eastAsia"/>
          <w:snapToGrid w:val="0"/>
          <w:kern w:val="0"/>
          <w:sz w:val="24"/>
          <w:szCs w:val="22"/>
        </w:rPr>
        <w:t>理</w:t>
      </w:r>
      <w:r w:rsidRPr="00052D2A">
        <w:rPr>
          <w:rFonts w:cstheme="minorBidi"/>
          <w:snapToGrid w:val="0"/>
          <w:kern w:val="0"/>
          <w:sz w:val="24"/>
          <w:szCs w:val="22"/>
        </w:rPr>
        <w:t>處、地</w:t>
      </w:r>
      <w:r>
        <w:rPr>
          <w:rFonts w:cstheme="minorBidi" w:hint="eastAsia"/>
          <w:snapToGrid w:val="0"/>
          <w:kern w:val="0"/>
          <w:sz w:val="24"/>
          <w:szCs w:val="22"/>
        </w:rPr>
        <w:t>方</w:t>
      </w:r>
      <w:r w:rsidRPr="00052D2A">
        <w:rPr>
          <w:rFonts w:cstheme="minorBidi"/>
          <w:snapToGrid w:val="0"/>
          <w:kern w:val="0"/>
          <w:sz w:val="24"/>
          <w:szCs w:val="22"/>
        </w:rPr>
        <w:t>稅</w:t>
      </w:r>
      <w:r>
        <w:rPr>
          <w:rFonts w:cstheme="minorBidi" w:hint="eastAsia"/>
          <w:snapToGrid w:val="0"/>
          <w:kern w:val="0"/>
          <w:sz w:val="24"/>
          <w:szCs w:val="22"/>
        </w:rPr>
        <w:t>務</w:t>
      </w:r>
      <w:r w:rsidRPr="00052D2A">
        <w:rPr>
          <w:rFonts w:cstheme="minorBidi"/>
          <w:snapToGrid w:val="0"/>
          <w:kern w:val="0"/>
          <w:sz w:val="24"/>
          <w:szCs w:val="22"/>
        </w:rPr>
        <w:t>局有列管，惟消防局未列管建築物分別為232處、470處，再針對地</w:t>
      </w:r>
      <w:r>
        <w:rPr>
          <w:rFonts w:cstheme="minorBidi" w:hint="eastAsia"/>
          <w:snapToGrid w:val="0"/>
          <w:kern w:val="0"/>
          <w:sz w:val="24"/>
          <w:szCs w:val="22"/>
        </w:rPr>
        <w:t>方</w:t>
      </w:r>
      <w:r w:rsidRPr="00052D2A">
        <w:rPr>
          <w:rFonts w:cstheme="minorBidi"/>
          <w:snapToGrid w:val="0"/>
          <w:kern w:val="0"/>
          <w:sz w:val="24"/>
          <w:szCs w:val="22"/>
        </w:rPr>
        <w:t>稅</w:t>
      </w:r>
      <w:r>
        <w:rPr>
          <w:rFonts w:cstheme="minorBidi" w:hint="eastAsia"/>
          <w:snapToGrid w:val="0"/>
          <w:kern w:val="0"/>
          <w:sz w:val="24"/>
          <w:szCs w:val="22"/>
        </w:rPr>
        <w:t>務</w:t>
      </w:r>
      <w:r w:rsidRPr="00052D2A">
        <w:rPr>
          <w:rFonts w:cstheme="minorBidi"/>
          <w:snapToGrid w:val="0"/>
          <w:kern w:val="0"/>
          <w:sz w:val="24"/>
          <w:szCs w:val="22"/>
        </w:rPr>
        <w:t>局有</w:t>
      </w:r>
      <w:proofErr w:type="gramStart"/>
      <w:r w:rsidRPr="00052D2A">
        <w:rPr>
          <w:rFonts w:cstheme="minorBidi"/>
          <w:snapToGrid w:val="0"/>
          <w:kern w:val="0"/>
          <w:sz w:val="24"/>
          <w:szCs w:val="22"/>
        </w:rPr>
        <w:t>列管惟消防</w:t>
      </w:r>
      <w:proofErr w:type="gramEnd"/>
      <w:r w:rsidRPr="00052D2A">
        <w:rPr>
          <w:rFonts w:cstheme="minorBidi"/>
          <w:snapToGrid w:val="0"/>
          <w:kern w:val="0"/>
          <w:sz w:val="24"/>
          <w:szCs w:val="22"/>
        </w:rPr>
        <w:t>局未列管之面積達10,000平方公尺以上建築物，利用Python程式導入Google金</w:t>
      </w:r>
      <w:proofErr w:type="gramStart"/>
      <w:r w:rsidRPr="00052D2A">
        <w:rPr>
          <w:rFonts w:cstheme="minorBidi"/>
          <w:snapToGrid w:val="0"/>
          <w:kern w:val="0"/>
          <w:sz w:val="24"/>
          <w:szCs w:val="22"/>
        </w:rPr>
        <w:t>鑰</w:t>
      </w:r>
      <w:proofErr w:type="gramEnd"/>
      <w:r w:rsidRPr="00052D2A">
        <w:rPr>
          <w:rFonts w:cstheme="minorBidi"/>
          <w:snapToGrid w:val="0"/>
          <w:kern w:val="0"/>
          <w:sz w:val="24"/>
          <w:szCs w:val="22"/>
        </w:rPr>
        <w:t>帶入Google街景圖後檢視發現，部分建築物未納入消防安全檢查範圍，高風險建築物之消防安全管理，</w:t>
      </w:r>
      <w:proofErr w:type="gramStart"/>
      <w:r w:rsidRPr="00052D2A">
        <w:rPr>
          <w:rFonts w:cstheme="minorBidi"/>
          <w:snapToGrid w:val="0"/>
          <w:kern w:val="0"/>
          <w:sz w:val="24"/>
          <w:szCs w:val="22"/>
        </w:rPr>
        <w:t>顯未周妥</w:t>
      </w:r>
      <w:proofErr w:type="gramEnd"/>
      <w:r w:rsidRPr="00052D2A">
        <w:rPr>
          <w:rFonts w:cstheme="minorBidi"/>
          <w:snapToGrid w:val="0"/>
          <w:kern w:val="0"/>
          <w:sz w:val="24"/>
          <w:szCs w:val="22"/>
        </w:rPr>
        <w:t>覆蓋</w:t>
      </w:r>
      <w:r>
        <w:rPr>
          <w:rFonts w:cstheme="minorBidi" w:hint="eastAsia"/>
          <w:snapToGrid w:val="0"/>
          <w:kern w:val="0"/>
          <w:sz w:val="24"/>
          <w:szCs w:val="22"/>
        </w:rPr>
        <w:t>（圖2）。</w:t>
      </w:r>
      <w:r w:rsidRPr="00052D2A">
        <w:rPr>
          <w:rFonts w:cstheme="minorBidi" w:hint="eastAsia"/>
          <w:snapToGrid w:val="0"/>
          <w:kern w:val="0"/>
          <w:sz w:val="24"/>
          <w:szCs w:val="22"/>
        </w:rPr>
        <w:t>綜上，各機關列管基準與資料系統</w:t>
      </w:r>
      <w:r>
        <w:rPr>
          <w:rFonts w:cstheme="minorBidi" w:hint="eastAsia"/>
          <w:snapToGrid w:val="0"/>
          <w:kern w:val="0"/>
          <w:sz w:val="24"/>
          <w:szCs w:val="22"/>
        </w:rPr>
        <w:t>（</w:t>
      </w:r>
      <w:r w:rsidRPr="00052D2A">
        <w:rPr>
          <w:rFonts w:cstheme="minorBidi"/>
          <w:snapToGrid w:val="0"/>
          <w:kern w:val="0"/>
          <w:sz w:val="24"/>
          <w:szCs w:val="22"/>
        </w:rPr>
        <w:t>地址編排方式</w:t>
      </w:r>
      <w:r>
        <w:rPr>
          <w:rFonts w:cstheme="minorBidi" w:hint="eastAsia"/>
          <w:snapToGrid w:val="0"/>
          <w:kern w:val="0"/>
          <w:sz w:val="24"/>
          <w:szCs w:val="22"/>
        </w:rPr>
        <w:t>）</w:t>
      </w:r>
      <w:r w:rsidRPr="00052D2A">
        <w:rPr>
          <w:rFonts w:cstheme="minorBidi"/>
          <w:snapToGrid w:val="0"/>
          <w:kern w:val="0"/>
          <w:sz w:val="24"/>
          <w:szCs w:val="22"/>
        </w:rPr>
        <w:t>未</w:t>
      </w:r>
      <w:proofErr w:type="gramStart"/>
      <w:r w:rsidRPr="00052D2A">
        <w:rPr>
          <w:rFonts w:cstheme="minorBidi"/>
          <w:snapToGrid w:val="0"/>
          <w:kern w:val="0"/>
          <w:sz w:val="24"/>
          <w:szCs w:val="22"/>
        </w:rPr>
        <w:t>臻</w:t>
      </w:r>
      <w:proofErr w:type="gramEnd"/>
      <w:r w:rsidRPr="00052D2A">
        <w:rPr>
          <w:rFonts w:cstheme="minorBidi"/>
          <w:snapToGrid w:val="0"/>
          <w:kern w:val="0"/>
          <w:sz w:val="24"/>
          <w:szCs w:val="22"/>
        </w:rPr>
        <w:t>一致，導致各機關資料間存有顯著差異，部分危險場所未納入列管對象，</w:t>
      </w:r>
      <w:r>
        <w:rPr>
          <w:rFonts w:cstheme="minorBidi" w:hint="eastAsia"/>
          <w:snapToGrid w:val="0"/>
          <w:kern w:val="0"/>
          <w:sz w:val="24"/>
          <w:szCs w:val="22"/>
        </w:rPr>
        <w:t>經函請市政府</w:t>
      </w:r>
      <w:proofErr w:type="gramStart"/>
      <w:r>
        <w:rPr>
          <w:rFonts w:cstheme="minorBidi" w:hint="eastAsia"/>
          <w:snapToGrid w:val="0"/>
          <w:kern w:val="0"/>
          <w:sz w:val="24"/>
          <w:szCs w:val="22"/>
        </w:rPr>
        <w:t>研</w:t>
      </w:r>
      <w:proofErr w:type="gramEnd"/>
      <w:r>
        <w:rPr>
          <w:rFonts w:cstheme="minorBidi" w:hint="eastAsia"/>
          <w:snapToGrid w:val="0"/>
          <w:kern w:val="0"/>
          <w:sz w:val="24"/>
          <w:szCs w:val="22"/>
        </w:rPr>
        <w:t>謀</w:t>
      </w:r>
      <w:r w:rsidRPr="00052D2A">
        <w:rPr>
          <w:rFonts w:cstheme="minorBidi"/>
          <w:snapToGrid w:val="0"/>
          <w:kern w:val="0"/>
          <w:sz w:val="24"/>
          <w:szCs w:val="22"/>
        </w:rPr>
        <w:t>強化跨機關協作與資訊整合，提升場所管理覆蓋率與消防安全之整體效能，以確保人民生命財產之安全，並參考運用內政部國家識別碼系統，標準化各管理機關</w:t>
      </w:r>
      <w:proofErr w:type="gramStart"/>
      <w:r w:rsidRPr="00052D2A">
        <w:rPr>
          <w:rFonts w:cstheme="minorBidi"/>
          <w:snapToGrid w:val="0"/>
          <w:kern w:val="0"/>
          <w:sz w:val="24"/>
          <w:szCs w:val="22"/>
        </w:rPr>
        <w:t>所轄列管</w:t>
      </w:r>
      <w:proofErr w:type="gramEnd"/>
      <w:r w:rsidRPr="00052D2A">
        <w:rPr>
          <w:rFonts w:cstheme="minorBidi"/>
          <w:snapToGrid w:val="0"/>
          <w:kern w:val="0"/>
          <w:sz w:val="24"/>
          <w:szCs w:val="22"/>
        </w:rPr>
        <w:t>清冊地址格式，</w:t>
      </w:r>
      <w:proofErr w:type="gramStart"/>
      <w:r w:rsidRPr="00052D2A">
        <w:rPr>
          <w:rFonts w:cstheme="minorBidi"/>
          <w:snapToGrid w:val="0"/>
          <w:kern w:val="0"/>
          <w:sz w:val="24"/>
          <w:szCs w:val="22"/>
        </w:rPr>
        <w:t>俾</w:t>
      </w:r>
      <w:proofErr w:type="gramEnd"/>
      <w:r w:rsidRPr="00052D2A">
        <w:rPr>
          <w:rFonts w:cstheme="minorBidi"/>
          <w:snapToGrid w:val="0"/>
          <w:kern w:val="0"/>
          <w:sz w:val="24"/>
          <w:szCs w:val="22"/>
        </w:rPr>
        <w:t>利資料流通比對。</w:t>
      </w:r>
      <w:r w:rsidRPr="00407309">
        <w:rPr>
          <w:rFonts w:cstheme="minorBidi" w:hint="eastAsia"/>
          <w:snapToGrid w:val="0"/>
          <w:kern w:val="0"/>
          <w:sz w:val="24"/>
          <w:szCs w:val="22"/>
        </w:rPr>
        <w:t>據復：市府已於</w:t>
      </w:r>
      <w:r w:rsidRPr="00407309">
        <w:rPr>
          <w:rFonts w:cstheme="minorBidi"/>
          <w:snapToGrid w:val="0"/>
          <w:kern w:val="0"/>
          <w:sz w:val="24"/>
          <w:szCs w:val="22"/>
        </w:rPr>
        <w:t>113年10月25日修正公布「桃園市火災預防自治條例」，並成立「桃園市火災預防推動小組」定期召開會議，以提升高風險場所之管理強度與成效；又因應智慧治理與數位轉型需求，促使資料交換更加即時與數位化，已建置跨機關資料共享中</w:t>
      </w:r>
      <w:proofErr w:type="gramStart"/>
      <w:r w:rsidRPr="00407309">
        <w:rPr>
          <w:rFonts w:cstheme="minorBidi"/>
          <w:snapToGrid w:val="0"/>
          <w:kern w:val="0"/>
          <w:sz w:val="24"/>
          <w:szCs w:val="22"/>
        </w:rPr>
        <w:t>臺</w:t>
      </w:r>
      <w:proofErr w:type="gramEnd"/>
      <w:r>
        <w:rPr>
          <w:rFonts w:cstheme="minorBidi" w:hint="eastAsia"/>
          <w:snapToGrid w:val="0"/>
          <w:kern w:val="0"/>
          <w:sz w:val="24"/>
          <w:szCs w:val="22"/>
        </w:rPr>
        <w:t>，</w:t>
      </w:r>
      <w:r w:rsidRPr="00407309">
        <w:rPr>
          <w:rFonts w:cstheme="minorBidi"/>
          <w:snapToGrid w:val="0"/>
          <w:kern w:val="0"/>
          <w:sz w:val="24"/>
          <w:szCs w:val="22"/>
        </w:rPr>
        <w:t>消防局將運用該中</w:t>
      </w:r>
      <w:proofErr w:type="gramStart"/>
      <w:r w:rsidRPr="00407309">
        <w:rPr>
          <w:rFonts w:cstheme="minorBidi"/>
          <w:snapToGrid w:val="0"/>
          <w:kern w:val="0"/>
          <w:sz w:val="24"/>
          <w:szCs w:val="22"/>
        </w:rPr>
        <w:t>臺</w:t>
      </w:r>
      <w:proofErr w:type="gramEnd"/>
      <w:r w:rsidRPr="00407309">
        <w:rPr>
          <w:rFonts w:cstheme="minorBidi"/>
          <w:snapToGrid w:val="0"/>
          <w:kern w:val="0"/>
          <w:sz w:val="24"/>
          <w:szCs w:val="22"/>
        </w:rPr>
        <w:t>資料建構「全域智能消防安全決策系統」，整合各機關列管資訊並導入AI風險評估模型，以大數據分析作為消防安全檢查之決策依據，強化</w:t>
      </w:r>
      <w:r w:rsidRPr="00407309">
        <w:rPr>
          <w:rFonts w:cstheme="minorBidi" w:hint="eastAsia"/>
          <w:snapToGrid w:val="0"/>
          <w:kern w:val="0"/>
          <w:sz w:val="24"/>
          <w:szCs w:val="22"/>
        </w:rPr>
        <w:t>高風險場所之安檢強度與資源配置，預計於</w:t>
      </w:r>
      <w:r w:rsidRPr="00407309">
        <w:rPr>
          <w:rFonts w:cstheme="minorBidi"/>
          <w:snapToGrid w:val="0"/>
          <w:kern w:val="0"/>
          <w:sz w:val="24"/>
          <w:szCs w:val="22"/>
        </w:rPr>
        <w:t>114年啟動系統建置，115年完成上線運行。另有關列管清冊差異部分因各局處列管標準不同所致，經清查後</w:t>
      </w:r>
      <w:r w:rsidRPr="00407309">
        <w:rPr>
          <w:rFonts w:cstheme="minorBidi" w:hint="eastAsia"/>
          <w:snapToGrid w:val="0"/>
          <w:kern w:val="0"/>
          <w:sz w:val="24"/>
          <w:szCs w:val="22"/>
        </w:rPr>
        <w:t>尚未列管部分將至現場確認</w:t>
      </w:r>
      <w:r w:rsidRPr="00407309">
        <w:rPr>
          <w:rFonts w:cstheme="minorBidi"/>
          <w:snapToGrid w:val="0"/>
          <w:kern w:val="0"/>
          <w:sz w:val="24"/>
          <w:szCs w:val="22"/>
        </w:rPr>
        <w:t>，後續將參</w:t>
      </w:r>
      <w:proofErr w:type="gramStart"/>
      <w:r w:rsidRPr="00407309">
        <w:rPr>
          <w:rFonts w:cstheme="minorBidi"/>
          <w:snapToGrid w:val="0"/>
          <w:kern w:val="0"/>
          <w:sz w:val="24"/>
          <w:szCs w:val="22"/>
        </w:rPr>
        <w:t>採</w:t>
      </w:r>
      <w:proofErr w:type="gramEnd"/>
      <w:r w:rsidRPr="00407309">
        <w:rPr>
          <w:rFonts w:cstheme="minorBidi"/>
          <w:snapToGrid w:val="0"/>
          <w:kern w:val="0"/>
          <w:sz w:val="24"/>
          <w:szCs w:val="22"/>
        </w:rPr>
        <w:t>內政部推動之「國家識別碼系統」建置標準化地址格式，統一資料架構與交換格式，</w:t>
      </w:r>
      <w:r w:rsidRPr="00407309">
        <w:rPr>
          <w:rFonts w:cstheme="minorBidi" w:hint="eastAsia"/>
          <w:snapToGrid w:val="0"/>
          <w:kern w:val="0"/>
          <w:sz w:val="24"/>
          <w:szCs w:val="22"/>
        </w:rPr>
        <w:t>以</w:t>
      </w:r>
      <w:r w:rsidRPr="00407309">
        <w:rPr>
          <w:rFonts w:cstheme="minorBidi"/>
          <w:snapToGrid w:val="0"/>
          <w:kern w:val="0"/>
          <w:sz w:val="24"/>
          <w:szCs w:val="22"/>
        </w:rPr>
        <w:t>強化資料整合準確性與橫向協作效能</w:t>
      </w:r>
      <w:r w:rsidRPr="00407309">
        <w:rPr>
          <w:rFonts w:cstheme="minorBidi" w:hint="eastAsia"/>
          <w:snapToGrid w:val="0"/>
          <w:kern w:val="0"/>
          <w:sz w:val="24"/>
          <w:szCs w:val="22"/>
        </w:rPr>
        <w:t>。</w:t>
      </w:r>
    </w:p>
    <w:p w14:paraId="03E4DE28" w14:textId="77777777" w:rsidR="006A435F" w:rsidRPr="003031AF" w:rsidRDefault="006A435F" w:rsidP="00A16FB3">
      <w:pPr>
        <w:overflowPunct w:val="0"/>
        <w:topLinePunct/>
        <w:snapToGrid w:val="0"/>
        <w:spacing w:beforeLines="20" w:before="48" w:line="463" w:lineRule="exact"/>
        <w:ind w:firstLineChars="100" w:firstLine="280"/>
        <w:textAlignment w:val="auto"/>
        <w:rPr>
          <w:rFonts w:cs="新細明體"/>
          <w:b/>
          <w:snapToGrid w:val="0"/>
          <w:kern w:val="0"/>
        </w:rPr>
      </w:pPr>
      <w:r w:rsidRPr="00EB7FDC">
        <w:rPr>
          <w:rFonts w:cs="新細明體" w:hint="eastAsia"/>
          <w:b/>
          <w:snapToGrid w:val="0"/>
          <w:kern w:val="0"/>
        </w:rPr>
        <w:t>（</w:t>
      </w:r>
      <w:r>
        <w:rPr>
          <w:rFonts w:cs="新細明體" w:hint="eastAsia"/>
          <w:b/>
          <w:snapToGrid w:val="0"/>
          <w:kern w:val="0"/>
        </w:rPr>
        <w:t>三</w:t>
      </w:r>
      <w:r w:rsidRPr="00EB7FDC">
        <w:rPr>
          <w:rFonts w:cs="新細明體" w:hint="eastAsia"/>
          <w:b/>
          <w:snapToGrid w:val="0"/>
          <w:kern w:val="0"/>
        </w:rPr>
        <w:t>）</w:t>
      </w:r>
      <w:bookmarkStart w:id="85" w:name="_Hlk201129047"/>
      <w:r w:rsidRPr="00D32859">
        <w:rPr>
          <w:rFonts w:cs="新細明體" w:hint="eastAsia"/>
          <w:b/>
          <w:snapToGrid w:val="0"/>
          <w:kern w:val="0"/>
        </w:rPr>
        <w:t>為</w:t>
      </w:r>
      <w:r>
        <w:rPr>
          <w:rFonts w:cs="新細明體" w:hint="eastAsia"/>
          <w:b/>
          <w:snapToGrid w:val="0"/>
          <w:kern w:val="0"/>
        </w:rPr>
        <w:t>提升緊急醫療救護效能，</w:t>
      </w:r>
      <w:r w:rsidRPr="00D32859">
        <w:rPr>
          <w:rFonts w:cs="新細明體" w:hint="eastAsia"/>
          <w:b/>
          <w:snapToGrid w:val="0"/>
          <w:kern w:val="0"/>
        </w:rPr>
        <w:t>辦理桃園市救護雲端作業平</w:t>
      </w:r>
      <w:proofErr w:type="gramStart"/>
      <w:r w:rsidRPr="00D32859">
        <w:rPr>
          <w:rFonts w:cs="新細明體" w:hint="eastAsia"/>
          <w:b/>
          <w:snapToGrid w:val="0"/>
          <w:kern w:val="0"/>
        </w:rPr>
        <w:t>臺</w:t>
      </w:r>
      <w:proofErr w:type="gramEnd"/>
      <w:r w:rsidRPr="00D32859">
        <w:rPr>
          <w:rFonts w:cs="新細明體" w:hint="eastAsia"/>
          <w:b/>
          <w:snapToGrid w:val="0"/>
          <w:kern w:val="0"/>
        </w:rPr>
        <w:t>轉換至消</w:t>
      </w:r>
      <w:proofErr w:type="gramStart"/>
      <w:r w:rsidRPr="00D32859">
        <w:rPr>
          <w:rFonts w:cs="新細明體" w:hint="eastAsia"/>
          <w:b/>
          <w:snapToGrid w:val="0"/>
          <w:kern w:val="0"/>
        </w:rPr>
        <w:t>防署</w:t>
      </w:r>
      <w:proofErr w:type="gramEnd"/>
      <w:r w:rsidRPr="00D32859">
        <w:rPr>
          <w:rFonts w:cs="新細明體" w:hint="eastAsia"/>
          <w:b/>
          <w:snapToGrid w:val="0"/>
          <w:kern w:val="0"/>
        </w:rPr>
        <w:t>救急救難一</w:t>
      </w:r>
      <w:proofErr w:type="gramStart"/>
      <w:r w:rsidRPr="00D32859">
        <w:rPr>
          <w:rFonts w:cs="新細明體" w:hint="eastAsia"/>
          <w:b/>
          <w:snapToGrid w:val="0"/>
          <w:kern w:val="0"/>
        </w:rPr>
        <w:t>站通系統</w:t>
      </w:r>
      <w:proofErr w:type="gramEnd"/>
      <w:r w:rsidRPr="00D32859">
        <w:rPr>
          <w:rFonts w:cs="新細明體" w:hint="eastAsia"/>
          <w:b/>
          <w:snapToGrid w:val="0"/>
          <w:kern w:val="0"/>
        </w:rPr>
        <w:t>計畫，</w:t>
      </w:r>
      <w:proofErr w:type="gramStart"/>
      <w:r w:rsidRPr="00D32859">
        <w:rPr>
          <w:rFonts w:cs="新細明體" w:hint="eastAsia"/>
          <w:b/>
          <w:snapToGrid w:val="0"/>
          <w:kern w:val="0"/>
        </w:rPr>
        <w:t>鑑</w:t>
      </w:r>
      <w:proofErr w:type="gramEnd"/>
      <w:r w:rsidRPr="00D32859">
        <w:rPr>
          <w:rFonts w:cs="新細明體" w:hint="eastAsia"/>
          <w:b/>
          <w:snapToGrid w:val="0"/>
          <w:kern w:val="0"/>
        </w:rPr>
        <w:t>於履約時程將屆，允宜</w:t>
      </w:r>
      <w:r>
        <w:rPr>
          <w:rFonts w:cs="新細明體" w:hint="eastAsia"/>
          <w:b/>
          <w:snapToGrid w:val="0"/>
          <w:kern w:val="0"/>
        </w:rPr>
        <w:t>持續追蹤</w:t>
      </w:r>
      <w:r w:rsidRPr="00D32859">
        <w:rPr>
          <w:rFonts w:cs="新細明體" w:hint="eastAsia"/>
          <w:b/>
          <w:snapToGrid w:val="0"/>
          <w:kern w:val="0"/>
        </w:rPr>
        <w:t>醫院端系統安裝</w:t>
      </w:r>
      <w:r>
        <w:rPr>
          <w:rFonts w:cs="新細明體" w:hint="eastAsia"/>
          <w:b/>
          <w:snapToGrid w:val="0"/>
          <w:kern w:val="0"/>
        </w:rPr>
        <w:t>與測試</w:t>
      </w:r>
      <w:r w:rsidRPr="00D32859">
        <w:rPr>
          <w:rFonts w:cs="新細明體" w:hint="eastAsia"/>
          <w:b/>
          <w:snapToGrid w:val="0"/>
          <w:kern w:val="0"/>
        </w:rPr>
        <w:t>情形，並協調醫院上傳可收治能力，以因應接收院前急重症病患通報資訊及</w:t>
      </w:r>
      <w:proofErr w:type="gramStart"/>
      <w:r w:rsidRPr="00D32859">
        <w:rPr>
          <w:rFonts w:cs="新細明體" w:hint="eastAsia"/>
          <w:b/>
          <w:snapToGrid w:val="0"/>
          <w:kern w:val="0"/>
        </w:rPr>
        <w:t>院後預作</w:t>
      </w:r>
      <w:proofErr w:type="gramEnd"/>
      <w:r w:rsidRPr="00D32859">
        <w:rPr>
          <w:rFonts w:cs="新細明體" w:hint="eastAsia"/>
          <w:b/>
          <w:snapToGrid w:val="0"/>
          <w:kern w:val="0"/>
        </w:rPr>
        <w:t>醫療處置流程安排</w:t>
      </w:r>
      <w:r>
        <w:rPr>
          <w:rFonts w:cs="新細明體" w:hint="eastAsia"/>
          <w:b/>
          <w:snapToGrid w:val="0"/>
          <w:kern w:val="0"/>
        </w:rPr>
        <w:t>，</w:t>
      </w:r>
      <w:proofErr w:type="gramStart"/>
      <w:r>
        <w:rPr>
          <w:rFonts w:cs="新細明體" w:hint="eastAsia"/>
          <w:b/>
          <w:snapToGrid w:val="0"/>
          <w:kern w:val="0"/>
        </w:rPr>
        <w:t>俾</w:t>
      </w:r>
      <w:proofErr w:type="gramEnd"/>
      <w:r>
        <w:rPr>
          <w:rFonts w:cs="新細明體" w:hint="eastAsia"/>
          <w:b/>
          <w:snapToGrid w:val="0"/>
          <w:kern w:val="0"/>
        </w:rPr>
        <w:t>達成計畫目標</w:t>
      </w:r>
      <w:r w:rsidRPr="00D32859">
        <w:rPr>
          <w:rFonts w:cs="新細明體" w:hint="eastAsia"/>
          <w:b/>
          <w:snapToGrid w:val="0"/>
          <w:kern w:val="0"/>
        </w:rPr>
        <w:t>。</w:t>
      </w:r>
      <w:bookmarkEnd w:id="85"/>
    </w:p>
    <w:p w14:paraId="7E2B44AC" w14:textId="33A2CD7B" w:rsidR="006A435F" w:rsidRPr="00F650F2" w:rsidRDefault="006A435F" w:rsidP="00A16FB3">
      <w:pPr>
        <w:overflowPunct w:val="0"/>
        <w:topLinePunct/>
        <w:snapToGrid w:val="0"/>
        <w:spacing w:beforeLines="20" w:before="48" w:line="463" w:lineRule="exact"/>
        <w:ind w:firstLine="480"/>
        <w:rPr>
          <w:rFonts w:cstheme="minorBidi"/>
          <w:snapToGrid w:val="0"/>
          <w:kern w:val="0"/>
          <w:sz w:val="24"/>
          <w:szCs w:val="22"/>
        </w:rPr>
      </w:pPr>
      <w:r w:rsidRPr="004D1388">
        <w:rPr>
          <w:rFonts w:cstheme="minorBidi" w:hint="eastAsia"/>
          <w:snapToGrid w:val="0"/>
          <w:kern w:val="0"/>
          <w:sz w:val="24"/>
          <w:szCs w:val="22"/>
        </w:rPr>
        <w:t>為因應現行救護車在送</w:t>
      </w:r>
      <w:proofErr w:type="gramStart"/>
      <w:r w:rsidRPr="004D1388">
        <w:rPr>
          <w:rFonts w:cstheme="minorBidi" w:hint="eastAsia"/>
          <w:snapToGrid w:val="0"/>
          <w:kern w:val="0"/>
          <w:sz w:val="24"/>
          <w:szCs w:val="22"/>
        </w:rPr>
        <w:t>醫</w:t>
      </w:r>
      <w:proofErr w:type="gramEnd"/>
      <w:r w:rsidRPr="004D1388">
        <w:rPr>
          <w:rFonts w:cstheme="minorBidi" w:hint="eastAsia"/>
          <w:snapToGrid w:val="0"/>
          <w:kern w:val="0"/>
          <w:sz w:val="24"/>
          <w:szCs w:val="22"/>
        </w:rPr>
        <w:t>過程中，院前預警與資料交換功能不足</w:t>
      </w:r>
      <w:r>
        <w:rPr>
          <w:rFonts w:cstheme="minorBidi" w:hint="eastAsia"/>
          <w:snapToGrid w:val="0"/>
          <w:kern w:val="0"/>
          <w:sz w:val="24"/>
          <w:szCs w:val="22"/>
        </w:rPr>
        <w:t>情形</w:t>
      </w:r>
      <w:r w:rsidRPr="004D1388">
        <w:rPr>
          <w:rFonts w:cstheme="minorBidi" w:hint="eastAsia"/>
          <w:snapToGrid w:val="0"/>
          <w:kern w:val="0"/>
          <w:sz w:val="24"/>
          <w:szCs w:val="22"/>
        </w:rPr>
        <w:t>，消防局於</w:t>
      </w:r>
      <w:r w:rsidRPr="004D1388">
        <w:rPr>
          <w:rFonts w:cstheme="minorBidi"/>
          <w:snapToGrid w:val="0"/>
          <w:kern w:val="0"/>
          <w:sz w:val="24"/>
          <w:szCs w:val="22"/>
        </w:rPr>
        <w:t>113年10月23日參加「內政部消防署一</w:t>
      </w:r>
      <w:proofErr w:type="gramStart"/>
      <w:r w:rsidRPr="004D1388">
        <w:rPr>
          <w:rFonts w:cstheme="minorBidi"/>
          <w:snapToGrid w:val="0"/>
          <w:kern w:val="0"/>
          <w:sz w:val="24"/>
          <w:szCs w:val="22"/>
        </w:rPr>
        <w:t>站通系統—</w:t>
      </w:r>
      <w:proofErr w:type="gramEnd"/>
      <w:r w:rsidRPr="004D1388">
        <w:rPr>
          <w:rFonts w:cstheme="minorBidi"/>
          <w:snapToGrid w:val="0"/>
          <w:kern w:val="0"/>
          <w:sz w:val="24"/>
          <w:szCs w:val="22"/>
        </w:rPr>
        <w:t>院前預警功能簡介與分析會議」，會議決議將桃園市救護雲端作業平</w:t>
      </w:r>
      <w:proofErr w:type="gramStart"/>
      <w:r w:rsidRPr="004D1388">
        <w:rPr>
          <w:rFonts w:cstheme="minorBidi"/>
          <w:snapToGrid w:val="0"/>
          <w:kern w:val="0"/>
          <w:sz w:val="24"/>
          <w:szCs w:val="22"/>
        </w:rPr>
        <w:t>臺</w:t>
      </w:r>
      <w:proofErr w:type="gramEnd"/>
      <w:r w:rsidRPr="004D1388">
        <w:rPr>
          <w:rFonts w:cstheme="minorBidi"/>
          <w:snapToGrid w:val="0"/>
          <w:kern w:val="0"/>
          <w:sz w:val="24"/>
          <w:szCs w:val="22"/>
        </w:rPr>
        <w:t>轉換為內政部消防署推動的「緊急醫療救護智能平</w:t>
      </w:r>
      <w:proofErr w:type="gramStart"/>
      <w:r w:rsidRPr="004D1388">
        <w:rPr>
          <w:rFonts w:cstheme="minorBidi"/>
          <w:snapToGrid w:val="0"/>
          <w:kern w:val="0"/>
          <w:sz w:val="24"/>
          <w:szCs w:val="22"/>
        </w:rPr>
        <w:t>臺─</w:t>
      </w:r>
      <w:proofErr w:type="gramEnd"/>
      <w:r w:rsidRPr="004D1388">
        <w:rPr>
          <w:rFonts w:cstheme="minorBidi"/>
          <w:snapToGrid w:val="0"/>
          <w:kern w:val="0"/>
          <w:sz w:val="24"/>
          <w:szCs w:val="22"/>
        </w:rPr>
        <w:t>救急救難一</w:t>
      </w:r>
      <w:proofErr w:type="gramStart"/>
      <w:r w:rsidRPr="004D1388">
        <w:rPr>
          <w:rFonts w:cstheme="minorBidi"/>
          <w:snapToGrid w:val="0"/>
          <w:kern w:val="0"/>
          <w:sz w:val="24"/>
          <w:szCs w:val="22"/>
        </w:rPr>
        <w:t>站通</w:t>
      </w:r>
      <w:proofErr w:type="gramEnd"/>
      <w:r w:rsidRPr="004D1388">
        <w:rPr>
          <w:rFonts w:cstheme="minorBidi"/>
          <w:snapToGrid w:val="0"/>
          <w:kern w:val="0"/>
          <w:sz w:val="24"/>
          <w:szCs w:val="22"/>
        </w:rPr>
        <w:t>」，以</w:t>
      </w:r>
      <w:r>
        <w:rPr>
          <w:rFonts w:cstheme="minorBidi" w:hint="eastAsia"/>
          <w:noProof/>
          <w:kern w:val="0"/>
          <w:sz w:val="24"/>
          <w:szCs w:val="22"/>
          <w:lang w:val="zh-TW"/>
        </w:rPr>
        <w:lastRenderedPageBreak/>
        <mc:AlternateContent>
          <mc:Choice Requires="wps">
            <w:drawing>
              <wp:anchor distT="0" distB="0" distL="114300" distR="114300" simplePos="0" relativeHeight="251637760" behindDoc="0" locked="0" layoutInCell="1" allowOverlap="1" wp14:anchorId="69EA3395" wp14:editId="7BC4CFFB">
                <wp:simplePos x="0" y="0"/>
                <wp:positionH relativeFrom="margin">
                  <wp:posOffset>2807335</wp:posOffset>
                </wp:positionH>
                <wp:positionV relativeFrom="margin">
                  <wp:posOffset>59690</wp:posOffset>
                </wp:positionV>
                <wp:extent cx="3491865" cy="2519680"/>
                <wp:effectExtent l="0" t="0" r="0" b="1397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1865" cy="2519680"/>
                        </a:xfrm>
                        <a:prstGeom prst="rect">
                          <a:avLst/>
                        </a:prstGeom>
                        <a:noFill/>
                        <a:ln w="9525">
                          <a:noFill/>
                          <a:miter lim="800000"/>
                          <a:headEnd/>
                          <a:tailEnd/>
                        </a:ln>
                      </wps:spPr>
                      <wps:txbx>
                        <w:txbxContent>
                          <w:p w14:paraId="44A34C0A" w14:textId="77777777" w:rsidR="006A435F" w:rsidRDefault="006A435F" w:rsidP="002208A2">
                            <w:pPr>
                              <w:snapToGrid w:val="0"/>
                              <w:ind w:firstLineChars="0" w:firstLine="0"/>
                              <w:jc w:val="center"/>
                              <w:rPr>
                                <w:b/>
                                <w:bCs/>
                                <w:sz w:val="24"/>
                                <w:szCs w:val="24"/>
                              </w:rPr>
                            </w:pPr>
                            <w:r w:rsidRPr="0004580E">
                              <w:rPr>
                                <w:rFonts w:hint="eastAsia"/>
                                <w:b/>
                                <w:bCs/>
                                <w:sz w:val="24"/>
                                <w:szCs w:val="24"/>
                              </w:rPr>
                              <w:t>圖</w:t>
                            </w:r>
                            <w:r>
                              <w:rPr>
                                <w:rFonts w:hint="eastAsia"/>
                                <w:b/>
                                <w:bCs/>
                                <w:sz w:val="24"/>
                                <w:szCs w:val="24"/>
                              </w:rPr>
                              <w:t>3</w:t>
                            </w:r>
                            <w:r w:rsidRPr="0004580E">
                              <w:rPr>
                                <w:rFonts w:hint="eastAsia"/>
                                <w:b/>
                                <w:bCs/>
                                <w:sz w:val="24"/>
                                <w:szCs w:val="24"/>
                              </w:rPr>
                              <w:t xml:space="preserve">　</w:t>
                            </w:r>
                            <w:r>
                              <w:rPr>
                                <w:rFonts w:hint="eastAsia"/>
                                <w:b/>
                                <w:bCs/>
                                <w:sz w:val="24"/>
                                <w:szCs w:val="24"/>
                              </w:rPr>
                              <w:t>緊急醫療救護智能平臺資料傳遞流程</w:t>
                            </w:r>
                          </w:p>
                          <w:p w14:paraId="47A8F180" w14:textId="77777777" w:rsidR="006A435F" w:rsidRDefault="006A435F" w:rsidP="002208A2">
                            <w:pPr>
                              <w:snapToGrid w:val="0"/>
                              <w:ind w:firstLineChars="0" w:firstLine="0"/>
                              <w:jc w:val="center"/>
                              <w:rPr>
                                <w:b/>
                                <w:bCs/>
                                <w:sz w:val="24"/>
                                <w:szCs w:val="24"/>
                              </w:rPr>
                            </w:pPr>
                            <w:r>
                              <w:rPr>
                                <w:noProof/>
                              </w:rPr>
                              <w:drawing>
                                <wp:inline distT="0" distB="0" distL="0" distR="0" wp14:anchorId="0C2EF438" wp14:editId="005BCEEE">
                                  <wp:extent cx="3435632" cy="2160533"/>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pic:cNvPicPr/>
                                        </pic:nvPicPr>
                                        <pic:blipFill>
                                          <a:blip r:embed="rId55">
                                            <a:extLst>
                                              <a:ext uri="{BEBA8EAE-BF5A-486C-A8C5-ECC9F3942E4B}">
                                                <a14:imgProps xmlns:a14="http://schemas.microsoft.com/office/drawing/2010/main">
                                                  <a14:imgLayer r:embed="rId56">
                                                    <a14:imgEffect>
                                                      <a14:sharpenSoften amount="54000"/>
                                                    </a14:imgEffect>
                                                    <a14:imgEffect>
                                                      <a14:brightnessContrast contrast="27000"/>
                                                    </a14:imgEffect>
                                                  </a14:imgLayer>
                                                </a14:imgProps>
                                              </a:ext>
                                            </a:extLst>
                                          </a:blip>
                                          <a:stretch>
                                            <a:fillRect/>
                                          </a:stretch>
                                        </pic:blipFill>
                                        <pic:spPr>
                                          <a:xfrm>
                                            <a:off x="0" y="0"/>
                                            <a:ext cx="3435632" cy="2160533"/>
                                          </a:xfrm>
                                          <a:prstGeom prst="rect">
                                            <a:avLst/>
                                          </a:prstGeom>
                                        </pic:spPr>
                                      </pic:pic>
                                    </a:graphicData>
                                  </a:graphic>
                                </wp:inline>
                              </w:drawing>
                            </w:r>
                          </w:p>
                          <w:p w14:paraId="37459B7C" w14:textId="77777777" w:rsidR="006A435F" w:rsidRPr="0004580E" w:rsidRDefault="006A435F" w:rsidP="002208A2">
                            <w:pPr>
                              <w:snapToGrid w:val="0"/>
                              <w:ind w:firstLineChars="0" w:firstLine="0"/>
                              <w:rPr>
                                <w:sz w:val="18"/>
                                <w:szCs w:val="18"/>
                              </w:rPr>
                            </w:pPr>
                            <w:r w:rsidRPr="0004580E">
                              <w:rPr>
                                <w:rFonts w:hint="eastAsia"/>
                                <w:sz w:val="18"/>
                                <w:szCs w:val="18"/>
                              </w:rPr>
                              <w:t>資料來源：整理自消防局提供資料。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EA3395" id="_x0000_s1116" type="#_x0000_t202" style="position:absolute;left:0;text-align:left;margin-left:221.05pt;margin-top:4.7pt;width:274.95pt;height:198.4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" filled="f" stroked="f">
                <v:textbox inset="1mm,0,1mm,0">
                  <w:txbxContent>
                    <w:p w14:paraId="44A34C0A" w14:textId="77777777" w:rsidR="006A435F" w:rsidRDefault="006A435F" w:rsidP="002208A2">
                      <w:pPr>
                        <w:snapToGrid w:val="0"/>
                        <w:ind w:firstLineChars="0" w:firstLine="0"/>
                        <w:jc w:val="center"/>
                        <w:rPr>
                          <w:b/>
                          <w:bCs/>
                          <w:sz w:val="24"/>
                          <w:szCs w:val="24"/>
                        </w:rPr>
                      </w:pPr>
                      <w:r w:rsidRPr="0004580E">
                        <w:rPr>
                          <w:rFonts w:hint="eastAsia"/>
                          <w:b/>
                          <w:bCs/>
                          <w:sz w:val="24"/>
                          <w:szCs w:val="24"/>
                        </w:rPr>
                        <w:t>圖</w:t>
                      </w:r>
                      <w:r>
                        <w:rPr>
                          <w:rFonts w:hint="eastAsia"/>
                          <w:b/>
                          <w:bCs/>
                          <w:sz w:val="24"/>
                          <w:szCs w:val="24"/>
                        </w:rPr>
                        <w:t>3</w:t>
                      </w:r>
                      <w:r w:rsidRPr="0004580E">
                        <w:rPr>
                          <w:rFonts w:hint="eastAsia"/>
                          <w:b/>
                          <w:bCs/>
                          <w:sz w:val="24"/>
                          <w:szCs w:val="24"/>
                        </w:rPr>
                        <w:t xml:space="preserve">　</w:t>
                      </w:r>
                      <w:r>
                        <w:rPr>
                          <w:rFonts w:hint="eastAsia"/>
                          <w:b/>
                          <w:bCs/>
                          <w:sz w:val="24"/>
                          <w:szCs w:val="24"/>
                        </w:rPr>
                        <w:t>緊急醫療救護智能平臺資料傳遞流程</w:t>
                      </w:r>
                    </w:p>
                    <w:p w14:paraId="47A8F180" w14:textId="77777777" w:rsidR="006A435F" w:rsidRDefault="006A435F" w:rsidP="002208A2">
                      <w:pPr>
                        <w:snapToGrid w:val="0"/>
                        <w:ind w:firstLineChars="0" w:firstLine="0"/>
                        <w:jc w:val="center"/>
                        <w:rPr>
                          <w:b/>
                          <w:bCs/>
                          <w:sz w:val="24"/>
                          <w:szCs w:val="24"/>
                        </w:rPr>
                      </w:pPr>
                      <w:r>
                        <w:rPr>
                          <w:noProof/>
                        </w:rPr>
                        <w:drawing>
                          <wp:inline distT="0" distB="0" distL="0" distR="0" wp14:anchorId="0C2EF438" wp14:editId="005BCEEE">
                            <wp:extent cx="3435632" cy="2160533"/>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pic:cNvPicPr/>
                                  </pic:nvPicPr>
                                  <pic:blipFill>
                                    <a:blip r:embed="rId55">
                                      <a:extLst>
                                        <a:ext uri="{BEBA8EAE-BF5A-486C-A8C5-ECC9F3942E4B}">
                                          <a14:imgProps xmlns:a14="http://schemas.microsoft.com/office/drawing/2010/main">
                                            <a14:imgLayer r:embed="rId56">
                                              <a14:imgEffect>
                                                <a14:sharpenSoften amount="54000"/>
                                              </a14:imgEffect>
                                              <a14:imgEffect>
                                                <a14:brightnessContrast contrast="27000"/>
                                              </a14:imgEffect>
                                            </a14:imgLayer>
                                          </a14:imgProps>
                                        </a:ext>
                                      </a:extLst>
                                    </a:blip>
                                    <a:stretch>
                                      <a:fillRect/>
                                    </a:stretch>
                                  </pic:blipFill>
                                  <pic:spPr>
                                    <a:xfrm>
                                      <a:off x="0" y="0"/>
                                      <a:ext cx="3435632" cy="2160533"/>
                                    </a:xfrm>
                                    <a:prstGeom prst="rect">
                                      <a:avLst/>
                                    </a:prstGeom>
                                  </pic:spPr>
                                </pic:pic>
                              </a:graphicData>
                            </a:graphic>
                          </wp:inline>
                        </w:drawing>
                      </w:r>
                    </w:p>
                    <w:p w14:paraId="37459B7C" w14:textId="77777777" w:rsidR="006A435F" w:rsidRPr="0004580E" w:rsidRDefault="006A435F" w:rsidP="002208A2">
                      <w:pPr>
                        <w:snapToGrid w:val="0"/>
                        <w:ind w:firstLineChars="0" w:firstLine="0"/>
                        <w:rPr>
                          <w:sz w:val="18"/>
                          <w:szCs w:val="18"/>
                        </w:rPr>
                      </w:pPr>
                      <w:r w:rsidRPr="0004580E">
                        <w:rPr>
                          <w:rFonts w:hint="eastAsia"/>
                          <w:sz w:val="18"/>
                          <w:szCs w:val="18"/>
                        </w:rPr>
                        <w:t>資料來源：整理自消防局提供資料。</w:t>
                      </w:r>
                    </w:p>
                  </w:txbxContent>
                </v:textbox>
                <w10:wrap type="square" anchorx="margin" anchory="margin"/>
              </v:shape>
            </w:pict>
          </mc:Fallback>
        </mc:AlternateContent>
      </w:r>
      <w:r w:rsidRPr="004D1388">
        <w:rPr>
          <w:rFonts w:cstheme="minorBidi"/>
          <w:snapToGrid w:val="0"/>
          <w:kern w:val="0"/>
          <w:sz w:val="24"/>
          <w:szCs w:val="22"/>
        </w:rPr>
        <w:t>即時上傳病患院前資訊、同步通知接收醫院，提前啟動院內急救機制，達成「送</w:t>
      </w:r>
      <w:proofErr w:type="gramStart"/>
      <w:r w:rsidRPr="004D1388">
        <w:rPr>
          <w:rFonts w:cstheme="minorBidi"/>
          <w:snapToGrid w:val="0"/>
          <w:kern w:val="0"/>
          <w:sz w:val="24"/>
          <w:szCs w:val="22"/>
        </w:rPr>
        <w:t>醫</w:t>
      </w:r>
      <w:proofErr w:type="gramEnd"/>
      <w:r w:rsidRPr="004D1388">
        <w:rPr>
          <w:rFonts w:cstheme="minorBidi"/>
          <w:snapToGrid w:val="0"/>
          <w:kern w:val="0"/>
          <w:sz w:val="24"/>
          <w:szCs w:val="22"/>
        </w:rPr>
        <w:t>過程如同到院」之目標</w:t>
      </w:r>
      <w:r>
        <w:rPr>
          <w:rFonts w:cstheme="minorBidi" w:hint="eastAsia"/>
          <w:snapToGrid w:val="0"/>
          <w:kern w:val="0"/>
          <w:sz w:val="24"/>
          <w:szCs w:val="22"/>
        </w:rPr>
        <w:t>（圖3）</w:t>
      </w:r>
      <w:r w:rsidRPr="004D1388">
        <w:rPr>
          <w:rFonts w:cstheme="minorBidi"/>
          <w:snapToGrid w:val="0"/>
          <w:kern w:val="0"/>
          <w:sz w:val="24"/>
          <w:szCs w:val="22"/>
        </w:rPr>
        <w:t>。為推動系統轉換作業，消防局於114年1月17日完成系統建置委外採購案，決標金額589萬餘元，承攬內容包含系統與資料庫建置、醫院端儀表板</w:t>
      </w:r>
      <w:r w:rsidRPr="004D1388">
        <w:rPr>
          <w:rFonts w:cstheme="minorBidi" w:hint="eastAsia"/>
          <w:snapToGrid w:val="0"/>
          <w:kern w:val="0"/>
          <w:sz w:val="24"/>
          <w:szCs w:val="22"/>
        </w:rPr>
        <w:t>（滿載通報功能）開發、硬體設施及平板電腦採購，分別於</w:t>
      </w:r>
      <w:r w:rsidRPr="004D1388">
        <w:rPr>
          <w:rFonts w:cstheme="minorBidi"/>
          <w:snapToGrid w:val="0"/>
          <w:kern w:val="0"/>
          <w:sz w:val="24"/>
          <w:szCs w:val="22"/>
        </w:rPr>
        <w:t>114年6月底及9月底前完成。</w:t>
      </w:r>
      <w:bookmarkStart w:id="86" w:name="_Hlk200460014"/>
      <w:proofErr w:type="gramStart"/>
      <w:r w:rsidRPr="004D1388">
        <w:rPr>
          <w:rFonts w:cstheme="minorBidi"/>
          <w:snapToGrid w:val="0"/>
          <w:kern w:val="0"/>
          <w:sz w:val="24"/>
          <w:szCs w:val="22"/>
        </w:rPr>
        <w:t>經查</w:t>
      </w:r>
      <w:bookmarkEnd w:id="86"/>
      <w:r w:rsidRPr="004D1388">
        <w:rPr>
          <w:rFonts w:cstheme="minorBidi"/>
          <w:snapToGrid w:val="0"/>
          <w:kern w:val="0"/>
          <w:sz w:val="24"/>
          <w:szCs w:val="22"/>
        </w:rPr>
        <w:t>依</w:t>
      </w:r>
      <w:r>
        <w:rPr>
          <w:rFonts w:cstheme="minorBidi" w:hint="eastAsia"/>
          <w:snapToGrid w:val="0"/>
          <w:kern w:val="0"/>
          <w:sz w:val="24"/>
          <w:szCs w:val="22"/>
        </w:rPr>
        <w:t>上</w:t>
      </w:r>
      <w:proofErr w:type="gramEnd"/>
      <w:r>
        <w:rPr>
          <w:rFonts w:cstheme="minorBidi" w:hint="eastAsia"/>
          <w:snapToGrid w:val="0"/>
          <w:kern w:val="0"/>
          <w:sz w:val="24"/>
          <w:szCs w:val="22"/>
        </w:rPr>
        <w:t>開</w:t>
      </w:r>
      <w:r w:rsidRPr="004D1388">
        <w:rPr>
          <w:rFonts w:cstheme="minorBidi"/>
          <w:snapToGrid w:val="0"/>
          <w:kern w:val="0"/>
          <w:sz w:val="24"/>
          <w:szCs w:val="22"/>
        </w:rPr>
        <w:t>會議指示，消防局應</w:t>
      </w:r>
      <w:proofErr w:type="gramStart"/>
      <w:r w:rsidRPr="004D1388">
        <w:rPr>
          <w:rFonts w:cstheme="minorBidi"/>
          <w:snapToGrid w:val="0"/>
          <w:kern w:val="0"/>
          <w:sz w:val="24"/>
          <w:szCs w:val="22"/>
        </w:rPr>
        <w:t>研</w:t>
      </w:r>
      <w:proofErr w:type="gramEnd"/>
      <w:r w:rsidRPr="004D1388">
        <w:rPr>
          <w:rFonts w:cstheme="minorBidi"/>
          <w:snapToGrid w:val="0"/>
          <w:kern w:val="0"/>
          <w:sz w:val="24"/>
          <w:szCs w:val="22"/>
        </w:rPr>
        <w:t>擬相關需求規格以提報中央，並申請智慧桃園計畫補助；衛生局則負責協調急救責任醫院同步安裝系統，並於系統完成後上傳可收治能力資訊。衛生局</w:t>
      </w:r>
      <w:r w:rsidR="002F3FD5">
        <w:rPr>
          <w:rFonts w:cstheme="minorBidi" w:hint="eastAsia"/>
          <w:snapToGrid w:val="0"/>
          <w:kern w:val="0"/>
          <w:sz w:val="24"/>
          <w:szCs w:val="22"/>
        </w:rPr>
        <w:t>於</w:t>
      </w:r>
      <w:r w:rsidR="002F3FD5" w:rsidRPr="004D1388">
        <w:rPr>
          <w:rFonts w:cstheme="minorBidi"/>
          <w:snapToGrid w:val="0"/>
          <w:kern w:val="0"/>
          <w:sz w:val="24"/>
          <w:szCs w:val="22"/>
        </w:rPr>
        <w:t>113年11月</w:t>
      </w:r>
      <w:r w:rsidRPr="004D1388">
        <w:rPr>
          <w:rFonts w:cstheme="minorBidi"/>
          <w:snapToGrid w:val="0"/>
          <w:kern w:val="0"/>
          <w:sz w:val="24"/>
          <w:szCs w:val="22"/>
        </w:rPr>
        <w:t>通知7家醫院於114年1月前完成安裝</w:t>
      </w:r>
      <w:r w:rsidR="00C61E7D">
        <w:rPr>
          <w:rFonts w:cstheme="minorBidi" w:hint="eastAsia"/>
          <w:snapToGrid w:val="0"/>
          <w:kern w:val="0"/>
          <w:sz w:val="24"/>
          <w:szCs w:val="22"/>
        </w:rPr>
        <w:t>，</w:t>
      </w:r>
      <w:r w:rsidRPr="004D1388">
        <w:rPr>
          <w:rFonts w:cstheme="minorBidi"/>
          <w:snapToGrid w:val="0"/>
          <w:kern w:val="0"/>
          <w:sz w:val="24"/>
          <w:szCs w:val="22"/>
        </w:rPr>
        <w:t>截至114年3月</w:t>
      </w:r>
      <w:r w:rsidR="00FF1BF8">
        <w:rPr>
          <w:rFonts w:cstheme="minorBidi" w:hint="eastAsia"/>
          <w:snapToGrid w:val="0"/>
          <w:kern w:val="0"/>
          <w:sz w:val="24"/>
          <w:szCs w:val="22"/>
        </w:rPr>
        <w:t>11日</w:t>
      </w:r>
      <w:r w:rsidRPr="004D1388">
        <w:rPr>
          <w:rFonts w:cstheme="minorBidi"/>
          <w:snapToGrid w:val="0"/>
          <w:kern w:val="0"/>
          <w:sz w:val="24"/>
          <w:szCs w:val="22"/>
        </w:rPr>
        <w:t>，</w:t>
      </w:r>
      <w:r>
        <w:rPr>
          <w:rFonts w:cstheme="minorBidi" w:hint="eastAsia"/>
          <w:snapToGrid w:val="0"/>
          <w:kern w:val="0"/>
          <w:sz w:val="24"/>
          <w:szCs w:val="22"/>
        </w:rPr>
        <w:t>其中</w:t>
      </w:r>
      <w:r w:rsidRPr="004D1388">
        <w:rPr>
          <w:rFonts w:cstheme="minorBidi" w:hint="eastAsia"/>
          <w:snapToGrid w:val="0"/>
          <w:kern w:val="0"/>
          <w:sz w:val="24"/>
          <w:szCs w:val="22"/>
        </w:rPr>
        <w:t>國軍桃園總醫院、敏盛綜合醫院、</w:t>
      </w:r>
      <w:proofErr w:type="gramStart"/>
      <w:r w:rsidRPr="004D1388">
        <w:rPr>
          <w:rFonts w:cstheme="minorBidi" w:hint="eastAsia"/>
          <w:snapToGrid w:val="0"/>
          <w:kern w:val="0"/>
          <w:sz w:val="24"/>
          <w:szCs w:val="22"/>
        </w:rPr>
        <w:t>聯新國際</w:t>
      </w:r>
      <w:proofErr w:type="gramEnd"/>
      <w:r w:rsidRPr="004D1388">
        <w:rPr>
          <w:rFonts w:cstheme="minorBidi" w:hint="eastAsia"/>
          <w:snapToGrid w:val="0"/>
          <w:kern w:val="0"/>
          <w:sz w:val="24"/>
          <w:szCs w:val="22"/>
        </w:rPr>
        <w:t>醫院及衛生福利部桃園醫院新屋分院</w:t>
      </w:r>
      <w:r>
        <w:rPr>
          <w:rFonts w:cstheme="minorBidi" w:hint="eastAsia"/>
          <w:snapToGrid w:val="0"/>
          <w:kern w:val="0"/>
          <w:sz w:val="24"/>
          <w:szCs w:val="22"/>
        </w:rPr>
        <w:t>等</w:t>
      </w:r>
      <w:r w:rsidRPr="004D1388">
        <w:rPr>
          <w:rFonts w:cstheme="minorBidi"/>
          <w:snapToGrid w:val="0"/>
          <w:kern w:val="0"/>
          <w:sz w:val="24"/>
          <w:szCs w:val="22"/>
        </w:rPr>
        <w:t>4家醫院完成安裝並進行測試，其餘</w:t>
      </w:r>
      <w:r>
        <w:rPr>
          <w:rFonts w:cstheme="minorBidi" w:hint="eastAsia"/>
          <w:snapToGrid w:val="0"/>
          <w:kern w:val="0"/>
          <w:sz w:val="24"/>
          <w:szCs w:val="22"/>
        </w:rPr>
        <w:t>醫院</w:t>
      </w:r>
      <w:r w:rsidRPr="004D1388">
        <w:rPr>
          <w:rFonts w:cstheme="minorBidi"/>
          <w:snapToGrid w:val="0"/>
          <w:kern w:val="0"/>
          <w:sz w:val="24"/>
          <w:szCs w:val="22"/>
        </w:rPr>
        <w:t>已完成各項作業。考量本</w:t>
      </w:r>
      <w:r>
        <w:rPr>
          <w:rFonts w:cstheme="minorBidi" w:hint="eastAsia"/>
          <w:snapToGrid w:val="0"/>
          <w:kern w:val="0"/>
          <w:sz w:val="24"/>
          <w:szCs w:val="22"/>
        </w:rPr>
        <w:t>採購</w:t>
      </w:r>
      <w:r w:rsidRPr="004D1388">
        <w:rPr>
          <w:rFonts w:cstheme="minorBidi"/>
          <w:snapToGrid w:val="0"/>
          <w:kern w:val="0"/>
          <w:sz w:val="24"/>
          <w:szCs w:val="22"/>
        </w:rPr>
        <w:t>案中有關一</w:t>
      </w:r>
      <w:proofErr w:type="gramStart"/>
      <w:r w:rsidRPr="004D1388">
        <w:rPr>
          <w:rFonts w:cstheme="minorBidi"/>
          <w:snapToGrid w:val="0"/>
          <w:kern w:val="0"/>
          <w:sz w:val="24"/>
          <w:szCs w:val="22"/>
        </w:rPr>
        <w:t>站通救護</w:t>
      </w:r>
      <w:proofErr w:type="gramEnd"/>
      <w:r w:rsidRPr="004D1388">
        <w:rPr>
          <w:rFonts w:cstheme="minorBidi"/>
          <w:snapToGrid w:val="0"/>
          <w:kern w:val="0"/>
          <w:sz w:val="24"/>
          <w:szCs w:val="22"/>
        </w:rPr>
        <w:t>系統建置（包含資料庫與硬體環境）及平板電腦採購之履約時程為114年6月底，而醫院端儀表板（含滿載通</w:t>
      </w:r>
      <w:r w:rsidRPr="004D1388">
        <w:rPr>
          <w:rFonts w:cstheme="minorBidi" w:hint="eastAsia"/>
          <w:snapToGrid w:val="0"/>
          <w:kern w:val="0"/>
          <w:sz w:val="24"/>
          <w:szCs w:val="22"/>
        </w:rPr>
        <w:t>報功能）則預計於</w:t>
      </w:r>
      <w:r w:rsidRPr="004D1388">
        <w:rPr>
          <w:rFonts w:cstheme="minorBidi"/>
          <w:snapToGrid w:val="0"/>
          <w:kern w:val="0"/>
          <w:sz w:val="24"/>
          <w:szCs w:val="22"/>
        </w:rPr>
        <w:t>114年9月底前完成，整體時程已接近關鍵期，本系統轉換與醫院端資訊整合為推動成功的核心要素，</w:t>
      </w:r>
      <w:r w:rsidRPr="00884BB2">
        <w:rPr>
          <w:rFonts w:cstheme="minorBidi"/>
          <w:snapToGrid w:val="0"/>
          <w:spacing w:val="-2"/>
          <w:kern w:val="0"/>
          <w:sz w:val="24"/>
          <w:szCs w:val="22"/>
        </w:rPr>
        <w:t>允宜持續追蹤急救責任醫院之系統安裝與測試情形，確保各院同步上傳可收治能力資訊，順利完成病患通報與醫療處置流程銜接，以如期達成系統轉換的整體目標</w:t>
      </w:r>
      <w:r w:rsidRPr="00884BB2">
        <w:rPr>
          <w:rFonts w:cstheme="minorBidi" w:hint="eastAsia"/>
          <w:snapToGrid w:val="0"/>
          <w:spacing w:val="-2"/>
          <w:kern w:val="0"/>
          <w:sz w:val="24"/>
          <w:szCs w:val="22"/>
        </w:rPr>
        <w:t>，提升醫療救護效能，經函請檢討改善。據復：「緊急醫療救護智能平</w:t>
      </w:r>
      <w:proofErr w:type="gramStart"/>
      <w:r w:rsidRPr="00884BB2">
        <w:rPr>
          <w:rFonts w:cstheme="minorBidi" w:hint="eastAsia"/>
          <w:snapToGrid w:val="0"/>
          <w:spacing w:val="-2"/>
          <w:kern w:val="0"/>
          <w:sz w:val="24"/>
          <w:szCs w:val="22"/>
        </w:rPr>
        <w:t>臺─</w:t>
      </w:r>
      <w:proofErr w:type="gramEnd"/>
      <w:r w:rsidRPr="00884BB2">
        <w:rPr>
          <w:rFonts w:cstheme="minorBidi" w:hint="eastAsia"/>
          <w:snapToGrid w:val="0"/>
          <w:spacing w:val="-2"/>
          <w:kern w:val="0"/>
          <w:sz w:val="24"/>
          <w:szCs w:val="22"/>
        </w:rPr>
        <w:t>救急救難一</w:t>
      </w:r>
      <w:proofErr w:type="gramStart"/>
      <w:r w:rsidRPr="00884BB2">
        <w:rPr>
          <w:rFonts w:cstheme="minorBidi" w:hint="eastAsia"/>
          <w:snapToGrid w:val="0"/>
          <w:spacing w:val="-2"/>
          <w:kern w:val="0"/>
          <w:sz w:val="24"/>
          <w:szCs w:val="22"/>
        </w:rPr>
        <w:t>站通推動</w:t>
      </w:r>
      <w:proofErr w:type="gramEnd"/>
      <w:r w:rsidRPr="00884BB2">
        <w:rPr>
          <w:rFonts w:cstheme="minorBidi" w:hint="eastAsia"/>
          <w:snapToGrid w:val="0"/>
          <w:spacing w:val="-2"/>
          <w:kern w:val="0"/>
          <w:sz w:val="24"/>
          <w:szCs w:val="22"/>
        </w:rPr>
        <w:t>計畫」應用系統開發建置委外服務採購案規劃期程，</w:t>
      </w:r>
      <w:r w:rsidRPr="00884BB2">
        <w:rPr>
          <w:rFonts w:cstheme="minorBidi"/>
          <w:snapToGrid w:val="0"/>
          <w:spacing w:val="-2"/>
          <w:kern w:val="0"/>
          <w:sz w:val="24"/>
          <w:szCs w:val="22"/>
        </w:rPr>
        <w:t>114年6月基礎硬體（設備及平板電腦）辦理驗收、114年7月底第二階段署版軟體完成，進行教育訓練並請外勤分隊同仁試辦，114年10月完成第三階段擴充功能完備驗收，待一</w:t>
      </w:r>
      <w:proofErr w:type="gramStart"/>
      <w:r w:rsidRPr="00884BB2">
        <w:rPr>
          <w:rFonts w:cstheme="minorBidi"/>
          <w:snapToGrid w:val="0"/>
          <w:spacing w:val="-2"/>
          <w:kern w:val="0"/>
          <w:sz w:val="24"/>
          <w:szCs w:val="22"/>
        </w:rPr>
        <w:t>站通系統</w:t>
      </w:r>
      <w:proofErr w:type="gramEnd"/>
      <w:r w:rsidRPr="00884BB2">
        <w:rPr>
          <w:rFonts w:cstheme="minorBidi"/>
          <w:snapToGrid w:val="0"/>
          <w:spacing w:val="-2"/>
          <w:kern w:val="0"/>
          <w:sz w:val="24"/>
          <w:szCs w:val="22"/>
        </w:rPr>
        <w:t>建置完成後，搭配急重症能力儀表板功能，整合患者到院前生命徵象及後送資訊，配合可攜式高階監護電擊器即時傳輸生命徵象及十二導程心電圖於APP，使後送醫院能透過急重症能力儀表板，第一時間預做準備，及早啟動院內急救團隊達成「送</w:t>
      </w:r>
      <w:proofErr w:type="gramStart"/>
      <w:r w:rsidRPr="00884BB2">
        <w:rPr>
          <w:rFonts w:cstheme="minorBidi"/>
          <w:snapToGrid w:val="0"/>
          <w:spacing w:val="-2"/>
          <w:kern w:val="0"/>
          <w:sz w:val="24"/>
          <w:szCs w:val="22"/>
        </w:rPr>
        <w:t>醫</w:t>
      </w:r>
      <w:proofErr w:type="gramEnd"/>
      <w:r w:rsidRPr="00884BB2">
        <w:rPr>
          <w:rFonts w:cstheme="minorBidi"/>
          <w:snapToGrid w:val="0"/>
          <w:spacing w:val="-2"/>
          <w:kern w:val="0"/>
          <w:sz w:val="24"/>
          <w:szCs w:val="22"/>
        </w:rPr>
        <w:t>過程如同到院」之目</w:t>
      </w:r>
      <w:r w:rsidRPr="00884BB2">
        <w:rPr>
          <w:rFonts w:cstheme="minorBidi" w:hint="eastAsia"/>
          <w:snapToGrid w:val="0"/>
          <w:spacing w:val="-2"/>
          <w:kern w:val="0"/>
          <w:sz w:val="24"/>
          <w:szCs w:val="22"/>
        </w:rPr>
        <w:t>標。</w:t>
      </w:r>
    </w:p>
    <w:p w14:paraId="5CF677C3" w14:textId="77777777" w:rsidR="006A435F" w:rsidRPr="002208A2" w:rsidRDefault="006A435F" w:rsidP="00A16FB3">
      <w:pPr>
        <w:overflowPunct w:val="0"/>
        <w:topLinePunct/>
        <w:snapToGrid w:val="0"/>
        <w:spacing w:beforeLines="20" w:before="48" w:line="464" w:lineRule="exact"/>
        <w:ind w:firstLineChars="100" w:firstLine="280"/>
        <w:textAlignment w:val="top"/>
        <w:rPr>
          <w:rFonts w:cs="新細明體"/>
          <w:b/>
          <w:snapToGrid w:val="0"/>
          <w:kern w:val="0"/>
        </w:rPr>
      </w:pPr>
      <w:r w:rsidRPr="002208A2">
        <w:rPr>
          <w:rFonts w:cs="新細明體" w:hint="eastAsia"/>
          <w:b/>
          <w:snapToGrid w:val="0"/>
          <w:kern w:val="0"/>
        </w:rPr>
        <w:t>（四）</w:t>
      </w:r>
      <w:bookmarkStart w:id="87" w:name="_Hlk201129091"/>
      <w:r w:rsidRPr="002208A2">
        <w:rPr>
          <w:rFonts w:cs="新細明體" w:hint="eastAsia"/>
          <w:b/>
          <w:snapToGrid w:val="0"/>
          <w:kern w:val="0"/>
        </w:rPr>
        <w:t>持續列管轄內寺廟消防安全設備檢查，惟近</w:t>
      </w:r>
      <w:proofErr w:type="gramStart"/>
      <w:r w:rsidRPr="002208A2">
        <w:rPr>
          <w:rFonts w:cs="新細明體"/>
          <w:b/>
          <w:snapToGrid w:val="0"/>
          <w:kern w:val="0"/>
        </w:rPr>
        <w:t>3</w:t>
      </w:r>
      <w:proofErr w:type="gramEnd"/>
      <w:r w:rsidRPr="002208A2">
        <w:rPr>
          <w:rFonts w:cs="新細明體"/>
          <w:b/>
          <w:snapToGrid w:val="0"/>
          <w:kern w:val="0"/>
        </w:rPr>
        <w:t>年度逾</w:t>
      </w:r>
      <w:proofErr w:type="gramStart"/>
      <w:r w:rsidRPr="002208A2">
        <w:rPr>
          <w:rFonts w:cs="新細明體"/>
          <w:b/>
          <w:snapToGrid w:val="0"/>
          <w:kern w:val="0"/>
        </w:rPr>
        <w:t>8成</w:t>
      </w:r>
      <w:proofErr w:type="gramEnd"/>
      <w:r w:rsidRPr="002208A2">
        <w:rPr>
          <w:rFonts w:cs="新細明體"/>
          <w:b/>
          <w:snapToGrid w:val="0"/>
          <w:kern w:val="0"/>
        </w:rPr>
        <w:t>發生火災寺廟屬未列管對象，又部分寺廟連續</w:t>
      </w:r>
      <w:proofErr w:type="gramStart"/>
      <w:r w:rsidRPr="002208A2">
        <w:rPr>
          <w:rFonts w:cs="新細明體"/>
          <w:b/>
          <w:snapToGrid w:val="0"/>
          <w:kern w:val="0"/>
        </w:rPr>
        <w:t>2</w:t>
      </w:r>
      <w:proofErr w:type="gramEnd"/>
      <w:r w:rsidRPr="002208A2">
        <w:rPr>
          <w:rFonts w:cs="新細明體"/>
          <w:b/>
          <w:snapToGrid w:val="0"/>
          <w:kern w:val="0"/>
        </w:rPr>
        <w:t>年度消防安全檢查不合格，允宜檢討改善，</w:t>
      </w:r>
      <w:proofErr w:type="gramStart"/>
      <w:r w:rsidRPr="002208A2">
        <w:rPr>
          <w:rFonts w:cs="新細明體"/>
          <w:b/>
          <w:snapToGrid w:val="0"/>
          <w:kern w:val="0"/>
        </w:rPr>
        <w:t>研</w:t>
      </w:r>
      <w:proofErr w:type="gramEnd"/>
      <w:r w:rsidRPr="002208A2">
        <w:rPr>
          <w:rFonts w:cs="新細明體"/>
          <w:b/>
          <w:snapToGrid w:val="0"/>
          <w:kern w:val="0"/>
        </w:rPr>
        <w:t>議協同民政局辦理轄內寺廟消防安全聯合稽查與輔導，以降低火災造成文化資產損失風險。</w:t>
      </w:r>
      <w:bookmarkEnd w:id="87"/>
    </w:p>
    <w:p w14:paraId="288A75A4" w14:textId="62CFED5E" w:rsidR="00EE2040" w:rsidRDefault="006A435F" w:rsidP="00EE2040">
      <w:pPr>
        <w:overflowPunct w:val="0"/>
        <w:topLinePunct/>
        <w:snapToGrid w:val="0"/>
        <w:spacing w:beforeLines="20" w:before="48" w:line="464" w:lineRule="exact"/>
        <w:ind w:firstLine="480"/>
        <w:rPr>
          <w:rFonts w:cstheme="minorBidi"/>
          <w:noProof/>
          <w:kern w:val="0"/>
          <w:sz w:val="24"/>
          <w:szCs w:val="22"/>
          <w:lang w:val="zh-TW"/>
        </w:rPr>
      </w:pPr>
      <w:r w:rsidRPr="002208A2">
        <w:rPr>
          <w:rFonts w:cstheme="minorBidi" w:hint="eastAsia"/>
          <w:noProof/>
          <w:kern w:val="0"/>
          <w:sz w:val="24"/>
          <w:szCs w:val="22"/>
          <w:lang w:val="zh-TW"/>
        </w:rPr>
        <w:t>依消防法第</w:t>
      </w:r>
      <w:r w:rsidRPr="002208A2">
        <w:rPr>
          <w:rFonts w:cstheme="minorBidi"/>
          <w:noProof/>
          <w:kern w:val="0"/>
          <w:sz w:val="24"/>
          <w:szCs w:val="22"/>
          <w:lang w:val="zh-TW"/>
        </w:rPr>
        <w:t>6條第1款及第2款規定，本法所定各類場所之管理權人對其實際支配管理之場所，應設置並維護其消防安全設備；場所之分類及消防安全設備設置之標準，由中央主管機關</w:t>
      </w:r>
      <w:r w:rsidR="00EE2040">
        <w:rPr>
          <w:rFonts w:cstheme="minorBidi"/>
          <w:noProof/>
          <w:kern w:val="0"/>
          <w:sz w:val="24"/>
          <w:szCs w:val="22"/>
          <w:lang w:val="zh-TW"/>
        </w:rPr>
        <w:br w:type="page"/>
      </w:r>
    </w:p>
    <w:p w14:paraId="765D68A6" w14:textId="6B0B0B93" w:rsidR="006A435F" w:rsidRPr="002208A2" w:rsidRDefault="00EE2040" w:rsidP="00EE2040">
      <w:pPr>
        <w:overflowPunct w:val="0"/>
        <w:topLinePunct/>
        <w:snapToGrid w:val="0"/>
        <w:spacing w:beforeLines="20" w:before="48" w:line="460" w:lineRule="exact"/>
        <w:ind w:firstLineChars="0" w:firstLine="0"/>
        <w:rPr>
          <w:rFonts w:cstheme="minorBidi"/>
          <w:snapToGrid w:val="0"/>
          <w:kern w:val="0"/>
          <w:sz w:val="24"/>
          <w:szCs w:val="22"/>
        </w:rPr>
      </w:pPr>
      <w:r w:rsidRPr="002208A2">
        <w:rPr>
          <w:noProof/>
          <w:sz w:val="24"/>
          <w:szCs w:val="24"/>
        </w:rPr>
        <w:lastRenderedPageBreak/>
        <mc:AlternateContent>
          <mc:Choice Requires="wps">
            <w:drawing>
              <wp:anchor distT="0" distB="0" distL="114300" distR="114300" simplePos="0" relativeHeight="251638784" behindDoc="1" locked="0" layoutInCell="1" allowOverlap="1" wp14:anchorId="4EE54C1C" wp14:editId="486BDCAD">
                <wp:simplePos x="0" y="0"/>
                <wp:positionH relativeFrom="margin">
                  <wp:posOffset>3059430</wp:posOffset>
                </wp:positionH>
                <wp:positionV relativeFrom="margin">
                  <wp:posOffset>1770157</wp:posOffset>
                </wp:positionV>
                <wp:extent cx="3239770" cy="2556000"/>
                <wp:effectExtent l="0" t="0" r="0" b="0"/>
                <wp:wrapSquare wrapText="bothSides"/>
                <wp:docPr id="286439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255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1E37FB" w14:textId="77777777" w:rsidR="006A435F" w:rsidRPr="00975F9A" w:rsidRDefault="006A435F" w:rsidP="00473E02">
                            <w:pPr>
                              <w:snapToGrid w:val="0"/>
                              <w:ind w:firstLineChars="0" w:firstLine="0"/>
                              <w:jc w:val="center"/>
                              <w:rPr>
                                <w:b/>
                                <w:sz w:val="24"/>
                                <w:szCs w:val="24"/>
                              </w:rPr>
                            </w:pPr>
                            <w:r w:rsidRPr="0087109C">
                              <w:rPr>
                                <w:rFonts w:hint="eastAsia"/>
                                <w:noProof/>
                              </w:rPr>
                              <w:drawing>
                                <wp:inline distT="0" distB="0" distL="0" distR="0" wp14:anchorId="5DA1FE83" wp14:editId="2AADD7D6">
                                  <wp:extent cx="3024967" cy="1981200"/>
                                  <wp:effectExtent l="114300" t="76200" r="61595" b="15240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8065" name="圖片 91668065"/>
                                          <pic:cNvPicPr>
                                            <a:picLocks noChangeAspect="1" noChangeArrowheads="1"/>
                                          </pic:cNvPicPr>
                                        </pic:nvPicPr>
                                        <pic:blipFill>
                                          <a:blip r:embed="rId57">
                                            <a:extLst>
                                              <a:ext uri="{BEBA8EAE-BF5A-486C-A8C5-ECC9F3942E4B}">
                                                <a14:imgProps xmlns:a14="http://schemas.microsoft.com/office/drawing/2010/main">
                                                  <a14:imgLayer r:embed="rId58">
                                                    <a14:imgEffect>
                                                      <a14:brightnessContrast bright="20000" contrast="40000"/>
                                                    </a14:imgEffect>
                                                  </a14:imgLayer>
                                                </a14:imgProps>
                                              </a:ext>
                                            </a:extLst>
                                          </a:blip>
                                          <a:srcRect t="3326" b="3326"/>
                                          <a:stretch>
                                            <a:fillRect/>
                                          </a:stretch>
                                        </pic:blipFill>
                                        <pic:spPr bwMode="auto">
                                          <a:xfrm>
                                            <a:off x="0" y="0"/>
                                            <a:ext cx="3050267" cy="1997770"/>
                                          </a:xfrm>
                                          <a:prstGeom prst="roundRect">
                                            <a:avLst>
                                              <a:gd name="adj" fmla="val 16667"/>
                                            </a:avLst>
                                          </a:prstGeom>
                                          <a:ln w="3175">
                                            <a:solidFill>
                                              <a:sysClr val="windowText" lastClr="000000">
                                                <a:lumMod val="65000"/>
                                                <a:lumOff val="35000"/>
                                              </a:sys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B5688E0" w14:textId="77777777" w:rsidR="006A435F" w:rsidRPr="00533B68" w:rsidRDefault="006A435F" w:rsidP="00473E02">
                            <w:pPr>
                              <w:snapToGrid w:val="0"/>
                              <w:ind w:firstLineChars="0" w:firstLine="0"/>
                              <w:jc w:val="center"/>
                              <w:rPr>
                                <w:b/>
                                <w:sz w:val="24"/>
                                <w:szCs w:val="24"/>
                              </w:rPr>
                            </w:pPr>
                            <w:r>
                              <w:rPr>
                                <w:rFonts w:hint="eastAsia"/>
                                <w:b/>
                                <w:sz w:val="24"/>
                                <w:szCs w:val="24"/>
                              </w:rPr>
                              <w:t>龜山區威天宮火災主殿燒毀</w:t>
                            </w:r>
                          </w:p>
                          <w:p w14:paraId="71CDE8CA" w14:textId="77777777" w:rsidR="006A435F" w:rsidRPr="00533B68" w:rsidRDefault="006A435F" w:rsidP="00473E02">
                            <w:pPr>
                              <w:snapToGrid w:val="0"/>
                              <w:ind w:firstLineChars="0" w:firstLine="0"/>
                              <w:jc w:val="center"/>
                              <w:rPr>
                                <w:sz w:val="18"/>
                                <w:szCs w:val="18"/>
                              </w:rPr>
                            </w:pPr>
                            <w:r>
                              <w:rPr>
                                <w:rFonts w:hint="eastAsia"/>
                                <w:sz w:val="18"/>
                                <w:szCs w:val="18"/>
                              </w:rPr>
                              <w:t>（</w:t>
                            </w:r>
                            <w:r>
                              <w:rPr>
                                <w:sz w:val="18"/>
                                <w:szCs w:val="18"/>
                              </w:rPr>
                              <w:t>圖</w:t>
                            </w:r>
                            <w:r>
                              <w:rPr>
                                <w:rFonts w:hint="eastAsia"/>
                                <w:sz w:val="18"/>
                                <w:szCs w:val="18"/>
                              </w:rPr>
                              <w:t>片來源</w:t>
                            </w:r>
                            <w:r>
                              <w:rPr>
                                <w:sz w:val="18"/>
                                <w:szCs w:val="18"/>
                              </w:rPr>
                              <w:t>：</w:t>
                            </w:r>
                            <w:r>
                              <w:rPr>
                                <w:rFonts w:hint="eastAsia"/>
                                <w:sz w:val="18"/>
                                <w:szCs w:val="18"/>
                              </w:rPr>
                              <w:t>消防局提供）</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E54C1C" id="_x0000_s1117" type="#_x0000_t202" style="position:absolute;left:0;text-align:left;margin-left:240.9pt;margin-top:139.4pt;width:255.1pt;height:201.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" stroked="f">
                <v:textbox inset="0,0,0,0">
                  <w:txbxContent>
                    <w:p w14:paraId="5D1E37FB" w14:textId="77777777" w:rsidR="006A435F" w:rsidRPr="00975F9A" w:rsidRDefault="006A435F" w:rsidP="00473E02">
                      <w:pPr>
                        <w:snapToGrid w:val="0"/>
                        <w:ind w:firstLineChars="0" w:firstLine="0"/>
                        <w:jc w:val="center"/>
                        <w:rPr>
                          <w:b/>
                          <w:sz w:val="24"/>
                          <w:szCs w:val="24"/>
                        </w:rPr>
                      </w:pPr>
                      <w:r w:rsidRPr="0087109C">
                        <w:rPr>
                          <w:rFonts w:hint="eastAsia"/>
                          <w:noProof/>
                        </w:rPr>
                        <w:drawing>
                          <wp:inline distT="0" distB="0" distL="0" distR="0" wp14:anchorId="5DA1FE83" wp14:editId="2AADD7D6">
                            <wp:extent cx="3024967" cy="1981200"/>
                            <wp:effectExtent l="114300" t="76200" r="61595" b="15240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8065" name="圖片 91668065"/>
                                    <pic:cNvPicPr>
                                      <a:picLocks noChangeAspect="1" noChangeArrowheads="1"/>
                                    </pic:cNvPicPr>
                                  </pic:nvPicPr>
                                  <pic:blipFill>
                                    <a:blip r:embed="rId57">
                                      <a:extLst>
                                        <a:ext uri="{BEBA8EAE-BF5A-486C-A8C5-ECC9F3942E4B}">
                                          <a14:imgProps xmlns:a14="http://schemas.microsoft.com/office/drawing/2010/main">
                                            <a14:imgLayer r:embed="rId58">
                                              <a14:imgEffect>
                                                <a14:brightnessContrast bright="20000" contrast="40000"/>
                                              </a14:imgEffect>
                                            </a14:imgLayer>
                                          </a14:imgProps>
                                        </a:ext>
                                      </a:extLst>
                                    </a:blip>
                                    <a:srcRect t="3326" b="3326"/>
                                    <a:stretch>
                                      <a:fillRect/>
                                    </a:stretch>
                                  </pic:blipFill>
                                  <pic:spPr bwMode="auto">
                                    <a:xfrm>
                                      <a:off x="0" y="0"/>
                                      <a:ext cx="3050267" cy="1997770"/>
                                    </a:xfrm>
                                    <a:prstGeom prst="roundRect">
                                      <a:avLst>
                                        <a:gd name="adj" fmla="val 16667"/>
                                      </a:avLst>
                                    </a:prstGeom>
                                    <a:ln w="3175">
                                      <a:solidFill>
                                        <a:sysClr val="windowText" lastClr="000000">
                                          <a:lumMod val="65000"/>
                                          <a:lumOff val="35000"/>
                                        </a:sys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B5688E0" w14:textId="77777777" w:rsidR="006A435F" w:rsidRPr="00533B68" w:rsidRDefault="006A435F" w:rsidP="00473E02">
                      <w:pPr>
                        <w:snapToGrid w:val="0"/>
                        <w:ind w:firstLineChars="0" w:firstLine="0"/>
                        <w:jc w:val="center"/>
                        <w:rPr>
                          <w:b/>
                          <w:sz w:val="24"/>
                          <w:szCs w:val="24"/>
                        </w:rPr>
                      </w:pPr>
                      <w:r>
                        <w:rPr>
                          <w:rFonts w:hint="eastAsia"/>
                          <w:b/>
                          <w:sz w:val="24"/>
                          <w:szCs w:val="24"/>
                        </w:rPr>
                        <w:t>龜山區威天宮火災主殿燒毀</w:t>
                      </w:r>
                    </w:p>
                    <w:p w14:paraId="71CDE8CA" w14:textId="77777777" w:rsidR="006A435F" w:rsidRPr="00533B68" w:rsidRDefault="006A435F" w:rsidP="00473E02">
                      <w:pPr>
                        <w:snapToGrid w:val="0"/>
                        <w:ind w:firstLineChars="0" w:firstLine="0"/>
                        <w:jc w:val="center"/>
                        <w:rPr>
                          <w:sz w:val="18"/>
                          <w:szCs w:val="18"/>
                        </w:rPr>
                      </w:pPr>
                      <w:r>
                        <w:rPr>
                          <w:rFonts w:hint="eastAsia"/>
                          <w:sz w:val="18"/>
                          <w:szCs w:val="18"/>
                        </w:rPr>
                        <w:t>（</w:t>
                      </w:r>
                      <w:r>
                        <w:rPr>
                          <w:sz w:val="18"/>
                          <w:szCs w:val="18"/>
                        </w:rPr>
                        <w:t>圖</w:t>
                      </w:r>
                      <w:r>
                        <w:rPr>
                          <w:rFonts w:hint="eastAsia"/>
                          <w:sz w:val="18"/>
                          <w:szCs w:val="18"/>
                        </w:rPr>
                        <w:t>片來源</w:t>
                      </w:r>
                      <w:r>
                        <w:rPr>
                          <w:sz w:val="18"/>
                          <w:szCs w:val="18"/>
                        </w:rPr>
                        <w:t>：</w:t>
                      </w:r>
                      <w:r>
                        <w:rPr>
                          <w:rFonts w:hint="eastAsia"/>
                          <w:sz w:val="18"/>
                          <w:szCs w:val="18"/>
                        </w:rPr>
                        <w:t>消防局提供）</w:t>
                      </w:r>
                    </w:p>
                  </w:txbxContent>
                </v:textbox>
                <w10:wrap type="square" anchorx="margin" anchory="margin"/>
              </v:shape>
            </w:pict>
          </mc:Fallback>
        </mc:AlternateContent>
      </w:r>
      <w:r w:rsidR="006A435F" w:rsidRPr="002208A2">
        <w:rPr>
          <w:rFonts w:cstheme="minorBidi"/>
          <w:noProof/>
          <w:kern w:val="0"/>
          <w:sz w:val="24"/>
          <w:szCs w:val="22"/>
          <w:lang w:val="zh-TW"/>
        </w:rPr>
        <w:t>定之；消防機關得依前項所定各類場所之危險程度，分類列管檢查及複查。復依桃園市政府消防局消防安全列管對象範圍表規定，乙類場所之寺廟、宗祠列管標準為總樓板面積500平方公尺以上。另對於部分場所總樓板面積未達500平方公尺，現場為連棟建築、或具有爆竹煙火、液化石油氣者仍須列管。</w:t>
      </w:r>
      <w:r w:rsidR="006A435F" w:rsidRPr="002208A2">
        <w:rPr>
          <w:rFonts w:cstheme="minorBidi" w:hint="eastAsia"/>
          <w:noProof/>
          <w:kern w:val="0"/>
          <w:sz w:val="24"/>
          <w:szCs w:val="22"/>
          <w:lang w:val="zh-TW"/>
        </w:rPr>
        <w:t>經查消防局</w:t>
      </w:r>
      <w:r w:rsidR="006A435F" w:rsidRPr="002208A2">
        <w:rPr>
          <w:rFonts w:cstheme="minorBidi"/>
          <w:noProof/>
          <w:kern w:val="0"/>
          <w:sz w:val="24"/>
          <w:szCs w:val="22"/>
          <w:lang w:val="zh-TW"/>
        </w:rPr>
        <w:t>111至113年度列管桃園市轄內寺廟，分別為88座、89座及91座，各該年度寺廟發生火災計有6座、2座及7座寺廟，起火原因多為電氣因素、縱火、燈燭等，其中發生火災之寺廟總樓板面積未達列管標準500平方公尺者，計有5座、2座及6座，分別占各該年度發生火災寺廟之83.33％、100％及85.71％，顯見上開3年度逾8成發生火災之寺廟為總樓板面積未達列管標準範圍，恐成為防災缺口；又上開3年度寺廟檢查不合格者，計有4座、6座及4座，間有連續2年度寺廟檢查不合者計有2座，為避免火災發生時擴</w:t>
      </w:r>
      <w:r w:rsidR="006A435F" w:rsidRPr="002208A2">
        <w:rPr>
          <w:rFonts w:cstheme="minorBidi" w:hint="eastAsia"/>
          <w:noProof/>
          <w:kern w:val="0"/>
          <w:sz w:val="24"/>
          <w:szCs w:val="22"/>
          <w:lang w:val="zh-TW"/>
        </w:rPr>
        <w:t>大火勢延燒之速度，肇致歷史悠久之古蹟廟宇受災，文化資產損失將不可估計，允宜研議協同民政局辦理轄內寺廟消防安全聯合稽查與輔導，以降低火災造成文化資產損失風險，經函請檢改善。</w:t>
      </w:r>
      <w:r w:rsidR="006A435F" w:rsidRPr="002208A2">
        <w:rPr>
          <w:rFonts w:cstheme="minorBidi" w:hint="eastAsia"/>
          <w:snapToGrid w:val="0"/>
          <w:kern w:val="0"/>
          <w:sz w:val="24"/>
          <w:szCs w:val="22"/>
        </w:rPr>
        <w:t>據復：將函請民政局提供轄內合法寺廟清冊，比對現有列管資料，並針對未列管但規模較大或現場條件疑似符合列管標準之寺廟，</w:t>
      </w:r>
      <w:proofErr w:type="gramStart"/>
      <w:r w:rsidR="006A435F" w:rsidRPr="002208A2">
        <w:rPr>
          <w:rFonts w:cstheme="minorBidi" w:hint="eastAsia"/>
          <w:snapToGrid w:val="0"/>
          <w:kern w:val="0"/>
          <w:sz w:val="24"/>
          <w:szCs w:val="22"/>
        </w:rPr>
        <w:t>研</w:t>
      </w:r>
      <w:proofErr w:type="gramEnd"/>
      <w:r w:rsidR="006A435F" w:rsidRPr="002208A2">
        <w:rPr>
          <w:rFonts w:cstheme="minorBidi" w:hint="eastAsia"/>
          <w:snapToGrid w:val="0"/>
          <w:kern w:val="0"/>
          <w:sz w:val="24"/>
          <w:szCs w:val="22"/>
        </w:rPr>
        <w:t>議辦理聯合現場查核及輔導機制，以</w:t>
      </w:r>
      <w:proofErr w:type="gramStart"/>
      <w:r w:rsidR="006A435F" w:rsidRPr="002208A2">
        <w:rPr>
          <w:rFonts w:cstheme="minorBidi" w:hint="eastAsia"/>
          <w:snapToGrid w:val="0"/>
          <w:kern w:val="0"/>
          <w:sz w:val="24"/>
          <w:szCs w:val="22"/>
        </w:rPr>
        <w:t>精進列管</w:t>
      </w:r>
      <w:proofErr w:type="gramEnd"/>
      <w:r w:rsidR="006A435F" w:rsidRPr="002208A2">
        <w:rPr>
          <w:rFonts w:cstheme="minorBidi" w:hint="eastAsia"/>
          <w:snapToGrid w:val="0"/>
          <w:kern w:val="0"/>
          <w:sz w:val="24"/>
          <w:szCs w:val="22"/>
        </w:rPr>
        <w:t>作業，提升消防安全整體防護層級，並減少火災造成之文化資產損失風險。</w:t>
      </w:r>
    </w:p>
    <w:p w14:paraId="7884AF53" w14:textId="77777777" w:rsidR="006A435F" w:rsidRPr="00AC4724" w:rsidRDefault="006A435F" w:rsidP="00EE2040">
      <w:pPr>
        <w:overflowPunct w:val="0"/>
        <w:topLinePunct/>
        <w:snapToGrid w:val="0"/>
        <w:spacing w:beforeLines="30" w:before="72" w:line="460" w:lineRule="exact"/>
        <w:ind w:firstLineChars="0" w:firstLine="0"/>
        <w:jc w:val="left"/>
        <w:textAlignment w:val="auto"/>
        <w:rPr>
          <w:rFonts w:cstheme="minorBidi"/>
          <w:b/>
          <w:snapToGrid w:val="0"/>
          <w:kern w:val="0"/>
          <w:sz w:val="32"/>
          <w:szCs w:val="32"/>
        </w:rPr>
      </w:pPr>
      <w:r w:rsidRPr="00BC2A03">
        <w:rPr>
          <w:rFonts w:cstheme="minorBidi" w:hint="eastAsia"/>
          <w:b/>
          <w:snapToGrid w:val="0"/>
          <w:kern w:val="0"/>
          <w:sz w:val="32"/>
          <w:szCs w:val="32"/>
        </w:rPr>
        <w:t>四、</w:t>
      </w:r>
      <w:proofErr w:type="gramStart"/>
      <w:r w:rsidRPr="00BC2A03">
        <w:rPr>
          <w:rFonts w:cstheme="minorBidi" w:hint="eastAsia"/>
          <w:b/>
          <w:snapToGrid w:val="0"/>
          <w:kern w:val="0"/>
          <w:sz w:val="32"/>
          <w:szCs w:val="32"/>
        </w:rPr>
        <w:t>11</w:t>
      </w:r>
      <w:r>
        <w:rPr>
          <w:rFonts w:cstheme="minorBidi" w:hint="eastAsia"/>
          <w:b/>
          <w:snapToGrid w:val="0"/>
          <w:kern w:val="0"/>
          <w:sz w:val="32"/>
          <w:szCs w:val="32"/>
        </w:rPr>
        <w:t>2</w:t>
      </w:r>
      <w:proofErr w:type="gramEnd"/>
      <w:r w:rsidRPr="00BC2A03">
        <w:rPr>
          <w:rFonts w:cstheme="minorBidi" w:hint="eastAsia"/>
          <w:b/>
          <w:snapToGrid w:val="0"/>
          <w:kern w:val="0"/>
          <w:sz w:val="32"/>
          <w:szCs w:val="32"/>
        </w:rPr>
        <w:t>年度重要審核意見追蹤查核情形</w:t>
      </w:r>
    </w:p>
    <w:p w14:paraId="1546E948" w14:textId="77777777" w:rsidR="006A435F" w:rsidRDefault="006A435F" w:rsidP="00EE2040">
      <w:pPr>
        <w:overflowPunct w:val="0"/>
        <w:topLinePunct/>
        <w:snapToGrid w:val="0"/>
        <w:spacing w:beforeLines="20" w:before="48" w:line="460" w:lineRule="exact"/>
        <w:ind w:firstLine="480"/>
        <w:textAlignment w:val="top"/>
        <w:rPr>
          <w:rFonts w:cstheme="minorBidi"/>
          <w:snapToGrid w:val="0"/>
          <w:kern w:val="0"/>
          <w:sz w:val="24"/>
          <w:szCs w:val="24"/>
        </w:rPr>
      </w:pPr>
      <w:r w:rsidRPr="00AA35B2">
        <w:rPr>
          <w:rFonts w:cstheme="minorBidi" w:hint="eastAsia"/>
          <w:snapToGrid w:val="0"/>
          <w:kern w:val="0"/>
          <w:sz w:val="24"/>
          <w:szCs w:val="24"/>
        </w:rPr>
        <w:t>本處於</w:t>
      </w:r>
      <w:proofErr w:type="gramStart"/>
      <w:r w:rsidRPr="00AA35B2">
        <w:rPr>
          <w:rFonts w:cstheme="minorBidi"/>
          <w:snapToGrid w:val="0"/>
          <w:kern w:val="0"/>
          <w:sz w:val="24"/>
          <w:szCs w:val="24"/>
        </w:rPr>
        <w:t>112</w:t>
      </w:r>
      <w:proofErr w:type="gramEnd"/>
      <w:r w:rsidRPr="00AA35B2">
        <w:rPr>
          <w:rFonts w:cstheme="minorBidi"/>
          <w:snapToGrid w:val="0"/>
          <w:kern w:val="0"/>
          <w:sz w:val="24"/>
          <w:szCs w:val="24"/>
        </w:rPr>
        <w:t>年度審核報告內列重要審核意見3項，經</w:t>
      </w:r>
      <w:proofErr w:type="gramStart"/>
      <w:r w:rsidRPr="00AA35B2">
        <w:rPr>
          <w:rFonts w:cstheme="minorBidi"/>
          <w:snapToGrid w:val="0"/>
          <w:kern w:val="0"/>
          <w:sz w:val="24"/>
          <w:szCs w:val="24"/>
        </w:rPr>
        <w:t>賡</w:t>
      </w:r>
      <w:proofErr w:type="gramEnd"/>
      <w:r w:rsidRPr="00AA35B2">
        <w:rPr>
          <w:rFonts w:cstheme="minorBidi"/>
          <w:snapToGrid w:val="0"/>
          <w:kern w:val="0"/>
          <w:sz w:val="24"/>
          <w:szCs w:val="24"/>
        </w:rPr>
        <w:t>續追蹤查核實際辦理結果，</w:t>
      </w:r>
      <w:r>
        <w:rPr>
          <w:rFonts w:cstheme="minorBidi" w:hint="eastAsia"/>
          <w:snapToGrid w:val="0"/>
          <w:kern w:val="0"/>
          <w:sz w:val="24"/>
          <w:szCs w:val="24"/>
        </w:rPr>
        <w:t>均</w:t>
      </w:r>
      <w:r w:rsidRPr="00AA35B2">
        <w:rPr>
          <w:rFonts w:cstheme="minorBidi"/>
          <w:snapToGrid w:val="0"/>
          <w:kern w:val="0"/>
          <w:sz w:val="24"/>
          <w:szCs w:val="24"/>
        </w:rPr>
        <w:t>已</w:t>
      </w:r>
      <w:proofErr w:type="gramStart"/>
      <w:r w:rsidRPr="00AA35B2">
        <w:rPr>
          <w:rFonts w:cstheme="minorBidi"/>
          <w:snapToGrid w:val="0"/>
          <w:kern w:val="0"/>
          <w:sz w:val="24"/>
          <w:szCs w:val="24"/>
        </w:rPr>
        <w:t>研</w:t>
      </w:r>
      <w:proofErr w:type="gramEnd"/>
      <w:r w:rsidRPr="00AA35B2">
        <w:rPr>
          <w:rFonts w:cstheme="minorBidi"/>
          <w:snapToGrid w:val="0"/>
          <w:kern w:val="0"/>
          <w:sz w:val="24"/>
          <w:szCs w:val="24"/>
        </w:rPr>
        <w:t>謀改善或依改善措施持續辦理（表3）</w:t>
      </w:r>
      <w:r w:rsidRPr="001A6D9B">
        <w:rPr>
          <w:rFonts w:cstheme="minorBidi"/>
          <w:snapToGrid w:val="0"/>
          <w:kern w:val="0"/>
          <w:sz w:val="24"/>
          <w:szCs w:val="24"/>
        </w:rPr>
        <w:t>。</w:t>
      </w:r>
    </w:p>
    <w:p w14:paraId="5C7038CF" w14:textId="77777777" w:rsidR="006A435F" w:rsidRPr="00AC4724" w:rsidRDefault="006A435F" w:rsidP="00EE2040">
      <w:pPr>
        <w:overflowPunct w:val="0"/>
        <w:topLinePunct/>
        <w:snapToGrid w:val="0"/>
        <w:spacing w:beforeLines="20" w:before="48"/>
        <w:ind w:firstLineChars="0" w:firstLine="0"/>
        <w:jc w:val="center"/>
        <w:textAlignment w:val="auto"/>
        <w:rPr>
          <w:rFonts w:cstheme="minorBidi"/>
          <w:snapToGrid w:val="0"/>
          <w:kern w:val="0"/>
          <w:sz w:val="24"/>
          <w:szCs w:val="24"/>
        </w:rPr>
      </w:pPr>
      <w:r w:rsidRPr="00AC4724">
        <w:rPr>
          <w:rFonts w:cs="新細明體" w:hint="eastAsia"/>
          <w:b/>
          <w:bCs/>
          <w:snapToGrid w:val="0"/>
          <w:kern w:val="0"/>
          <w:sz w:val="24"/>
          <w:szCs w:val="24"/>
        </w:rPr>
        <w:t>表</w:t>
      </w:r>
      <w:r>
        <w:rPr>
          <w:rFonts w:cs="新細明體" w:hint="eastAsia"/>
          <w:b/>
          <w:bCs/>
          <w:snapToGrid w:val="0"/>
          <w:kern w:val="0"/>
          <w:sz w:val="24"/>
          <w:szCs w:val="24"/>
        </w:rPr>
        <w:t>3</w:t>
      </w:r>
      <w:r w:rsidRPr="00AC4724">
        <w:rPr>
          <w:rFonts w:cs="新細明體" w:hint="eastAsia"/>
          <w:b/>
          <w:bCs/>
          <w:snapToGrid w:val="0"/>
          <w:kern w:val="0"/>
          <w:sz w:val="24"/>
          <w:szCs w:val="24"/>
        </w:rPr>
        <w:t xml:space="preserve">　</w:t>
      </w:r>
      <w:proofErr w:type="gramStart"/>
      <w:r w:rsidRPr="00AC4724">
        <w:rPr>
          <w:rFonts w:cs="新細明體" w:hint="eastAsia"/>
          <w:b/>
          <w:bCs/>
          <w:snapToGrid w:val="0"/>
          <w:kern w:val="0"/>
          <w:sz w:val="24"/>
          <w:szCs w:val="24"/>
        </w:rPr>
        <w:t>1</w:t>
      </w:r>
      <w:r>
        <w:rPr>
          <w:rFonts w:cs="新細明體" w:hint="eastAsia"/>
          <w:b/>
          <w:bCs/>
          <w:snapToGrid w:val="0"/>
          <w:kern w:val="0"/>
          <w:sz w:val="24"/>
          <w:szCs w:val="24"/>
        </w:rPr>
        <w:t>12</w:t>
      </w:r>
      <w:proofErr w:type="gramEnd"/>
      <w:r w:rsidRPr="00AC4724">
        <w:rPr>
          <w:rFonts w:cs="新細明體" w:hint="eastAsia"/>
          <w:b/>
          <w:bCs/>
          <w:snapToGrid w:val="0"/>
          <w:kern w:val="0"/>
          <w:sz w:val="24"/>
          <w:szCs w:val="24"/>
        </w:rPr>
        <w:t>年度審核報告所列</w:t>
      </w:r>
      <w:r>
        <w:rPr>
          <w:rFonts w:cs="新細明體" w:hint="eastAsia"/>
          <w:b/>
          <w:bCs/>
          <w:snapToGrid w:val="0"/>
          <w:kern w:val="0"/>
          <w:sz w:val="24"/>
          <w:szCs w:val="24"/>
        </w:rPr>
        <w:t>消防</w:t>
      </w:r>
      <w:r w:rsidRPr="00AC4724">
        <w:rPr>
          <w:rFonts w:cs="新細明體" w:hint="eastAsia"/>
          <w:b/>
          <w:bCs/>
          <w:snapToGrid w:val="0"/>
          <w:kern w:val="0"/>
          <w:sz w:val="24"/>
          <w:szCs w:val="24"/>
        </w:rPr>
        <w:t>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224"/>
        <w:gridCol w:w="2686"/>
      </w:tblGrid>
      <w:tr w:rsidR="006A435F" w:rsidRPr="00AC4724" w14:paraId="332F34C9" w14:textId="77777777" w:rsidTr="004A208E">
        <w:trPr>
          <w:trHeight w:val="20"/>
          <w:tblHeader/>
          <w:jc w:val="center"/>
        </w:trPr>
        <w:tc>
          <w:tcPr>
            <w:tcW w:w="3645" w:type="pct"/>
            <w:tcBorders>
              <w:bottom w:val="single" w:sz="4" w:space="0" w:color="auto"/>
            </w:tcBorders>
            <w:shd w:val="clear" w:color="auto" w:fill="auto"/>
            <w:vAlign w:val="center"/>
            <w:hideMark/>
          </w:tcPr>
          <w:p w14:paraId="58404C3E" w14:textId="77777777" w:rsidR="006A435F" w:rsidRPr="00AC4724" w:rsidRDefault="006A435F" w:rsidP="00EE2040">
            <w:pPr>
              <w:widowControl/>
              <w:overflowPunct w:val="0"/>
              <w:topLinePunct/>
              <w:snapToGrid w:val="0"/>
              <w:spacing w:line="303" w:lineRule="exact"/>
              <w:ind w:firstLineChars="0" w:firstLine="0"/>
              <w:jc w:val="center"/>
              <w:rPr>
                <w:rFonts w:cs="新細明體"/>
                <w:bCs/>
                <w:snapToGrid w:val="0"/>
                <w:kern w:val="0"/>
                <w:sz w:val="20"/>
                <w:szCs w:val="20"/>
              </w:rPr>
            </w:pPr>
            <w:r w:rsidRPr="00AC4724">
              <w:rPr>
                <w:rFonts w:cs="新細明體" w:hint="eastAsia"/>
                <w:bCs/>
                <w:snapToGrid w:val="0"/>
                <w:kern w:val="0"/>
                <w:sz w:val="20"/>
                <w:szCs w:val="20"/>
              </w:rPr>
              <w:t>重要審核意見標題</w:t>
            </w:r>
          </w:p>
        </w:tc>
        <w:tc>
          <w:tcPr>
            <w:tcW w:w="1355" w:type="pct"/>
            <w:tcBorders>
              <w:bottom w:val="single" w:sz="4" w:space="0" w:color="auto"/>
            </w:tcBorders>
            <w:shd w:val="clear" w:color="auto" w:fill="auto"/>
            <w:vAlign w:val="center"/>
            <w:hideMark/>
          </w:tcPr>
          <w:p w14:paraId="35B9C7B5" w14:textId="77777777" w:rsidR="006A435F" w:rsidRPr="00AC4724" w:rsidRDefault="006A435F" w:rsidP="00EE2040">
            <w:pPr>
              <w:widowControl/>
              <w:overflowPunct w:val="0"/>
              <w:topLinePunct/>
              <w:snapToGrid w:val="0"/>
              <w:spacing w:line="303" w:lineRule="exact"/>
              <w:ind w:firstLineChars="0" w:firstLine="0"/>
              <w:jc w:val="center"/>
              <w:rPr>
                <w:rFonts w:cs="新細明體"/>
                <w:bCs/>
                <w:snapToGrid w:val="0"/>
                <w:kern w:val="0"/>
                <w:sz w:val="20"/>
                <w:szCs w:val="20"/>
              </w:rPr>
            </w:pPr>
            <w:r w:rsidRPr="00AC4724">
              <w:rPr>
                <w:rFonts w:cs="新細明體" w:hint="eastAsia"/>
                <w:bCs/>
                <w:snapToGrid w:val="0"/>
                <w:kern w:val="0"/>
                <w:sz w:val="20"/>
                <w:szCs w:val="20"/>
              </w:rPr>
              <w:t>說明</w:t>
            </w:r>
          </w:p>
        </w:tc>
      </w:tr>
      <w:tr w:rsidR="006A435F" w:rsidRPr="00AC4724" w14:paraId="351237C9" w14:textId="77777777" w:rsidTr="004A208E">
        <w:trPr>
          <w:trHeight w:val="20"/>
          <w:jc w:val="center"/>
        </w:trPr>
        <w:tc>
          <w:tcPr>
            <w:tcW w:w="3645" w:type="pct"/>
            <w:tcBorders>
              <w:bottom w:val="single" w:sz="4" w:space="0" w:color="auto"/>
              <w:right w:val="nil"/>
            </w:tcBorders>
            <w:shd w:val="clear" w:color="auto" w:fill="auto"/>
            <w:vAlign w:val="center"/>
          </w:tcPr>
          <w:p w14:paraId="3508C82E" w14:textId="77777777" w:rsidR="006A435F" w:rsidRPr="00723826" w:rsidRDefault="006A435F" w:rsidP="00EE2040">
            <w:pPr>
              <w:widowControl/>
              <w:overflowPunct w:val="0"/>
              <w:topLinePunct/>
              <w:snapToGrid w:val="0"/>
              <w:spacing w:line="303" w:lineRule="exact"/>
              <w:ind w:left="460" w:hangingChars="230" w:hanging="460"/>
              <w:rPr>
                <w:rFonts w:cs="新細明體"/>
                <w:snapToGrid w:val="0"/>
                <w:kern w:val="0"/>
                <w:sz w:val="20"/>
                <w:szCs w:val="20"/>
              </w:rPr>
            </w:pPr>
            <w:r w:rsidRPr="00AC4724">
              <w:rPr>
                <w:rFonts w:cs="新細明體" w:hint="eastAsia"/>
                <w:b/>
                <w:bCs/>
                <w:snapToGrid w:val="0"/>
                <w:kern w:val="0"/>
                <w:sz w:val="20"/>
                <w:szCs w:val="20"/>
              </w:rPr>
              <w:t>已</w:t>
            </w:r>
            <w:proofErr w:type="gramStart"/>
            <w:r w:rsidRPr="00AC4724">
              <w:rPr>
                <w:rFonts w:cs="新細明體" w:hint="eastAsia"/>
                <w:b/>
                <w:bCs/>
                <w:snapToGrid w:val="0"/>
                <w:kern w:val="0"/>
                <w:sz w:val="20"/>
                <w:szCs w:val="20"/>
              </w:rPr>
              <w:t>研</w:t>
            </w:r>
            <w:proofErr w:type="gramEnd"/>
            <w:r w:rsidRPr="00AC4724">
              <w:rPr>
                <w:rFonts w:cs="新細明體" w:hint="eastAsia"/>
                <w:b/>
                <w:bCs/>
                <w:snapToGrid w:val="0"/>
                <w:kern w:val="0"/>
                <w:sz w:val="20"/>
                <w:szCs w:val="20"/>
              </w:rPr>
              <w:t>謀改善或依改善措施持續辦理</w:t>
            </w:r>
          </w:p>
        </w:tc>
        <w:tc>
          <w:tcPr>
            <w:tcW w:w="1355" w:type="pct"/>
            <w:tcBorders>
              <w:left w:val="nil"/>
            </w:tcBorders>
            <w:shd w:val="clear" w:color="auto" w:fill="auto"/>
            <w:vAlign w:val="center"/>
          </w:tcPr>
          <w:p w14:paraId="2CF4594A" w14:textId="77777777" w:rsidR="006A435F" w:rsidRPr="00FF5CC2" w:rsidRDefault="006A435F" w:rsidP="00EE2040">
            <w:pPr>
              <w:widowControl/>
              <w:overflowPunct w:val="0"/>
              <w:topLinePunct/>
              <w:snapToGrid w:val="0"/>
              <w:spacing w:line="303" w:lineRule="exact"/>
              <w:ind w:firstLineChars="0" w:firstLine="0"/>
              <w:rPr>
                <w:rFonts w:cs="新細明體"/>
                <w:b/>
                <w:bCs/>
                <w:snapToGrid w:val="0"/>
                <w:kern w:val="0"/>
                <w:sz w:val="20"/>
                <w:szCs w:val="20"/>
              </w:rPr>
            </w:pPr>
          </w:p>
        </w:tc>
      </w:tr>
      <w:tr w:rsidR="006A435F" w:rsidRPr="00AC4724" w14:paraId="6409DA7F" w14:textId="77777777" w:rsidTr="000F7E19">
        <w:trPr>
          <w:trHeight w:val="779"/>
          <w:jc w:val="center"/>
        </w:trPr>
        <w:tc>
          <w:tcPr>
            <w:tcW w:w="3645" w:type="pct"/>
            <w:tcBorders>
              <w:right w:val="single" w:sz="4" w:space="0" w:color="auto"/>
            </w:tcBorders>
            <w:shd w:val="clear" w:color="auto" w:fill="auto"/>
          </w:tcPr>
          <w:p w14:paraId="16F2F3F0" w14:textId="77777777" w:rsidR="006A435F" w:rsidRPr="00AC4724" w:rsidRDefault="006A435F" w:rsidP="00EE2040">
            <w:pPr>
              <w:widowControl/>
              <w:overflowPunct w:val="0"/>
              <w:adjustRightInd w:val="0"/>
              <w:snapToGrid w:val="0"/>
              <w:spacing w:line="303" w:lineRule="exact"/>
              <w:ind w:left="580" w:hangingChars="290" w:hanging="580"/>
              <w:rPr>
                <w:rFonts w:cs="新細明體"/>
                <w:b/>
                <w:bCs/>
                <w:snapToGrid w:val="0"/>
                <w:kern w:val="0"/>
                <w:sz w:val="20"/>
                <w:szCs w:val="20"/>
              </w:rPr>
            </w:pPr>
            <w:r w:rsidRPr="00723826">
              <w:rPr>
                <w:rFonts w:cs="新細明體" w:hint="eastAsia"/>
                <w:snapToGrid w:val="0"/>
                <w:kern w:val="0"/>
                <w:sz w:val="20"/>
                <w:szCs w:val="20"/>
              </w:rPr>
              <w:t>（</w:t>
            </w:r>
            <w:r>
              <w:rPr>
                <w:rFonts w:cs="新細明體" w:hint="eastAsia"/>
                <w:snapToGrid w:val="0"/>
                <w:kern w:val="0"/>
                <w:sz w:val="20"/>
                <w:szCs w:val="20"/>
              </w:rPr>
              <w:t>一</w:t>
            </w:r>
            <w:r w:rsidRPr="00723826">
              <w:rPr>
                <w:rFonts w:cs="新細明體" w:hint="eastAsia"/>
                <w:snapToGrid w:val="0"/>
                <w:kern w:val="0"/>
                <w:sz w:val="20"/>
                <w:szCs w:val="20"/>
              </w:rPr>
              <w:t>）</w:t>
            </w:r>
            <w:r w:rsidRPr="00B636E3">
              <w:rPr>
                <w:rFonts w:cs="新細明體" w:hint="eastAsia"/>
                <w:snapToGrid w:val="0"/>
                <w:kern w:val="0"/>
                <w:sz w:val="20"/>
                <w:szCs w:val="20"/>
              </w:rPr>
              <w:t>持續列管工廠及倉庫建築物辦理消防安全設備檢查，惟違規裁處比率上升，</w:t>
            </w:r>
            <w:r w:rsidRPr="00B636E3">
              <w:rPr>
                <w:rFonts w:cs="新細明體"/>
                <w:snapToGrid w:val="0"/>
                <w:kern w:val="0"/>
                <w:sz w:val="20"/>
                <w:szCs w:val="20"/>
              </w:rPr>
              <w:t>允宜強化檢查及監督作為，促請違規工廠及倉庫確實改善，以發揮消防安全設備功效及保障公共安全</w:t>
            </w:r>
            <w:r w:rsidRPr="00B636E3">
              <w:rPr>
                <w:rFonts w:cs="新細明體" w:hint="eastAsia"/>
                <w:snapToGrid w:val="0"/>
                <w:kern w:val="0"/>
                <w:sz w:val="20"/>
                <w:szCs w:val="20"/>
              </w:rPr>
              <w:t>。</w:t>
            </w:r>
          </w:p>
        </w:tc>
        <w:tc>
          <w:tcPr>
            <w:tcW w:w="1355" w:type="pct"/>
            <w:vMerge w:val="restart"/>
            <w:tcBorders>
              <w:left w:val="single" w:sz="4" w:space="0" w:color="auto"/>
              <w:tl2br w:val="single" w:sz="4" w:space="0" w:color="auto"/>
            </w:tcBorders>
            <w:shd w:val="clear" w:color="auto" w:fill="auto"/>
            <w:vAlign w:val="center"/>
          </w:tcPr>
          <w:p w14:paraId="0184F078" w14:textId="77777777" w:rsidR="006A435F" w:rsidRPr="00FF5CC2" w:rsidRDefault="006A435F" w:rsidP="00EE2040">
            <w:pPr>
              <w:widowControl/>
              <w:overflowPunct w:val="0"/>
              <w:topLinePunct/>
              <w:snapToGrid w:val="0"/>
              <w:spacing w:line="303" w:lineRule="exact"/>
              <w:ind w:firstLineChars="0" w:firstLine="0"/>
              <w:rPr>
                <w:rFonts w:cs="新細明體"/>
                <w:b/>
                <w:bCs/>
                <w:snapToGrid w:val="0"/>
                <w:kern w:val="0"/>
                <w:sz w:val="20"/>
                <w:szCs w:val="20"/>
              </w:rPr>
            </w:pPr>
          </w:p>
        </w:tc>
      </w:tr>
      <w:tr w:rsidR="006A435F" w:rsidRPr="00AC4724" w14:paraId="6D0356CB" w14:textId="77777777" w:rsidTr="000F7E19">
        <w:trPr>
          <w:trHeight w:val="779"/>
          <w:jc w:val="center"/>
        </w:trPr>
        <w:tc>
          <w:tcPr>
            <w:tcW w:w="3645" w:type="pct"/>
            <w:tcBorders>
              <w:right w:val="single" w:sz="4" w:space="0" w:color="auto"/>
            </w:tcBorders>
            <w:shd w:val="clear" w:color="auto" w:fill="auto"/>
          </w:tcPr>
          <w:p w14:paraId="69102F19" w14:textId="77777777" w:rsidR="006A435F" w:rsidRPr="00723826" w:rsidRDefault="006A435F" w:rsidP="00EE2040">
            <w:pPr>
              <w:widowControl/>
              <w:overflowPunct w:val="0"/>
              <w:adjustRightInd w:val="0"/>
              <w:snapToGrid w:val="0"/>
              <w:spacing w:line="303" w:lineRule="exact"/>
              <w:ind w:left="580" w:hangingChars="290" w:hanging="580"/>
              <w:rPr>
                <w:rFonts w:cs="新細明體"/>
                <w:snapToGrid w:val="0"/>
                <w:kern w:val="0"/>
                <w:sz w:val="20"/>
                <w:szCs w:val="20"/>
              </w:rPr>
            </w:pPr>
            <w:r>
              <w:rPr>
                <w:rFonts w:cs="新細明體" w:hint="eastAsia"/>
                <w:snapToGrid w:val="0"/>
                <w:kern w:val="0"/>
                <w:sz w:val="20"/>
                <w:szCs w:val="20"/>
              </w:rPr>
              <w:t>（二）</w:t>
            </w:r>
            <w:r w:rsidRPr="00473E02">
              <w:rPr>
                <w:rFonts w:cs="新細明體" w:hint="eastAsia"/>
                <w:snapToGrid w:val="0"/>
                <w:spacing w:val="-2"/>
                <w:kern w:val="0"/>
                <w:sz w:val="20"/>
                <w:szCs w:val="20"/>
              </w:rPr>
              <w:t>為因應救災需要及降低災害損失，列管消防水源，惟消防栓損壞率逐年增加、</w:t>
            </w:r>
            <w:r w:rsidRPr="00FF5CC2">
              <w:rPr>
                <w:rFonts w:cs="新細明體" w:hint="eastAsia"/>
                <w:snapToGrid w:val="0"/>
                <w:kern w:val="0"/>
                <w:sz w:val="20"/>
                <w:szCs w:val="20"/>
              </w:rPr>
              <w:t>增設之消防栓型式與設置原則不符，又部分水源不足地區未每年度辦理搶救演練，亟待</w:t>
            </w:r>
            <w:proofErr w:type="gramStart"/>
            <w:r w:rsidRPr="00FF5CC2">
              <w:rPr>
                <w:rFonts w:cs="新細明體" w:hint="eastAsia"/>
                <w:snapToGrid w:val="0"/>
                <w:kern w:val="0"/>
                <w:sz w:val="20"/>
                <w:szCs w:val="20"/>
              </w:rPr>
              <w:t>研</w:t>
            </w:r>
            <w:proofErr w:type="gramEnd"/>
            <w:r w:rsidRPr="00FF5CC2">
              <w:rPr>
                <w:rFonts w:cs="新細明體" w:hint="eastAsia"/>
                <w:snapToGrid w:val="0"/>
                <w:kern w:val="0"/>
                <w:sz w:val="20"/>
                <w:szCs w:val="20"/>
              </w:rPr>
              <w:t>謀改善，</w:t>
            </w:r>
            <w:proofErr w:type="gramStart"/>
            <w:r w:rsidRPr="00FF5CC2">
              <w:rPr>
                <w:rFonts w:cs="新細明體" w:hint="eastAsia"/>
                <w:snapToGrid w:val="0"/>
                <w:kern w:val="0"/>
                <w:sz w:val="20"/>
                <w:szCs w:val="20"/>
              </w:rPr>
              <w:t>俾</w:t>
            </w:r>
            <w:proofErr w:type="gramEnd"/>
            <w:r w:rsidRPr="00FF5CC2">
              <w:rPr>
                <w:rFonts w:cs="新細明體" w:hint="eastAsia"/>
                <w:snapToGrid w:val="0"/>
                <w:kern w:val="0"/>
                <w:sz w:val="20"/>
                <w:szCs w:val="20"/>
              </w:rPr>
              <w:t>確保救災能力。</w:t>
            </w:r>
          </w:p>
        </w:tc>
        <w:tc>
          <w:tcPr>
            <w:tcW w:w="1355" w:type="pct"/>
            <w:vMerge/>
            <w:tcBorders>
              <w:left w:val="single" w:sz="4" w:space="0" w:color="auto"/>
              <w:tl2br w:val="single" w:sz="4" w:space="0" w:color="auto"/>
            </w:tcBorders>
            <w:shd w:val="clear" w:color="auto" w:fill="auto"/>
            <w:vAlign w:val="center"/>
          </w:tcPr>
          <w:p w14:paraId="2CEBCC24" w14:textId="77777777" w:rsidR="006A435F" w:rsidRPr="00FF5CC2" w:rsidRDefault="006A435F" w:rsidP="00EE2040">
            <w:pPr>
              <w:widowControl/>
              <w:overflowPunct w:val="0"/>
              <w:topLinePunct/>
              <w:snapToGrid w:val="0"/>
              <w:spacing w:line="303" w:lineRule="exact"/>
              <w:ind w:firstLineChars="0" w:firstLine="0"/>
              <w:rPr>
                <w:rFonts w:cs="新細明體"/>
                <w:b/>
                <w:bCs/>
                <w:snapToGrid w:val="0"/>
                <w:kern w:val="0"/>
                <w:sz w:val="20"/>
                <w:szCs w:val="20"/>
              </w:rPr>
            </w:pPr>
          </w:p>
        </w:tc>
      </w:tr>
      <w:tr w:rsidR="006A435F" w:rsidRPr="00AC4724" w14:paraId="54943EE8" w14:textId="77777777" w:rsidTr="004355C2">
        <w:trPr>
          <w:trHeight w:val="20"/>
          <w:jc w:val="center"/>
        </w:trPr>
        <w:tc>
          <w:tcPr>
            <w:tcW w:w="3645" w:type="pct"/>
            <w:tcBorders>
              <w:right w:val="single" w:sz="4" w:space="0" w:color="auto"/>
              <w:tl2br w:val="nil"/>
            </w:tcBorders>
            <w:shd w:val="clear" w:color="auto" w:fill="auto"/>
            <w:vAlign w:val="center"/>
          </w:tcPr>
          <w:p w14:paraId="3425A228" w14:textId="77777777" w:rsidR="006A435F" w:rsidRPr="00AC4724" w:rsidRDefault="006A435F" w:rsidP="00EE2040">
            <w:pPr>
              <w:widowControl/>
              <w:overflowPunct w:val="0"/>
              <w:adjustRightInd w:val="0"/>
              <w:snapToGrid w:val="0"/>
              <w:spacing w:line="303" w:lineRule="exact"/>
              <w:ind w:left="580" w:hangingChars="290" w:hanging="580"/>
              <w:rPr>
                <w:rFonts w:cs="新細明體"/>
                <w:snapToGrid w:val="0"/>
                <w:kern w:val="0"/>
                <w:sz w:val="20"/>
                <w:szCs w:val="20"/>
              </w:rPr>
            </w:pPr>
            <w:r w:rsidRPr="00723826">
              <w:rPr>
                <w:rFonts w:cs="新細明體" w:hint="eastAsia"/>
                <w:snapToGrid w:val="0"/>
                <w:kern w:val="0"/>
                <w:sz w:val="20"/>
                <w:szCs w:val="20"/>
              </w:rPr>
              <w:t>（</w:t>
            </w:r>
            <w:r>
              <w:rPr>
                <w:rFonts w:cs="新細明體" w:hint="eastAsia"/>
                <w:snapToGrid w:val="0"/>
                <w:kern w:val="0"/>
                <w:sz w:val="20"/>
                <w:szCs w:val="20"/>
              </w:rPr>
              <w:t>三</w:t>
            </w:r>
            <w:r w:rsidRPr="00723826">
              <w:rPr>
                <w:rFonts w:cs="新細明體" w:hint="eastAsia"/>
                <w:snapToGrid w:val="0"/>
                <w:kern w:val="0"/>
                <w:sz w:val="20"/>
                <w:szCs w:val="20"/>
              </w:rPr>
              <w:t>）</w:t>
            </w:r>
            <w:r w:rsidRPr="00B636E3">
              <w:rPr>
                <w:rFonts w:cs="新細明體" w:hint="eastAsia"/>
                <w:snapToGrid w:val="0"/>
                <w:kern w:val="0"/>
                <w:sz w:val="20"/>
                <w:szCs w:val="20"/>
              </w:rPr>
              <w:t>復興區坡地災害頻繁，區內災害收容處所量能不足，且部分避難收容所及物資儲存處所鄰近</w:t>
            </w:r>
            <w:r w:rsidRPr="00B636E3">
              <w:rPr>
                <w:rFonts w:cs="新細明體"/>
                <w:snapToGrid w:val="0"/>
                <w:kern w:val="0"/>
                <w:sz w:val="20"/>
                <w:szCs w:val="20"/>
              </w:rPr>
              <w:t>500公尺內有坡地災害</w:t>
            </w:r>
            <w:proofErr w:type="gramStart"/>
            <w:r w:rsidRPr="00B636E3">
              <w:rPr>
                <w:rFonts w:cs="新細明體"/>
                <w:snapToGrid w:val="0"/>
                <w:kern w:val="0"/>
                <w:sz w:val="20"/>
                <w:szCs w:val="20"/>
              </w:rPr>
              <w:t>潛勢區</w:t>
            </w:r>
            <w:proofErr w:type="gramEnd"/>
            <w:r w:rsidRPr="00B636E3">
              <w:rPr>
                <w:rFonts w:cs="新細明體"/>
                <w:snapToGrid w:val="0"/>
                <w:kern w:val="0"/>
                <w:sz w:val="20"/>
                <w:szCs w:val="20"/>
              </w:rPr>
              <w:t>，亟待督促</w:t>
            </w:r>
            <w:proofErr w:type="gramStart"/>
            <w:r w:rsidRPr="00B636E3">
              <w:rPr>
                <w:rFonts w:cs="新細明體"/>
                <w:snapToGrid w:val="0"/>
                <w:kern w:val="0"/>
                <w:sz w:val="20"/>
                <w:szCs w:val="20"/>
              </w:rPr>
              <w:t>研</w:t>
            </w:r>
            <w:proofErr w:type="gramEnd"/>
            <w:r w:rsidRPr="00B636E3">
              <w:rPr>
                <w:rFonts w:cs="新細明體"/>
                <w:snapToGrid w:val="0"/>
                <w:kern w:val="0"/>
                <w:sz w:val="20"/>
                <w:szCs w:val="20"/>
              </w:rPr>
              <w:t>議擴增收容量能及妥適規劃檢討，並加強防災措施，以保障民眾生命財產安全。</w:t>
            </w:r>
          </w:p>
        </w:tc>
        <w:tc>
          <w:tcPr>
            <w:tcW w:w="1355" w:type="pct"/>
            <w:vMerge/>
            <w:tcBorders>
              <w:left w:val="single" w:sz="4" w:space="0" w:color="auto"/>
            </w:tcBorders>
            <w:shd w:val="clear" w:color="auto" w:fill="auto"/>
            <w:vAlign w:val="center"/>
          </w:tcPr>
          <w:p w14:paraId="22CAAE7A" w14:textId="77777777" w:rsidR="006A435F" w:rsidRPr="00AC4724" w:rsidRDefault="006A435F" w:rsidP="00EE2040">
            <w:pPr>
              <w:widowControl/>
              <w:overflowPunct w:val="0"/>
              <w:topLinePunct/>
              <w:snapToGrid w:val="0"/>
              <w:spacing w:line="303" w:lineRule="exact"/>
              <w:ind w:firstLineChars="0" w:firstLine="0"/>
              <w:rPr>
                <w:rFonts w:cs="新細明體"/>
                <w:snapToGrid w:val="0"/>
                <w:kern w:val="0"/>
                <w:sz w:val="20"/>
                <w:szCs w:val="20"/>
              </w:rPr>
            </w:pPr>
          </w:p>
        </w:tc>
      </w:tr>
    </w:tbl>
    <w:p w14:paraId="1F29E53D" w14:textId="77777777" w:rsidR="00A34488" w:rsidRPr="00AB328B" w:rsidRDefault="00A34488" w:rsidP="00D97E19">
      <w:pPr>
        <w:keepNext/>
        <w:adjustRightInd w:val="0"/>
        <w:snapToGrid w:val="0"/>
        <w:spacing w:line="447" w:lineRule="exact"/>
        <w:ind w:firstLineChars="0" w:firstLine="0"/>
        <w:rPr>
          <w:b/>
          <w:sz w:val="36"/>
        </w:rPr>
      </w:pPr>
      <w:r w:rsidRPr="00AB328B">
        <w:rPr>
          <w:rFonts w:hint="eastAsia"/>
          <w:b/>
          <w:sz w:val="36"/>
        </w:rPr>
        <w:lastRenderedPageBreak/>
        <w:t>陸、地方稅務局主管</w:t>
      </w:r>
    </w:p>
    <w:p w14:paraId="254C1141" w14:textId="2385281D" w:rsidR="00A34488" w:rsidRPr="00D424A3" w:rsidRDefault="00A34488" w:rsidP="00D97E19">
      <w:pPr>
        <w:pStyle w:val="a5"/>
        <w:adjustRightInd w:val="0"/>
        <w:snapToGrid w:val="0"/>
        <w:spacing w:line="447" w:lineRule="exact"/>
      </w:pPr>
      <w:r w:rsidRPr="00D424A3">
        <w:rPr>
          <w:rFonts w:hint="eastAsia"/>
        </w:rPr>
        <w:t>地方稅務局主管僅地方稅務局1個機關，掌理桃園市各項稅捐</w:t>
      </w:r>
      <w:proofErr w:type="gramStart"/>
      <w:r w:rsidRPr="00D424A3">
        <w:rPr>
          <w:rFonts w:hint="eastAsia"/>
        </w:rPr>
        <w:t>稽</w:t>
      </w:r>
      <w:proofErr w:type="gramEnd"/>
      <w:r w:rsidRPr="00D424A3">
        <w:rPr>
          <w:rFonts w:hint="eastAsia"/>
        </w:rPr>
        <w:t>徵事項，下設蘆竹、中壢、楊梅、大溪等4個分局，分別負責轄區內各項稅捐之</w:t>
      </w:r>
      <w:proofErr w:type="gramStart"/>
      <w:r w:rsidRPr="00D424A3">
        <w:rPr>
          <w:rFonts w:hint="eastAsia"/>
        </w:rPr>
        <w:t>稽</w:t>
      </w:r>
      <w:proofErr w:type="gramEnd"/>
      <w:r w:rsidRPr="00D424A3">
        <w:rPr>
          <w:rFonts w:hint="eastAsia"/>
        </w:rPr>
        <w:t>徵及一般行政業務，以</w:t>
      </w:r>
      <w:proofErr w:type="gramStart"/>
      <w:r w:rsidRPr="00D424A3">
        <w:rPr>
          <w:rFonts w:hint="eastAsia"/>
        </w:rPr>
        <w:t>建構徵納</w:t>
      </w:r>
      <w:proofErr w:type="gramEnd"/>
      <w:r w:rsidRPr="00D424A3">
        <w:rPr>
          <w:rFonts w:hint="eastAsia"/>
        </w:rPr>
        <w:t>和諧及公平合理之租稅環境為主要目標，藉由各項稅籍清查健全稅籍，即時掌握稅源、落實</w:t>
      </w:r>
      <w:proofErr w:type="gramStart"/>
      <w:r w:rsidRPr="00D424A3">
        <w:rPr>
          <w:rFonts w:hint="eastAsia"/>
        </w:rPr>
        <w:t>稽徵</w:t>
      </w:r>
      <w:proofErr w:type="gramEnd"/>
      <w:r w:rsidRPr="00D424A3">
        <w:rPr>
          <w:rFonts w:hint="eastAsia"/>
        </w:rPr>
        <w:t>，建構穩定成長之</w:t>
      </w:r>
      <w:r>
        <w:rPr>
          <w:rFonts w:hint="eastAsia"/>
        </w:rPr>
        <w:t>稅源，並積極推動各項便捷服務措施。茲將</w:t>
      </w:r>
      <w:proofErr w:type="gramStart"/>
      <w:r>
        <w:rPr>
          <w:rFonts w:hint="eastAsia"/>
        </w:rPr>
        <w:t>113</w:t>
      </w:r>
      <w:proofErr w:type="gramEnd"/>
      <w:r w:rsidRPr="00D424A3">
        <w:rPr>
          <w:rFonts w:hint="eastAsia"/>
        </w:rPr>
        <w:t>年度決算審核結果說明如次</w:t>
      </w:r>
      <w:r w:rsidR="009123B1" w:rsidRPr="00D97E19">
        <w:rPr>
          <w:rFonts w:cstheme="minorBidi"/>
          <w:snapToGrid w:val="0"/>
          <w:kern w:val="0"/>
        </w:rPr>
        <w:t>（</w:t>
      </w:r>
      <w:r w:rsidR="009123B1" w:rsidRPr="00D97E19">
        <w:rPr>
          <w:rFonts w:cstheme="minorBidi" w:hint="eastAsia"/>
          <w:snapToGrid w:val="0"/>
          <w:kern w:val="0"/>
        </w:rPr>
        <w:t>各公務機關歲入、歲出決算之審定及各項差異之原因分析等詳細內容，請至審計部全球資訊網/總決算審核報告/總決算審核報告查詢平台查閱</w:t>
      </w:r>
      <w:r w:rsidR="009123B1" w:rsidRPr="00D97E19">
        <w:rPr>
          <w:rFonts w:cstheme="minorBidi"/>
          <w:snapToGrid w:val="0"/>
          <w:kern w:val="0"/>
        </w:rPr>
        <w:t>）</w:t>
      </w:r>
      <w:r w:rsidRPr="00D424A3">
        <w:rPr>
          <w:rFonts w:hint="eastAsia"/>
        </w:rPr>
        <w:t>：</w:t>
      </w:r>
    </w:p>
    <w:p w14:paraId="723EB803" w14:textId="77777777" w:rsidR="00A34488" w:rsidRPr="00D424A3" w:rsidRDefault="00A34488" w:rsidP="00D97E19">
      <w:pPr>
        <w:pStyle w:val="af4"/>
        <w:adjustRightInd w:val="0"/>
        <w:snapToGrid w:val="0"/>
        <w:spacing w:beforeLines="20" w:before="48" w:line="447" w:lineRule="exact"/>
        <w:ind w:leftChars="100" w:left="280" w:firstLineChars="0" w:firstLine="0"/>
        <w:outlineLvl w:val="9"/>
      </w:pPr>
      <w:bookmarkStart w:id="88" w:name="_Toc423978973"/>
      <w:r>
        <w:t>（</w:t>
      </w:r>
      <w:r w:rsidRPr="00D424A3">
        <w:t>一</w:t>
      </w:r>
      <w:r>
        <w:t>）</w:t>
      </w:r>
      <w:r w:rsidRPr="00D424A3">
        <w:t>計畫實施之查核</w:t>
      </w:r>
      <w:bookmarkEnd w:id="88"/>
    </w:p>
    <w:p w14:paraId="6B263D47" w14:textId="77777777" w:rsidR="00A34488" w:rsidRDefault="00A34488" w:rsidP="00D97E19">
      <w:pPr>
        <w:pStyle w:val="a5"/>
        <w:adjustRightInd w:val="0"/>
        <w:snapToGrid w:val="0"/>
        <w:spacing w:line="447" w:lineRule="exact"/>
      </w:pPr>
      <w:r w:rsidRPr="00D424A3">
        <w:rPr>
          <w:rFonts w:hint="eastAsia"/>
        </w:rPr>
        <w:t>業務計畫</w:t>
      </w:r>
      <w:r>
        <w:rPr>
          <w:rFonts w:hint="eastAsia"/>
        </w:rPr>
        <w:t>2項</w:t>
      </w:r>
      <w:r w:rsidRPr="00D424A3">
        <w:rPr>
          <w:rFonts w:hint="eastAsia"/>
        </w:rPr>
        <w:t>，下分工作計畫2項，包括辦理各稅</w:t>
      </w:r>
      <w:proofErr w:type="gramStart"/>
      <w:r w:rsidRPr="00D424A3">
        <w:rPr>
          <w:rFonts w:hint="eastAsia"/>
        </w:rPr>
        <w:t>稽</w:t>
      </w:r>
      <w:proofErr w:type="gramEnd"/>
      <w:r w:rsidRPr="00D424A3">
        <w:rPr>
          <w:rFonts w:hint="eastAsia"/>
        </w:rPr>
        <w:t>徵業務、稅務行政相關納稅服務、稅務資訊及管理、維護課稅資料完整及欠稅清理等重要施政項目，</w:t>
      </w:r>
      <w:proofErr w:type="gramStart"/>
      <w:r w:rsidRPr="00D424A3">
        <w:rPr>
          <w:rFonts w:hint="eastAsia"/>
        </w:rPr>
        <w:t>均已執行</w:t>
      </w:r>
      <w:proofErr w:type="gramEnd"/>
      <w:r w:rsidRPr="00D424A3">
        <w:rPr>
          <w:rFonts w:hint="eastAsia"/>
        </w:rPr>
        <w:t>完成。</w:t>
      </w:r>
    </w:p>
    <w:p w14:paraId="3509C61A" w14:textId="77777777" w:rsidR="00A34488" w:rsidRPr="00D424A3" w:rsidRDefault="00A34488" w:rsidP="00D97E19">
      <w:pPr>
        <w:pStyle w:val="a5"/>
        <w:adjustRightInd w:val="0"/>
        <w:snapToGrid w:val="0"/>
        <w:spacing w:line="447" w:lineRule="exact"/>
      </w:pPr>
      <w:r w:rsidRPr="00842DA7">
        <w:rPr>
          <w:rFonts w:hint="eastAsia"/>
        </w:rPr>
        <w:t>桃園市政府為推動各項智慧城市方案，提升資訊應用及服務之成效，擬定「智慧桃園推動計畫」，致力於「數位治理」、「智慧民生」、「智慧產業」及「數位培力」四大面向，整合各機關智慧提案、擴大應用並實踐，以創新思維推動市政，其中「數位治理」係以善用數位新興科技，改善政府施政效能與決策品質效能為目標。地方稅務局為達成該計畫目標，並解決稅務案件審核作業需高度仰賴人力，且內容繁瑣，易發生人為錯誤等問題，經彙整各業務單位需求，輔以教育訓練暨推廣計畫，聘請專家指導撰寫</w:t>
      </w:r>
      <w:r w:rsidRPr="00842DA7">
        <w:t>RPA（Robotic Process Automation, 下稱RPA）自動化流程機器人，成功開發土地增值稅自用申報案件自動化等19項RPA程式，有效大幅節省人力及時間，強化內部控制，增進工作效率，實現稅務自動化。</w:t>
      </w:r>
      <w:proofErr w:type="gramStart"/>
      <w:r w:rsidRPr="00842DA7">
        <w:t>鑑</w:t>
      </w:r>
      <w:proofErr w:type="gramEnd"/>
      <w:r w:rsidRPr="00842DA7">
        <w:t>於善用數位新興科技，改善施政效能與決策品質為政府共通性業務，經提供其他行政機關適時參酌運用，已獲部分市縣政府</w:t>
      </w:r>
      <w:proofErr w:type="gramStart"/>
      <w:r w:rsidRPr="00842DA7">
        <w:t>研</w:t>
      </w:r>
      <w:proofErr w:type="gramEnd"/>
      <w:r w:rsidRPr="00842DA7">
        <w:t>議參</w:t>
      </w:r>
      <w:proofErr w:type="gramStart"/>
      <w:r w:rsidRPr="00842DA7">
        <w:t>採</w:t>
      </w:r>
      <w:proofErr w:type="gramEnd"/>
      <w:r w:rsidRPr="00842DA7">
        <w:t>，有效提升政府施政效能。</w:t>
      </w:r>
    </w:p>
    <w:p w14:paraId="5301B048" w14:textId="77777777" w:rsidR="00A34488" w:rsidRPr="00D424A3" w:rsidRDefault="00A34488" w:rsidP="00D97E19">
      <w:pPr>
        <w:pStyle w:val="af4"/>
        <w:adjustRightInd w:val="0"/>
        <w:snapToGrid w:val="0"/>
        <w:spacing w:beforeLines="20" w:before="48" w:line="447" w:lineRule="exact"/>
        <w:ind w:leftChars="100" w:left="280" w:firstLineChars="0" w:firstLine="0"/>
        <w:outlineLvl w:val="9"/>
      </w:pPr>
      <w:bookmarkStart w:id="89" w:name="_Toc423978974"/>
      <w:r>
        <w:t>（</w:t>
      </w:r>
      <w:r w:rsidRPr="00D424A3">
        <w:t>二</w:t>
      </w:r>
      <w:r>
        <w:t>）</w:t>
      </w:r>
      <w:r w:rsidRPr="00D424A3">
        <w:t>預算執行之審核</w:t>
      </w:r>
      <w:bookmarkEnd w:id="89"/>
    </w:p>
    <w:p w14:paraId="02D49606" w14:textId="77777777" w:rsidR="00A34488" w:rsidRPr="00AC37BE" w:rsidRDefault="00A34488" w:rsidP="00D97E19">
      <w:pPr>
        <w:pStyle w:val="a5"/>
        <w:adjustRightInd w:val="0"/>
        <w:snapToGrid w:val="0"/>
        <w:spacing w:line="447" w:lineRule="exact"/>
      </w:pPr>
      <w:r w:rsidRPr="00AC37BE">
        <w:rPr>
          <w:rFonts w:hint="eastAsia"/>
        </w:rPr>
        <w:t>1.歲入預算數</w:t>
      </w:r>
      <w:r w:rsidRPr="00810D4A">
        <w:t>417億65萬餘元，決算審核結果，審定實現數422億3,000萬餘元，較預算增加5億2,934萬餘元（1.27％）</w:t>
      </w:r>
      <w:r w:rsidRPr="00AC37BE">
        <w:t>，主要係</w:t>
      </w:r>
      <w:r w:rsidRPr="00BF382C">
        <w:rPr>
          <w:rFonts w:hint="eastAsia"/>
        </w:rPr>
        <w:t>房屋標準價格</w:t>
      </w:r>
      <w:proofErr w:type="gramStart"/>
      <w:r w:rsidRPr="00BF382C">
        <w:rPr>
          <w:rFonts w:hint="eastAsia"/>
        </w:rPr>
        <w:t>調升且新建</w:t>
      </w:r>
      <w:proofErr w:type="gramEnd"/>
      <w:r w:rsidRPr="00BF382C">
        <w:rPr>
          <w:rFonts w:hint="eastAsia"/>
        </w:rPr>
        <w:t>房屋陸續交屋，契稅收入較預計增加。</w:t>
      </w:r>
    </w:p>
    <w:p w14:paraId="308C0BD1" w14:textId="77777777" w:rsidR="00A34488" w:rsidRPr="00AC37BE" w:rsidRDefault="00A34488" w:rsidP="00D97E19">
      <w:pPr>
        <w:pStyle w:val="a5"/>
        <w:adjustRightInd w:val="0"/>
        <w:snapToGrid w:val="0"/>
        <w:spacing w:line="447" w:lineRule="exact"/>
      </w:pPr>
      <w:r w:rsidRPr="00AC37BE">
        <w:rPr>
          <w:rFonts w:hint="eastAsia"/>
        </w:rPr>
        <w:t>2.</w:t>
      </w:r>
      <w:r w:rsidRPr="00810D4A">
        <w:rPr>
          <w:rFonts w:hint="eastAsia"/>
        </w:rPr>
        <w:t>歲出原編列預算數</w:t>
      </w:r>
      <w:r w:rsidRPr="00810D4A">
        <w:t>6億8,706萬餘元，</w:t>
      </w:r>
      <w:r w:rsidRPr="00C2129B">
        <w:rPr>
          <w:rFonts w:hint="eastAsia"/>
        </w:rPr>
        <w:t>配合財政部輔導民眾辦理自住房屋戶籍登記</w:t>
      </w:r>
      <w:r w:rsidRPr="00C2129B">
        <w:t>，動支第二預備金425萬元，</w:t>
      </w:r>
      <w:proofErr w:type="gramStart"/>
      <w:r w:rsidRPr="00C2129B">
        <w:t>暨</w:t>
      </w:r>
      <w:r>
        <w:rPr>
          <w:rFonts w:hint="eastAsia"/>
        </w:rPr>
        <w:t>軍公教</w:t>
      </w:r>
      <w:proofErr w:type="gramEnd"/>
      <w:r>
        <w:rPr>
          <w:rFonts w:hint="eastAsia"/>
        </w:rPr>
        <w:t>員工待遇調整</w:t>
      </w:r>
      <w:r w:rsidRPr="00C2129B">
        <w:t>動支各類員工待遇準備161萬餘元，合計6億9,293萬餘元，決算審核結果，審定</w:t>
      </w:r>
      <w:r w:rsidRPr="00810D4A">
        <w:t>實現數6億8,233萬餘元（98.47％），決算審定數為6億8,233萬餘元，預算賸餘1,059萬餘元（1.53％），主要係</w:t>
      </w:r>
      <w:r>
        <w:rPr>
          <w:rFonts w:hint="eastAsia"/>
          <w:kern w:val="0"/>
        </w:rPr>
        <w:t>實際進用員額較少之</w:t>
      </w:r>
      <w:r>
        <w:rPr>
          <w:rFonts w:hint="eastAsia"/>
        </w:rPr>
        <w:t>人事費節餘</w:t>
      </w:r>
      <w:r w:rsidRPr="00AC37BE">
        <w:rPr>
          <w:rFonts w:hint="eastAsia"/>
        </w:rPr>
        <w:t>。</w:t>
      </w:r>
    </w:p>
    <w:p w14:paraId="07AE2E25" w14:textId="4E4A012C" w:rsidR="00A34488" w:rsidRPr="008477A5" w:rsidRDefault="00A34488" w:rsidP="00D97E19">
      <w:pPr>
        <w:pStyle w:val="af4"/>
        <w:adjustRightInd w:val="0"/>
        <w:snapToGrid w:val="0"/>
        <w:spacing w:beforeLines="20" w:before="48" w:line="447" w:lineRule="exact"/>
        <w:ind w:leftChars="100" w:left="280" w:firstLineChars="0" w:firstLine="0"/>
        <w:outlineLvl w:val="9"/>
      </w:pPr>
      <w:bookmarkStart w:id="90" w:name="_Toc423978975"/>
      <w:r>
        <w:rPr>
          <w:rFonts w:hint="eastAsia"/>
        </w:rPr>
        <w:t>（三）</w:t>
      </w:r>
      <w:r w:rsidRPr="008477A5">
        <w:t>重要審核意見</w:t>
      </w:r>
      <w:bookmarkEnd w:id="90"/>
    </w:p>
    <w:p w14:paraId="402CE40F" w14:textId="3B3EEECD" w:rsidR="00A34488" w:rsidRPr="00605411" w:rsidRDefault="00A34488" w:rsidP="00D97E19">
      <w:pPr>
        <w:pStyle w:val="af9"/>
        <w:adjustRightInd w:val="0"/>
        <w:snapToGrid w:val="0"/>
        <w:spacing w:line="447" w:lineRule="exact"/>
        <w:ind w:leftChars="0" w:left="0" w:firstLine="561"/>
        <w:rPr>
          <w:bCs/>
        </w:rPr>
      </w:pPr>
      <w:r>
        <w:rPr>
          <w:rFonts w:hint="eastAsia"/>
          <w:b/>
        </w:rPr>
        <w:t>1</w:t>
      </w:r>
      <w:r>
        <w:rPr>
          <w:b/>
        </w:rPr>
        <w:t>.</w:t>
      </w:r>
      <w:r w:rsidRPr="00ED270F">
        <w:rPr>
          <w:rFonts w:hint="eastAsia"/>
          <w:b/>
        </w:rPr>
        <w:t>積極辦理房屋稅稅籍及使用情形清查作業，惟部分</w:t>
      </w:r>
      <w:r>
        <w:rPr>
          <w:rFonts w:hint="eastAsia"/>
          <w:b/>
        </w:rPr>
        <w:t>新建或增建，未適時釐正房屋</w:t>
      </w:r>
      <w:r w:rsidRPr="00ED270F">
        <w:rPr>
          <w:rFonts w:hint="eastAsia"/>
          <w:b/>
        </w:rPr>
        <w:t>稅籍，</w:t>
      </w:r>
      <w:r>
        <w:rPr>
          <w:rFonts w:hint="eastAsia"/>
          <w:b/>
        </w:rPr>
        <w:t>亟待強化</w:t>
      </w:r>
      <w:r w:rsidRPr="00ED270F">
        <w:rPr>
          <w:rFonts w:hint="eastAsia"/>
          <w:b/>
        </w:rPr>
        <w:t>清查作業，以掌握稅源</w:t>
      </w:r>
      <w:r>
        <w:rPr>
          <w:rFonts w:cs="新細明體" w:hint="eastAsia"/>
          <w:b/>
          <w:bCs/>
          <w:color w:val="000000"/>
          <w:kern w:val="0"/>
        </w:rPr>
        <w:t>。</w:t>
      </w:r>
    </w:p>
    <w:p w14:paraId="1535EA25" w14:textId="6123EFCA" w:rsidR="00A34488" w:rsidRPr="00372645" w:rsidRDefault="009123B1" w:rsidP="009123B1">
      <w:pPr>
        <w:pStyle w:val="a5"/>
        <w:adjustRightInd w:val="0"/>
        <w:snapToGrid w:val="0"/>
        <w:spacing w:line="450" w:lineRule="exact"/>
      </w:pPr>
      <w:r>
        <w:rPr>
          <w:noProof/>
        </w:rPr>
        <w:lastRenderedPageBreak/>
        <mc:AlternateContent>
          <mc:Choice Requires="wps">
            <w:drawing>
              <wp:anchor distT="0" distB="0" distL="114300" distR="114300" simplePos="0" relativeHeight="251654144" behindDoc="0" locked="0" layoutInCell="1" allowOverlap="1" wp14:anchorId="02F81F03" wp14:editId="6CFDA280">
                <wp:simplePos x="0" y="0"/>
                <wp:positionH relativeFrom="margin">
                  <wp:posOffset>3860800</wp:posOffset>
                </wp:positionH>
                <wp:positionV relativeFrom="margin">
                  <wp:posOffset>70180</wp:posOffset>
                </wp:positionV>
                <wp:extent cx="2411730" cy="2952000"/>
                <wp:effectExtent l="0" t="0" r="26670" b="2032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11730" cy="2952000"/>
                        </a:xfrm>
                        <a:prstGeom prst="rect">
                          <a:avLst/>
                        </a:prstGeom>
                        <a:solidFill>
                          <a:srgbClr val="FFFFFF"/>
                        </a:solidFill>
                        <a:ln w="9525">
                          <a:solidFill>
                            <a:sysClr val="window" lastClr="FFFFFF"/>
                          </a:solidFill>
                          <a:miter lim="800000"/>
                          <a:headEnd/>
                          <a:tailEnd/>
                        </a:ln>
                      </wps:spPr>
                      <wps:txbx>
                        <w:txbxContent>
                          <w:p w14:paraId="35B2D6E0" w14:textId="77777777" w:rsidR="00A34488" w:rsidRDefault="00A34488" w:rsidP="007C2A52">
                            <w:pPr>
                              <w:adjustRightInd w:val="0"/>
                              <w:snapToGrid w:val="0"/>
                              <w:ind w:firstLineChars="0" w:firstLine="0"/>
                              <w:jc w:val="center"/>
                              <w:rPr>
                                <w:b/>
                                <w:sz w:val="22"/>
                              </w:rPr>
                            </w:pPr>
                            <w:r>
                              <w:rPr>
                                <w:noProof/>
                              </w:rPr>
                              <w:drawing>
                                <wp:inline distT="0" distB="0" distL="0" distR="0" wp14:anchorId="06BC2056" wp14:editId="7A3147B9">
                                  <wp:extent cx="2172746" cy="2043288"/>
                                  <wp:effectExtent l="133350" t="76200" r="94615" b="14795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59">
                                            <a:extLst>
                                              <a:ext uri="{28A0092B-C50C-407E-A947-70E740481C1C}">
                                                <a14:useLocalDpi xmlns:a14="http://schemas.microsoft.com/office/drawing/2010/main" val="0"/>
                                              </a:ext>
                                            </a:extLst>
                                          </a:blip>
                                          <a:srcRect l="2932" t="2946" r="2847" b="8449"/>
                                          <a:stretch/>
                                        </pic:blipFill>
                                        <pic:spPr bwMode="auto">
                                          <a:xfrm>
                                            <a:off x="0" y="0"/>
                                            <a:ext cx="2174295" cy="2044745"/>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8EA0D58" w14:textId="77777777" w:rsidR="00A34488" w:rsidRPr="008E162D" w:rsidRDefault="00A34488" w:rsidP="007C2A52">
                            <w:pPr>
                              <w:adjustRightInd w:val="0"/>
                              <w:snapToGrid w:val="0"/>
                              <w:ind w:leftChars="-51" w:left="-141" w:firstLineChars="0" w:hanging="2"/>
                              <w:jc w:val="center"/>
                              <w:rPr>
                                <w:b/>
                                <w:sz w:val="24"/>
                                <w:szCs w:val="24"/>
                              </w:rPr>
                            </w:pPr>
                            <w:r w:rsidRPr="008E162D">
                              <w:rPr>
                                <w:rFonts w:hint="eastAsia"/>
                                <w:b/>
                                <w:sz w:val="24"/>
                                <w:szCs w:val="24"/>
                              </w:rPr>
                              <w:t>尚無房屋稅籍之建物</w:t>
                            </w:r>
                          </w:p>
                          <w:p w14:paraId="2135A7BE" w14:textId="77777777" w:rsidR="007C2A52" w:rsidRPr="008E162D" w:rsidRDefault="00A34488" w:rsidP="009123B1">
                            <w:pPr>
                              <w:adjustRightInd w:val="0"/>
                              <w:snapToGrid w:val="0"/>
                              <w:spacing w:beforeLines="20" w:before="48"/>
                              <w:ind w:leftChars="50" w:left="680" w:hangingChars="300" w:hanging="540"/>
                              <w:rPr>
                                <w:sz w:val="18"/>
                              </w:rPr>
                            </w:pPr>
                            <w:r w:rsidRPr="008E162D">
                              <w:rPr>
                                <w:rFonts w:hint="eastAsia"/>
                                <w:sz w:val="18"/>
                              </w:rPr>
                              <w:t>註</w:t>
                            </w:r>
                            <w:r w:rsidR="007C2A52" w:rsidRPr="008E162D">
                              <w:rPr>
                                <w:rFonts w:hint="eastAsia"/>
                                <w:sz w:val="18"/>
                              </w:rPr>
                              <w:t>：</w:t>
                            </w:r>
                            <w:r w:rsidRPr="008E162D">
                              <w:rPr>
                                <w:sz w:val="18"/>
                              </w:rPr>
                              <w:t>1.該</w:t>
                            </w:r>
                            <w:r w:rsidRPr="008E162D">
                              <w:rPr>
                                <w:rFonts w:hint="eastAsia"/>
                                <w:sz w:val="18"/>
                              </w:rPr>
                              <w:t>建物高度約1</w:t>
                            </w:r>
                            <w:r w:rsidRPr="008E162D">
                              <w:rPr>
                                <w:sz w:val="18"/>
                              </w:rPr>
                              <w:t>0</w:t>
                            </w:r>
                            <w:r w:rsidRPr="008E162D">
                              <w:rPr>
                                <w:rFonts w:hint="eastAsia"/>
                                <w:sz w:val="18"/>
                              </w:rPr>
                              <w:t>公尺，占地約</w:t>
                            </w:r>
                            <w:r w:rsidRPr="008E162D">
                              <w:rPr>
                                <w:sz w:val="18"/>
                              </w:rPr>
                              <w:t>330平方公尺</w:t>
                            </w:r>
                            <w:r w:rsidRPr="008E162D">
                              <w:rPr>
                                <w:rFonts w:hint="eastAsia"/>
                                <w:sz w:val="18"/>
                              </w:rPr>
                              <w:t>，惟無房屋稅籍。</w:t>
                            </w:r>
                          </w:p>
                          <w:p w14:paraId="6AD3A4BA" w14:textId="2270E656" w:rsidR="00A34488" w:rsidRPr="008E162D" w:rsidRDefault="007C2A52" w:rsidP="007C2A52">
                            <w:pPr>
                              <w:adjustRightInd w:val="0"/>
                              <w:snapToGrid w:val="0"/>
                              <w:ind w:leftChars="50" w:left="680" w:hangingChars="300" w:hanging="540"/>
                              <w:rPr>
                                <w:sz w:val="16"/>
                                <w:szCs w:val="18"/>
                              </w:rPr>
                            </w:pPr>
                            <w:r w:rsidRPr="008E162D">
                              <w:rPr>
                                <w:rFonts w:hint="eastAsia"/>
                                <w:sz w:val="18"/>
                              </w:rPr>
                              <w:t xml:space="preserve">　　</w:t>
                            </w:r>
                            <w:r w:rsidR="00A34488" w:rsidRPr="008E162D">
                              <w:rPr>
                                <w:rFonts w:hint="eastAsia"/>
                                <w:sz w:val="18"/>
                              </w:rPr>
                              <w:t>2</w:t>
                            </w:r>
                            <w:r w:rsidR="00A34488" w:rsidRPr="008E162D">
                              <w:rPr>
                                <w:sz w:val="18"/>
                              </w:rPr>
                              <w:t>.</w:t>
                            </w:r>
                            <w:r w:rsidR="00A34488" w:rsidRPr="008E162D">
                              <w:rPr>
                                <w:rFonts w:hint="eastAsia"/>
                                <w:sz w:val="18"/>
                              </w:rPr>
                              <w:t>資料來源：摘自</w:t>
                            </w:r>
                            <w:r w:rsidR="00A34488" w:rsidRPr="008E162D">
                              <w:rPr>
                                <w:sz w:val="18"/>
                              </w:rPr>
                              <w:t>Google Map</w:t>
                            </w:r>
                            <w:r w:rsidR="00A34488" w:rsidRPr="008E162D">
                              <w:rPr>
                                <w:rFonts w:hint="eastAsia"/>
                                <w:sz w:val="18"/>
                              </w:rPr>
                              <w:t>街景</w:t>
                            </w:r>
                            <w:r w:rsidR="00A34488" w:rsidRPr="008E162D">
                              <w:rPr>
                                <w:sz w:val="18"/>
                              </w:rPr>
                              <w:t>圖。</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F81F03" id="文字方塊 22" o:spid="_x0000_s1118" type="#_x0000_t202" style="position:absolute;left:0;text-align:left;margin-left:304pt;margin-top:5.55pt;width:189.9pt;height:232.45pt;flip:x;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" strokecolor="window">
                <v:textbox inset="0,0,0,0">
                  <w:txbxContent>
                    <w:p w14:paraId="35B2D6E0" w14:textId="77777777" w:rsidR="00A34488" w:rsidRDefault="00A34488" w:rsidP="007C2A52">
                      <w:pPr>
                        <w:adjustRightInd w:val="0"/>
                        <w:snapToGrid w:val="0"/>
                        <w:ind w:firstLineChars="0" w:firstLine="0"/>
                        <w:jc w:val="center"/>
                        <w:rPr>
                          <w:b/>
                          <w:sz w:val="22"/>
                        </w:rPr>
                      </w:pPr>
                      <w:r>
                        <w:rPr>
                          <w:noProof/>
                        </w:rPr>
                        <w:drawing>
                          <wp:inline distT="0" distB="0" distL="0" distR="0" wp14:anchorId="06BC2056" wp14:editId="7A3147B9">
                            <wp:extent cx="2172746" cy="2043288"/>
                            <wp:effectExtent l="133350" t="76200" r="94615" b="14795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59">
                                      <a:extLst>
                                        <a:ext uri="{28A0092B-C50C-407E-A947-70E740481C1C}">
                                          <a14:useLocalDpi xmlns:a14="http://schemas.microsoft.com/office/drawing/2010/main" val="0"/>
                                        </a:ext>
                                      </a:extLst>
                                    </a:blip>
                                    <a:srcRect l="2932" t="2946" r="2847" b="8449"/>
                                    <a:stretch/>
                                  </pic:blipFill>
                                  <pic:spPr bwMode="auto">
                                    <a:xfrm>
                                      <a:off x="0" y="0"/>
                                      <a:ext cx="2174295" cy="2044745"/>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8EA0D58" w14:textId="77777777" w:rsidR="00A34488" w:rsidRPr="008E162D" w:rsidRDefault="00A34488" w:rsidP="007C2A52">
                      <w:pPr>
                        <w:adjustRightInd w:val="0"/>
                        <w:snapToGrid w:val="0"/>
                        <w:ind w:leftChars="-51" w:left="-141" w:firstLineChars="0" w:hanging="2"/>
                        <w:jc w:val="center"/>
                        <w:rPr>
                          <w:b/>
                          <w:sz w:val="24"/>
                          <w:szCs w:val="24"/>
                        </w:rPr>
                      </w:pPr>
                      <w:r w:rsidRPr="008E162D">
                        <w:rPr>
                          <w:rFonts w:hint="eastAsia"/>
                          <w:b/>
                          <w:sz w:val="24"/>
                          <w:szCs w:val="24"/>
                        </w:rPr>
                        <w:t>尚無房屋稅籍之建物</w:t>
                      </w:r>
                    </w:p>
                    <w:p w14:paraId="2135A7BE" w14:textId="77777777" w:rsidR="007C2A52" w:rsidRPr="008E162D" w:rsidRDefault="00A34488" w:rsidP="009123B1">
                      <w:pPr>
                        <w:adjustRightInd w:val="0"/>
                        <w:snapToGrid w:val="0"/>
                        <w:spacing w:beforeLines="20" w:before="48"/>
                        <w:ind w:leftChars="50" w:left="680" w:hangingChars="300" w:hanging="540"/>
                        <w:rPr>
                          <w:sz w:val="18"/>
                        </w:rPr>
                      </w:pPr>
                      <w:r w:rsidRPr="008E162D">
                        <w:rPr>
                          <w:rFonts w:hint="eastAsia"/>
                          <w:sz w:val="18"/>
                        </w:rPr>
                        <w:t>註</w:t>
                      </w:r>
                      <w:r w:rsidR="007C2A52" w:rsidRPr="008E162D">
                        <w:rPr>
                          <w:rFonts w:hint="eastAsia"/>
                          <w:sz w:val="18"/>
                        </w:rPr>
                        <w:t>：</w:t>
                      </w:r>
                      <w:r w:rsidRPr="008E162D">
                        <w:rPr>
                          <w:sz w:val="18"/>
                        </w:rPr>
                        <w:t>1.該</w:t>
                      </w:r>
                      <w:r w:rsidRPr="008E162D">
                        <w:rPr>
                          <w:rFonts w:hint="eastAsia"/>
                          <w:sz w:val="18"/>
                        </w:rPr>
                        <w:t>建物高度約1</w:t>
                      </w:r>
                      <w:r w:rsidRPr="008E162D">
                        <w:rPr>
                          <w:sz w:val="18"/>
                        </w:rPr>
                        <w:t>0</w:t>
                      </w:r>
                      <w:r w:rsidRPr="008E162D">
                        <w:rPr>
                          <w:rFonts w:hint="eastAsia"/>
                          <w:sz w:val="18"/>
                        </w:rPr>
                        <w:t>公尺，占地約</w:t>
                      </w:r>
                      <w:r w:rsidRPr="008E162D">
                        <w:rPr>
                          <w:sz w:val="18"/>
                        </w:rPr>
                        <w:t>330平方公尺</w:t>
                      </w:r>
                      <w:r w:rsidRPr="008E162D">
                        <w:rPr>
                          <w:rFonts w:hint="eastAsia"/>
                          <w:sz w:val="18"/>
                        </w:rPr>
                        <w:t>，惟無房屋稅籍。</w:t>
                      </w:r>
                    </w:p>
                    <w:p w14:paraId="6AD3A4BA" w14:textId="2270E656" w:rsidR="00A34488" w:rsidRPr="008E162D" w:rsidRDefault="007C2A52" w:rsidP="007C2A52">
                      <w:pPr>
                        <w:adjustRightInd w:val="0"/>
                        <w:snapToGrid w:val="0"/>
                        <w:ind w:leftChars="50" w:left="680" w:hangingChars="300" w:hanging="540"/>
                        <w:rPr>
                          <w:sz w:val="16"/>
                          <w:szCs w:val="18"/>
                        </w:rPr>
                      </w:pPr>
                      <w:r w:rsidRPr="008E162D">
                        <w:rPr>
                          <w:rFonts w:hint="eastAsia"/>
                          <w:sz w:val="18"/>
                        </w:rPr>
                        <w:t xml:space="preserve">　　</w:t>
                      </w:r>
                      <w:r w:rsidR="00A34488" w:rsidRPr="008E162D">
                        <w:rPr>
                          <w:rFonts w:hint="eastAsia"/>
                          <w:sz w:val="18"/>
                        </w:rPr>
                        <w:t>2</w:t>
                      </w:r>
                      <w:r w:rsidR="00A34488" w:rsidRPr="008E162D">
                        <w:rPr>
                          <w:sz w:val="18"/>
                        </w:rPr>
                        <w:t>.</w:t>
                      </w:r>
                      <w:r w:rsidR="00A34488" w:rsidRPr="008E162D">
                        <w:rPr>
                          <w:rFonts w:hint="eastAsia"/>
                          <w:sz w:val="18"/>
                        </w:rPr>
                        <w:t>資料來源：摘自</w:t>
                      </w:r>
                      <w:r w:rsidR="00A34488" w:rsidRPr="008E162D">
                        <w:rPr>
                          <w:sz w:val="18"/>
                        </w:rPr>
                        <w:t>Google Map</w:t>
                      </w:r>
                      <w:r w:rsidR="00A34488" w:rsidRPr="008E162D">
                        <w:rPr>
                          <w:rFonts w:hint="eastAsia"/>
                          <w:sz w:val="18"/>
                        </w:rPr>
                        <w:t>街景</w:t>
                      </w:r>
                      <w:r w:rsidR="00A34488" w:rsidRPr="008E162D">
                        <w:rPr>
                          <w:sz w:val="18"/>
                        </w:rPr>
                        <w:t>圖。</w:t>
                      </w:r>
                    </w:p>
                  </w:txbxContent>
                </v:textbox>
                <w10:wrap type="square" anchorx="margin" anchory="margin"/>
              </v:shape>
            </w:pict>
          </mc:Fallback>
        </mc:AlternateContent>
      </w:r>
      <w:r w:rsidR="00A34488" w:rsidRPr="00A97E8D">
        <w:rPr>
          <w:rFonts w:hint="eastAsia"/>
        </w:rPr>
        <w:t>依房屋稅條例第</w:t>
      </w:r>
      <w:r w:rsidR="00A34488" w:rsidRPr="00A97E8D">
        <w:t>6條之1規定，房屋稅以每年2月之末日為納稅義務基準日，由當地主管</w:t>
      </w:r>
      <w:proofErr w:type="gramStart"/>
      <w:r w:rsidR="00A34488" w:rsidRPr="00A97E8D">
        <w:t>稽</w:t>
      </w:r>
      <w:proofErr w:type="gramEnd"/>
      <w:r w:rsidR="00A34488" w:rsidRPr="00A97E8D">
        <w:t>徵機關按房屋稅籍資料核定，新建、增建或改建房屋，於當期建造完成者，按月比例計課，未滿1個月者不計。</w:t>
      </w:r>
      <w:r w:rsidR="00A34488">
        <w:rPr>
          <w:rFonts w:hint="eastAsia"/>
        </w:rPr>
        <w:t>財政部69年7月16日</w:t>
      </w:r>
      <w:r w:rsidR="00A34488" w:rsidRPr="001929C9">
        <w:t>台財稅第35758號</w:t>
      </w:r>
      <w:r w:rsidR="00A34488">
        <w:rPr>
          <w:rFonts w:hint="eastAsia"/>
        </w:rPr>
        <w:t>函釋，</w:t>
      </w:r>
      <w:r w:rsidR="00A34488" w:rsidRPr="001929C9">
        <w:rPr>
          <w:rFonts w:hint="eastAsia"/>
        </w:rPr>
        <w:t>房屋稅係以附屬於土地之各種房屋及有增加該房屋使用價值之建築物為課徵對象，無照違章建築房屋自不例外。</w:t>
      </w:r>
      <w:r w:rsidR="00A34488">
        <w:rPr>
          <w:rFonts w:hint="eastAsia"/>
        </w:rPr>
        <w:t>查地方稅務局</w:t>
      </w:r>
      <w:r w:rsidR="00A34488" w:rsidRPr="00ED270F">
        <w:t>辦理</w:t>
      </w:r>
      <w:proofErr w:type="gramStart"/>
      <w:r w:rsidR="00A34488" w:rsidRPr="00ED270F">
        <w:t>113</w:t>
      </w:r>
      <w:proofErr w:type="gramEnd"/>
      <w:r w:rsidR="00A34488" w:rsidRPr="00ED270F">
        <w:t>年度</w:t>
      </w:r>
      <w:r w:rsidR="00A34488">
        <w:rPr>
          <w:rFonts w:hint="eastAsia"/>
        </w:rPr>
        <w:t>房屋</w:t>
      </w:r>
      <w:r w:rsidR="00A34488" w:rsidRPr="00ED270F">
        <w:t>稅籍及使用管理情形清查作業，經財政部評比為甲組第</w:t>
      </w:r>
      <w:r w:rsidR="00A34488">
        <w:rPr>
          <w:rFonts w:hint="eastAsia"/>
        </w:rPr>
        <w:t>2</w:t>
      </w:r>
      <w:r w:rsidR="00A34488" w:rsidRPr="00ED270F">
        <w:t>名，</w:t>
      </w:r>
      <w:r w:rsidR="00A34488">
        <w:rPr>
          <w:rFonts w:hint="eastAsia"/>
        </w:rPr>
        <w:t>惟</w:t>
      </w:r>
      <w:r w:rsidR="00A34488" w:rsidRPr="00A97E8D">
        <w:t>依該局提供之房屋稅籍主檔及建</w:t>
      </w:r>
      <w:r w:rsidR="00A34488">
        <w:rPr>
          <w:rFonts w:hint="eastAsia"/>
        </w:rPr>
        <w:t>築</w:t>
      </w:r>
      <w:r w:rsidR="00A34488" w:rsidRPr="00A97E8D">
        <w:t>管</w:t>
      </w:r>
      <w:r w:rsidR="00A34488">
        <w:rPr>
          <w:rFonts w:hint="eastAsia"/>
        </w:rPr>
        <w:t>理</w:t>
      </w:r>
      <w:r w:rsidR="00A34488" w:rsidRPr="00A97E8D">
        <w:t>處提供之使用執照清冊，與桃</w:t>
      </w:r>
      <w:r w:rsidR="00A34488">
        <w:rPr>
          <w:rFonts w:hint="eastAsia"/>
        </w:rPr>
        <w:t>園</w:t>
      </w:r>
      <w:r w:rsidR="00A34488" w:rsidRPr="00A97E8D">
        <w:t>市政府資料開放平台之桃園市門牌位置坐標資料，結合成「桃園市房屋稅</w:t>
      </w:r>
      <w:proofErr w:type="gramStart"/>
      <w:r w:rsidR="00A34488" w:rsidRPr="00A97E8D">
        <w:t>籍圖資</w:t>
      </w:r>
      <w:proofErr w:type="gramEnd"/>
      <w:r w:rsidR="00A34488" w:rsidRPr="00A97E8D">
        <w:t>」，再與</w:t>
      </w:r>
      <w:r w:rsidRPr="00ED270F">
        <w:t>內政部</w:t>
      </w:r>
      <w:r w:rsidR="00A34488" w:rsidRPr="00A97E8D">
        <w:t>國土測繪中心</w:t>
      </w:r>
      <w:r>
        <w:t>（</w:t>
      </w:r>
      <w:r w:rsidRPr="00ED270F">
        <w:t>下稱國土測繪中心</w:t>
      </w:r>
      <w:r>
        <w:t>）</w:t>
      </w:r>
      <w:r w:rsidR="00A34488" w:rsidRPr="00A97E8D">
        <w:t>提供之「桃園市電子地圖加</w:t>
      </w:r>
      <w:proofErr w:type="gramStart"/>
      <w:r w:rsidR="00A34488" w:rsidRPr="00A97E8D">
        <w:t>值分棟</w:t>
      </w:r>
      <w:proofErr w:type="gramEnd"/>
      <w:r w:rsidR="00A34488" w:rsidRPr="00A97E8D">
        <w:t>建物框」進行空間</w:t>
      </w:r>
      <w:proofErr w:type="gramStart"/>
      <w:r w:rsidR="00A34488" w:rsidRPr="00A97E8D">
        <w:t>套疊比對</w:t>
      </w:r>
      <w:proofErr w:type="gramEnd"/>
      <w:r w:rsidR="00A34488" w:rsidRPr="00A97E8D">
        <w:t>，核有340筆建物</w:t>
      </w:r>
      <w:r w:rsidR="00A34488">
        <w:rPr>
          <w:rFonts w:hint="eastAsia"/>
        </w:rPr>
        <w:t>尚</w:t>
      </w:r>
      <w:r w:rsidR="00A34488" w:rsidRPr="00A97E8D">
        <w:t>無房屋稅籍，及219筆房屋雖有房屋稅籍，惟建物測量高度大於房屋稅核定高度等異常情事</w:t>
      </w:r>
      <w:r w:rsidR="00A34488" w:rsidRPr="00372645">
        <w:t>，經函</w:t>
      </w:r>
      <w:r w:rsidR="00A34488">
        <w:rPr>
          <w:rFonts w:hint="eastAsia"/>
        </w:rPr>
        <w:t>請</w:t>
      </w:r>
      <w:proofErr w:type="gramStart"/>
      <w:r w:rsidR="00A34488">
        <w:rPr>
          <w:rFonts w:hint="eastAsia"/>
        </w:rPr>
        <w:t>查明妥處</w:t>
      </w:r>
      <w:proofErr w:type="gramEnd"/>
      <w:r w:rsidR="008E162D">
        <w:rPr>
          <w:rFonts w:hint="eastAsia"/>
        </w:rPr>
        <w:t>。</w:t>
      </w:r>
      <w:r w:rsidR="00A34488" w:rsidRPr="00372645">
        <w:rPr>
          <w:rFonts w:hint="eastAsia"/>
        </w:rPr>
        <w:t>據復：</w:t>
      </w:r>
      <w:r w:rsidR="00A34488">
        <w:rPr>
          <w:rFonts w:hint="eastAsia"/>
        </w:rPr>
        <w:t>已全數列為管制案件，刻正逐案清查中</w:t>
      </w:r>
      <w:r w:rsidR="00A34488" w:rsidRPr="00372645">
        <w:rPr>
          <w:rFonts w:hint="eastAsia"/>
        </w:rPr>
        <w:t>。</w:t>
      </w:r>
    </w:p>
    <w:p w14:paraId="506446FC" w14:textId="3F80679E" w:rsidR="00A34488" w:rsidRPr="00DA0795" w:rsidRDefault="007C2A52" w:rsidP="009123B1">
      <w:pPr>
        <w:pStyle w:val="af9"/>
        <w:adjustRightInd w:val="0"/>
        <w:snapToGrid w:val="0"/>
        <w:spacing w:beforeLines="20" w:before="48" w:line="450" w:lineRule="exact"/>
        <w:ind w:leftChars="0" w:left="0" w:firstLine="561"/>
        <w:rPr>
          <w:b/>
        </w:rPr>
      </w:pPr>
      <w:r>
        <w:rPr>
          <w:rFonts w:hint="eastAsia"/>
          <w:b/>
        </w:rPr>
        <w:t>2.</w:t>
      </w:r>
      <w:r w:rsidR="00A34488" w:rsidRPr="00ED270F">
        <w:rPr>
          <w:rFonts w:hint="eastAsia"/>
          <w:b/>
        </w:rPr>
        <w:t>積極精進地價稅稅籍及使用情形清查作業，經中央評定甲組第</w:t>
      </w:r>
      <w:r w:rsidR="00A34488" w:rsidRPr="00ED270F">
        <w:rPr>
          <w:b/>
        </w:rPr>
        <w:t>1名，成績優異，惟部分課徵田賦之土地</w:t>
      </w:r>
      <w:r w:rsidR="00A34488">
        <w:rPr>
          <w:rFonts w:hint="eastAsia"/>
          <w:b/>
        </w:rPr>
        <w:t>移作商業、住宅及倉儲等其他用途</w:t>
      </w:r>
      <w:r w:rsidR="00A34488" w:rsidRPr="00ED270F">
        <w:rPr>
          <w:b/>
        </w:rPr>
        <w:t>，未依規定</w:t>
      </w:r>
      <w:r w:rsidR="00A34488">
        <w:rPr>
          <w:rFonts w:hint="eastAsia"/>
          <w:b/>
        </w:rPr>
        <w:t>課徵</w:t>
      </w:r>
      <w:r w:rsidR="00A34488" w:rsidRPr="00ED270F">
        <w:rPr>
          <w:b/>
        </w:rPr>
        <w:t>地價稅，有待</w:t>
      </w:r>
      <w:proofErr w:type="gramStart"/>
      <w:r w:rsidR="00A34488" w:rsidRPr="00ED270F">
        <w:rPr>
          <w:b/>
        </w:rPr>
        <w:t>賡</w:t>
      </w:r>
      <w:proofErr w:type="gramEnd"/>
      <w:r w:rsidR="00A34488" w:rsidRPr="00ED270F">
        <w:rPr>
          <w:b/>
        </w:rPr>
        <w:t>續釐正補</w:t>
      </w:r>
      <w:proofErr w:type="gramStart"/>
      <w:r w:rsidR="00A34488" w:rsidRPr="00ED270F">
        <w:rPr>
          <w:b/>
        </w:rPr>
        <w:t>徵</w:t>
      </w:r>
      <w:proofErr w:type="gramEnd"/>
      <w:r w:rsidR="00A34488" w:rsidRPr="00ED270F">
        <w:rPr>
          <w:b/>
        </w:rPr>
        <w:t>，</w:t>
      </w:r>
      <w:r w:rsidR="00A34488">
        <w:rPr>
          <w:rFonts w:hint="eastAsia"/>
          <w:b/>
        </w:rPr>
        <w:t>以</w:t>
      </w:r>
      <w:r w:rsidR="00A34488" w:rsidRPr="00ED270F">
        <w:rPr>
          <w:b/>
        </w:rPr>
        <w:t>維護租稅公平</w:t>
      </w:r>
      <w:r w:rsidR="00A34488" w:rsidRPr="00DA0795">
        <w:rPr>
          <w:rFonts w:hint="eastAsia"/>
          <w:b/>
        </w:rPr>
        <w:t>。</w:t>
      </w:r>
    </w:p>
    <w:p w14:paraId="32041E92" w14:textId="73BEE849" w:rsidR="00A34488" w:rsidRPr="00372645" w:rsidRDefault="009123B1" w:rsidP="009123B1">
      <w:pPr>
        <w:pStyle w:val="a5"/>
        <w:adjustRightInd w:val="0"/>
        <w:snapToGrid w:val="0"/>
        <w:spacing w:line="450" w:lineRule="exact"/>
        <w:rPr>
          <w:bCs/>
        </w:rPr>
      </w:pPr>
      <w:bookmarkStart w:id="91" w:name="_Hlk200615443"/>
      <w:r>
        <w:rPr>
          <w:rFonts w:hint="eastAsia"/>
          <w:noProof/>
          <w:lang w:val="zh-TW"/>
        </w:rPr>
        <mc:AlternateContent>
          <mc:Choice Requires="wpg">
            <w:drawing>
              <wp:anchor distT="0" distB="0" distL="114300" distR="114300" simplePos="0" relativeHeight="251661312" behindDoc="0" locked="0" layoutInCell="1" allowOverlap="1" wp14:anchorId="02EE725B" wp14:editId="594FF78B">
                <wp:simplePos x="0" y="0"/>
                <wp:positionH relativeFrom="margin">
                  <wp:posOffset>3689655</wp:posOffset>
                </wp:positionH>
                <wp:positionV relativeFrom="margin">
                  <wp:posOffset>6327140</wp:posOffset>
                </wp:positionV>
                <wp:extent cx="2556000" cy="2520000"/>
                <wp:effectExtent l="0" t="0" r="15875" b="13970"/>
                <wp:wrapSquare wrapText="bothSides"/>
                <wp:docPr id="41" name="群組 41"/>
                <wp:cNvGraphicFramePr/>
                <a:graphic xmlns:a="http://schemas.openxmlformats.org/drawingml/2006/main">
                  <a:graphicData uri="http://schemas.microsoft.com/office/word/2010/wordprocessingGroup">
                    <wpg:wgp>
                      <wpg:cNvGrpSpPr/>
                      <wpg:grpSpPr>
                        <a:xfrm>
                          <a:off x="0" y="0"/>
                          <a:ext cx="2556000" cy="2520000"/>
                          <a:chOff x="0" y="0"/>
                          <a:chExt cx="2556000" cy="2520000"/>
                        </a:xfrm>
                      </wpg:grpSpPr>
                      <wps:wsp>
                        <wps:cNvPr id="24" name="文字方塊 24"/>
                        <wps:cNvSpPr txBox="1">
                          <a:spLocks noChangeArrowheads="1"/>
                        </wps:cNvSpPr>
                        <wps:spPr bwMode="auto">
                          <a:xfrm>
                            <a:off x="0" y="0"/>
                            <a:ext cx="2556000" cy="2520000"/>
                          </a:xfrm>
                          <a:prstGeom prst="rect">
                            <a:avLst/>
                          </a:prstGeom>
                          <a:solidFill>
                            <a:srgbClr val="FFFFFF"/>
                          </a:solidFill>
                          <a:ln w="9525">
                            <a:solidFill>
                              <a:sysClr val="window" lastClr="FFFFFF"/>
                            </a:solidFill>
                            <a:miter lim="800000"/>
                            <a:headEnd/>
                            <a:tailEnd/>
                          </a:ln>
                        </wps:spPr>
                        <wps:txbx>
                          <w:txbxContent>
                            <w:p w14:paraId="4F998528" w14:textId="77777777" w:rsidR="00A34488" w:rsidRPr="008E162D" w:rsidRDefault="00A34488" w:rsidP="008E162D">
                              <w:pPr>
                                <w:adjustRightInd w:val="0"/>
                                <w:snapToGrid w:val="0"/>
                                <w:ind w:firstLineChars="0" w:firstLine="0"/>
                                <w:jc w:val="center"/>
                                <w:rPr>
                                  <w:b/>
                                  <w:sz w:val="22"/>
                                </w:rPr>
                              </w:pPr>
                              <w:r w:rsidRPr="008E162D">
                                <w:rPr>
                                  <w:noProof/>
                                </w:rPr>
                                <w:drawing>
                                  <wp:inline distT="0" distB="0" distL="0" distR="0" wp14:anchorId="4EB61ACB" wp14:editId="3B2ECAB1">
                                    <wp:extent cx="2282190" cy="1606899"/>
                                    <wp:effectExtent l="133350" t="76200" r="80010" b="14605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rotWithShape="1">
                                            <a:blip r:embed="rId60">
                                              <a:extLst>
                                                <a:ext uri="{28A0092B-C50C-407E-A947-70E740481C1C}">
                                                  <a14:useLocalDpi xmlns:a14="http://schemas.microsoft.com/office/drawing/2010/main" val="0"/>
                                                </a:ext>
                                              </a:extLst>
                                            </a:blip>
                                            <a:srcRect l="1345" r="1282"/>
                                            <a:stretch/>
                                          </pic:blipFill>
                                          <pic:spPr bwMode="auto">
                                            <a:xfrm>
                                              <a:off x="0" y="0"/>
                                              <a:ext cx="2303995" cy="1622252"/>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4F964099" w14:textId="77777777" w:rsidR="00A34488" w:rsidRPr="008E162D" w:rsidRDefault="00A34488" w:rsidP="008E162D">
                              <w:pPr>
                                <w:adjustRightInd w:val="0"/>
                                <w:snapToGrid w:val="0"/>
                                <w:ind w:firstLineChars="0" w:firstLine="0"/>
                                <w:jc w:val="center"/>
                                <w:rPr>
                                  <w:b/>
                                  <w:sz w:val="24"/>
                                  <w:szCs w:val="24"/>
                                </w:rPr>
                              </w:pPr>
                              <w:r w:rsidRPr="008E162D">
                                <w:rPr>
                                  <w:rFonts w:hint="eastAsia"/>
                                  <w:b/>
                                  <w:sz w:val="24"/>
                                  <w:szCs w:val="24"/>
                                </w:rPr>
                                <w:t>課徵田賦之土地供非農業使用情形</w:t>
                              </w:r>
                            </w:p>
                            <w:p w14:paraId="52390B17" w14:textId="3262D33D" w:rsidR="00A34488" w:rsidRPr="008E162D" w:rsidRDefault="00A34488" w:rsidP="009123B1">
                              <w:pPr>
                                <w:adjustRightInd w:val="0"/>
                                <w:snapToGrid w:val="0"/>
                                <w:spacing w:beforeLines="20" w:before="48"/>
                                <w:ind w:leftChars="50" w:left="635" w:hangingChars="275" w:hanging="495"/>
                                <w:rPr>
                                  <w:sz w:val="18"/>
                                </w:rPr>
                              </w:pPr>
                              <w:r w:rsidRPr="008E162D">
                                <w:rPr>
                                  <w:rFonts w:hint="eastAsia"/>
                                  <w:sz w:val="18"/>
                                </w:rPr>
                                <w:t>註</w:t>
                              </w:r>
                              <w:r w:rsidR="008E162D" w:rsidRPr="008E162D">
                                <w:rPr>
                                  <w:rFonts w:hint="eastAsia"/>
                                  <w:sz w:val="18"/>
                                </w:rPr>
                                <w:t>：</w:t>
                              </w:r>
                              <w:r w:rsidRPr="008E162D">
                                <w:rPr>
                                  <w:sz w:val="18"/>
                                </w:rPr>
                                <w:t>1.該筆土地全部課徵田賦</w:t>
                              </w:r>
                              <w:r w:rsidRPr="008E162D">
                                <w:rPr>
                                  <w:rFonts w:hint="eastAsia"/>
                                  <w:sz w:val="18"/>
                                </w:rPr>
                                <w:t>，面積</w:t>
                              </w:r>
                              <w:r w:rsidRPr="008E162D">
                                <w:rPr>
                                  <w:sz w:val="18"/>
                                </w:rPr>
                                <w:t>4,154平方公尺</w:t>
                              </w:r>
                              <w:r w:rsidRPr="008E162D">
                                <w:rPr>
                                  <w:rFonts w:hint="eastAsia"/>
                                  <w:sz w:val="18"/>
                                </w:rPr>
                                <w:t>，惟非農業使用面積為</w:t>
                              </w:r>
                              <w:r w:rsidRPr="008E162D">
                                <w:rPr>
                                  <w:sz w:val="18"/>
                                </w:rPr>
                                <w:t>4,061平方公尺</w:t>
                              </w:r>
                              <w:r w:rsidRPr="008E162D">
                                <w:rPr>
                                  <w:rFonts w:hint="eastAsia"/>
                                  <w:sz w:val="18"/>
                                </w:rPr>
                                <w:t>。</w:t>
                              </w:r>
                            </w:p>
                            <w:p w14:paraId="716B6591" w14:textId="324E661D" w:rsidR="00A34488" w:rsidRPr="008E162D" w:rsidRDefault="00A34488" w:rsidP="008E162D">
                              <w:pPr>
                                <w:adjustRightInd w:val="0"/>
                                <w:snapToGrid w:val="0"/>
                                <w:ind w:leftChars="160" w:left="448" w:firstLineChars="0" w:firstLine="0"/>
                                <w:rPr>
                                  <w:sz w:val="16"/>
                                  <w:szCs w:val="18"/>
                                </w:rPr>
                              </w:pPr>
                              <w:r w:rsidRPr="008E162D">
                                <w:rPr>
                                  <w:rFonts w:hint="eastAsia"/>
                                  <w:sz w:val="18"/>
                                </w:rPr>
                                <w:t>2</w:t>
                              </w:r>
                              <w:r w:rsidRPr="008E162D">
                                <w:rPr>
                                  <w:sz w:val="18"/>
                                </w:rPr>
                                <w:t>.</w:t>
                              </w:r>
                              <w:r w:rsidRPr="008E162D">
                                <w:rPr>
                                  <w:rFonts w:hint="eastAsia"/>
                                  <w:sz w:val="18"/>
                                </w:rPr>
                                <w:t>資料來源：摘自</w:t>
                              </w:r>
                              <w:r w:rsidRPr="008E162D">
                                <w:rPr>
                                  <w:sz w:val="18"/>
                                </w:rPr>
                                <w:t>Google Earth Pro影像圖。</w:t>
                              </w:r>
                            </w:p>
                          </w:txbxContent>
                        </wps:txbx>
                        <wps:bodyPr rot="0" vert="horz" wrap="square" lIns="0" tIns="0" rIns="0" bIns="0" anchor="t" anchorCtr="0">
                          <a:noAutofit/>
                        </wps:bodyPr>
                      </wps:wsp>
                      <wps:wsp>
                        <wps:cNvPr id="29" name="文字方塊 29"/>
                        <wps:cNvSpPr txBox="1"/>
                        <wps:spPr>
                          <a:xfrm>
                            <a:off x="753466" y="146304"/>
                            <a:ext cx="443865" cy="208071"/>
                          </a:xfrm>
                          <a:prstGeom prst="rect">
                            <a:avLst/>
                          </a:prstGeom>
                          <a:noFill/>
                          <a:ln>
                            <a:solidFill>
                              <a:schemeClr val="bg1"/>
                            </a:solidFill>
                          </a:ln>
                        </wps:spPr>
                        <wps:style>
                          <a:lnRef idx="2">
                            <a:schemeClr val="accent4">
                              <a:shade val="50000"/>
                            </a:schemeClr>
                          </a:lnRef>
                          <a:fillRef idx="1">
                            <a:schemeClr val="accent4"/>
                          </a:fillRef>
                          <a:effectRef idx="0">
                            <a:schemeClr val="accent4"/>
                          </a:effectRef>
                          <a:fontRef idx="minor">
                            <a:schemeClr val="lt1"/>
                          </a:fontRef>
                        </wps:style>
                        <wps:txbx>
                          <w:txbxContent>
                            <w:p w14:paraId="0D22C630" w14:textId="647A9410" w:rsidR="00A34488" w:rsidRPr="00AC6077" w:rsidRDefault="00A34488" w:rsidP="00F83B06">
                              <w:pPr>
                                <w:suppressAutoHyphens/>
                                <w:adjustRightInd w:val="0"/>
                                <w:snapToGrid w:val="0"/>
                                <w:spacing w:line="80" w:lineRule="atLeast"/>
                                <w:ind w:firstLineChars="0" w:firstLine="0"/>
                                <w:jc w:val="center"/>
                                <w:textboxTightWrap w:val="allLines"/>
                                <w:rPr>
                                  <w:b/>
                                  <w:bCs/>
                                  <w:sz w:val="12"/>
                                  <w:szCs w:val="12"/>
                                </w:rPr>
                              </w:pPr>
                              <w:r w:rsidRPr="00AC6077">
                                <w:rPr>
                                  <w:b/>
                                  <w:bCs/>
                                  <w:sz w:val="12"/>
                                  <w:szCs w:val="12"/>
                                </w:rPr>
                                <w:t>4</w:t>
                              </w:r>
                              <w:r w:rsidR="008E162D">
                                <w:rPr>
                                  <w:rFonts w:hint="eastAsia"/>
                                  <w:b/>
                                  <w:bCs/>
                                  <w:sz w:val="12"/>
                                  <w:szCs w:val="12"/>
                                </w:rPr>
                                <w:t>,</w:t>
                              </w:r>
                              <w:r w:rsidRPr="00AC6077">
                                <w:rPr>
                                  <w:b/>
                                  <w:bCs/>
                                  <w:sz w:val="12"/>
                                  <w:szCs w:val="12"/>
                                </w:rPr>
                                <w:t>061M²</w:t>
                              </w:r>
                            </w:p>
                          </w:txbxContent>
                        </wps:txbx>
                        <wps:bodyPr rot="0" spcFirstLastPara="0" vertOverflow="overflow" horzOverflow="overflow" vert="horz" wrap="square" lIns="36000" tIns="45720" rIns="36000" bIns="45720" numCol="1" spcCol="0" rtlCol="0" fromWordArt="0" anchor="t" anchorCtr="0" forceAA="0" upright="1" compatLnSpc="1">
                          <a:prstTxWarp prst="textNoShape">
                            <a:avLst/>
                          </a:prstTxWarp>
                          <a:noAutofit/>
                        </wps:bodyPr>
                      </wps:wsp>
                    </wpg:wgp>
                  </a:graphicData>
                </a:graphic>
              </wp:anchor>
            </w:drawing>
          </mc:Choice>
          <mc:Fallback>
            <w:pict>
              <v:group w14:anchorId="02EE725B" id="群組 41" o:spid="_x0000_s1119" style="position:absolute;left:0;text-align:left;margin-left:290.5pt;margin-top:498.2pt;width:201.25pt;height:198.45pt;z-index:251661312;mso-position-horizontal-relative:margin;mso-position-vertical-relative:margin" coordsize="25560,25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">
                <v:shape id="文字方塊 24" o:spid="_x0000_s1120" type="#_x0000_t202" style="position:absolute;width:2556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" strokecolor="window">
                  <v:textbox inset="0,0,0,0">
                    <w:txbxContent>
                      <w:p w14:paraId="4F998528" w14:textId="77777777" w:rsidR="00A34488" w:rsidRPr="008E162D" w:rsidRDefault="00A34488" w:rsidP="008E162D">
                        <w:pPr>
                          <w:adjustRightInd w:val="0"/>
                          <w:snapToGrid w:val="0"/>
                          <w:ind w:firstLineChars="0" w:firstLine="0"/>
                          <w:jc w:val="center"/>
                          <w:rPr>
                            <w:b/>
                            <w:sz w:val="22"/>
                          </w:rPr>
                        </w:pPr>
                        <w:r w:rsidRPr="008E162D">
                          <w:rPr>
                            <w:noProof/>
                          </w:rPr>
                          <w:drawing>
                            <wp:inline distT="0" distB="0" distL="0" distR="0" wp14:anchorId="4EB61ACB" wp14:editId="3B2ECAB1">
                              <wp:extent cx="2282190" cy="1606899"/>
                              <wp:effectExtent l="133350" t="76200" r="80010" b="14605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rotWithShape="1">
                                      <a:blip r:embed="rId60">
                                        <a:extLst>
                                          <a:ext uri="{28A0092B-C50C-407E-A947-70E740481C1C}">
                                            <a14:useLocalDpi xmlns:a14="http://schemas.microsoft.com/office/drawing/2010/main" val="0"/>
                                          </a:ext>
                                        </a:extLst>
                                      </a:blip>
                                      <a:srcRect l="1345" r="1282"/>
                                      <a:stretch/>
                                    </pic:blipFill>
                                    <pic:spPr bwMode="auto">
                                      <a:xfrm>
                                        <a:off x="0" y="0"/>
                                        <a:ext cx="2303995" cy="1622252"/>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4F964099" w14:textId="77777777" w:rsidR="00A34488" w:rsidRPr="008E162D" w:rsidRDefault="00A34488" w:rsidP="008E162D">
                        <w:pPr>
                          <w:adjustRightInd w:val="0"/>
                          <w:snapToGrid w:val="0"/>
                          <w:ind w:firstLineChars="0" w:firstLine="0"/>
                          <w:jc w:val="center"/>
                          <w:rPr>
                            <w:b/>
                            <w:sz w:val="24"/>
                            <w:szCs w:val="24"/>
                          </w:rPr>
                        </w:pPr>
                        <w:r w:rsidRPr="008E162D">
                          <w:rPr>
                            <w:rFonts w:hint="eastAsia"/>
                            <w:b/>
                            <w:sz w:val="24"/>
                            <w:szCs w:val="24"/>
                          </w:rPr>
                          <w:t>課徵田賦之土地供非農業使用情形</w:t>
                        </w:r>
                      </w:p>
                      <w:p w14:paraId="52390B17" w14:textId="3262D33D" w:rsidR="00A34488" w:rsidRPr="008E162D" w:rsidRDefault="00A34488" w:rsidP="009123B1">
                        <w:pPr>
                          <w:adjustRightInd w:val="0"/>
                          <w:snapToGrid w:val="0"/>
                          <w:spacing w:beforeLines="20" w:before="48"/>
                          <w:ind w:leftChars="50" w:left="635" w:hangingChars="275" w:hanging="495"/>
                          <w:rPr>
                            <w:sz w:val="18"/>
                          </w:rPr>
                        </w:pPr>
                        <w:r w:rsidRPr="008E162D">
                          <w:rPr>
                            <w:rFonts w:hint="eastAsia"/>
                            <w:sz w:val="18"/>
                          </w:rPr>
                          <w:t>註</w:t>
                        </w:r>
                        <w:r w:rsidR="008E162D" w:rsidRPr="008E162D">
                          <w:rPr>
                            <w:rFonts w:hint="eastAsia"/>
                            <w:sz w:val="18"/>
                          </w:rPr>
                          <w:t>：</w:t>
                        </w:r>
                        <w:r w:rsidRPr="008E162D">
                          <w:rPr>
                            <w:sz w:val="18"/>
                          </w:rPr>
                          <w:t>1.該筆土地全部課徵田賦</w:t>
                        </w:r>
                        <w:r w:rsidRPr="008E162D">
                          <w:rPr>
                            <w:rFonts w:hint="eastAsia"/>
                            <w:sz w:val="18"/>
                          </w:rPr>
                          <w:t>，面積</w:t>
                        </w:r>
                        <w:r w:rsidRPr="008E162D">
                          <w:rPr>
                            <w:sz w:val="18"/>
                          </w:rPr>
                          <w:t>4,154平方公尺</w:t>
                        </w:r>
                        <w:r w:rsidRPr="008E162D">
                          <w:rPr>
                            <w:rFonts w:hint="eastAsia"/>
                            <w:sz w:val="18"/>
                          </w:rPr>
                          <w:t>，惟非農業使用面積為</w:t>
                        </w:r>
                        <w:r w:rsidRPr="008E162D">
                          <w:rPr>
                            <w:sz w:val="18"/>
                          </w:rPr>
                          <w:t>4,061平方公尺</w:t>
                        </w:r>
                        <w:r w:rsidRPr="008E162D">
                          <w:rPr>
                            <w:rFonts w:hint="eastAsia"/>
                            <w:sz w:val="18"/>
                          </w:rPr>
                          <w:t>。</w:t>
                        </w:r>
                      </w:p>
                      <w:p w14:paraId="716B6591" w14:textId="324E661D" w:rsidR="00A34488" w:rsidRPr="008E162D" w:rsidRDefault="00A34488" w:rsidP="008E162D">
                        <w:pPr>
                          <w:adjustRightInd w:val="0"/>
                          <w:snapToGrid w:val="0"/>
                          <w:ind w:leftChars="160" w:left="448" w:firstLineChars="0" w:firstLine="0"/>
                          <w:rPr>
                            <w:sz w:val="16"/>
                            <w:szCs w:val="18"/>
                          </w:rPr>
                        </w:pPr>
                        <w:r w:rsidRPr="008E162D">
                          <w:rPr>
                            <w:rFonts w:hint="eastAsia"/>
                            <w:sz w:val="18"/>
                          </w:rPr>
                          <w:t>2</w:t>
                        </w:r>
                        <w:r w:rsidRPr="008E162D">
                          <w:rPr>
                            <w:sz w:val="18"/>
                          </w:rPr>
                          <w:t>.</w:t>
                        </w:r>
                        <w:r w:rsidRPr="008E162D">
                          <w:rPr>
                            <w:rFonts w:hint="eastAsia"/>
                            <w:sz w:val="18"/>
                          </w:rPr>
                          <w:t>資料來源：摘自</w:t>
                        </w:r>
                        <w:r w:rsidRPr="008E162D">
                          <w:rPr>
                            <w:sz w:val="18"/>
                          </w:rPr>
                          <w:t>Google Earth Pro影像圖。</w:t>
                        </w:r>
                      </w:p>
                    </w:txbxContent>
                  </v:textbox>
                </v:shape>
                <v:shape id="文字方塊 29" o:spid="_x0000_s1121" type="#_x0000_t202" style="position:absolute;left:7534;top:1463;width:4439;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" filled="f" strokecolor="white [3212]" strokeweight="2pt">
                  <v:textbox inset="1mm,,1mm">
                    <w:txbxContent>
                      <w:p w14:paraId="0D22C630" w14:textId="647A9410" w:rsidR="00A34488" w:rsidRPr="00AC6077" w:rsidRDefault="00A34488" w:rsidP="00F83B06">
                        <w:pPr>
                          <w:suppressAutoHyphens/>
                          <w:adjustRightInd w:val="0"/>
                          <w:snapToGrid w:val="0"/>
                          <w:spacing w:line="80" w:lineRule="atLeast"/>
                          <w:ind w:firstLineChars="0" w:firstLine="0"/>
                          <w:jc w:val="center"/>
                          <w:textboxTightWrap w:val="allLines"/>
                          <w:rPr>
                            <w:b/>
                            <w:bCs/>
                            <w:sz w:val="12"/>
                            <w:szCs w:val="12"/>
                          </w:rPr>
                        </w:pPr>
                        <w:r w:rsidRPr="00AC6077">
                          <w:rPr>
                            <w:b/>
                            <w:bCs/>
                            <w:sz w:val="12"/>
                            <w:szCs w:val="12"/>
                          </w:rPr>
                          <w:t>4</w:t>
                        </w:r>
                        <w:r w:rsidR="008E162D">
                          <w:rPr>
                            <w:rFonts w:hint="eastAsia"/>
                            <w:b/>
                            <w:bCs/>
                            <w:sz w:val="12"/>
                            <w:szCs w:val="12"/>
                          </w:rPr>
                          <w:t>,</w:t>
                        </w:r>
                        <w:r w:rsidRPr="00AC6077">
                          <w:rPr>
                            <w:b/>
                            <w:bCs/>
                            <w:sz w:val="12"/>
                            <w:szCs w:val="12"/>
                          </w:rPr>
                          <w:t>061M²</w:t>
                        </w:r>
                      </w:p>
                    </w:txbxContent>
                  </v:textbox>
                </v:shape>
                <w10:wrap type="square" anchorx="margin" anchory="margin"/>
              </v:group>
            </w:pict>
          </mc:Fallback>
        </mc:AlternateContent>
      </w:r>
      <w:r w:rsidR="00A34488" w:rsidRPr="00ED270F">
        <w:rPr>
          <w:rFonts w:hint="eastAsia"/>
        </w:rPr>
        <w:t>依土地稅法第</w:t>
      </w:r>
      <w:r w:rsidR="00A34488" w:rsidRPr="00ED270F">
        <w:t>14條規定，已規定地價之土地，</w:t>
      </w:r>
      <w:proofErr w:type="gramStart"/>
      <w:r w:rsidR="00A34488" w:rsidRPr="00ED270F">
        <w:t>除課徵</w:t>
      </w:r>
      <w:proofErr w:type="gramEnd"/>
      <w:r w:rsidR="00A34488" w:rsidRPr="00ED270F">
        <w:t>田賦者外，應課徵地價稅；同法第16條規定，地價稅基本稅率為10‰。另依財政部79年6月18日台財稅第790135202號函示，課徵田賦之農業用地，在依法辦理變更用地編定或使用分區前，變更為非農業使用者，應自實際變更使用之次年期起改課地價稅。查地方稅務局</w:t>
      </w:r>
      <w:bookmarkStart w:id="92" w:name="_Hlk200722450"/>
      <w:r w:rsidR="00A34488" w:rsidRPr="00ED270F">
        <w:t>辦理</w:t>
      </w:r>
      <w:proofErr w:type="gramStart"/>
      <w:r w:rsidR="00A34488" w:rsidRPr="00ED270F">
        <w:t>113</w:t>
      </w:r>
      <w:proofErr w:type="gramEnd"/>
      <w:r w:rsidR="00A34488" w:rsidRPr="00ED270F">
        <w:t>年度地價稅籍及使用管理情形清查作業，經財政部評比為甲組第1名，</w:t>
      </w:r>
      <w:bookmarkEnd w:id="92"/>
      <w:r w:rsidR="00A34488" w:rsidRPr="00ED270F">
        <w:t>惟</w:t>
      </w:r>
      <w:r w:rsidR="00A34488">
        <w:rPr>
          <w:rFonts w:hint="eastAsia"/>
        </w:rPr>
        <w:t>依</w:t>
      </w:r>
      <w:r w:rsidR="00A34488" w:rsidRPr="00ED270F">
        <w:t>該局提供</w:t>
      </w:r>
      <w:r w:rsidR="00A34488">
        <w:rPr>
          <w:rFonts w:hint="eastAsia"/>
        </w:rPr>
        <w:t>地價稅主檔，</w:t>
      </w:r>
      <w:r w:rsidR="00A34488" w:rsidRPr="00ED270F">
        <w:t>運用電腦軟體Python</w:t>
      </w:r>
      <w:r w:rsidR="00A34488">
        <w:rPr>
          <w:rFonts w:hint="eastAsia"/>
        </w:rPr>
        <w:t>篩選</w:t>
      </w:r>
      <w:r w:rsidR="00A34488" w:rsidRPr="00ED270F">
        <w:t>宗地面積全部或50％以上課</w:t>
      </w:r>
      <w:proofErr w:type="gramStart"/>
      <w:r w:rsidR="00A34488" w:rsidRPr="00ED270F">
        <w:t>徵</w:t>
      </w:r>
      <w:proofErr w:type="gramEnd"/>
      <w:r w:rsidR="00A34488" w:rsidRPr="00ED270F">
        <w:t>田賦之地價稅檔，與國土測繪中心提供桃園市地籍圖結合，產製「宗地面積全部課徵</w:t>
      </w:r>
      <w:proofErr w:type="gramStart"/>
      <w:r w:rsidR="00A34488" w:rsidRPr="00ED270F">
        <w:t>田賦圖資</w:t>
      </w:r>
      <w:proofErr w:type="gramEnd"/>
      <w:r w:rsidR="00A34488" w:rsidRPr="00ED270F">
        <w:t>」及「</w:t>
      </w:r>
      <w:proofErr w:type="gramStart"/>
      <w:r w:rsidR="00A34488" w:rsidRPr="00ED270F">
        <w:t>占宗地</w:t>
      </w:r>
      <w:proofErr w:type="gramEnd"/>
      <w:r w:rsidR="00A34488" w:rsidRPr="00ED270F">
        <w:t>面積50％以上課</w:t>
      </w:r>
      <w:proofErr w:type="gramStart"/>
      <w:r w:rsidR="00A34488" w:rsidRPr="00ED270F">
        <w:t>徵田賦圖資</w:t>
      </w:r>
      <w:proofErr w:type="gramEnd"/>
      <w:r w:rsidR="00A34488" w:rsidRPr="00ED270F">
        <w:t>」，再與國土測繪中心提供之「</w:t>
      </w:r>
      <w:proofErr w:type="gramStart"/>
      <w:r w:rsidR="00A34488" w:rsidRPr="00ED270F">
        <w:t>112</w:t>
      </w:r>
      <w:proofErr w:type="gramEnd"/>
      <w:r w:rsidR="00A34488" w:rsidRPr="00ED270F">
        <w:t>年度國土利用現況調查</w:t>
      </w:r>
      <w:proofErr w:type="gramStart"/>
      <w:r w:rsidR="00A34488" w:rsidRPr="00ED270F">
        <w:t>成果圖資</w:t>
      </w:r>
      <w:proofErr w:type="gramEnd"/>
      <w:r w:rsidR="00A34488" w:rsidRPr="00ED270F">
        <w:t>」，進行</w:t>
      </w:r>
      <w:proofErr w:type="gramStart"/>
      <w:r w:rsidR="00A34488" w:rsidRPr="00ED270F">
        <w:t>空間套疊分析</w:t>
      </w:r>
      <w:proofErr w:type="gramEnd"/>
      <w:r w:rsidR="00A34488" w:rsidRPr="00ED270F">
        <w:t>，輔以Google Earth Pro衛星影像確認，並排除該局於111至112年</w:t>
      </w:r>
      <w:proofErr w:type="gramStart"/>
      <w:r w:rsidR="00A34488" w:rsidRPr="00ED270F">
        <w:t>查復本處</w:t>
      </w:r>
      <w:proofErr w:type="gramEnd"/>
      <w:r w:rsidR="00A34488" w:rsidRPr="00ED270F">
        <w:t>，審認尚符農業用途使用之農地後，</w:t>
      </w:r>
      <w:r w:rsidR="00A34488">
        <w:rPr>
          <w:rFonts w:hint="eastAsia"/>
        </w:rPr>
        <w:t>核</w:t>
      </w:r>
      <w:r w:rsidR="00A34488" w:rsidRPr="00ED270F">
        <w:t>有全部面積課徵田賦土地，部分供商業、混合住宅、製造業、倉儲等非農業使用計1,875筆（面積314萬5,922平方公尺），或</w:t>
      </w:r>
      <w:r w:rsidR="00A34488" w:rsidRPr="00ED270F">
        <w:lastRenderedPageBreak/>
        <w:t>已改課地價稅，惟改課面積小於實際非農用面積計595筆，</w:t>
      </w:r>
      <w:r w:rsidR="00A34488" w:rsidRPr="00372645">
        <w:t>經函</w:t>
      </w:r>
      <w:r w:rsidR="00A34488">
        <w:rPr>
          <w:rFonts w:hint="eastAsia"/>
        </w:rPr>
        <w:t>請</w:t>
      </w:r>
      <w:proofErr w:type="gramStart"/>
      <w:r w:rsidR="00A34488">
        <w:rPr>
          <w:rFonts w:hint="eastAsia"/>
        </w:rPr>
        <w:t>查明妥處</w:t>
      </w:r>
      <w:proofErr w:type="gramEnd"/>
      <w:r w:rsidR="001525BA">
        <w:rPr>
          <w:rFonts w:hint="eastAsia"/>
        </w:rPr>
        <w:t>。</w:t>
      </w:r>
      <w:r w:rsidR="00A34488" w:rsidRPr="00372645">
        <w:rPr>
          <w:rFonts w:hint="eastAsia"/>
        </w:rPr>
        <w:t>據復：</w:t>
      </w:r>
      <w:r w:rsidR="00A34488">
        <w:rPr>
          <w:rFonts w:hint="eastAsia"/>
        </w:rPr>
        <w:t>已全數列為管制案件，刻正逐案清查中</w:t>
      </w:r>
      <w:r w:rsidR="00A34488" w:rsidRPr="00372645">
        <w:rPr>
          <w:rFonts w:hint="eastAsia"/>
        </w:rPr>
        <w:t>。</w:t>
      </w:r>
      <w:bookmarkEnd w:id="91"/>
    </w:p>
    <w:p w14:paraId="63158587" w14:textId="77777777" w:rsidR="00A34488" w:rsidRPr="00653AC3" w:rsidRDefault="00A34488" w:rsidP="009123B1">
      <w:pPr>
        <w:pStyle w:val="af4"/>
        <w:adjustRightInd w:val="0"/>
        <w:snapToGrid w:val="0"/>
        <w:spacing w:beforeLines="20" w:before="48" w:line="450" w:lineRule="exact"/>
        <w:ind w:leftChars="100" w:left="280" w:firstLineChars="0" w:firstLine="0"/>
        <w:outlineLvl w:val="9"/>
      </w:pPr>
      <w:r w:rsidRPr="00653AC3">
        <w:t>（四）</w:t>
      </w:r>
      <w:proofErr w:type="gramStart"/>
      <w:r w:rsidRPr="00653AC3">
        <w:rPr>
          <w:rFonts w:hint="eastAsia"/>
        </w:rPr>
        <w:t>1</w:t>
      </w:r>
      <w:r w:rsidRPr="00653AC3">
        <w:t>1</w:t>
      </w:r>
      <w:r>
        <w:rPr>
          <w:rFonts w:hint="eastAsia"/>
        </w:rPr>
        <w:t>2</w:t>
      </w:r>
      <w:proofErr w:type="gramEnd"/>
      <w:r w:rsidRPr="00653AC3">
        <w:t>年度重要審核意見追蹤查核情形</w:t>
      </w:r>
    </w:p>
    <w:p w14:paraId="4BB0789D" w14:textId="56158D8C" w:rsidR="00A34488" w:rsidRPr="00653AC3" w:rsidRDefault="00A34488" w:rsidP="009123B1">
      <w:pPr>
        <w:pStyle w:val="a5"/>
        <w:adjustRightInd w:val="0"/>
        <w:snapToGrid w:val="0"/>
        <w:spacing w:line="450" w:lineRule="exact"/>
        <w:rPr>
          <w:rFonts w:cs="標楷體"/>
          <w:highlight w:val="yellow"/>
        </w:rPr>
      </w:pPr>
      <w:r w:rsidRPr="00653AC3">
        <w:rPr>
          <w:rFonts w:cs="標楷體" w:hint="eastAsia"/>
        </w:rPr>
        <w:t>本處於</w:t>
      </w:r>
      <w:proofErr w:type="gramStart"/>
      <w:r w:rsidRPr="00653AC3">
        <w:rPr>
          <w:rFonts w:cs="標楷體"/>
        </w:rPr>
        <w:t>11</w:t>
      </w:r>
      <w:r>
        <w:rPr>
          <w:rFonts w:cs="標楷體" w:hint="eastAsia"/>
        </w:rPr>
        <w:t>2</w:t>
      </w:r>
      <w:proofErr w:type="gramEnd"/>
      <w:r w:rsidRPr="00653AC3">
        <w:rPr>
          <w:rFonts w:cs="標楷體"/>
        </w:rPr>
        <w:t>年度審核報告</w:t>
      </w:r>
      <w:r w:rsidRPr="00653AC3">
        <w:rPr>
          <w:rFonts w:cs="標楷體" w:hint="eastAsia"/>
        </w:rPr>
        <w:t>內</w:t>
      </w:r>
      <w:r w:rsidRPr="00653AC3">
        <w:rPr>
          <w:rFonts w:cs="標楷體"/>
        </w:rPr>
        <w:t>列重要審核意見</w:t>
      </w:r>
      <w:r w:rsidRPr="00653AC3">
        <w:rPr>
          <w:rFonts w:cs="標楷體" w:hint="eastAsia"/>
        </w:rPr>
        <w:t>3</w:t>
      </w:r>
      <w:r w:rsidRPr="00653AC3">
        <w:rPr>
          <w:rFonts w:cs="標楷體"/>
        </w:rPr>
        <w:t>項，</w:t>
      </w:r>
      <w:r w:rsidRPr="00653AC3">
        <w:rPr>
          <w:rFonts w:cs="標楷體" w:hint="eastAsia"/>
        </w:rPr>
        <w:t>經</w:t>
      </w:r>
      <w:proofErr w:type="gramStart"/>
      <w:r w:rsidRPr="00653AC3">
        <w:rPr>
          <w:rFonts w:cs="標楷體" w:hint="eastAsia"/>
        </w:rPr>
        <w:t>賡</w:t>
      </w:r>
      <w:proofErr w:type="gramEnd"/>
      <w:r w:rsidRPr="00653AC3">
        <w:rPr>
          <w:rFonts w:cs="標楷體" w:hint="eastAsia"/>
        </w:rPr>
        <w:t>續追蹤查核實際辦理結果</w:t>
      </w:r>
      <w:bookmarkStart w:id="93" w:name="_Hlk201238972"/>
      <w:r w:rsidRPr="00653AC3">
        <w:rPr>
          <w:rFonts w:cs="標楷體" w:hint="eastAsia"/>
        </w:rPr>
        <w:t>，仍待繼續改善者2項、</w:t>
      </w:r>
      <w:r>
        <w:rPr>
          <w:rFonts w:cs="標楷體" w:hint="eastAsia"/>
        </w:rPr>
        <w:t>已</w:t>
      </w:r>
      <w:proofErr w:type="gramStart"/>
      <w:r>
        <w:rPr>
          <w:rFonts w:cs="標楷體" w:hint="eastAsia"/>
        </w:rPr>
        <w:t>研</w:t>
      </w:r>
      <w:proofErr w:type="gramEnd"/>
      <w:r>
        <w:rPr>
          <w:rFonts w:cs="標楷體" w:hint="eastAsia"/>
        </w:rPr>
        <w:t>謀</w:t>
      </w:r>
      <w:r w:rsidRPr="00653AC3">
        <w:rPr>
          <w:rFonts w:cs="標楷體" w:hint="eastAsia"/>
        </w:rPr>
        <w:t>改善者1項（表</w:t>
      </w:r>
      <w:r w:rsidR="00AA47F9">
        <w:rPr>
          <w:rFonts w:cs="標楷體" w:hint="eastAsia"/>
        </w:rPr>
        <w:t>1</w:t>
      </w:r>
      <w:r w:rsidRPr="00653AC3">
        <w:rPr>
          <w:rFonts w:cs="標楷體" w:hint="eastAsia"/>
        </w:rPr>
        <w:t>），其中仍待繼續改善者，經再</w:t>
      </w:r>
      <w:proofErr w:type="gramStart"/>
      <w:r w:rsidRPr="00653AC3">
        <w:rPr>
          <w:rFonts w:cs="標楷體" w:hint="eastAsia"/>
        </w:rPr>
        <w:t>研</w:t>
      </w:r>
      <w:proofErr w:type="gramEnd"/>
      <w:r w:rsidRPr="00653AC3">
        <w:rPr>
          <w:rFonts w:cs="標楷體" w:hint="eastAsia"/>
        </w:rPr>
        <w:t>提審核意見2項通知檢討改善。</w:t>
      </w:r>
    </w:p>
    <w:tbl>
      <w:tblPr>
        <w:tblW w:w="9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228"/>
        <w:gridCol w:w="2697"/>
      </w:tblGrid>
      <w:tr w:rsidR="00A34488" w:rsidRPr="007C2A52" w14:paraId="1CEDCDFD" w14:textId="77777777" w:rsidTr="007C2A52">
        <w:trPr>
          <w:trHeight w:val="20"/>
        </w:trPr>
        <w:tc>
          <w:tcPr>
            <w:tcW w:w="9925" w:type="dxa"/>
            <w:gridSpan w:val="2"/>
            <w:tcBorders>
              <w:top w:val="nil"/>
              <w:left w:val="nil"/>
              <w:bottom w:val="single" w:sz="4" w:space="0" w:color="auto"/>
              <w:right w:val="nil"/>
            </w:tcBorders>
            <w:shd w:val="clear" w:color="auto" w:fill="auto"/>
          </w:tcPr>
          <w:bookmarkEnd w:id="93"/>
          <w:p w14:paraId="4C100071" w14:textId="2F78577E" w:rsidR="00A34488" w:rsidRPr="007C2A52" w:rsidRDefault="00A34488" w:rsidP="007C2A52">
            <w:pPr>
              <w:adjustRightInd w:val="0"/>
              <w:snapToGrid w:val="0"/>
              <w:spacing w:beforeLines="20" w:before="48"/>
              <w:ind w:firstLineChars="0" w:firstLine="0"/>
              <w:jc w:val="center"/>
              <w:textAlignment w:val="baseline"/>
              <w:rPr>
                <w:b/>
                <w:sz w:val="24"/>
                <w:szCs w:val="24"/>
              </w:rPr>
            </w:pPr>
            <w:r w:rsidRPr="007C2A52">
              <w:rPr>
                <w:rFonts w:hint="eastAsia"/>
                <w:b/>
                <w:sz w:val="24"/>
                <w:szCs w:val="24"/>
              </w:rPr>
              <w:t>表</w:t>
            </w:r>
            <w:r w:rsidR="00AA47F9">
              <w:rPr>
                <w:rFonts w:hint="eastAsia"/>
                <w:b/>
                <w:sz w:val="24"/>
                <w:szCs w:val="24"/>
              </w:rPr>
              <w:t>1</w:t>
            </w:r>
            <w:r w:rsidRPr="007C2A52">
              <w:rPr>
                <w:rFonts w:hint="eastAsia"/>
                <w:b/>
                <w:color w:val="FFFFFF" w:themeColor="background1"/>
                <w:sz w:val="24"/>
                <w:szCs w:val="24"/>
              </w:rPr>
              <w:t>□</w:t>
            </w:r>
            <w:proofErr w:type="gramStart"/>
            <w:r w:rsidRPr="007C2A52">
              <w:rPr>
                <w:rFonts w:hint="eastAsia"/>
                <w:b/>
                <w:sz w:val="24"/>
                <w:szCs w:val="24"/>
              </w:rPr>
              <w:t>112</w:t>
            </w:r>
            <w:proofErr w:type="gramEnd"/>
            <w:r w:rsidRPr="007C2A52">
              <w:rPr>
                <w:rFonts w:hint="eastAsia"/>
                <w:b/>
                <w:sz w:val="24"/>
                <w:szCs w:val="24"/>
              </w:rPr>
              <w:t>年度審核報告所列地方稅務局主管重要審核意見覆核辦理情形</w:t>
            </w:r>
          </w:p>
        </w:tc>
      </w:tr>
      <w:tr w:rsidR="00A34488" w:rsidRPr="007C2A52" w14:paraId="4FF595D7" w14:textId="77777777" w:rsidTr="007C2A52">
        <w:trPr>
          <w:trHeight w:val="20"/>
        </w:trPr>
        <w:tc>
          <w:tcPr>
            <w:tcW w:w="7228" w:type="dxa"/>
            <w:tcBorders>
              <w:bottom w:val="single" w:sz="4" w:space="0" w:color="auto"/>
            </w:tcBorders>
            <w:shd w:val="clear" w:color="auto" w:fill="auto"/>
          </w:tcPr>
          <w:p w14:paraId="6A041BB4" w14:textId="77777777" w:rsidR="00A34488" w:rsidRPr="007C2A52" w:rsidRDefault="00A34488" w:rsidP="007C2A52">
            <w:pPr>
              <w:widowControl/>
              <w:adjustRightInd w:val="0"/>
              <w:snapToGrid w:val="0"/>
              <w:ind w:firstLineChars="0" w:firstLine="0"/>
              <w:jc w:val="center"/>
              <w:rPr>
                <w:sz w:val="20"/>
                <w:szCs w:val="20"/>
              </w:rPr>
            </w:pPr>
            <w:r w:rsidRPr="007C2A52">
              <w:rPr>
                <w:sz w:val="20"/>
                <w:szCs w:val="20"/>
              </w:rPr>
              <w:t>重要審核意見標題</w:t>
            </w:r>
          </w:p>
        </w:tc>
        <w:tc>
          <w:tcPr>
            <w:tcW w:w="2693" w:type="dxa"/>
            <w:tcBorders>
              <w:bottom w:val="single" w:sz="4" w:space="0" w:color="auto"/>
            </w:tcBorders>
            <w:shd w:val="clear" w:color="auto" w:fill="auto"/>
          </w:tcPr>
          <w:p w14:paraId="3AA7BC75" w14:textId="77777777" w:rsidR="00A34488" w:rsidRPr="007C2A52" w:rsidRDefault="00A34488" w:rsidP="007C2A52">
            <w:pPr>
              <w:widowControl/>
              <w:adjustRightInd w:val="0"/>
              <w:snapToGrid w:val="0"/>
              <w:ind w:firstLineChars="0" w:firstLine="0"/>
              <w:jc w:val="center"/>
              <w:rPr>
                <w:sz w:val="20"/>
                <w:szCs w:val="20"/>
                <w:highlight w:val="yellow"/>
              </w:rPr>
            </w:pPr>
            <w:r w:rsidRPr="007C2A52">
              <w:rPr>
                <w:sz w:val="20"/>
                <w:szCs w:val="20"/>
              </w:rPr>
              <w:t>說明</w:t>
            </w:r>
          </w:p>
        </w:tc>
      </w:tr>
      <w:tr w:rsidR="007C2A52" w:rsidRPr="007C2A52" w14:paraId="6F2825B8" w14:textId="77777777" w:rsidTr="007C2A52">
        <w:trPr>
          <w:trHeight w:val="20"/>
        </w:trPr>
        <w:tc>
          <w:tcPr>
            <w:tcW w:w="7228" w:type="dxa"/>
            <w:tcBorders>
              <w:bottom w:val="single" w:sz="4" w:space="0" w:color="auto"/>
              <w:right w:val="nil"/>
            </w:tcBorders>
            <w:shd w:val="clear" w:color="auto" w:fill="auto"/>
          </w:tcPr>
          <w:p w14:paraId="2897E39A" w14:textId="77777777" w:rsidR="007C2A52" w:rsidRPr="007C2A52" w:rsidRDefault="007C2A52" w:rsidP="00A34488">
            <w:pPr>
              <w:widowControl/>
              <w:snapToGrid w:val="0"/>
              <w:ind w:firstLineChars="0" w:firstLine="0"/>
              <w:jc w:val="left"/>
              <w:rPr>
                <w:sz w:val="20"/>
                <w:szCs w:val="20"/>
              </w:rPr>
            </w:pPr>
            <w:r w:rsidRPr="007C2A52">
              <w:rPr>
                <w:rFonts w:hint="eastAsia"/>
                <w:b/>
                <w:sz w:val="20"/>
                <w:szCs w:val="20"/>
              </w:rPr>
              <w:t>仍待繼續改善</w:t>
            </w:r>
          </w:p>
        </w:tc>
        <w:tc>
          <w:tcPr>
            <w:tcW w:w="2693" w:type="dxa"/>
            <w:tcBorders>
              <w:left w:val="nil"/>
              <w:bottom w:val="single" w:sz="4" w:space="0" w:color="auto"/>
            </w:tcBorders>
            <w:shd w:val="clear" w:color="auto" w:fill="auto"/>
          </w:tcPr>
          <w:p w14:paraId="1B8241EF" w14:textId="46B854BE" w:rsidR="007C2A52" w:rsidRPr="007C2A52" w:rsidRDefault="007C2A52" w:rsidP="00A34488">
            <w:pPr>
              <w:widowControl/>
              <w:snapToGrid w:val="0"/>
              <w:ind w:firstLineChars="0" w:firstLine="0"/>
              <w:jc w:val="left"/>
              <w:rPr>
                <w:sz w:val="20"/>
                <w:szCs w:val="20"/>
              </w:rPr>
            </w:pPr>
          </w:p>
        </w:tc>
      </w:tr>
      <w:tr w:rsidR="00A34488" w:rsidRPr="007C2A52" w14:paraId="2D0A6604" w14:textId="77777777" w:rsidTr="007C2A52">
        <w:trPr>
          <w:trHeight w:val="20"/>
        </w:trPr>
        <w:tc>
          <w:tcPr>
            <w:tcW w:w="7228" w:type="dxa"/>
            <w:shd w:val="clear" w:color="auto" w:fill="auto"/>
          </w:tcPr>
          <w:p w14:paraId="723BF103" w14:textId="77777777" w:rsidR="00A34488" w:rsidRPr="007C2A52" w:rsidRDefault="00A34488" w:rsidP="00A34488">
            <w:pPr>
              <w:widowControl/>
              <w:snapToGrid w:val="0"/>
              <w:ind w:left="200" w:hangingChars="100" w:hanging="200"/>
              <w:rPr>
                <w:sz w:val="20"/>
                <w:szCs w:val="20"/>
              </w:rPr>
            </w:pPr>
            <w:r w:rsidRPr="007C2A52">
              <w:rPr>
                <w:rFonts w:hint="eastAsia"/>
                <w:sz w:val="20"/>
                <w:szCs w:val="20"/>
              </w:rPr>
              <w:t>1.為</w:t>
            </w:r>
            <w:r w:rsidRPr="007C2A52">
              <w:rPr>
                <w:sz w:val="20"/>
                <w:szCs w:val="20"/>
              </w:rPr>
              <w:t>維護租稅公平及抑制房產投機炒作，按持有非自住之住家用房屋</w:t>
            </w:r>
            <w:proofErr w:type="gramStart"/>
            <w:r w:rsidRPr="007C2A52">
              <w:rPr>
                <w:sz w:val="20"/>
                <w:szCs w:val="20"/>
              </w:rPr>
              <w:t>戶數課以</w:t>
            </w:r>
            <w:proofErr w:type="gramEnd"/>
            <w:r w:rsidRPr="007C2A52">
              <w:rPr>
                <w:sz w:val="20"/>
                <w:szCs w:val="20"/>
              </w:rPr>
              <w:t>差別稅率，並積極辦理房屋稅籍及使用情形清查作業，惟房屋標準價格及地段率之評定未</w:t>
            </w:r>
            <w:proofErr w:type="gramStart"/>
            <w:r w:rsidRPr="007C2A52">
              <w:rPr>
                <w:sz w:val="20"/>
                <w:szCs w:val="20"/>
              </w:rPr>
              <w:t>臻</w:t>
            </w:r>
            <w:proofErr w:type="gramEnd"/>
            <w:r w:rsidRPr="007C2A52">
              <w:rPr>
                <w:sz w:val="20"/>
                <w:szCs w:val="20"/>
              </w:rPr>
              <w:t>妥適，且清查作業存有疏漏，影響房屋稅稅基努力度考評成績，亟待</w:t>
            </w:r>
            <w:proofErr w:type="gramStart"/>
            <w:r w:rsidRPr="007C2A52">
              <w:rPr>
                <w:sz w:val="20"/>
                <w:szCs w:val="20"/>
              </w:rPr>
              <w:t>研</w:t>
            </w:r>
            <w:proofErr w:type="gramEnd"/>
            <w:r w:rsidRPr="007C2A52">
              <w:rPr>
                <w:sz w:val="20"/>
                <w:szCs w:val="20"/>
              </w:rPr>
              <w:t>謀改善，以促進稅基合理化，增</w:t>
            </w:r>
            <w:proofErr w:type="gramStart"/>
            <w:r w:rsidRPr="007C2A52">
              <w:rPr>
                <w:sz w:val="20"/>
                <w:szCs w:val="20"/>
              </w:rPr>
              <w:t>裕庫收</w:t>
            </w:r>
            <w:proofErr w:type="gramEnd"/>
            <w:r w:rsidRPr="007C2A52">
              <w:rPr>
                <w:sz w:val="20"/>
                <w:szCs w:val="20"/>
              </w:rPr>
              <w:t>。</w:t>
            </w:r>
          </w:p>
        </w:tc>
        <w:tc>
          <w:tcPr>
            <w:tcW w:w="2693" w:type="dxa"/>
            <w:shd w:val="clear" w:color="auto" w:fill="auto"/>
          </w:tcPr>
          <w:p w14:paraId="0099F2F6" w14:textId="77777777" w:rsidR="00A34488" w:rsidRPr="007C2A52" w:rsidRDefault="00A34488" w:rsidP="00A34488">
            <w:pPr>
              <w:widowControl/>
              <w:snapToGrid w:val="0"/>
              <w:ind w:firstLineChars="0" w:firstLine="0"/>
              <w:rPr>
                <w:sz w:val="20"/>
                <w:szCs w:val="20"/>
                <w:highlight w:val="yellow"/>
              </w:rPr>
            </w:pPr>
            <w:r w:rsidRPr="007C2A52">
              <w:rPr>
                <w:rFonts w:hint="eastAsia"/>
                <w:sz w:val="20"/>
                <w:szCs w:val="20"/>
              </w:rPr>
              <w:t>因房屋稅稅籍清查作業仍待強化，改善成效未如預期，業再綜合</w:t>
            </w:r>
            <w:proofErr w:type="gramStart"/>
            <w:r w:rsidRPr="007C2A52">
              <w:rPr>
                <w:rFonts w:hint="eastAsia"/>
                <w:sz w:val="20"/>
                <w:szCs w:val="20"/>
              </w:rPr>
              <w:t>研</w:t>
            </w:r>
            <w:proofErr w:type="gramEnd"/>
            <w:r w:rsidRPr="007C2A52">
              <w:rPr>
                <w:rFonts w:hint="eastAsia"/>
                <w:sz w:val="20"/>
                <w:szCs w:val="20"/>
              </w:rPr>
              <w:t>提審核意見詳「（三）重要審核意見1.</w:t>
            </w:r>
            <w:r w:rsidRPr="007C2A52">
              <w:rPr>
                <w:sz w:val="20"/>
                <w:szCs w:val="20"/>
              </w:rPr>
              <w:t>」。</w:t>
            </w:r>
          </w:p>
        </w:tc>
      </w:tr>
      <w:tr w:rsidR="00A34488" w:rsidRPr="007C2A52" w14:paraId="343C859A" w14:textId="77777777" w:rsidTr="007C2A52">
        <w:trPr>
          <w:trHeight w:val="20"/>
        </w:trPr>
        <w:tc>
          <w:tcPr>
            <w:tcW w:w="7228" w:type="dxa"/>
            <w:shd w:val="clear" w:color="auto" w:fill="auto"/>
          </w:tcPr>
          <w:p w14:paraId="02F86619" w14:textId="77777777" w:rsidR="00A34488" w:rsidRPr="007C2A52" w:rsidRDefault="00A34488" w:rsidP="00A34488">
            <w:pPr>
              <w:widowControl/>
              <w:snapToGrid w:val="0"/>
              <w:ind w:left="200" w:hangingChars="100" w:hanging="200"/>
              <w:rPr>
                <w:b/>
                <w:sz w:val="20"/>
                <w:szCs w:val="20"/>
                <w:highlight w:val="yellow"/>
              </w:rPr>
            </w:pPr>
            <w:r w:rsidRPr="007C2A52">
              <w:rPr>
                <w:rFonts w:hint="eastAsia"/>
                <w:sz w:val="20"/>
                <w:szCs w:val="20"/>
              </w:rPr>
              <w:t>2.</w:t>
            </w:r>
            <w:r w:rsidRPr="007C2A52">
              <w:rPr>
                <w:sz w:val="20"/>
                <w:szCs w:val="20"/>
              </w:rPr>
              <w:t>積極辦理地價稅籍清查作業，部分田地、公設地、公有地及自用住宅用地，已移作商業、製造業或露營場等用途使用，惟未依規定改課或補徵地價稅，允宜檢討改善，以維護租稅公平</w:t>
            </w:r>
            <w:r w:rsidRPr="007C2A52">
              <w:rPr>
                <w:rFonts w:hint="eastAsia"/>
                <w:sz w:val="20"/>
                <w:szCs w:val="20"/>
              </w:rPr>
              <w:t>。</w:t>
            </w:r>
          </w:p>
        </w:tc>
        <w:tc>
          <w:tcPr>
            <w:tcW w:w="2693" w:type="dxa"/>
            <w:tcBorders>
              <w:bottom w:val="single" w:sz="4" w:space="0" w:color="auto"/>
            </w:tcBorders>
            <w:shd w:val="clear" w:color="auto" w:fill="auto"/>
          </w:tcPr>
          <w:p w14:paraId="0E71865E" w14:textId="77777777" w:rsidR="00A34488" w:rsidRPr="007C2A52" w:rsidRDefault="00A34488" w:rsidP="00A34488">
            <w:pPr>
              <w:snapToGrid w:val="0"/>
              <w:ind w:firstLineChars="0" w:firstLine="0"/>
              <w:rPr>
                <w:b/>
                <w:sz w:val="20"/>
                <w:szCs w:val="20"/>
                <w:highlight w:val="yellow"/>
              </w:rPr>
            </w:pPr>
            <w:r w:rsidRPr="007C2A52">
              <w:rPr>
                <w:rFonts w:hint="eastAsia"/>
                <w:sz w:val="20"/>
                <w:szCs w:val="20"/>
              </w:rPr>
              <w:t>因地價稅稅籍清查作業存有疏漏，改善成效未如預期，業再綜合</w:t>
            </w:r>
            <w:proofErr w:type="gramStart"/>
            <w:r w:rsidRPr="007C2A52">
              <w:rPr>
                <w:rFonts w:hint="eastAsia"/>
                <w:sz w:val="20"/>
                <w:szCs w:val="20"/>
              </w:rPr>
              <w:t>研</w:t>
            </w:r>
            <w:proofErr w:type="gramEnd"/>
            <w:r w:rsidRPr="007C2A52">
              <w:rPr>
                <w:rFonts w:hint="eastAsia"/>
                <w:sz w:val="20"/>
                <w:szCs w:val="20"/>
              </w:rPr>
              <w:t>提審核意見詳「（三）重要審核意見2.</w:t>
            </w:r>
            <w:r w:rsidRPr="007C2A52">
              <w:rPr>
                <w:sz w:val="20"/>
                <w:szCs w:val="20"/>
              </w:rPr>
              <w:t>」。</w:t>
            </w:r>
          </w:p>
        </w:tc>
      </w:tr>
      <w:tr w:rsidR="007C2A52" w:rsidRPr="007C2A52" w14:paraId="37BE3668" w14:textId="77777777" w:rsidTr="007C2A52">
        <w:trPr>
          <w:trHeight w:val="20"/>
        </w:trPr>
        <w:tc>
          <w:tcPr>
            <w:tcW w:w="7228" w:type="dxa"/>
            <w:tcBorders>
              <w:right w:val="nil"/>
            </w:tcBorders>
            <w:shd w:val="clear" w:color="auto" w:fill="auto"/>
          </w:tcPr>
          <w:p w14:paraId="79D32E15" w14:textId="77777777" w:rsidR="007C2A52" w:rsidRPr="007C2A52" w:rsidRDefault="007C2A52" w:rsidP="00A34488">
            <w:pPr>
              <w:widowControl/>
              <w:snapToGrid w:val="0"/>
              <w:ind w:firstLineChars="0" w:firstLine="0"/>
              <w:jc w:val="left"/>
              <w:rPr>
                <w:sz w:val="20"/>
                <w:szCs w:val="20"/>
                <w:highlight w:val="yellow"/>
              </w:rPr>
            </w:pPr>
            <w:r w:rsidRPr="007C2A52">
              <w:rPr>
                <w:rFonts w:hint="eastAsia"/>
                <w:b/>
                <w:sz w:val="20"/>
                <w:szCs w:val="20"/>
              </w:rPr>
              <w:t>已</w:t>
            </w:r>
            <w:proofErr w:type="gramStart"/>
            <w:r w:rsidRPr="007C2A52">
              <w:rPr>
                <w:rFonts w:hint="eastAsia"/>
                <w:b/>
                <w:sz w:val="20"/>
                <w:szCs w:val="20"/>
              </w:rPr>
              <w:t>研</w:t>
            </w:r>
            <w:proofErr w:type="gramEnd"/>
            <w:r w:rsidRPr="007C2A52">
              <w:rPr>
                <w:rFonts w:hint="eastAsia"/>
                <w:b/>
                <w:sz w:val="20"/>
                <w:szCs w:val="20"/>
              </w:rPr>
              <w:t>謀改善或依改善措施持續辦理</w:t>
            </w:r>
          </w:p>
        </w:tc>
        <w:tc>
          <w:tcPr>
            <w:tcW w:w="2693" w:type="dxa"/>
            <w:tcBorders>
              <w:left w:val="nil"/>
            </w:tcBorders>
            <w:shd w:val="clear" w:color="auto" w:fill="auto"/>
          </w:tcPr>
          <w:p w14:paraId="10DE35AF" w14:textId="2ED699B3" w:rsidR="007C2A52" w:rsidRPr="007C2A52" w:rsidRDefault="007C2A52" w:rsidP="00A34488">
            <w:pPr>
              <w:widowControl/>
              <w:snapToGrid w:val="0"/>
              <w:ind w:firstLineChars="0" w:firstLine="0"/>
              <w:jc w:val="left"/>
              <w:rPr>
                <w:sz w:val="20"/>
                <w:szCs w:val="20"/>
                <w:highlight w:val="yellow"/>
              </w:rPr>
            </w:pPr>
          </w:p>
        </w:tc>
      </w:tr>
      <w:tr w:rsidR="00A34488" w:rsidRPr="007C2A52" w14:paraId="4150C887" w14:textId="77777777" w:rsidTr="007C2A52">
        <w:trPr>
          <w:trHeight w:val="20"/>
        </w:trPr>
        <w:tc>
          <w:tcPr>
            <w:tcW w:w="7228" w:type="dxa"/>
            <w:shd w:val="clear" w:color="auto" w:fill="auto"/>
          </w:tcPr>
          <w:p w14:paraId="1739FBFA" w14:textId="77777777" w:rsidR="00A34488" w:rsidRPr="007C2A52" w:rsidRDefault="00A34488" w:rsidP="00A34488">
            <w:pPr>
              <w:widowControl/>
              <w:snapToGrid w:val="0"/>
              <w:ind w:firstLineChars="1" w:firstLine="2"/>
              <w:rPr>
                <w:sz w:val="20"/>
                <w:szCs w:val="20"/>
                <w:highlight w:val="yellow"/>
              </w:rPr>
            </w:pPr>
            <w:r w:rsidRPr="007C2A52">
              <w:rPr>
                <w:sz w:val="20"/>
                <w:szCs w:val="20"/>
              </w:rPr>
              <w:t>積極發展自動化流程機器人（RPA），運用科技實現稅務自動化，有效減少人力及提升作業精</w:t>
            </w:r>
            <w:proofErr w:type="gramStart"/>
            <w:r w:rsidRPr="007C2A52">
              <w:rPr>
                <w:sz w:val="20"/>
                <w:szCs w:val="20"/>
              </w:rPr>
              <w:t>準</w:t>
            </w:r>
            <w:proofErr w:type="gramEnd"/>
            <w:r w:rsidRPr="007C2A52">
              <w:rPr>
                <w:sz w:val="20"/>
                <w:szCs w:val="20"/>
              </w:rPr>
              <w:t>度，惟部分業務尚未導入自動化流程，亟待擴展運用範圍，降低人工錯誤之作業風險，增進工作效能</w:t>
            </w:r>
            <w:r w:rsidRPr="007C2A52">
              <w:rPr>
                <w:rFonts w:hint="eastAsia"/>
                <w:sz w:val="20"/>
                <w:szCs w:val="20"/>
              </w:rPr>
              <w:t>。</w:t>
            </w:r>
          </w:p>
        </w:tc>
        <w:tc>
          <w:tcPr>
            <w:tcW w:w="2693" w:type="dxa"/>
            <w:tcBorders>
              <w:tl2br w:val="single" w:sz="4" w:space="0" w:color="auto"/>
            </w:tcBorders>
            <w:shd w:val="clear" w:color="auto" w:fill="auto"/>
          </w:tcPr>
          <w:p w14:paraId="26846CDB" w14:textId="77777777" w:rsidR="00A34488" w:rsidRPr="007C2A52" w:rsidRDefault="00A34488" w:rsidP="00A34488">
            <w:pPr>
              <w:widowControl/>
              <w:snapToGrid w:val="0"/>
              <w:ind w:firstLineChars="0" w:firstLine="0"/>
              <w:rPr>
                <w:sz w:val="20"/>
                <w:szCs w:val="20"/>
                <w:highlight w:val="yellow"/>
              </w:rPr>
            </w:pPr>
          </w:p>
        </w:tc>
      </w:tr>
    </w:tbl>
    <w:p w14:paraId="6CFEF63D" w14:textId="77777777" w:rsidR="00BF1BEF" w:rsidRPr="00AC4724" w:rsidRDefault="00BF1BEF" w:rsidP="00BF1BEF">
      <w:pPr>
        <w:overflowPunct w:val="0"/>
        <w:topLinePunct/>
        <w:snapToGrid w:val="0"/>
        <w:spacing w:beforeLines="100" w:before="240" w:line="443" w:lineRule="exact"/>
        <w:ind w:firstLineChars="0" w:firstLine="0"/>
        <w:textAlignment w:val="auto"/>
        <w:rPr>
          <w:rFonts w:cstheme="minorBidi"/>
          <w:b/>
          <w:snapToGrid w:val="0"/>
          <w:kern w:val="0"/>
          <w:sz w:val="36"/>
          <w:szCs w:val="36"/>
        </w:rPr>
      </w:pPr>
      <w:proofErr w:type="gramStart"/>
      <w:r>
        <w:rPr>
          <w:rFonts w:cstheme="minorBidi" w:hint="eastAsia"/>
          <w:b/>
          <w:snapToGrid w:val="0"/>
          <w:kern w:val="0"/>
          <w:sz w:val="36"/>
          <w:szCs w:val="36"/>
        </w:rPr>
        <w:t>柒</w:t>
      </w:r>
      <w:proofErr w:type="gramEnd"/>
      <w:r w:rsidRPr="00BC2A03">
        <w:rPr>
          <w:rFonts w:cstheme="minorBidi" w:hint="eastAsia"/>
          <w:b/>
          <w:snapToGrid w:val="0"/>
          <w:kern w:val="0"/>
          <w:sz w:val="36"/>
          <w:szCs w:val="36"/>
        </w:rPr>
        <w:t>、</w:t>
      </w:r>
      <w:r>
        <w:rPr>
          <w:rFonts w:cstheme="minorBidi" w:hint="eastAsia"/>
          <w:b/>
          <w:snapToGrid w:val="0"/>
          <w:kern w:val="0"/>
          <w:sz w:val="36"/>
          <w:szCs w:val="36"/>
        </w:rPr>
        <w:t>教育</w:t>
      </w:r>
      <w:r w:rsidRPr="00BC2A03">
        <w:rPr>
          <w:rFonts w:cstheme="minorBidi" w:hint="eastAsia"/>
          <w:b/>
          <w:snapToGrid w:val="0"/>
          <w:kern w:val="0"/>
          <w:sz w:val="36"/>
          <w:szCs w:val="36"/>
        </w:rPr>
        <w:t>局主管</w:t>
      </w:r>
    </w:p>
    <w:p w14:paraId="0C3962E5" w14:textId="77777777" w:rsidR="00BF1BEF" w:rsidRPr="00AC4724" w:rsidRDefault="00BF1BEF" w:rsidP="00BF1BEF">
      <w:pPr>
        <w:overflowPunct w:val="0"/>
        <w:topLinePunct/>
        <w:snapToGrid w:val="0"/>
        <w:spacing w:beforeLines="20" w:before="48" w:line="443" w:lineRule="exact"/>
        <w:ind w:firstLine="480"/>
        <w:textAlignment w:val="auto"/>
        <w:rPr>
          <w:rFonts w:cstheme="minorBidi"/>
          <w:snapToGrid w:val="0"/>
          <w:kern w:val="0"/>
          <w:sz w:val="24"/>
          <w:szCs w:val="24"/>
        </w:rPr>
      </w:pPr>
      <w:r>
        <w:rPr>
          <w:rFonts w:cstheme="minorBidi" w:hint="eastAsia"/>
          <w:snapToGrid w:val="0"/>
          <w:kern w:val="0"/>
          <w:sz w:val="24"/>
          <w:szCs w:val="24"/>
        </w:rPr>
        <w:t>教育</w:t>
      </w:r>
      <w:r w:rsidRPr="009F6A44">
        <w:rPr>
          <w:rFonts w:cstheme="minorBidi" w:hint="eastAsia"/>
          <w:snapToGrid w:val="0"/>
          <w:kern w:val="0"/>
          <w:sz w:val="24"/>
          <w:szCs w:val="24"/>
        </w:rPr>
        <w:t>局主管計有公務機關</w:t>
      </w:r>
      <w:r>
        <w:rPr>
          <w:rFonts w:cstheme="minorBidi" w:hint="eastAsia"/>
          <w:snapToGrid w:val="0"/>
          <w:kern w:val="0"/>
          <w:sz w:val="24"/>
          <w:szCs w:val="24"/>
        </w:rPr>
        <w:t>3</w:t>
      </w:r>
      <w:r w:rsidRPr="009F6A44">
        <w:rPr>
          <w:rFonts w:cstheme="minorBidi"/>
          <w:snapToGrid w:val="0"/>
          <w:kern w:val="0"/>
          <w:sz w:val="24"/>
          <w:szCs w:val="24"/>
        </w:rPr>
        <w:t>個，非營業特種基金單位1個，各該單位決算、附屬單位決算非營業部分之審核情形如次</w:t>
      </w:r>
      <w:proofErr w:type="gramStart"/>
      <w:r w:rsidRPr="009F6A44">
        <w:rPr>
          <w:rFonts w:cstheme="minorBidi"/>
          <w:snapToGrid w:val="0"/>
          <w:kern w:val="0"/>
          <w:sz w:val="24"/>
          <w:szCs w:val="24"/>
        </w:rPr>
        <w:t>（</w:t>
      </w:r>
      <w:proofErr w:type="gramEnd"/>
      <w:r w:rsidRPr="001816E8">
        <w:rPr>
          <w:rFonts w:cstheme="minorBidi" w:hint="eastAsia"/>
          <w:snapToGrid w:val="0"/>
          <w:kern w:val="0"/>
          <w:sz w:val="24"/>
          <w:szCs w:val="24"/>
        </w:rPr>
        <w:t>各公務機關歲入、歲出決算之審定及各項差異之原因分析暨附屬單位決算基金單位之審核相關附表及差異原因說明等詳細內容，請至審計部全球資訊網</w:t>
      </w:r>
      <w:r w:rsidRPr="001816E8">
        <w:rPr>
          <w:rFonts w:cstheme="minorBidi"/>
          <w:snapToGrid w:val="0"/>
          <w:kern w:val="0"/>
          <w:sz w:val="24"/>
          <w:szCs w:val="24"/>
        </w:rPr>
        <w:t>/總決算審核報告/總決算審核報告查詢平台查閱</w:t>
      </w:r>
      <w:r>
        <w:rPr>
          <w:rFonts w:cstheme="minorBidi" w:hint="eastAsia"/>
          <w:snapToGrid w:val="0"/>
          <w:kern w:val="0"/>
          <w:sz w:val="24"/>
          <w:szCs w:val="24"/>
        </w:rPr>
        <w:t>；</w:t>
      </w:r>
      <w:r w:rsidRPr="009F6A44">
        <w:rPr>
          <w:rFonts w:cstheme="minorBidi"/>
          <w:snapToGrid w:val="0"/>
          <w:kern w:val="0"/>
          <w:sz w:val="24"/>
          <w:szCs w:val="24"/>
        </w:rPr>
        <w:t>重大公共建設計畫執行情形之查核，請</w:t>
      </w:r>
      <w:proofErr w:type="gramStart"/>
      <w:r w:rsidRPr="009F6A44">
        <w:rPr>
          <w:rFonts w:cstheme="minorBidi"/>
          <w:snapToGrid w:val="0"/>
          <w:kern w:val="0"/>
          <w:sz w:val="24"/>
          <w:szCs w:val="24"/>
        </w:rPr>
        <w:t>參閱戊</w:t>
      </w:r>
      <w:proofErr w:type="gramEnd"/>
      <w:r w:rsidRPr="009F6A44">
        <w:rPr>
          <w:rFonts w:cstheme="minorBidi"/>
          <w:snapToGrid w:val="0"/>
          <w:kern w:val="0"/>
          <w:sz w:val="24"/>
          <w:szCs w:val="24"/>
        </w:rPr>
        <w:t>、伍、重大公共建設計畫及採購執行情形之查核</w:t>
      </w:r>
      <w:proofErr w:type="gramStart"/>
      <w:r w:rsidRPr="009F6A44">
        <w:rPr>
          <w:rFonts w:cstheme="minorBidi"/>
          <w:snapToGrid w:val="0"/>
          <w:kern w:val="0"/>
          <w:sz w:val="24"/>
          <w:szCs w:val="24"/>
        </w:rPr>
        <w:t>）</w:t>
      </w:r>
      <w:proofErr w:type="gramEnd"/>
      <w:r w:rsidRPr="009F6A44">
        <w:rPr>
          <w:rFonts w:cstheme="minorBidi"/>
          <w:snapToGrid w:val="0"/>
          <w:kern w:val="0"/>
          <w:sz w:val="24"/>
          <w:szCs w:val="24"/>
        </w:rPr>
        <w:t>：</w:t>
      </w:r>
    </w:p>
    <w:p w14:paraId="1093B1DA" w14:textId="77777777" w:rsidR="00BF1BEF" w:rsidRPr="00AC4724" w:rsidRDefault="00BF1BEF" w:rsidP="00BF1BEF">
      <w:pPr>
        <w:overflowPunct w:val="0"/>
        <w:topLinePunct/>
        <w:snapToGrid w:val="0"/>
        <w:spacing w:beforeLines="30" w:before="72" w:line="443" w:lineRule="exact"/>
        <w:ind w:firstLineChars="0" w:firstLine="0"/>
        <w:textAlignment w:val="auto"/>
        <w:rPr>
          <w:rFonts w:cstheme="minorBidi"/>
          <w:b/>
          <w:snapToGrid w:val="0"/>
          <w:kern w:val="0"/>
          <w:sz w:val="32"/>
          <w:szCs w:val="32"/>
        </w:rPr>
      </w:pPr>
      <w:r w:rsidRPr="00BC2A03">
        <w:rPr>
          <w:rFonts w:cstheme="minorBidi" w:hint="eastAsia"/>
          <w:b/>
          <w:snapToGrid w:val="0"/>
          <w:kern w:val="0"/>
          <w:sz w:val="32"/>
          <w:szCs w:val="32"/>
        </w:rPr>
        <w:t>一、單位決算部分</w:t>
      </w:r>
    </w:p>
    <w:p w14:paraId="0D1AB6B0" w14:textId="77777777" w:rsidR="00BF1BEF" w:rsidRPr="00AC4724" w:rsidRDefault="00BF1BEF" w:rsidP="00BF1BEF">
      <w:pPr>
        <w:overflowPunct w:val="0"/>
        <w:topLinePunct/>
        <w:snapToGrid w:val="0"/>
        <w:spacing w:beforeLines="20" w:before="48" w:line="443" w:lineRule="exact"/>
        <w:ind w:firstLine="480"/>
        <w:textAlignment w:val="auto"/>
        <w:rPr>
          <w:rFonts w:cstheme="minorBidi"/>
          <w:snapToGrid w:val="0"/>
          <w:kern w:val="0"/>
          <w:sz w:val="24"/>
          <w:szCs w:val="24"/>
        </w:rPr>
      </w:pPr>
      <w:r>
        <w:rPr>
          <w:rFonts w:cstheme="minorBidi" w:hint="eastAsia"/>
          <w:snapToGrid w:val="0"/>
          <w:kern w:val="0"/>
          <w:sz w:val="24"/>
          <w:szCs w:val="24"/>
        </w:rPr>
        <w:t>教育</w:t>
      </w:r>
      <w:r w:rsidRPr="009F6A44">
        <w:rPr>
          <w:rFonts w:cstheme="minorBidi" w:hint="eastAsia"/>
          <w:snapToGrid w:val="0"/>
          <w:kern w:val="0"/>
          <w:sz w:val="24"/>
          <w:szCs w:val="24"/>
        </w:rPr>
        <w:t>局主管</w:t>
      </w:r>
      <w:r>
        <w:rPr>
          <w:rFonts w:cstheme="minorBidi" w:hint="eastAsia"/>
          <w:snapToGrid w:val="0"/>
          <w:kern w:val="0"/>
          <w:sz w:val="24"/>
          <w:szCs w:val="24"/>
        </w:rPr>
        <w:t>包含教育</w:t>
      </w:r>
      <w:r w:rsidRPr="009F6A44">
        <w:rPr>
          <w:rFonts w:cstheme="minorBidi" w:hint="eastAsia"/>
          <w:snapToGrid w:val="0"/>
          <w:kern w:val="0"/>
          <w:sz w:val="24"/>
          <w:szCs w:val="24"/>
        </w:rPr>
        <w:t>局</w:t>
      </w:r>
      <w:r>
        <w:rPr>
          <w:rFonts w:cstheme="minorBidi" w:hint="eastAsia"/>
          <w:snapToGrid w:val="0"/>
          <w:kern w:val="0"/>
          <w:sz w:val="24"/>
          <w:szCs w:val="24"/>
        </w:rPr>
        <w:t>、家庭教育中心及市立圖書館等3</w:t>
      </w:r>
      <w:r w:rsidRPr="009F6A44">
        <w:rPr>
          <w:rFonts w:cstheme="minorBidi"/>
          <w:snapToGrid w:val="0"/>
          <w:kern w:val="0"/>
          <w:sz w:val="24"/>
          <w:szCs w:val="24"/>
        </w:rPr>
        <w:t>個機關，掌理</w:t>
      </w:r>
      <w:r>
        <w:rPr>
          <w:rFonts w:cstheme="minorBidi" w:hint="eastAsia"/>
          <w:snapToGrid w:val="0"/>
          <w:kern w:val="0"/>
          <w:sz w:val="24"/>
          <w:szCs w:val="24"/>
        </w:rPr>
        <w:t>桃園</w:t>
      </w:r>
      <w:r w:rsidRPr="001816E8">
        <w:rPr>
          <w:rFonts w:cstheme="minorBidi"/>
          <w:snapToGrid w:val="0"/>
          <w:kern w:val="0"/>
          <w:sz w:val="24"/>
          <w:szCs w:val="24"/>
        </w:rPr>
        <w:t>市教育行政</w:t>
      </w:r>
      <w:r>
        <w:rPr>
          <w:rFonts w:cstheme="minorBidi" w:hint="eastAsia"/>
          <w:snapToGrid w:val="0"/>
          <w:kern w:val="0"/>
          <w:sz w:val="24"/>
          <w:szCs w:val="24"/>
        </w:rPr>
        <w:t>、</w:t>
      </w:r>
      <w:r w:rsidRPr="001816E8">
        <w:rPr>
          <w:rFonts w:cstheme="minorBidi"/>
          <w:snapToGrid w:val="0"/>
          <w:kern w:val="0"/>
          <w:sz w:val="24"/>
          <w:szCs w:val="24"/>
        </w:rPr>
        <w:t>推展家庭教育</w:t>
      </w:r>
      <w:r>
        <w:rPr>
          <w:rFonts w:cstheme="minorBidi" w:hint="eastAsia"/>
          <w:snapToGrid w:val="0"/>
          <w:kern w:val="0"/>
          <w:sz w:val="24"/>
          <w:szCs w:val="24"/>
        </w:rPr>
        <w:t>及</w:t>
      </w:r>
      <w:r w:rsidRPr="002D569A">
        <w:rPr>
          <w:rFonts w:cstheme="minorBidi" w:hint="eastAsia"/>
          <w:snapToGrid w:val="0"/>
          <w:kern w:val="0"/>
          <w:sz w:val="24"/>
          <w:szCs w:val="24"/>
        </w:rPr>
        <w:t>典藏與共享圖書資訊</w:t>
      </w:r>
      <w:r>
        <w:rPr>
          <w:rFonts w:cstheme="minorBidi" w:hint="eastAsia"/>
          <w:snapToGrid w:val="0"/>
          <w:kern w:val="0"/>
          <w:sz w:val="24"/>
          <w:szCs w:val="24"/>
        </w:rPr>
        <w:t>等</w:t>
      </w:r>
      <w:r w:rsidRPr="001816E8">
        <w:rPr>
          <w:rFonts w:cstheme="minorBidi"/>
          <w:snapToGrid w:val="0"/>
          <w:kern w:val="0"/>
          <w:sz w:val="24"/>
          <w:szCs w:val="24"/>
        </w:rPr>
        <w:t>業務。</w:t>
      </w:r>
      <w:r w:rsidRPr="009F6A44">
        <w:rPr>
          <w:rFonts w:cstheme="minorBidi"/>
          <w:snapToGrid w:val="0"/>
          <w:kern w:val="0"/>
          <w:sz w:val="24"/>
          <w:szCs w:val="24"/>
        </w:rPr>
        <w:t>茲將</w:t>
      </w:r>
      <w:proofErr w:type="gramStart"/>
      <w:r w:rsidRPr="009F6A44">
        <w:rPr>
          <w:rFonts w:cstheme="minorBidi"/>
          <w:snapToGrid w:val="0"/>
          <w:kern w:val="0"/>
          <w:sz w:val="24"/>
          <w:szCs w:val="24"/>
        </w:rPr>
        <w:t>11</w:t>
      </w:r>
      <w:r>
        <w:rPr>
          <w:rFonts w:cstheme="minorBidi" w:hint="eastAsia"/>
          <w:snapToGrid w:val="0"/>
          <w:kern w:val="0"/>
          <w:sz w:val="24"/>
          <w:szCs w:val="24"/>
        </w:rPr>
        <w:t>3</w:t>
      </w:r>
      <w:proofErr w:type="gramEnd"/>
      <w:r w:rsidRPr="009F6A44">
        <w:rPr>
          <w:rFonts w:cstheme="minorBidi"/>
          <w:snapToGrid w:val="0"/>
          <w:kern w:val="0"/>
          <w:sz w:val="24"/>
          <w:szCs w:val="24"/>
        </w:rPr>
        <w:t>年度決算審核結果說明如次：</w:t>
      </w:r>
    </w:p>
    <w:p w14:paraId="54DF4425" w14:textId="77777777" w:rsidR="00BF1BEF" w:rsidRPr="00AC4724" w:rsidRDefault="00BF1BEF" w:rsidP="00BF1BEF">
      <w:pPr>
        <w:overflowPunct w:val="0"/>
        <w:topLinePunct/>
        <w:snapToGrid w:val="0"/>
        <w:spacing w:beforeLines="30" w:before="72" w:line="443" w:lineRule="exact"/>
        <w:ind w:firstLineChars="100" w:firstLine="280"/>
        <w:textAlignment w:val="auto"/>
        <w:rPr>
          <w:rFonts w:cstheme="minorBidi"/>
          <w:b/>
          <w:snapToGrid w:val="0"/>
          <w:kern w:val="0"/>
        </w:rPr>
      </w:pPr>
      <w:r w:rsidRPr="00AC4724">
        <w:rPr>
          <w:rFonts w:cstheme="minorBidi"/>
          <w:b/>
          <w:snapToGrid w:val="0"/>
          <w:kern w:val="0"/>
        </w:rPr>
        <w:t>（一）計畫實施之查核</w:t>
      </w:r>
    </w:p>
    <w:p w14:paraId="144620DA" w14:textId="77777777" w:rsidR="00BF1BEF" w:rsidRPr="00F239D5" w:rsidRDefault="00BF1BEF" w:rsidP="00BF1BEF">
      <w:pPr>
        <w:overflowPunct w:val="0"/>
        <w:topLinePunct/>
        <w:snapToGrid w:val="0"/>
        <w:spacing w:beforeLines="20" w:before="48" w:line="443" w:lineRule="exact"/>
        <w:ind w:firstLine="480"/>
        <w:textAlignment w:val="auto"/>
        <w:rPr>
          <w:rFonts w:cstheme="minorBidi"/>
          <w:snapToGrid w:val="0"/>
          <w:kern w:val="0"/>
          <w:sz w:val="24"/>
          <w:szCs w:val="24"/>
        </w:rPr>
      </w:pPr>
      <w:r w:rsidRPr="00375F28">
        <w:rPr>
          <w:rFonts w:cstheme="minorBidi" w:hint="eastAsia"/>
          <w:snapToGrid w:val="0"/>
          <w:kern w:val="0"/>
          <w:sz w:val="24"/>
          <w:szCs w:val="24"/>
        </w:rPr>
        <w:t>業務計畫</w:t>
      </w:r>
      <w:r>
        <w:rPr>
          <w:rFonts w:cstheme="minorBidi" w:hint="eastAsia"/>
          <w:snapToGrid w:val="0"/>
          <w:kern w:val="0"/>
          <w:sz w:val="24"/>
          <w:szCs w:val="24"/>
        </w:rPr>
        <w:t>5</w:t>
      </w:r>
      <w:r w:rsidRPr="00375F28">
        <w:rPr>
          <w:rFonts w:cstheme="minorBidi"/>
          <w:snapToGrid w:val="0"/>
          <w:kern w:val="0"/>
          <w:sz w:val="24"/>
          <w:szCs w:val="24"/>
        </w:rPr>
        <w:t>項，下分工作計畫</w:t>
      </w:r>
      <w:r>
        <w:rPr>
          <w:rFonts w:cstheme="minorBidi" w:hint="eastAsia"/>
          <w:snapToGrid w:val="0"/>
          <w:kern w:val="0"/>
          <w:sz w:val="24"/>
          <w:szCs w:val="24"/>
        </w:rPr>
        <w:t>12</w:t>
      </w:r>
      <w:r w:rsidRPr="00375F28">
        <w:rPr>
          <w:rFonts w:cstheme="minorBidi"/>
          <w:snapToGrid w:val="0"/>
          <w:kern w:val="0"/>
          <w:sz w:val="24"/>
          <w:szCs w:val="24"/>
        </w:rPr>
        <w:t>項，包括</w:t>
      </w:r>
      <w:r w:rsidRPr="00C10C04">
        <w:rPr>
          <w:rFonts w:cstheme="minorBidi"/>
          <w:snapToGrid w:val="0"/>
          <w:kern w:val="0"/>
          <w:sz w:val="24"/>
          <w:szCs w:val="24"/>
        </w:rPr>
        <w:t>穩健推動12年國民基本教育、增設公共化幼兒</w:t>
      </w:r>
      <w:r w:rsidRPr="00C10C04">
        <w:rPr>
          <w:rFonts w:cstheme="minorBidi" w:hint="eastAsia"/>
          <w:snapToGrid w:val="0"/>
          <w:kern w:val="0"/>
          <w:sz w:val="24"/>
          <w:szCs w:val="24"/>
        </w:rPr>
        <w:t>園、打造優質教育環境、推廣藝文及終身教育、推動衛生教育及營養午餐、強化家庭教育知能及</w:t>
      </w:r>
      <w:r w:rsidRPr="00B17F0E">
        <w:rPr>
          <w:rFonts w:cstheme="minorBidi" w:hint="eastAsia"/>
          <w:snapToGrid w:val="0"/>
          <w:kern w:val="0"/>
          <w:sz w:val="24"/>
          <w:szCs w:val="24"/>
        </w:rPr>
        <w:t>圖書館分館建置工程</w:t>
      </w:r>
      <w:r w:rsidRPr="00375F28">
        <w:rPr>
          <w:rFonts w:cstheme="minorBidi" w:hint="eastAsia"/>
          <w:snapToGrid w:val="0"/>
          <w:kern w:val="0"/>
          <w:sz w:val="24"/>
          <w:szCs w:val="24"/>
        </w:rPr>
        <w:t>等重要施政項目，其中已執行完成者</w:t>
      </w:r>
      <w:r>
        <w:rPr>
          <w:rFonts w:cstheme="minorBidi" w:hint="eastAsia"/>
          <w:snapToGrid w:val="0"/>
          <w:kern w:val="0"/>
          <w:sz w:val="24"/>
          <w:szCs w:val="24"/>
        </w:rPr>
        <w:t>9</w:t>
      </w:r>
      <w:r w:rsidRPr="00375F28">
        <w:rPr>
          <w:rFonts w:cstheme="minorBidi"/>
          <w:snapToGrid w:val="0"/>
          <w:kern w:val="0"/>
          <w:sz w:val="24"/>
          <w:szCs w:val="24"/>
        </w:rPr>
        <w:t>項，尚在執行者</w:t>
      </w:r>
      <w:r>
        <w:rPr>
          <w:rFonts w:cstheme="minorBidi" w:hint="eastAsia"/>
          <w:snapToGrid w:val="0"/>
          <w:kern w:val="0"/>
          <w:sz w:val="24"/>
          <w:szCs w:val="24"/>
        </w:rPr>
        <w:t>3</w:t>
      </w:r>
      <w:r w:rsidRPr="00375F28">
        <w:rPr>
          <w:rFonts w:cstheme="minorBidi"/>
          <w:snapToGrid w:val="0"/>
          <w:kern w:val="0"/>
          <w:sz w:val="24"/>
          <w:szCs w:val="24"/>
        </w:rPr>
        <w:t>項，主要係</w:t>
      </w:r>
      <w:r w:rsidRPr="00B17F0E">
        <w:rPr>
          <w:rFonts w:cstheme="minorBidi" w:hint="eastAsia"/>
          <w:snapToGrid w:val="0"/>
          <w:kern w:val="0"/>
          <w:sz w:val="24"/>
          <w:szCs w:val="24"/>
        </w:rPr>
        <w:t>教育部國教署補助新興人口成長區公立高級中等以下學校校舍新（增）建計畫工程尚未完工，</w:t>
      </w:r>
      <w:r>
        <w:rPr>
          <w:rFonts w:cstheme="minorBidi" w:hint="eastAsia"/>
          <w:snapToGrid w:val="0"/>
          <w:kern w:val="0"/>
          <w:sz w:val="24"/>
          <w:szCs w:val="24"/>
        </w:rPr>
        <w:t>仍</w:t>
      </w:r>
      <w:r w:rsidRPr="00B17F0E">
        <w:rPr>
          <w:rFonts w:cstheme="minorBidi" w:hint="eastAsia"/>
          <w:snapToGrid w:val="0"/>
          <w:kern w:val="0"/>
          <w:sz w:val="24"/>
          <w:szCs w:val="24"/>
        </w:rPr>
        <w:t>須繼續執行。</w:t>
      </w:r>
    </w:p>
    <w:p w14:paraId="616703C4" w14:textId="77777777" w:rsidR="00BF1BEF" w:rsidRPr="00AC4724" w:rsidRDefault="00BF1BEF" w:rsidP="00BF1BEF">
      <w:pPr>
        <w:overflowPunct w:val="0"/>
        <w:topLinePunct/>
        <w:snapToGrid w:val="0"/>
        <w:spacing w:beforeLines="30" w:before="72" w:line="430" w:lineRule="exact"/>
        <w:ind w:firstLineChars="100" w:firstLine="280"/>
        <w:textAlignment w:val="auto"/>
        <w:rPr>
          <w:rFonts w:cstheme="minorBidi"/>
          <w:b/>
          <w:snapToGrid w:val="0"/>
          <w:kern w:val="0"/>
        </w:rPr>
      </w:pPr>
      <w:r w:rsidRPr="00AC4724">
        <w:rPr>
          <w:rFonts w:cstheme="minorBidi"/>
          <w:b/>
          <w:snapToGrid w:val="0"/>
          <w:kern w:val="0"/>
        </w:rPr>
        <w:lastRenderedPageBreak/>
        <w:t>（二）預算執行之審核</w:t>
      </w:r>
    </w:p>
    <w:p w14:paraId="4808555D" w14:textId="77777777" w:rsidR="00BF1BEF" w:rsidRPr="00C10C04"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C10C04">
        <w:rPr>
          <w:rFonts w:cstheme="minorBidi"/>
          <w:snapToGrid w:val="0"/>
          <w:kern w:val="0"/>
          <w:sz w:val="24"/>
          <w:szCs w:val="24"/>
        </w:rPr>
        <w:t>1.歲入預算數131億2,969萬元，決算審核結果，審定實現數126億792萬餘元，應收保留數3億7,321萬餘元，主要係</w:t>
      </w:r>
      <w:r w:rsidRPr="00C10C04">
        <w:rPr>
          <w:rFonts w:cstheme="minorBidi" w:hint="eastAsia"/>
          <w:snapToGrid w:val="0"/>
          <w:kern w:val="0"/>
          <w:sz w:val="24"/>
          <w:szCs w:val="24"/>
        </w:rPr>
        <w:t>中央依計畫執行情形</w:t>
      </w:r>
      <w:proofErr w:type="gramStart"/>
      <w:r w:rsidRPr="00C10C04">
        <w:rPr>
          <w:rFonts w:cstheme="minorBidi" w:hint="eastAsia"/>
          <w:snapToGrid w:val="0"/>
          <w:kern w:val="0"/>
          <w:sz w:val="24"/>
          <w:szCs w:val="24"/>
        </w:rPr>
        <w:t>覈</w:t>
      </w:r>
      <w:proofErr w:type="gramEnd"/>
      <w:r w:rsidRPr="00C10C04">
        <w:rPr>
          <w:rFonts w:cstheme="minorBidi" w:hint="eastAsia"/>
          <w:snapToGrid w:val="0"/>
          <w:kern w:val="0"/>
          <w:sz w:val="24"/>
          <w:szCs w:val="24"/>
        </w:rPr>
        <w:t>實撥付</w:t>
      </w:r>
      <w:r w:rsidRPr="00C10C04">
        <w:rPr>
          <w:rFonts w:cstheme="minorBidi"/>
          <w:snapToGrid w:val="0"/>
          <w:kern w:val="0"/>
          <w:sz w:val="24"/>
          <w:szCs w:val="24"/>
        </w:rPr>
        <w:t>；合計決算審定數為129億8,114萬餘元，較預算減少1億4,854萬餘元（1.13％），主要係</w:t>
      </w:r>
      <w:r w:rsidRPr="00C10C04">
        <w:rPr>
          <w:rFonts w:cstheme="minorBidi" w:hint="eastAsia"/>
          <w:snapToGrid w:val="0"/>
          <w:kern w:val="0"/>
          <w:sz w:val="24"/>
          <w:szCs w:val="24"/>
        </w:rPr>
        <w:t>計畫型補助款核定金額未如預期。</w:t>
      </w:r>
    </w:p>
    <w:p w14:paraId="02BF9E7D" w14:textId="77777777" w:rsidR="00BF1BEF"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C10C04">
        <w:rPr>
          <w:rFonts w:cstheme="minorBidi"/>
          <w:snapToGrid w:val="0"/>
          <w:kern w:val="0"/>
          <w:sz w:val="24"/>
          <w:szCs w:val="24"/>
        </w:rPr>
        <w:t>2.以前年度歲入轉入數計3億8,914萬餘元，決算審核結果，審定實現數3億8,865萬餘元（99.87％）；減免（註銷）數48萬餘元（0.13％），主要係</w:t>
      </w:r>
      <w:r w:rsidRPr="00F4112E">
        <w:rPr>
          <w:rFonts w:cstheme="minorBidi" w:hint="eastAsia"/>
          <w:snapToGrid w:val="0"/>
          <w:kern w:val="0"/>
          <w:sz w:val="24"/>
          <w:szCs w:val="24"/>
        </w:rPr>
        <w:t>教育部</w:t>
      </w:r>
      <w:r>
        <w:rPr>
          <w:rFonts w:cstheme="minorBidi" w:hint="eastAsia"/>
          <w:snapToGrid w:val="0"/>
          <w:kern w:val="0"/>
          <w:sz w:val="24"/>
          <w:szCs w:val="24"/>
        </w:rPr>
        <w:t>補助</w:t>
      </w:r>
      <w:r w:rsidRPr="00C10C04">
        <w:rPr>
          <w:rFonts w:cstheme="minorBidi" w:hint="eastAsia"/>
          <w:snapToGrid w:val="0"/>
          <w:kern w:val="0"/>
          <w:sz w:val="24"/>
          <w:szCs w:val="24"/>
        </w:rPr>
        <w:t>辦理各級學校新建、修整建棒球運動場地計畫</w:t>
      </w:r>
      <w:r>
        <w:rPr>
          <w:rFonts w:cstheme="minorBidi" w:hint="eastAsia"/>
          <w:snapToGrid w:val="0"/>
          <w:kern w:val="0"/>
          <w:sz w:val="24"/>
          <w:szCs w:val="24"/>
        </w:rPr>
        <w:t>，</w:t>
      </w:r>
      <w:r w:rsidRPr="00C10C04">
        <w:rPr>
          <w:rFonts w:cstheme="minorBidi" w:hint="eastAsia"/>
          <w:snapToGrid w:val="0"/>
          <w:kern w:val="0"/>
          <w:sz w:val="24"/>
          <w:szCs w:val="24"/>
        </w:rPr>
        <w:t>依實際</w:t>
      </w:r>
      <w:r>
        <w:rPr>
          <w:rFonts w:cstheme="minorBidi" w:hint="eastAsia"/>
          <w:snapToGrid w:val="0"/>
          <w:kern w:val="0"/>
          <w:sz w:val="24"/>
          <w:szCs w:val="24"/>
        </w:rPr>
        <w:t>執行情形撥款</w:t>
      </w:r>
      <w:r w:rsidRPr="00C10C04">
        <w:rPr>
          <w:rFonts w:cstheme="minorBidi" w:hint="eastAsia"/>
          <w:snapToGrid w:val="0"/>
          <w:kern w:val="0"/>
          <w:sz w:val="24"/>
          <w:szCs w:val="24"/>
        </w:rPr>
        <w:t>。</w:t>
      </w:r>
    </w:p>
    <w:p w14:paraId="0C2FE2C0" w14:textId="77777777" w:rsidR="00BF1BEF" w:rsidRPr="00C10C04"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C10C04">
        <w:rPr>
          <w:rFonts w:cstheme="minorBidi"/>
          <w:snapToGrid w:val="0"/>
          <w:kern w:val="0"/>
          <w:sz w:val="24"/>
          <w:szCs w:val="24"/>
        </w:rPr>
        <w:t>3.</w:t>
      </w:r>
      <w:r w:rsidRPr="00AA5486">
        <w:rPr>
          <w:rFonts w:cstheme="minorBidi"/>
          <w:snapToGrid w:val="0"/>
          <w:spacing w:val="-8"/>
          <w:kern w:val="0"/>
          <w:sz w:val="24"/>
          <w:szCs w:val="24"/>
        </w:rPr>
        <w:t>歲出預算數563億8,670萬餘元，決算審核結果，審定實現數545億6,700萬餘元（96.77％）</w:t>
      </w:r>
      <w:r w:rsidRPr="00C10C04">
        <w:rPr>
          <w:rFonts w:cstheme="minorBidi"/>
          <w:snapToGrid w:val="0"/>
          <w:kern w:val="0"/>
          <w:sz w:val="24"/>
          <w:szCs w:val="24"/>
        </w:rPr>
        <w:t>，應付保留數8億7,757萬餘元（1.56％），保留原因詳「（一）計畫實施之查核」說明；合計決算審定數為554億4,457萬餘元，預算賸餘9億4,212萬餘元（1.67％），主要係</w:t>
      </w:r>
      <w:r w:rsidRPr="00AA5486">
        <w:rPr>
          <w:rFonts w:cstheme="minorBidi" w:hint="eastAsia"/>
          <w:snapToGrid w:val="0"/>
          <w:kern w:val="0"/>
          <w:sz w:val="24"/>
          <w:szCs w:val="24"/>
        </w:rPr>
        <w:t>因舊制一次退休金及公保養老給付優惠存款差額利息補貼與年改優惠存款差額利息補貼及月退休金節省經費</w:t>
      </w:r>
      <w:proofErr w:type="gramStart"/>
      <w:r w:rsidRPr="00AA5486">
        <w:rPr>
          <w:rFonts w:cstheme="minorBidi" w:hint="eastAsia"/>
          <w:snapToGrid w:val="0"/>
          <w:kern w:val="0"/>
          <w:sz w:val="24"/>
          <w:szCs w:val="24"/>
        </w:rPr>
        <w:t>挹</w:t>
      </w:r>
      <w:proofErr w:type="gramEnd"/>
      <w:r w:rsidRPr="00AA5486">
        <w:rPr>
          <w:rFonts w:cstheme="minorBidi" w:hint="eastAsia"/>
          <w:snapToGrid w:val="0"/>
          <w:kern w:val="0"/>
          <w:sz w:val="24"/>
          <w:szCs w:val="24"/>
        </w:rPr>
        <w:t>注退撫基金，依實際業務需求</w:t>
      </w:r>
      <w:proofErr w:type="gramStart"/>
      <w:r w:rsidRPr="00AA5486">
        <w:rPr>
          <w:rFonts w:cstheme="minorBidi" w:hint="eastAsia"/>
          <w:snapToGrid w:val="0"/>
          <w:kern w:val="0"/>
          <w:sz w:val="24"/>
          <w:szCs w:val="24"/>
        </w:rPr>
        <w:t>覈</w:t>
      </w:r>
      <w:proofErr w:type="gramEnd"/>
      <w:r w:rsidRPr="00AA5486">
        <w:rPr>
          <w:rFonts w:cstheme="minorBidi" w:hint="eastAsia"/>
          <w:snapToGrid w:val="0"/>
          <w:kern w:val="0"/>
          <w:sz w:val="24"/>
          <w:szCs w:val="24"/>
        </w:rPr>
        <w:t>實支應。</w:t>
      </w:r>
    </w:p>
    <w:p w14:paraId="241AA237" w14:textId="77777777" w:rsidR="00BF1BEF" w:rsidRPr="008A5662"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C10C04">
        <w:rPr>
          <w:rFonts w:cstheme="minorBidi"/>
          <w:snapToGrid w:val="0"/>
          <w:kern w:val="0"/>
          <w:sz w:val="24"/>
          <w:szCs w:val="24"/>
        </w:rPr>
        <w:t>4.以前年度歲出轉入數計7億893萬餘元，決算審核結果，審定實現數7億893萬餘元（100.00％）。</w:t>
      </w:r>
    </w:p>
    <w:p w14:paraId="2CCDE6DF" w14:textId="77777777" w:rsidR="00BF1BEF" w:rsidRPr="00AC4724" w:rsidRDefault="00BF1BEF" w:rsidP="00BF1BEF">
      <w:pPr>
        <w:overflowPunct w:val="0"/>
        <w:topLinePunct/>
        <w:snapToGrid w:val="0"/>
        <w:spacing w:beforeLines="30" w:before="72" w:line="430" w:lineRule="exact"/>
        <w:ind w:firstLineChars="0" w:firstLine="0"/>
        <w:textAlignment w:val="auto"/>
        <w:rPr>
          <w:rFonts w:cstheme="minorBidi"/>
          <w:b/>
          <w:snapToGrid w:val="0"/>
          <w:kern w:val="0"/>
          <w:sz w:val="32"/>
          <w:szCs w:val="32"/>
        </w:rPr>
      </w:pPr>
      <w:r w:rsidRPr="00BC2A03">
        <w:rPr>
          <w:rFonts w:cstheme="minorBidi" w:hint="eastAsia"/>
          <w:b/>
          <w:snapToGrid w:val="0"/>
          <w:kern w:val="0"/>
          <w:sz w:val="32"/>
          <w:szCs w:val="32"/>
        </w:rPr>
        <w:t>二、附屬單位決算非營業部分</w:t>
      </w:r>
    </w:p>
    <w:p w14:paraId="721ECDDE" w14:textId="77777777" w:rsidR="00BF1BEF" w:rsidRPr="00AC4724"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AA5486">
        <w:rPr>
          <w:rFonts w:cstheme="minorBidi" w:hint="eastAsia"/>
          <w:snapToGrid w:val="0"/>
          <w:kern w:val="0"/>
          <w:sz w:val="24"/>
          <w:szCs w:val="24"/>
        </w:rPr>
        <w:t>教育局主管僅特別收入基金－桃園市地方教育發展基金</w:t>
      </w:r>
      <w:r w:rsidRPr="00AA5486">
        <w:rPr>
          <w:rFonts w:cstheme="minorBidi"/>
          <w:snapToGrid w:val="0"/>
          <w:kern w:val="0"/>
          <w:sz w:val="24"/>
          <w:szCs w:val="24"/>
        </w:rPr>
        <w:t>1個單位（含桃園市政府教育局、</w:t>
      </w:r>
      <w:r w:rsidRPr="00AA5486">
        <w:rPr>
          <w:rFonts w:cstheme="minorBidi" w:hint="eastAsia"/>
          <w:snapToGrid w:val="0"/>
          <w:kern w:val="0"/>
          <w:sz w:val="24"/>
          <w:szCs w:val="24"/>
        </w:rPr>
        <w:t>桃園市屬各級學校及幼兒園等</w:t>
      </w:r>
      <w:r w:rsidRPr="00AA5486">
        <w:rPr>
          <w:rFonts w:cstheme="minorBidi"/>
          <w:snapToGrid w:val="0"/>
          <w:kern w:val="0"/>
          <w:sz w:val="24"/>
          <w:szCs w:val="24"/>
        </w:rPr>
        <w:t>27</w:t>
      </w:r>
      <w:r>
        <w:rPr>
          <w:rFonts w:cstheme="minorBidi" w:hint="eastAsia"/>
          <w:snapToGrid w:val="0"/>
          <w:kern w:val="0"/>
          <w:sz w:val="24"/>
          <w:szCs w:val="24"/>
        </w:rPr>
        <w:t>4</w:t>
      </w:r>
      <w:r w:rsidRPr="00AA5486">
        <w:rPr>
          <w:rFonts w:cstheme="minorBidi"/>
          <w:snapToGrid w:val="0"/>
          <w:kern w:val="0"/>
          <w:sz w:val="24"/>
          <w:szCs w:val="24"/>
        </w:rPr>
        <w:t>個分基金），茲將</w:t>
      </w:r>
      <w:proofErr w:type="gramStart"/>
      <w:r w:rsidRPr="00AA5486">
        <w:rPr>
          <w:rFonts w:cstheme="minorBidi"/>
          <w:snapToGrid w:val="0"/>
          <w:kern w:val="0"/>
          <w:sz w:val="24"/>
          <w:szCs w:val="24"/>
        </w:rPr>
        <w:t>11</w:t>
      </w:r>
      <w:r>
        <w:rPr>
          <w:rFonts w:cstheme="minorBidi" w:hint="eastAsia"/>
          <w:snapToGrid w:val="0"/>
          <w:kern w:val="0"/>
          <w:sz w:val="24"/>
          <w:szCs w:val="24"/>
        </w:rPr>
        <w:t>3</w:t>
      </w:r>
      <w:proofErr w:type="gramEnd"/>
      <w:r w:rsidRPr="00AA5486">
        <w:rPr>
          <w:rFonts w:cstheme="minorBidi"/>
          <w:snapToGrid w:val="0"/>
          <w:kern w:val="0"/>
          <w:sz w:val="24"/>
          <w:szCs w:val="24"/>
        </w:rPr>
        <w:t>年度決算審核結果說明如次：</w:t>
      </w:r>
    </w:p>
    <w:p w14:paraId="22CC9F78" w14:textId="77777777" w:rsidR="00BF1BEF" w:rsidRPr="00AC4724" w:rsidRDefault="00BF1BEF" w:rsidP="00BF1BEF">
      <w:pPr>
        <w:overflowPunct w:val="0"/>
        <w:topLinePunct/>
        <w:snapToGrid w:val="0"/>
        <w:spacing w:beforeLines="20" w:before="48" w:afterLines="10" w:after="24" w:line="430" w:lineRule="exact"/>
        <w:ind w:firstLineChars="100" w:firstLine="280"/>
        <w:textAlignment w:val="auto"/>
        <w:rPr>
          <w:rFonts w:cstheme="minorBidi"/>
          <w:b/>
          <w:snapToGrid w:val="0"/>
          <w:kern w:val="0"/>
        </w:rPr>
      </w:pPr>
      <w:r w:rsidRPr="00660380">
        <w:rPr>
          <w:rFonts w:cstheme="minorBidi"/>
          <w:b/>
          <w:snapToGrid w:val="0"/>
          <w:kern w:val="0"/>
        </w:rPr>
        <w:t>（一）計畫實施之查核</w:t>
      </w:r>
    </w:p>
    <w:p w14:paraId="1F0E8A59" w14:textId="77777777" w:rsidR="00BF1BEF"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AA5486">
        <w:rPr>
          <w:rFonts w:cstheme="minorBidi" w:hint="eastAsia"/>
          <w:snapToGrid w:val="0"/>
          <w:kern w:val="0"/>
          <w:sz w:val="24"/>
          <w:szCs w:val="24"/>
        </w:rPr>
        <w:t>業務計畫主要有辦理高中及高職教育計畫、國民教育計畫、學前教育計畫、特殊教育計畫、社會教育計畫、體育及衛生教育計畫、一般行政管理計畫、建築及設備計畫等</w:t>
      </w:r>
      <w:r w:rsidRPr="00AA5486">
        <w:rPr>
          <w:rFonts w:cstheme="minorBidi"/>
          <w:snapToGrid w:val="0"/>
          <w:kern w:val="0"/>
          <w:sz w:val="24"/>
          <w:szCs w:val="24"/>
        </w:rPr>
        <w:t>8項，實施結果，計有</w:t>
      </w:r>
      <w:r w:rsidRPr="003B305A">
        <w:rPr>
          <w:rFonts w:cstheme="minorBidi" w:hint="eastAsia"/>
          <w:snapToGrid w:val="0"/>
          <w:kern w:val="0"/>
          <w:sz w:val="24"/>
          <w:szCs w:val="24"/>
        </w:rPr>
        <w:t>高中及高職教育計畫</w:t>
      </w:r>
      <w:r>
        <w:rPr>
          <w:rFonts w:cstheme="minorBidi" w:hint="eastAsia"/>
          <w:snapToGrid w:val="0"/>
          <w:kern w:val="0"/>
          <w:sz w:val="24"/>
          <w:szCs w:val="24"/>
        </w:rPr>
        <w:t>、</w:t>
      </w:r>
      <w:r w:rsidRPr="003B305A">
        <w:rPr>
          <w:rFonts w:cstheme="minorBidi" w:hint="eastAsia"/>
          <w:snapToGrid w:val="0"/>
          <w:kern w:val="0"/>
          <w:sz w:val="24"/>
          <w:szCs w:val="24"/>
        </w:rPr>
        <w:t>學前教育計畫</w:t>
      </w:r>
      <w:r>
        <w:rPr>
          <w:rFonts w:cstheme="minorBidi" w:hint="eastAsia"/>
          <w:snapToGrid w:val="0"/>
          <w:kern w:val="0"/>
          <w:sz w:val="24"/>
          <w:szCs w:val="24"/>
        </w:rPr>
        <w:t>、</w:t>
      </w:r>
      <w:r w:rsidRPr="003B305A">
        <w:rPr>
          <w:rFonts w:cstheme="minorBidi" w:hint="eastAsia"/>
          <w:snapToGrid w:val="0"/>
          <w:kern w:val="0"/>
          <w:sz w:val="24"/>
          <w:szCs w:val="24"/>
        </w:rPr>
        <w:t>特殊教育計畫</w:t>
      </w:r>
      <w:r>
        <w:rPr>
          <w:rFonts w:cstheme="minorBidi" w:hint="eastAsia"/>
          <w:snapToGrid w:val="0"/>
          <w:kern w:val="0"/>
          <w:sz w:val="24"/>
          <w:szCs w:val="24"/>
        </w:rPr>
        <w:t>、</w:t>
      </w:r>
      <w:r w:rsidRPr="003B305A">
        <w:rPr>
          <w:rFonts w:cstheme="minorBidi" w:hint="eastAsia"/>
          <w:snapToGrid w:val="0"/>
          <w:kern w:val="0"/>
          <w:sz w:val="24"/>
          <w:szCs w:val="24"/>
        </w:rPr>
        <w:t>社會教育計畫</w:t>
      </w:r>
      <w:r>
        <w:rPr>
          <w:rFonts w:cstheme="minorBidi" w:hint="eastAsia"/>
          <w:snapToGrid w:val="0"/>
          <w:kern w:val="0"/>
          <w:sz w:val="24"/>
          <w:szCs w:val="24"/>
        </w:rPr>
        <w:t>、</w:t>
      </w:r>
      <w:r w:rsidRPr="003B305A">
        <w:rPr>
          <w:rFonts w:cstheme="minorBidi" w:hint="eastAsia"/>
          <w:snapToGrid w:val="0"/>
          <w:kern w:val="0"/>
          <w:sz w:val="24"/>
          <w:szCs w:val="24"/>
        </w:rPr>
        <w:t>體育及衛生教育計畫</w:t>
      </w:r>
      <w:r>
        <w:rPr>
          <w:rFonts w:cstheme="minorBidi" w:hint="eastAsia"/>
          <w:snapToGrid w:val="0"/>
          <w:kern w:val="0"/>
          <w:sz w:val="24"/>
          <w:szCs w:val="24"/>
        </w:rPr>
        <w:t>、</w:t>
      </w:r>
      <w:r w:rsidRPr="003B305A">
        <w:rPr>
          <w:rFonts w:cstheme="minorBidi" w:hint="eastAsia"/>
          <w:snapToGrid w:val="0"/>
          <w:kern w:val="0"/>
          <w:sz w:val="24"/>
          <w:szCs w:val="24"/>
        </w:rPr>
        <w:t>一般行政管理計畫</w:t>
      </w:r>
      <w:r>
        <w:rPr>
          <w:rFonts w:cstheme="minorBidi" w:hint="eastAsia"/>
          <w:snapToGrid w:val="0"/>
          <w:kern w:val="0"/>
          <w:sz w:val="24"/>
          <w:szCs w:val="24"/>
        </w:rPr>
        <w:t>、</w:t>
      </w:r>
      <w:r w:rsidRPr="003B305A">
        <w:rPr>
          <w:rFonts w:cstheme="minorBidi" w:hint="eastAsia"/>
          <w:snapToGrid w:val="0"/>
          <w:kern w:val="0"/>
          <w:sz w:val="24"/>
          <w:szCs w:val="24"/>
        </w:rPr>
        <w:t>建築及設備計畫</w:t>
      </w:r>
      <w:r w:rsidRPr="00AA5486">
        <w:rPr>
          <w:rFonts w:cstheme="minorBidi" w:hint="eastAsia"/>
          <w:snapToGrid w:val="0"/>
          <w:kern w:val="0"/>
          <w:sz w:val="24"/>
          <w:szCs w:val="24"/>
        </w:rPr>
        <w:t>等</w:t>
      </w:r>
      <w:r>
        <w:rPr>
          <w:rFonts w:cstheme="minorBidi" w:hint="eastAsia"/>
          <w:snapToGrid w:val="0"/>
          <w:kern w:val="0"/>
          <w:sz w:val="24"/>
          <w:szCs w:val="24"/>
        </w:rPr>
        <w:t>7</w:t>
      </w:r>
      <w:r w:rsidRPr="00AA5486">
        <w:rPr>
          <w:rFonts w:cstheme="minorBidi"/>
          <w:snapToGrid w:val="0"/>
          <w:kern w:val="0"/>
          <w:sz w:val="24"/>
          <w:szCs w:val="24"/>
        </w:rPr>
        <w:t>項，或</w:t>
      </w:r>
      <w:r w:rsidRPr="003B305A">
        <w:rPr>
          <w:rFonts w:cstheme="minorBidi" w:hint="eastAsia"/>
          <w:snapToGrid w:val="0"/>
          <w:kern w:val="0"/>
          <w:sz w:val="24"/>
          <w:szCs w:val="24"/>
        </w:rPr>
        <w:t>用人費用依實際執行狀況</w:t>
      </w:r>
      <w:proofErr w:type="gramStart"/>
      <w:r w:rsidRPr="003B305A">
        <w:rPr>
          <w:rFonts w:cstheme="minorBidi" w:hint="eastAsia"/>
          <w:snapToGrid w:val="0"/>
          <w:kern w:val="0"/>
          <w:sz w:val="24"/>
          <w:szCs w:val="24"/>
        </w:rPr>
        <w:t>覈</w:t>
      </w:r>
      <w:proofErr w:type="gramEnd"/>
      <w:r w:rsidRPr="003B305A">
        <w:rPr>
          <w:rFonts w:cstheme="minorBidi" w:hint="eastAsia"/>
          <w:snapToGrid w:val="0"/>
          <w:kern w:val="0"/>
          <w:sz w:val="24"/>
          <w:szCs w:val="24"/>
        </w:rPr>
        <w:t>實支應及退休金</w:t>
      </w:r>
      <w:proofErr w:type="gramStart"/>
      <w:r w:rsidRPr="003B305A">
        <w:rPr>
          <w:rFonts w:cstheme="minorBidi" w:hint="eastAsia"/>
          <w:snapToGrid w:val="0"/>
          <w:kern w:val="0"/>
          <w:sz w:val="24"/>
          <w:szCs w:val="24"/>
        </w:rPr>
        <w:t>覈</w:t>
      </w:r>
      <w:proofErr w:type="gramEnd"/>
      <w:r w:rsidRPr="003B305A">
        <w:rPr>
          <w:rFonts w:cstheme="minorBidi" w:hint="eastAsia"/>
          <w:snapToGrid w:val="0"/>
          <w:kern w:val="0"/>
          <w:sz w:val="24"/>
          <w:szCs w:val="24"/>
        </w:rPr>
        <w:t>實發放</w:t>
      </w:r>
      <w:r>
        <w:rPr>
          <w:rFonts w:cstheme="minorBidi" w:hint="eastAsia"/>
          <w:snapToGrid w:val="0"/>
          <w:kern w:val="0"/>
          <w:sz w:val="24"/>
          <w:szCs w:val="24"/>
        </w:rPr>
        <w:t>；或</w:t>
      </w:r>
      <w:r w:rsidRPr="003B305A">
        <w:rPr>
          <w:rFonts w:cstheme="minorBidi" w:hint="eastAsia"/>
          <w:snapToGrid w:val="0"/>
          <w:kern w:val="0"/>
          <w:sz w:val="24"/>
          <w:szCs w:val="24"/>
        </w:rPr>
        <w:t>依業務實際需求支用及中央補助計畫經費</w:t>
      </w:r>
      <w:proofErr w:type="gramStart"/>
      <w:r w:rsidRPr="003B305A">
        <w:rPr>
          <w:rFonts w:cstheme="minorBidi" w:hint="eastAsia"/>
          <w:snapToGrid w:val="0"/>
          <w:kern w:val="0"/>
          <w:sz w:val="24"/>
          <w:szCs w:val="24"/>
        </w:rPr>
        <w:t>覈</w:t>
      </w:r>
      <w:proofErr w:type="gramEnd"/>
      <w:r w:rsidRPr="003B305A">
        <w:rPr>
          <w:rFonts w:cstheme="minorBidi" w:hint="eastAsia"/>
          <w:snapToGrid w:val="0"/>
          <w:kern w:val="0"/>
          <w:sz w:val="24"/>
          <w:szCs w:val="24"/>
        </w:rPr>
        <w:t>實支應</w:t>
      </w:r>
      <w:r>
        <w:rPr>
          <w:rFonts w:cstheme="minorBidi" w:hint="eastAsia"/>
          <w:snapToGrid w:val="0"/>
          <w:kern w:val="0"/>
          <w:sz w:val="24"/>
          <w:szCs w:val="24"/>
        </w:rPr>
        <w:t>；或</w:t>
      </w:r>
      <w:r w:rsidRPr="003B305A">
        <w:rPr>
          <w:rFonts w:cstheme="minorBidi" w:hint="eastAsia"/>
          <w:snapToGrid w:val="0"/>
          <w:kern w:val="0"/>
          <w:sz w:val="24"/>
          <w:szCs w:val="24"/>
        </w:rPr>
        <w:t>校舍新（增）建工程等進度未如預期</w:t>
      </w:r>
      <w:r w:rsidRPr="00AA5486">
        <w:rPr>
          <w:rFonts w:cstheme="minorBidi" w:hint="eastAsia"/>
          <w:snapToGrid w:val="0"/>
          <w:kern w:val="0"/>
          <w:sz w:val="24"/>
          <w:szCs w:val="24"/>
        </w:rPr>
        <w:t>，致未達預計目標。</w:t>
      </w:r>
    </w:p>
    <w:p w14:paraId="0BDE4450" w14:textId="77777777" w:rsidR="00BF1BEF" w:rsidRPr="00AC4724" w:rsidRDefault="00BF1BEF" w:rsidP="00BF1BEF">
      <w:pPr>
        <w:overflowPunct w:val="0"/>
        <w:topLinePunct/>
        <w:snapToGrid w:val="0"/>
        <w:spacing w:beforeLines="30" w:before="72" w:line="430" w:lineRule="exact"/>
        <w:ind w:firstLineChars="100" w:firstLine="280"/>
        <w:textAlignment w:val="auto"/>
        <w:rPr>
          <w:rFonts w:cstheme="minorBidi"/>
          <w:b/>
          <w:snapToGrid w:val="0"/>
          <w:kern w:val="0"/>
        </w:rPr>
      </w:pPr>
      <w:r w:rsidRPr="00AC4724">
        <w:rPr>
          <w:rFonts w:cstheme="minorBidi"/>
          <w:b/>
          <w:snapToGrid w:val="0"/>
          <w:kern w:val="0"/>
        </w:rPr>
        <w:t>（二）餘</w:t>
      </w:r>
      <w:proofErr w:type="gramStart"/>
      <w:r w:rsidRPr="00AC4724">
        <w:rPr>
          <w:rFonts w:cstheme="minorBidi"/>
          <w:b/>
          <w:snapToGrid w:val="0"/>
          <w:kern w:val="0"/>
        </w:rPr>
        <w:t>絀</w:t>
      </w:r>
      <w:proofErr w:type="gramEnd"/>
      <w:r w:rsidRPr="00AC4724">
        <w:rPr>
          <w:rFonts w:cstheme="minorBidi"/>
          <w:b/>
          <w:snapToGrid w:val="0"/>
          <w:kern w:val="0"/>
        </w:rPr>
        <w:t>之審定</w:t>
      </w:r>
    </w:p>
    <w:p w14:paraId="68EF6B94" w14:textId="77777777" w:rsidR="00BF1BEF" w:rsidRPr="000D630A" w:rsidRDefault="00BF1BEF" w:rsidP="00BF1BEF">
      <w:pPr>
        <w:overflowPunct w:val="0"/>
        <w:topLinePunct/>
        <w:snapToGrid w:val="0"/>
        <w:spacing w:beforeLines="20" w:before="48" w:line="430" w:lineRule="exact"/>
        <w:ind w:firstLine="480"/>
        <w:textAlignment w:val="auto"/>
        <w:rPr>
          <w:rFonts w:cstheme="minorBidi"/>
          <w:snapToGrid w:val="0"/>
          <w:kern w:val="0"/>
          <w:sz w:val="24"/>
          <w:szCs w:val="24"/>
        </w:rPr>
      </w:pPr>
      <w:r w:rsidRPr="000D630A">
        <w:rPr>
          <w:rFonts w:cstheme="minorBidi"/>
          <w:snapToGrid w:val="0"/>
          <w:kern w:val="0"/>
          <w:sz w:val="24"/>
          <w:szCs w:val="24"/>
        </w:rPr>
        <w:t>決算審核結果，審定短</w:t>
      </w:r>
      <w:proofErr w:type="gramStart"/>
      <w:r w:rsidRPr="000D630A">
        <w:rPr>
          <w:rFonts w:cstheme="minorBidi"/>
          <w:snapToGrid w:val="0"/>
          <w:kern w:val="0"/>
          <w:sz w:val="24"/>
          <w:szCs w:val="24"/>
        </w:rPr>
        <w:t>絀</w:t>
      </w:r>
      <w:proofErr w:type="gramEnd"/>
      <w:r w:rsidRPr="000D630A">
        <w:rPr>
          <w:rFonts w:cstheme="minorBidi"/>
          <w:snapToGrid w:val="0"/>
          <w:kern w:val="0"/>
          <w:sz w:val="24"/>
          <w:szCs w:val="24"/>
        </w:rPr>
        <w:t>3億8,146萬餘元，較預算短</w:t>
      </w:r>
      <w:proofErr w:type="gramStart"/>
      <w:r w:rsidRPr="000D630A">
        <w:rPr>
          <w:rFonts w:cstheme="minorBidi"/>
          <w:snapToGrid w:val="0"/>
          <w:kern w:val="0"/>
          <w:sz w:val="24"/>
          <w:szCs w:val="24"/>
        </w:rPr>
        <w:t>絀</w:t>
      </w:r>
      <w:proofErr w:type="gramEnd"/>
      <w:r w:rsidRPr="000D630A">
        <w:rPr>
          <w:rFonts w:cstheme="minorBidi"/>
          <w:snapToGrid w:val="0"/>
          <w:kern w:val="0"/>
          <w:sz w:val="24"/>
          <w:szCs w:val="24"/>
        </w:rPr>
        <w:t>14億9,347萬餘元，減少11億1,200萬餘元，約74.46％，主要係一般行政管理計畫依實際執行狀況</w:t>
      </w:r>
      <w:proofErr w:type="gramStart"/>
      <w:r w:rsidRPr="000D630A">
        <w:rPr>
          <w:rFonts w:cstheme="minorBidi"/>
          <w:snapToGrid w:val="0"/>
          <w:kern w:val="0"/>
          <w:sz w:val="24"/>
          <w:szCs w:val="24"/>
        </w:rPr>
        <w:t>覈</w:t>
      </w:r>
      <w:proofErr w:type="gramEnd"/>
      <w:r w:rsidRPr="000D630A">
        <w:rPr>
          <w:rFonts w:cstheme="minorBidi"/>
          <w:snapToGrid w:val="0"/>
          <w:kern w:val="0"/>
          <w:sz w:val="24"/>
          <w:szCs w:val="24"/>
        </w:rPr>
        <w:t>實支應。</w:t>
      </w:r>
    </w:p>
    <w:p w14:paraId="43FF07A6" w14:textId="77777777" w:rsidR="00BF1BEF" w:rsidRDefault="00BF1BEF" w:rsidP="00BF1BEF">
      <w:pPr>
        <w:overflowPunct w:val="0"/>
        <w:topLinePunct/>
        <w:snapToGrid w:val="0"/>
        <w:spacing w:beforeLines="30" w:before="72" w:line="430" w:lineRule="exact"/>
        <w:ind w:firstLineChars="0" w:firstLine="0"/>
        <w:textAlignment w:val="auto"/>
        <w:rPr>
          <w:rFonts w:cstheme="minorBidi"/>
          <w:b/>
          <w:snapToGrid w:val="0"/>
          <w:kern w:val="0"/>
          <w:sz w:val="32"/>
          <w:szCs w:val="32"/>
        </w:rPr>
      </w:pPr>
      <w:r w:rsidRPr="00BC2A03">
        <w:rPr>
          <w:rFonts w:cstheme="minorBidi" w:hint="eastAsia"/>
          <w:b/>
          <w:snapToGrid w:val="0"/>
          <w:kern w:val="0"/>
          <w:sz w:val="32"/>
          <w:szCs w:val="32"/>
        </w:rPr>
        <w:t>三、重要審核意見</w:t>
      </w:r>
    </w:p>
    <w:p w14:paraId="29D540F3" w14:textId="77777777" w:rsidR="00BF1BEF" w:rsidRPr="00AC4724" w:rsidRDefault="00BF1BEF" w:rsidP="00BF1BEF">
      <w:pPr>
        <w:overflowPunct w:val="0"/>
        <w:topLinePunct/>
        <w:snapToGrid w:val="0"/>
        <w:spacing w:beforeLines="20" w:before="48" w:line="430" w:lineRule="exact"/>
        <w:ind w:firstLineChars="100" w:firstLine="280"/>
        <w:textAlignment w:val="auto"/>
        <w:rPr>
          <w:rFonts w:cstheme="minorBidi"/>
          <w:b/>
          <w:snapToGrid w:val="0"/>
          <w:kern w:val="0"/>
        </w:rPr>
      </w:pPr>
      <w:r>
        <w:rPr>
          <w:rFonts w:cstheme="minorBidi" w:hint="eastAsia"/>
          <w:b/>
          <w:snapToGrid w:val="0"/>
          <w:kern w:val="0"/>
        </w:rPr>
        <w:t>（</w:t>
      </w:r>
      <w:r w:rsidRPr="00BC2A03">
        <w:rPr>
          <w:rFonts w:cstheme="minorBidi" w:hint="eastAsia"/>
          <w:b/>
          <w:snapToGrid w:val="0"/>
          <w:kern w:val="0"/>
        </w:rPr>
        <w:t>一</w:t>
      </w:r>
      <w:r>
        <w:rPr>
          <w:rFonts w:cstheme="minorBidi" w:hint="eastAsia"/>
          <w:b/>
          <w:snapToGrid w:val="0"/>
          <w:kern w:val="0"/>
        </w:rPr>
        <w:t>）</w:t>
      </w:r>
      <w:r w:rsidRPr="000D630A">
        <w:rPr>
          <w:rFonts w:cstheme="minorBidi" w:hint="eastAsia"/>
          <w:b/>
          <w:snapToGrid w:val="0"/>
          <w:kern w:val="0"/>
        </w:rPr>
        <w:t>因應少</w:t>
      </w:r>
      <w:proofErr w:type="gramStart"/>
      <w:r w:rsidRPr="000D630A">
        <w:rPr>
          <w:rFonts w:cstheme="minorBidi" w:hint="eastAsia"/>
          <w:b/>
          <w:snapToGrid w:val="0"/>
          <w:kern w:val="0"/>
        </w:rPr>
        <w:t>子女化管控</w:t>
      </w:r>
      <w:proofErr w:type="gramEnd"/>
      <w:r w:rsidRPr="000D630A">
        <w:rPr>
          <w:rFonts w:cstheme="minorBidi" w:hint="eastAsia"/>
          <w:b/>
          <w:snapToGrid w:val="0"/>
          <w:kern w:val="0"/>
        </w:rPr>
        <w:t>學校教師員額，並率先六都支付代理教師全年薪資，惟偏遠地區學校代理教師比率偏高，又部分學校由代理教師擔任導師或行政職務比率偏高，允宜</w:t>
      </w:r>
      <w:proofErr w:type="gramStart"/>
      <w:r w:rsidRPr="000D630A">
        <w:rPr>
          <w:rFonts w:cstheme="minorBidi" w:hint="eastAsia"/>
          <w:b/>
          <w:snapToGrid w:val="0"/>
          <w:kern w:val="0"/>
        </w:rPr>
        <w:t>研</w:t>
      </w:r>
      <w:proofErr w:type="gramEnd"/>
      <w:r w:rsidRPr="000D630A">
        <w:rPr>
          <w:rFonts w:cstheme="minorBidi" w:hint="eastAsia"/>
          <w:b/>
          <w:snapToGrid w:val="0"/>
          <w:kern w:val="0"/>
        </w:rPr>
        <w:t>謀改善，以維師資穩定</w:t>
      </w:r>
      <w:r>
        <w:rPr>
          <w:rFonts w:cstheme="minorBidi" w:hint="eastAsia"/>
          <w:b/>
          <w:snapToGrid w:val="0"/>
          <w:kern w:val="0"/>
        </w:rPr>
        <w:t>與學生受教權益</w:t>
      </w:r>
      <w:r w:rsidRPr="000D630A">
        <w:rPr>
          <w:rFonts w:cstheme="minorBidi" w:hint="eastAsia"/>
          <w:b/>
          <w:snapToGrid w:val="0"/>
          <w:kern w:val="0"/>
        </w:rPr>
        <w:t>。</w:t>
      </w:r>
    </w:p>
    <w:p w14:paraId="6795B7D8" w14:textId="07E1FD42" w:rsidR="00B57DD1" w:rsidRDefault="00BF1BEF" w:rsidP="00B57DD1">
      <w:pPr>
        <w:overflowPunct w:val="0"/>
        <w:topLinePunct/>
        <w:snapToGrid w:val="0"/>
        <w:spacing w:beforeLines="20" w:before="48" w:line="437" w:lineRule="exact"/>
        <w:ind w:firstLine="480"/>
        <w:textAlignment w:val="auto"/>
        <w:rPr>
          <w:rFonts w:cstheme="minorBidi"/>
          <w:snapToGrid w:val="0"/>
          <w:spacing w:val="-4"/>
          <w:kern w:val="0"/>
          <w:sz w:val="24"/>
          <w:szCs w:val="22"/>
        </w:rPr>
      </w:pPr>
      <w:r w:rsidRPr="006E4A0E">
        <w:rPr>
          <w:rFonts w:cs="細明體"/>
          <w:noProof/>
          <w:snapToGrid w:val="0"/>
          <w:kern w:val="0"/>
          <w:sz w:val="24"/>
          <w:szCs w:val="24"/>
        </w:rPr>
        <w:lastRenderedPageBreak/>
        <mc:AlternateContent>
          <mc:Choice Requires="wps">
            <w:drawing>
              <wp:anchor distT="45720" distB="45720" distL="114300" distR="114300" simplePos="0" relativeHeight="251664384" behindDoc="0" locked="0" layoutInCell="1" allowOverlap="1" wp14:anchorId="3ABC0804" wp14:editId="6BD870D3">
                <wp:simplePos x="0" y="0"/>
                <wp:positionH relativeFrom="margin">
                  <wp:posOffset>3743325</wp:posOffset>
                </wp:positionH>
                <wp:positionV relativeFrom="margin">
                  <wp:posOffset>2584289</wp:posOffset>
                </wp:positionV>
                <wp:extent cx="2555875" cy="2123440"/>
                <wp:effectExtent l="0" t="0" r="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5875" cy="2123440"/>
                        </a:xfrm>
                        <a:prstGeom prst="rect">
                          <a:avLst/>
                        </a:prstGeom>
                        <a:solidFill>
                          <a:srgbClr val="FFFFFF"/>
                        </a:solidFill>
                        <a:ln w="9525">
                          <a:noFill/>
                          <a:miter lim="800000"/>
                          <a:headEnd/>
                          <a:tailEnd/>
                        </a:ln>
                      </wps:spPr>
                      <wps:txbx>
                        <w:txbxContent>
                          <w:tbl>
                            <w:tblPr>
                              <w:tblStyle w:val="af2"/>
                              <w:tblW w:w="0" w:type="auto"/>
                              <w:tblLayout w:type="fixed"/>
                              <w:tblCellMar>
                                <w:left w:w="28" w:type="dxa"/>
                                <w:right w:w="28" w:type="dxa"/>
                              </w:tblCellMar>
                              <w:tblLook w:val="04A0" w:firstRow="1" w:lastRow="0" w:firstColumn="1" w:lastColumn="0" w:noHBand="0" w:noVBand="1"/>
                            </w:tblPr>
                            <w:tblGrid>
                              <w:gridCol w:w="456"/>
                              <w:gridCol w:w="456"/>
                              <w:gridCol w:w="1006"/>
                              <w:gridCol w:w="1006"/>
                              <w:gridCol w:w="1006"/>
                            </w:tblGrid>
                            <w:tr w:rsidR="00BF1BEF" w14:paraId="63450410" w14:textId="77777777" w:rsidTr="00B3240B">
                              <w:trPr>
                                <w:trHeight w:val="20"/>
                              </w:trPr>
                              <w:tc>
                                <w:tcPr>
                                  <w:tcW w:w="3930" w:type="dxa"/>
                                  <w:gridSpan w:val="5"/>
                                  <w:tcBorders>
                                    <w:top w:val="nil"/>
                                    <w:left w:val="nil"/>
                                    <w:bottom w:val="single" w:sz="4" w:space="0" w:color="auto"/>
                                    <w:right w:val="nil"/>
                                  </w:tcBorders>
                                </w:tcPr>
                                <w:p w14:paraId="58F51C68" w14:textId="77777777" w:rsidR="00BF1BEF" w:rsidRPr="006E4A0E" w:rsidRDefault="00BF1BEF" w:rsidP="00B3240B">
                                  <w:pPr>
                                    <w:widowControl/>
                                    <w:overflowPunct w:val="0"/>
                                    <w:adjustRightInd w:val="0"/>
                                    <w:snapToGrid w:val="0"/>
                                    <w:ind w:left="721" w:hangingChars="300" w:hanging="721"/>
                                    <w:rPr>
                                      <w:rFonts w:cs="標楷體"/>
                                      <w:b/>
                                      <w:sz w:val="24"/>
                                      <w:szCs w:val="24"/>
                                    </w:rPr>
                                  </w:pPr>
                                  <w:bookmarkStart w:id="94" w:name="_Hlk202105986"/>
                                  <w:bookmarkEnd w:id="94"/>
                                  <w:r w:rsidRPr="006E4A0E">
                                    <w:rPr>
                                      <w:rFonts w:cs="標楷體" w:hint="eastAsia"/>
                                      <w:b/>
                                      <w:sz w:val="24"/>
                                      <w:szCs w:val="24"/>
                                    </w:rPr>
                                    <w:t>表1　代理教師人數占編制教師員額比率</w:t>
                                  </w:r>
                                </w:p>
                                <w:p w14:paraId="4E4FB7A5"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單位：％</w:t>
                                  </w:r>
                                </w:p>
                              </w:tc>
                            </w:tr>
                            <w:tr w:rsidR="00BF1BEF" w14:paraId="5DF6248A" w14:textId="77777777" w:rsidTr="00B3240B">
                              <w:trPr>
                                <w:trHeight w:val="20"/>
                              </w:trPr>
                              <w:tc>
                                <w:tcPr>
                                  <w:tcW w:w="912" w:type="dxa"/>
                                  <w:gridSpan w:val="2"/>
                                  <w:tcBorders>
                                    <w:top w:val="single" w:sz="4" w:space="0" w:color="auto"/>
                                  </w:tcBorders>
                                </w:tcPr>
                                <w:p w14:paraId="69B9D2D2"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類型</w:t>
                                  </w:r>
                                </w:p>
                              </w:tc>
                              <w:tc>
                                <w:tcPr>
                                  <w:tcW w:w="1006" w:type="dxa"/>
                                  <w:tcBorders>
                                    <w:top w:val="single" w:sz="4" w:space="0" w:color="auto"/>
                                  </w:tcBorders>
                                </w:tcPr>
                                <w:p w14:paraId="18D9A98B"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111學年度</w:t>
                                  </w:r>
                                </w:p>
                              </w:tc>
                              <w:tc>
                                <w:tcPr>
                                  <w:tcW w:w="1006" w:type="dxa"/>
                                  <w:tcBorders>
                                    <w:top w:val="single" w:sz="4" w:space="0" w:color="auto"/>
                                  </w:tcBorders>
                                </w:tcPr>
                                <w:p w14:paraId="7149F882"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112學年度</w:t>
                                  </w:r>
                                </w:p>
                              </w:tc>
                              <w:tc>
                                <w:tcPr>
                                  <w:tcW w:w="1006" w:type="dxa"/>
                                  <w:tcBorders>
                                    <w:top w:val="single" w:sz="4" w:space="0" w:color="auto"/>
                                  </w:tcBorders>
                                </w:tcPr>
                                <w:p w14:paraId="3DCF8A37"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113學年度</w:t>
                                  </w:r>
                                </w:p>
                              </w:tc>
                            </w:tr>
                            <w:tr w:rsidR="00BF1BEF" w:rsidRPr="00D87628" w14:paraId="7A0F7AFC" w14:textId="77777777" w:rsidTr="00B3240B">
                              <w:trPr>
                                <w:trHeight w:val="20"/>
                              </w:trPr>
                              <w:tc>
                                <w:tcPr>
                                  <w:tcW w:w="912" w:type="dxa"/>
                                  <w:gridSpan w:val="2"/>
                                  <w:vAlign w:val="center"/>
                                </w:tcPr>
                                <w:p w14:paraId="46E4A3B0" w14:textId="77777777" w:rsidR="00BF1BEF" w:rsidRPr="006E4A0E" w:rsidRDefault="00BF1BEF" w:rsidP="00B3240B">
                                  <w:pPr>
                                    <w:widowControl/>
                                    <w:overflowPunct w:val="0"/>
                                    <w:adjustRightInd w:val="0"/>
                                    <w:snapToGrid w:val="0"/>
                                    <w:ind w:firstLineChars="0" w:firstLine="0"/>
                                    <w:jc w:val="center"/>
                                    <w:rPr>
                                      <w:rFonts w:cs="標楷體"/>
                                      <w:b/>
                                      <w:sz w:val="20"/>
                                      <w:szCs w:val="20"/>
                                    </w:rPr>
                                  </w:pPr>
                                  <w:r w:rsidRPr="006E4A0E">
                                    <w:rPr>
                                      <w:rFonts w:cs="標楷體" w:hint="eastAsia"/>
                                      <w:b/>
                                      <w:sz w:val="20"/>
                                      <w:szCs w:val="20"/>
                                    </w:rPr>
                                    <w:t>合計</w:t>
                                  </w:r>
                                </w:p>
                              </w:tc>
                              <w:tc>
                                <w:tcPr>
                                  <w:tcW w:w="1006" w:type="dxa"/>
                                </w:tcPr>
                                <w:p w14:paraId="4C6883CF" w14:textId="77777777" w:rsidR="00BF1BEF" w:rsidRPr="006E4A0E" w:rsidRDefault="00BF1BEF" w:rsidP="006E4A0E">
                                  <w:pPr>
                                    <w:widowControl/>
                                    <w:overflowPunct w:val="0"/>
                                    <w:adjustRightInd w:val="0"/>
                                    <w:snapToGrid w:val="0"/>
                                    <w:ind w:firstLineChars="0" w:firstLine="0"/>
                                    <w:jc w:val="right"/>
                                    <w:rPr>
                                      <w:rFonts w:cs="標楷體"/>
                                      <w:b/>
                                      <w:sz w:val="20"/>
                                      <w:szCs w:val="20"/>
                                    </w:rPr>
                                  </w:pPr>
                                  <w:r w:rsidRPr="006E4A0E">
                                    <w:rPr>
                                      <w:rFonts w:cs="標楷體" w:hint="eastAsia"/>
                                      <w:b/>
                                      <w:sz w:val="20"/>
                                      <w:szCs w:val="20"/>
                                    </w:rPr>
                                    <w:t>13.51</w:t>
                                  </w:r>
                                </w:p>
                              </w:tc>
                              <w:tc>
                                <w:tcPr>
                                  <w:tcW w:w="1006" w:type="dxa"/>
                                </w:tcPr>
                                <w:p w14:paraId="6095731D" w14:textId="77777777" w:rsidR="00BF1BEF" w:rsidRPr="006E4A0E" w:rsidRDefault="00BF1BEF" w:rsidP="006E4A0E">
                                  <w:pPr>
                                    <w:widowControl/>
                                    <w:overflowPunct w:val="0"/>
                                    <w:adjustRightInd w:val="0"/>
                                    <w:snapToGrid w:val="0"/>
                                    <w:ind w:firstLineChars="0" w:firstLine="0"/>
                                    <w:jc w:val="right"/>
                                    <w:rPr>
                                      <w:rFonts w:cs="標楷體"/>
                                      <w:b/>
                                      <w:sz w:val="20"/>
                                      <w:szCs w:val="20"/>
                                    </w:rPr>
                                  </w:pPr>
                                  <w:r w:rsidRPr="006E4A0E">
                                    <w:rPr>
                                      <w:rFonts w:cs="標楷體" w:hint="eastAsia"/>
                                      <w:b/>
                                      <w:sz w:val="20"/>
                                      <w:szCs w:val="20"/>
                                    </w:rPr>
                                    <w:t>13.19</w:t>
                                  </w:r>
                                </w:p>
                              </w:tc>
                              <w:tc>
                                <w:tcPr>
                                  <w:tcW w:w="1006" w:type="dxa"/>
                                </w:tcPr>
                                <w:p w14:paraId="606E1459" w14:textId="77777777" w:rsidR="00BF1BEF" w:rsidRPr="006E4A0E" w:rsidRDefault="00BF1BEF" w:rsidP="006E4A0E">
                                  <w:pPr>
                                    <w:widowControl/>
                                    <w:overflowPunct w:val="0"/>
                                    <w:adjustRightInd w:val="0"/>
                                    <w:snapToGrid w:val="0"/>
                                    <w:ind w:firstLineChars="0" w:firstLine="0"/>
                                    <w:jc w:val="right"/>
                                    <w:rPr>
                                      <w:rFonts w:cs="標楷體"/>
                                      <w:b/>
                                      <w:sz w:val="20"/>
                                      <w:szCs w:val="20"/>
                                    </w:rPr>
                                  </w:pPr>
                                  <w:r w:rsidRPr="006E4A0E">
                                    <w:rPr>
                                      <w:rFonts w:cs="標楷體" w:hint="eastAsia"/>
                                      <w:b/>
                                      <w:sz w:val="20"/>
                                      <w:szCs w:val="20"/>
                                    </w:rPr>
                                    <w:t>10.59</w:t>
                                  </w:r>
                                </w:p>
                              </w:tc>
                            </w:tr>
                            <w:tr w:rsidR="00BF1BEF" w:rsidRPr="00FC4145" w14:paraId="1888EA6E" w14:textId="77777777" w:rsidTr="00650055">
                              <w:trPr>
                                <w:trHeight w:val="20"/>
                              </w:trPr>
                              <w:tc>
                                <w:tcPr>
                                  <w:tcW w:w="912" w:type="dxa"/>
                                  <w:gridSpan w:val="2"/>
                                  <w:vAlign w:val="center"/>
                                </w:tcPr>
                                <w:p w14:paraId="3EEE21E3" w14:textId="77777777" w:rsidR="00BF1BEF" w:rsidRPr="006E4A0E" w:rsidRDefault="00BF1BEF" w:rsidP="00B3240B">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高中</w:t>
                                  </w:r>
                                </w:p>
                              </w:tc>
                              <w:tc>
                                <w:tcPr>
                                  <w:tcW w:w="1006" w:type="dxa"/>
                                </w:tcPr>
                                <w:p w14:paraId="5096E38C"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16.19</w:t>
                                  </w:r>
                                </w:p>
                              </w:tc>
                              <w:tc>
                                <w:tcPr>
                                  <w:tcW w:w="1006" w:type="dxa"/>
                                </w:tcPr>
                                <w:p w14:paraId="47A442C8"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15.54</w:t>
                                  </w:r>
                                </w:p>
                              </w:tc>
                              <w:tc>
                                <w:tcPr>
                                  <w:tcW w:w="1006" w:type="dxa"/>
                                  <w:shd w:val="clear" w:color="auto" w:fill="auto"/>
                                </w:tcPr>
                                <w:p w14:paraId="03A2D318"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8C6E11">
                                    <w:rPr>
                                      <w:rFonts w:cs="標楷體" w:hint="eastAsia"/>
                                      <w:sz w:val="20"/>
                                      <w:szCs w:val="20"/>
                                    </w:rPr>
                                    <w:t>14.5</w:t>
                                  </w:r>
                                  <w:r w:rsidRPr="006E4A0E">
                                    <w:rPr>
                                      <w:rFonts w:cs="標楷體" w:hint="eastAsia"/>
                                      <w:sz w:val="20"/>
                                      <w:szCs w:val="20"/>
                                    </w:rPr>
                                    <w:t>9</w:t>
                                  </w:r>
                                </w:p>
                              </w:tc>
                            </w:tr>
                            <w:tr w:rsidR="00BF1BEF" w:rsidRPr="00FC4145" w14:paraId="0DFD3E3E" w14:textId="77777777" w:rsidTr="00B3240B">
                              <w:trPr>
                                <w:trHeight w:val="20"/>
                              </w:trPr>
                              <w:tc>
                                <w:tcPr>
                                  <w:tcW w:w="912" w:type="dxa"/>
                                  <w:gridSpan w:val="2"/>
                                  <w:vAlign w:val="center"/>
                                </w:tcPr>
                                <w:p w14:paraId="579645F7" w14:textId="77777777" w:rsidR="00BF1BEF" w:rsidRPr="006E4A0E" w:rsidRDefault="00BF1BEF" w:rsidP="00B3240B">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國中</w:t>
                                  </w:r>
                                </w:p>
                              </w:tc>
                              <w:tc>
                                <w:tcPr>
                                  <w:tcW w:w="1006" w:type="dxa"/>
                                </w:tcPr>
                                <w:p w14:paraId="3B0703ED"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7.87</w:t>
                                  </w:r>
                                </w:p>
                              </w:tc>
                              <w:tc>
                                <w:tcPr>
                                  <w:tcW w:w="1006" w:type="dxa"/>
                                </w:tcPr>
                                <w:p w14:paraId="172E63DB"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7.96</w:t>
                                  </w:r>
                                </w:p>
                              </w:tc>
                              <w:tc>
                                <w:tcPr>
                                  <w:tcW w:w="1006" w:type="dxa"/>
                                </w:tcPr>
                                <w:p w14:paraId="69B98A58"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8.16</w:t>
                                  </w:r>
                                </w:p>
                              </w:tc>
                            </w:tr>
                            <w:tr w:rsidR="00BF1BEF" w:rsidRPr="00FC4145" w14:paraId="24E5925E" w14:textId="77777777" w:rsidTr="00650055">
                              <w:trPr>
                                <w:trHeight w:val="20"/>
                              </w:trPr>
                              <w:tc>
                                <w:tcPr>
                                  <w:tcW w:w="912" w:type="dxa"/>
                                  <w:gridSpan w:val="2"/>
                                  <w:tcBorders>
                                    <w:bottom w:val="double" w:sz="4" w:space="0" w:color="auto"/>
                                  </w:tcBorders>
                                  <w:vAlign w:val="center"/>
                                </w:tcPr>
                                <w:p w14:paraId="4749960F" w14:textId="77777777" w:rsidR="00BF1BEF" w:rsidRPr="006E4A0E" w:rsidRDefault="00BF1BEF" w:rsidP="00B3240B">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國小</w:t>
                                  </w:r>
                                </w:p>
                              </w:tc>
                              <w:tc>
                                <w:tcPr>
                                  <w:tcW w:w="1006" w:type="dxa"/>
                                  <w:tcBorders>
                                    <w:bottom w:val="double" w:sz="4" w:space="0" w:color="auto"/>
                                  </w:tcBorders>
                                </w:tcPr>
                                <w:p w14:paraId="6D0E8680"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15.57</w:t>
                                  </w:r>
                                </w:p>
                              </w:tc>
                              <w:tc>
                                <w:tcPr>
                                  <w:tcW w:w="1006" w:type="dxa"/>
                                  <w:tcBorders>
                                    <w:bottom w:val="double" w:sz="4" w:space="0" w:color="auto"/>
                                  </w:tcBorders>
                                </w:tcPr>
                                <w:p w14:paraId="614AE086"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15.02</w:t>
                                  </w:r>
                                </w:p>
                              </w:tc>
                              <w:tc>
                                <w:tcPr>
                                  <w:tcW w:w="1006" w:type="dxa"/>
                                  <w:tcBorders>
                                    <w:bottom w:val="double" w:sz="4" w:space="0" w:color="auto"/>
                                  </w:tcBorders>
                                  <w:shd w:val="clear" w:color="auto" w:fill="auto"/>
                                </w:tcPr>
                                <w:p w14:paraId="1094509F"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8C6E11">
                                    <w:rPr>
                                      <w:rFonts w:cs="標楷體" w:hint="eastAsia"/>
                                      <w:sz w:val="20"/>
                                      <w:szCs w:val="20"/>
                                    </w:rPr>
                                    <w:t>11.17</w:t>
                                  </w:r>
                                </w:p>
                              </w:tc>
                            </w:tr>
                            <w:tr w:rsidR="00BF1BEF" w:rsidRPr="00FC4145" w14:paraId="0EF68069" w14:textId="77777777" w:rsidTr="00B3240B">
                              <w:trPr>
                                <w:trHeight w:val="20"/>
                              </w:trPr>
                              <w:tc>
                                <w:tcPr>
                                  <w:tcW w:w="456" w:type="dxa"/>
                                  <w:vMerge w:val="restart"/>
                                  <w:tcBorders>
                                    <w:top w:val="double" w:sz="4" w:space="0" w:color="auto"/>
                                  </w:tcBorders>
                                  <w:vAlign w:val="center"/>
                                </w:tcPr>
                                <w:p w14:paraId="162CF93E" w14:textId="77777777" w:rsidR="00BF1BEF" w:rsidRDefault="00BF1BEF" w:rsidP="00B3240B">
                                  <w:pPr>
                                    <w:overflowPunct w:val="0"/>
                                    <w:adjustRightInd w:val="0"/>
                                    <w:snapToGrid w:val="0"/>
                                    <w:ind w:firstLineChars="0" w:firstLine="0"/>
                                    <w:jc w:val="center"/>
                                    <w:rPr>
                                      <w:rFonts w:cs="標楷體"/>
                                      <w:sz w:val="20"/>
                                      <w:szCs w:val="20"/>
                                    </w:rPr>
                                  </w:pPr>
                                  <w:r>
                                    <w:rPr>
                                      <w:rFonts w:cs="標楷體" w:hint="eastAsia"/>
                                      <w:sz w:val="20"/>
                                      <w:szCs w:val="20"/>
                                    </w:rPr>
                                    <w:t>偏遠</w:t>
                                  </w:r>
                                </w:p>
                                <w:p w14:paraId="566271E0" w14:textId="77777777" w:rsidR="00BF1BEF" w:rsidRPr="006E4A0E" w:rsidRDefault="00BF1BEF" w:rsidP="00B3240B">
                                  <w:pPr>
                                    <w:overflowPunct w:val="0"/>
                                    <w:adjustRightInd w:val="0"/>
                                    <w:snapToGrid w:val="0"/>
                                    <w:ind w:firstLineChars="0" w:firstLine="0"/>
                                    <w:jc w:val="center"/>
                                    <w:rPr>
                                      <w:rFonts w:cs="標楷體"/>
                                      <w:sz w:val="20"/>
                                      <w:szCs w:val="20"/>
                                    </w:rPr>
                                  </w:pPr>
                                  <w:r>
                                    <w:rPr>
                                      <w:rFonts w:cs="標楷體" w:hint="eastAsia"/>
                                      <w:sz w:val="20"/>
                                      <w:szCs w:val="20"/>
                                    </w:rPr>
                                    <w:t>地區</w:t>
                                  </w:r>
                                </w:p>
                              </w:tc>
                              <w:tc>
                                <w:tcPr>
                                  <w:tcW w:w="456" w:type="dxa"/>
                                  <w:tcBorders>
                                    <w:top w:val="double" w:sz="4" w:space="0" w:color="auto"/>
                                  </w:tcBorders>
                                </w:tcPr>
                                <w:p w14:paraId="19B77A9D"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高中</w:t>
                                  </w:r>
                                </w:p>
                              </w:tc>
                              <w:tc>
                                <w:tcPr>
                                  <w:tcW w:w="1006" w:type="dxa"/>
                                  <w:tcBorders>
                                    <w:top w:val="double" w:sz="4" w:space="0" w:color="auto"/>
                                  </w:tcBorders>
                                </w:tcPr>
                                <w:p w14:paraId="2EE7A384"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5</w:t>
                                  </w:r>
                                  <w:r>
                                    <w:rPr>
                                      <w:rFonts w:cs="標楷體"/>
                                      <w:sz w:val="20"/>
                                      <w:szCs w:val="20"/>
                                    </w:rPr>
                                    <w:t>3.33</w:t>
                                  </w:r>
                                </w:p>
                              </w:tc>
                              <w:tc>
                                <w:tcPr>
                                  <w:tcW w:w="1006" w:type="dxa"/>
                                  <w:tcBorders>
                                    <w:top w:val="double" w:sz="4" w:space="0" w:color="auto"/>
                                  </w:tcBorders>
                                </w:tcPr>
                                <w:p w14:paraId="0778C790"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5</w:t>
                                  </w:r>
                                  <w:r>
                                    <w:rPr>
                                      <w:rFonts w:cs="標楷體"/>
                                      <w:sz w:val="20"/>
                                      <w:szCs w:val="20"/>
                                    </w:rPr>
                                    <w:t>4.17</w:t>
                                  </w:r>
                                </w:p>
                              </w:tc>
                              <w:tc>
                                <w:tcPr>
                                  <w:tcW w:w="1006" w:type="dxa"/>
                                  <w:tcBorders>
                                    <w:top w:val="double" w:sz="4" w:space="0" w:color="auto"/>
                                  </w:tcBorders>
                                </w:tcPr>
                                <w:p w14:paraId="3F8C932A"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5</w:t>
                                  </w:r>
                                  <w:r>
                                    <w:rPr>
                                      <w:rFonts w:cs="標楷體"/>
                                      <w:sz w:val="20"/>
                                      <w:szCs w:val="20"/>
                                    </w:rPr>
                                    <w:t>9.09</w:t>
                                  </w:r>
                                </w:p>
                              </w:tc>
                            </w:tr>
                            <w:tr w:rsidR="00BF1BEF" w:rsidRPr="00FC4145" w14:paraId="2812EE98" w14:textId="77777777" w:rsidTr="00B3240B">
                              <w:trPr>
                                <w:trHeight w:val="20"/>
                              </w:trPr>
                              <w:tc>
                                <w:tcPr>
                                  <w:tcW w:w="456" w:type="dxa"/>
                                  <w:vMerge/>
                                </w:tcPr>
                                <w:p w14:paraId="21A900EE" w14:textId="77777777" w:rsidR="00BF1BEF" w:rsidRPr="006E4A0E" w:rsidRDefault="00BF1BEF" w:rsidP="00B3240B">
                                  <w:pPr>
                                    <w:overflowPunct w:val="0"/>
                                    <w:adjustRightInd w:val="0"/>
                                    <w:snapToGrid w:val="0"/>
                                    <w:ind w:firstLine="400"/>
                                    <w:jc w:val="center"/>
                                    <w:rPr>
                                      <w:rFonts w:cs="標楷體"/>
                                      <w:sz w:val="20"/>
                                      <w:szCs w:val="20"/>
                                    </w:rPr>
                                  </w:pPr>
                                </w:p>
                              </w:tc>
                              <w:tc>
                                <w:tcPr>
                                  <w:tcW w:w="456" w:type="dxa"/>
                                </w:tcPr>
                                <w:p w14:paraId="6B957A8F"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國中</w:t>
                                  </w:r>
                                </w:p>
                              </w:tc>
                              <w:tc>
                                <w:tcPr>
                                  <w:tcW w:w="1006" w:type="dxa"/>
                                </w:tcPr>
                                <w:p w14:paraId="608BA075"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4</w:t>
                                  </w:r>
                                  <w:r>
                                    <w:rPr>
                                      <w:rFonts w:cs="標楷體"/>
                                      <w:sz w:val="20"/>
                                      <w:szCs w:val="20"/>
                                    </w:rPr>
                                    <w:t>5.14</w:t>
                                  </w:r>
                                </w:p>
                              </w:tc>
                              <w:tc>
                                <w:tcPr>
                                  <w:tcW w:w="1006" w:type="dxa"/>
                                </w:tcPr>
                                <w:p w14:paraId="6797808B"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4</w:t>
                                  </w:r>
                                  <w:r>
                                    <w:rPr>
                                      <w:rFonts w:cs="標楷體"/>
                                      <w:sz w:val="20"/>
                                      <w:szCs w:val="20"/>
                                    </w:rPr>
                                    <w:t>7.18</w:t>
                                  </w:r>
                                </w:p>
                              </w:tc>
                              <w:tc>
                                <w:tcPr>
                                  <w:tcW w:w="1006" w:type="dxa"/>
                                </w:tcPr>
                                <w:p w14:paraId="3A2B3EBF"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2</w:t>
                                  </w:r>
                                  <w:r>
                                    <w:rPr>
                                      <w:rFonts w:cs="標楷體"/>
                                      <w:sz w:val="20"/>
                                      <w:szCs w:val="20"/>
                                    </w:rPr>
                                    <w:t>6.49</w:t>
                                  </w:r>
                                </w:p>
                              </w:tc>
                            </w:tr>
                            <w:tr w:rsidR="00BF1BEF" w:rsidRPr="00FC4145" w14:paraId="1D7CC2D3" w14:textId="77777777" w:rsidTr="00B3240B">
                              <w:trPr>
                                <w:trHeight w:val="20"/>
                              </w:trPr>
                              <w:tc>
                                <w:tcPr>
                                  <w:tcW w:w="456" w:type="dxa"/>
                                  <w:vMerge/>
                                  <w:tcBorders>
                                    <w:bottom w:val="single" w:sz="4" w:space="0" w:color="auto"/>
                                  </w:tcBorders>
                                </w:tcPr>
                                <w:p w14:paraId="79580273" w14:textId="77777777" w:rsidR="00BF1BEF" w:rsidRPr="006E4A0E" w:rsidRDefault="00BF1BEF" w:rsidP="00B3240B">
                                  <w:pPr>
                                    <w:widowControl/>
                                    <w:overflowPunct w:val="0"/>
                                    <w:adjustRightInd w:val="0"/>
                                    <w:snapToGrid w:val="0"/>
                                    <w:ind w:firstLineChars="0" w:firstLine="0"/>
                                    <w:jc w:val="center"/>
                                    <w:rPr>
                                      <w:rFonts w:cs="標楷體"/>
                                      <w:sz w:val="20"/>
                                      <w:szCs w:val="20"/>
                                    </w:rPr>
                                  </w:pPr>
                                </w:p>
                              </w:tc>
                              <w:tc>
                                <w:tcPr>
                                  <w:tcW w:w="456" w:type="dxa"/>
                                  <w:tcBorders>
                                    <w:bottom w:val="single" w:sz="4" w:space="0" w:color="auto"/>
                                  </w:tcBorders>
                                </w:tcPr>
                                <w:p w14:paraId="4062EFB0"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國小</w:t>
                                  </w:r>
                                </w:p>
                              </w:tc>
                              <w:tc>
                                <w:tcPr>
                                  <w:tcW w:w="1006" w:type="dxa"/>
                                  <w:tcBorders>
                                    <w:bottom w:val="single" w:sz="4" w:space="0" w:color="auto"/>
                                  </w:tcBorders>
                                </w:tcPr>
                                <w:p w14:paraId="2E91FACC"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1</w:t>
                                  </w:r>
                                  <w:r>
                                    <w:rPr>
                                      <w:rFonts w:cs="標楷體"/>
                                      <w:sz w:val="20"/>
                                      <w:szCs w:val="20"/>
                                    </w:rPr>
                                    <w:t>8.70</w:t>
                                  </w:r>
                                </w:p>
                              </w:tc>
                              <w:tc>
                                <w:tcPr>
                                  <w:tcW w:w="1006" w:type="dxa"/>
                                  <w:tcBorders>
                                    <w:bottom w:val="single" w:sz="4" w:space="0" w:color="auto"/>
                                  </w:tcBorders>
                                </w:tcPr>
                                <w:p w14:paraId="314F1F01"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1</w:t>
                                  </w:r>
                                  <w:r>
                                    <w:rPr>
                                      <w:rFonts w:cs="標楷體"/>
                                      <w:sz w:val="20"/>
                                      <w:szCs w:val="20"/>
                                    </w:rPr>
                                    <w:t>9.92</w:t>
                                  </w:r>
                                </w:p>
                              </w:tc>
                              <w:tc>
                                <w:tcPr>
                                  <w:tcW w:w="1006" w:type="dxa"/>
                                  <w:tcBorders>
                                    <w:bottom w:val="single" w:sz="4" w:space="0" w:color="auto"/>
                                  </w:tcBorders>
                                </w:tcPr>
                                <w:p w14:paraId="43653A5C"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1</w:t>
                                  </w:r>
                                  <w:r>
                                    <w:rPr>
                                      <w:rFonts w:cs="標楷體"/>
                                      <w:sz w:val="20"/>
                                      <w:szCs w:val="20"/>
                                    </w:rPr>
                                    <w:t>9.75</w:t>
                                  </w:r>
                                </w:p>
                              </w:tc>
                            </w:tr>
                            <w:tr w:rsidR="00BF1BEF" w:rsidRPr="00FC4145" w14:paraId="125733B1" w14:textId="77777777" w:rsidTr="00B3240B">
                              <w:trPr>
                                <w:trHeight w:val="20"/>
                              </w:trPr>
                              <w:tc>
                                <w:tcPr>
                                  <w:tcW w:w="3930" w:type="dxa"/>
                                  <w:gridSpan w:val="5"/>
                                  <w:tcBorders>
                                    <w:top w:val="single" w:sz="4" w:space="0" w:color="auto"/>
                                    <w:left w:val="nil"/>
                                    <w:bottom w:val="nil"/>
                                    <w:right w:val="nil"/>
                                  </w:tcBorders>
                                </w:tcPr>
                                <w:p w14:paraId="564AE59A" w14:textId="77777777" w:rsidR="00BF1BEF" w:rsidRPr="006E4A0E" w:rsidRDefault="00BF1BEF" w:rsidP="00B3240B">
                                  <w:pPr>
                                    <w:widowControl/>
                                    <w:overflowPunct w:val="0"/>
                                    <w:adjustRightInd w:val="0"/>
                                    <w:snapToGrid w:val="0"/>
                                    <w:ind w:right="360" w:firstLineChars="0" w:firstLine="0"/>
                                    <w:rPr>
                                      <w:rFonts w:cs="標楷體"/>
                                      <w:sz w:val="20"/>
                                      <w:szCs w:val="20"/>
                                    </w:rPr>
                                  </w:pPr>
                                  <w:r w:rsidRPr="00863908">
                                    <w:rPr>
                                      <w:rFonts w:cs="新細明體" w:hint="eastAsia"/>
                                      <w:snapToGrid w:val="0"/>
                                      <w:color w:val="000000"/>
                                      <w:sz w:val="18"/>
                                      <w:szCs w:val="18"/>
                                    </w:rPr>
                                    <w:t>資料來源：整理自</w:t>
                                  </w:r>
                                  <w:r>
                                    <w:rPr>
                                      <w:rFonts w:cs="新細明體" w:hint="eastAsia"/>
                                      <w:snapToGrid w:val="0"/>
                                      <w:color w:val="000000"/>
                                      <w:sz w:val="18"/>
                                      <w:szCs w:val="18"/>
                                    </w:rPr>
                                    <w:t>教育局</w:t>
                                  </w:r>
                                  <w:r w:rsidRPr="00863908">
                                    <w:rPr>
                                      <w:rFonts w:cs="新細明體" w:hint="eastAsia"/>
                                      <w:snapToGrid w:val="0"/>
                                      <w:color w:val="000000"/>
                                      <w:sz w:val="18"/>
                                      <w:szCs w:val="18"/>
                                    </w:rPr>
                                    <w:t>提供資料。</w:t>
                                  </w:r>
                                </w:p>
                              </w:tc>
                            </w:tr>
                          </w:tbl>
                          <w:p w14:paraId="3666D29C" w14:textId="77777777" w:rsidR="00BF1BEF" w:rsidRDefault="00BF1BEF">
                            <w:pPr>
                              <w:ind w:firstLine="560"/>
                            </w:pPr>
                          </w:p>
                          <w:p w14:paraId="21AA8530" w14:textId="77777777" w:rsidR="00BF1BEF" w:rsidRPr="006E4A0E" w:rsidRDefault="00BF1BEF" w:rsidP="006E4A0E">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C0804" id="_x0000_s1122" type="#_x0000_t202" style="position:absolute;left:0;text-align:left;margin-left:294.75pt;margin-top:203.5pt;width:201.25pt;height:167.2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" stroked="f">
                <v:textbox inset="1mm,0,1mm,0">
                  <w:txbxContent>
                    <w:tbl>
                      <w:tblPr>
                        <w:tblStyle w:val="af2"/>
                        <w:tblW w:w="0" w:type="auto"/>
                        <w:tblLayout w:type="fixed"/>
                        <w:tblCellMar>
                          <w:left w:w="28" w:type="dxa"/>
                          <w:right w:w="28" w:type="dxa"/>
                        </w:tblCellMar>
                        <w:tblLook w:val="04A0" w:firstRow="1" w:lastRow="0" w:firstColumn="1" w:lastColumn="0" w:noHBand="0" w:noVBand="1"/>
                      </w:tblPr>
                      <w:tblGrid>
                        <w:gridCol w:w="456"/>
                        <w:gridCol w:w="456"/>
                        <w:gridCol w:w="1006"/>
                        <w:gridCol w:w="1006"/>
                        <w:gridCol w:w="1006"/>
                      </w:tblGrid>
                      <w:tr w:rsidR="00BF1BEF" w14:paraId="63450410" w14:textId="77777777" w:rsidTr="00B3240B">
                        <w:trPr>
                          <w:trHeight w:val="20"/>
                        </w:trPr>
                        <w:tc>
                          <w:tcPr>
                            <w:tcW w:w="3930" w:type="dxa"/>
                            <w:gridSpan w:val="5"/>
                            <w:tcBorders>
                              <w:top w:val="nil"/>
                              <w:left w:val="nil"/>
                              <w:bottom w:val="single" w:sz="4" w:space="0" w:color="auto"/>
                              <w:right w:val="nil"/>
                            </w:tcBorders>
                          </w:tcPr>
                          <w:p w14:paraId="58F51C68" w14:textId="77777777" w:rsidR="00BF1BEF" w:rsidRPr="006E4A0E" w:rsidRDefault="00BF1BEF" w:rsidP="00B3240B">
                            <w:pPr>
                              <w:widowControl/>
                              <w:overflowPunct w:val="0"/>
                              <w:adjustRightInd w:val="0"/>
                              <w:snapToGrid w:val="0"/>
                              <w:ind w:left="721" w:hangingChars="300" w:hanging="721"/>
                              <w:rPr>
                                <w:rFonts w:cs="標楷體"/>
                                <w:b/>
                                <w:sz w:val="24"/>
                                <w:szCs w:val="24"/>
                              </w:rPr>
                            </w:pPr>
                            <w:bookmarkStart w:id="95" w:name="_Hlk202105986"/>
                            <w:bookmarkEnd w:id="95"/>
                            <w:r w:rsidRPr="006E4A0E">
                              <w:rPr>
                                <w:rFonts w:cs="標楷體" w:hint="eastAsia"/>
                                <w:b/>
                                <w:sz w:val="24"/>
                                <w:szCs w:val="24"/>
                              </w:rPr>
                              <w:t>表1　代理教師人數占編制教師員額比率</w:t>
                            </w:r>
                          </w:p>
                          <w:p w14:paraId="4E4FB7A5"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單位：％</w:t>
                            </w:r>
                          </w:p>
                        </w:tc>
                      </w:tr>
                      <w:tr w:rsidR="00BF1BEF" w14:paraId="5DF6248A" w14:textId="77777777" w:rsidTr="00B3240B">
                        <w:trPr>
                          <w:trHeight w:val="20"/>
                        </w:trPr>
                        <w:tc>
                          <w:tcPr>
                            <w:tcW w:w="912" w:type="dxa"/>
                            <w:gridSpan w:val="2"/>
                            <w:tcBorders>
                              <w:top w:val="single" w:sz="4" w:space="0" w:color="auto"/>
                            </w:tcBorders>
                          </w:tcPr>
                          <w:p w14:paraId="69B9D2D2"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類型</w:t>
                            </w:r>
                          </w:p>
                        </w:tc>
                        <w:tc>
                          <w:tcPr>
                            <w:tcW w:w="1006" w:type="dxa"/>
                            <w:tcBorders>
                              <w:top w:val="single" w:sz="4" w:space="0" w:color="auto"/>
                            </w:tcBorders>
                          </w:tcPr>
                          <w:p w14:paraId="18D9A98B"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111學年度</w:t>
                            </w:r>
                          </w:p>
                        </w:tc>
                        <w:tc>
                          <w:tcPr>
                            <w:tcW w:w="1006" w:type="dxa"/>
                            <w:tcBorders>
                              <w:top w:val="single" w:sz="4" w:space="0" w:color="auto"/>
                            </w:tcBorders>
                          </w:tcPr>
                          <w:p w14:paraId="7149F882"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112學年度</w:t>
                            </w:r>
                          </w:p>
                        </w:tc>
                        <w:tc>
                          <w:tcPr>
                            <w:tcW w:w="1006" w:type="dxa"/>
                            <w:tcBorders>
                              <w:top w:val="single" w:sz="4" w:space="0" w:color="auto"/>
                            </w:tcBorders>
                          </w:tcPr>
                          <w:p w14:paraId="3DCF8A37" w14:textId="77777777" w:rsidR="00BF1BEF" w:rsidRPr="006E4A0E" w:rsidRDefault="00BF1BEF" w:rsidP="006E4A0E">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113學年度</w:t>
                            </w:r>
                          </w:p>
                        </w:tc>
                      </w:tr>
                      <w:tr w:rsidR="00BF1BEF" w:rsidRPr="00D87628" w14:paraId="7A0F7AFC" w14:textId="77777777" w:rsidTr="00B3240B">
                        <w:trPr>
                          <w:trHeight w:val="20"/>
                        </w:trPr>
                        <w:tc>
                          <w:tcPr>
                            <w:tcW w:w="912" w:type="dxa"/>
                            <w:gridSpan w:val="2"/>
                            <w:vAlign w:val="center"/>
                          </w:tcPr>
                          <w:p w14:paraId="46E4A3B0" w14:textId="77777777" w:rsidR="00BF1BEF" w:rsidRPr="006E4A0E" w:rsidRDefault="00BF1BEF" w:rsidP="00B3240B">
                            <w:pPr>
                              <w:widowControl/>
                              <w:overflowPunct w:val="0"/>
                              <w:adjustRightInd w:val="0"/>
                              <w:snapToGrid w:val="0"/>
                              <w:ind w:firstLineChars="0" w:firstLine="0"/>
                              <w:jc w:val="center"/>
                              <w:rPr>
                                <w:rFonts w:cs="標楷體"/>
                                <w:b/>
                                <w:sz w:val="20"/>
                                <w:szCs w:val="20"/>
                              </w:rPr>
                            </w:pPr>
                            <w:r w:rsidRPr="006E4A0E">
                              <w:rPr>
                                <w:rFonts w:cs="標楷體" w:hint="eastAsia"/>
                                <w:b/>
                                <w:sz w:val="20"/>
                                <w:szCs w:val="20"/>
                              </w:rPr>
                              <w:t>合計</w:t>
                            </w:r>
                          </w:p>
                        </w:tc>
                        <w:tc>
                          <w:tcPr>
                            <w:tcW w:w="1006" w:type="dxa"/>
                          </w:tcPr>
                          <w:p w14:paraId="4C6883CF" w14:textId="77777777" w:rsidR="00BF1BEF" w:rsidRPr="006E4A0E" w:rsidRDefault="00BF1BEF" w:rsidP="006E4A0E">
                            <w:pPr>
                              <w:widowControl/>
                              <w:overflowPunct w:val="0"/>
                              <w:adjustRightInd w:val="0"/>
                              <w:snapToGrid w:val="0"/>
                              <w:ind w:firstLineChars="0" w:firstLine="0"/>
                              <w:jc w:val="right"/>
                              <w:rPr>
                                <w:rFonts w:cs="標楷體"/>
                                <w:b/>
                                <w:sz w:val="20"/>
                                <w:szCs w:val="20"/>
                              </w:rPr>
                            </w:pPr>
                            <w:r w:rsidRPr="006E4A0E">
                              <w:rPr>
                                <w:rFonts w:cs="標楷體" w:hint="eastAsia"/>
                                <w:b/>
                                <w:sz w:val="20"/>
                                <w:szCs w:val="20"/>
                              </w:rPr>
                              <w:t>13.51</w:t>
                            </w:r>
                          </w:p>
                        </w:tc>
                        <w:tc>
                          <w:tcPr>
                            <w:tcW w:w="1006" w:type="dxa"/>
                          </w:tcPr>
                          <w:p w14:paraId="6095731D" w14:textId="77777777" w:rsidR="00BF1BEF" w:rsidRPr="006E4A0E" w:rsidRDefault="00BF1BEF" w:rsidP="006E4A0E">
                            <w:pPr>
                              <w:widowControl/>
                              <w:overflowPunct w:val="0"/>
                              <w:adjustRightInd w:val="0"/>
                              <w:snapToGrid w:val="0"/>
                              <w:ind w:firstLineChars="0" w:firstLine="0"/>
                              <w:jc w:val="right"/>
                              <w:rPr>
                                <w:rFonts w:cs="標楷體"/>
                                <w:b/>
                                <w:sz w:val="20"/>
                                <w:szCs w:val="20"/>
                              </w:rPr>
                            </w:pPr>
                            <w:r w:rsidRPr="006E4A0E">
                              <w:rPr>
                                <w:rFonts w:cs="標楷體" w:hint="eastAsia"/>
                                <w:b/>
                                <w:sz w:val="20"/>
                                <w:szCs w:val="20"/>
                              </w:rPr>
                              <w:t>13.19</w:t>
                            </w:r>
                          </w:p>
                        </w:tc>
                        <w:tc>
                          <w:tcPr>
                            <w:tcW w:w="1006" w:type="dxa"/>
                          </w:tcPr>
                          <w:p w14:paraId="606E1459" w14:textId="77777777" w:rsidR="00BF1BEF" w:rsidRPr="006E4A0E" w:rsidRDefault="00BF1BEF" w:rsidP="006E4A0E">
                            <w:pPr>
                              <w:widowControl/>
                              <w:overflowPunct w:val="0"/>
                              <w:adjustRightInd w:val="0"/>
                              <w:snapToGrid w:val="0"/>
                              <w:ind w:firstLineChars="0" w:firstLine="0"/>
                              <w:jc w:val="right"/>
                              <w:rPr>
                                <w:rFonts w:cs="標楷體"/>
                                <w:b/>
                                <w:sz w:val="20"/>
                                <w:szCs w:val="20"/>
                              </w:rPr>
                            </w:pPr>
                            <w:r w:rsidRPr="006E4A0E">
                              <w:rPr>
                                <w:rFonts w:cs="標楷體" w:hint="eastAsia"/>
                                <w:b/>
                                <w:sz w:val="20"/>
                                <w:szCs w:val="20"/>
                              </w:rPr>
                              <w:t>10.59</w:t>
                            </w:r>
                          </w:p>
                        </w:tc>
                      </w:tr>
                      <w:tr w:rsidR="00BF1BEF" w:rsidRPr="00FC4145" w14:paraId="1888EA6E" w14:textId="77777777" w:rsidTr="00650055">
                        <w:trPr>
                          <w:trHeight w:val="20"/>
                        </w:trPr>
                        <w:tc>
                          <w:tcPr>
                            <w:tcW w:w="912" w:type="dxa"/>
                            <w:gridSpan w:val="2"/>
                            <w:vAlign w:val="center"/>
                          </w:tcPr>
                          <w:p w14:paraId="3EEE21E3" w14:textId="77777777" w:rsidR="00BF1BEF" w:rsidRPr="006E4A0E" w:rsidRDefault="00BF1BEF" w:rsidP="00B3240B">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高中</w:t>
                            </w:r>
                          </w:p>
                        </w:tc>
                        <w:tc>
                          <w:tcPr>
                            <w:tcW w:w="1006" w:type="dxa"/>
                          </w:tcPr>
                          <w:p w14:paraId="5096E38C"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16.19</w:t>
                            </w:r>
                          </w:p>
                        </w:tc>
                        <w:tc>
                          <w:tcPr>
                            <w:tcW w:w="1006" w:type="dxa"/>
                          </w:tcPr>
                          <w:p w14:paraId="47A442C8"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15.54</w:t>
                            </w:r>
                          </w:p>
                        </w:tc>
                        <w:tc>
                          <w:tcPr>
                            <w:tcW w:w="1006" w:type="dxa"/>
                            <w:shd w:val="clear" w:color="auto" w:fill="auto"/>
                          </w:tcPr>
                          <w:p w14:paraId="03A2D318"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8C6E11">
                              <w:rPr>
                                <w:rFonts w:cs="標楷體" w:hint="eastAsia"/>
                                <w:sz w:val="20"/>
                                <w:szCs w:val="20"/>
                              </w:rPr>
                              <w:t>14.5</w:t>
                            </w:r>
                            <w:r w:rsidRPr="006E4A0E">
                              <w:rPr>
                                <w:rFonts w:cs="標楷體" w:hint="eastAsia"/>
                                <w:sz w:val="20"/>
                                <w:szCs w:val="20"/>
                              </w:rPr>
                              <w:t>9</w:t>
                            </w:r>
                          </w:p>
                        </w:tc>
                      </w:tr>
                      <w:tr w:rsidR="00BF1BEF" w:rsidRPr="00FC4145" w14:paraId="0DFD3E3E" w14:textId="77777777" w:rsidTr="00B3240B">
                        <w:trPr>
                          <w:trHeight w:val="20"/>
                        </w:trPr>
                        <w:tc>
                          <w:tcPr>
                            <w:tcW w:w="912" w:type="dxa"/>
                            <w:gridSpan w:val="2"/>
                            <w:vAlign w:val="center"/>
                          </w:tcPr>
                          <w:p w14:paraId="579645F7" w14:textId="77777777" w:rsidR="00BF1BEF" w:rsidRPr="006E4A0E" w:rsidRDefault="00BF1BEF" w:rsidP="00B3240B">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國中</w:t>
                            </w:r>
                          </w:p>
                        </w:tc>
                        <w:tc>
                          <w:tcPr>
                            <w:tcW w:w="1006" w:type="dxa"/>
                          </w:tcPr>
                          <w:p w14:paraId="3B0703ED"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7.87</w:t>
                            </w:r>
                          </w:p>
                        </w:tc>
                        <w:tc>
                          <w:tcPr>
                            <w:tcW w:w="1006" w:type="dxa"/>
                          </w:tcPr>
                          <w:p w14:paraId="172E63DB"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7.96</w:t>
                            </w:r>
                          </w:p>
                        </w:tc>
                        <w:tc>
                          <w:tcPr>
                            <w:tcW w:w="1006" w:type="dxa"/>
                          </w:tcPr>
                          <w:p w14:paraId="69B98A58"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8.16</w:t>
                            </w:r>
                          </w:p>
                        </w:tc>
                      </w:tr>
                      <w:tr w:rsidR="00BF1BEF" w:rsidRPr="00FC4145" w14:paraId="24E5925E" w14:textId="77777777" w:rsidTr="00650055">
                        <w:trPr>
                          <w:trHeight w:val="20"/>
                        </w:trPr>
                        <w:tc>
                          <w:tcPr>
                            <w:tcW w:w="912" w:type="dxa"/>
                            <w:gridSpan w:val="2"/>
                            <w:tcBorders>
                              <w:bottom w:val="double" w:sz="4" w:space="0" w:color="auto"/>
                            </w:tcBorders>
                            <w:vAlign w:val="center"/>
                          </w:tcPr>
                          <w:p w14:paraId="4749960F" w14:textId="77777777" w:rsidR="00BF1BEF" w:rsidRPr="006E4A0E" w:rsidRDefault="00BF1BEF" w:rsidP="00B3240B">
                            <w:pPr>
                              <w:widowControl/>
                              <w:overflowPunct w:val="0"/>
                              <w:adjustRightInd w:val="0"/>
                              <w:snapToGrid w:val="0"/>
                              <w:ind w:firstLineChars="0" w:firstLine="0"/>
                              <w:jc w:val="center"/>
                              <w:rPr>
                                <w:rFonts w:cs="標楷體"/>
                                <w:sz w:val="20"/>
                                <w:szCs w:val="20"/>
                              </w:rPr>
                            </w:pPr>
                            <w:r w:rsidRPr="006E4A0E">
                              <w:rPr>
                                <w:rFonts w:cs="標楷體" w:hint="eastAsia"/>
                                <w:sz w:val="20"/>
                                <w:szCs w:val="20"/>
                              </w:rPr>
                              <w:t>國小</w:t>
                            </w:r>
                          </w:p>
                        </w:tc>
                        <w:tc>
                          <w:tcPr>
                            <w:tcW w:w="1006" w:type="dxa"/>
                            <w:tcBorders>
                              <w:bottom w:val="double" w:sz="4" w:space="0" w:color="auto"/>
                            </w:tcBorders>
                          </w:tcPr>
                          <w:p w14:paraId="6D0E8680"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15.57</w:t>
                            </w:r>
                          </w:p>
                        </w:tc>
                        <w:tc>
                          <w:tcPr>
                            <w:tcW w:w="1006" w:type="dxa"/>
                            <w:tcBorders>
                              <w:bottom w:val="double" w:sz="4" w:space="0" w:color="auto"/>
                            </w:tcBorders>
                          </w:tcPr>
                          <w:p w14:paraId="614AE086"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15.02</w:t>
                            </w:r>
                          </w:p>
                        </w:tc>
                        <w:tc>
                          <w:tcPr>
                            <w:tcW w:w="1006" w:type="dxa"/>
                            <w:tcBorders>
                              <w:bottom w:val="double" w:sz="4" w:space="0" w:color="auto"/>
                            </w:tcBorders>
                            <w:shd w:val="clear" w:color="auto" w:fill="auto"/>
                          </w:tcPr>
                          <w:p w14:paraId="1094509F" w14:textId="77777777" w:rsidR="00BF1BEF" w:rsidRPr="006E4A0E" w:rsidRDefault="00BF1BEF" w:rsidP="006E4A0E">
                            <w:pPr>
                              <w:widowControl/>
                              <w:overflowPunct w:val="0"/>
                              <w:adjustRightInd w:val="0"/>
                              <w:snapToGrid w:val="0"/>
                              <w:ind w:firstLineChars="0" w:firstLine="0"/>
                              <w:jc w:val="right"/>
                              <w:rPr>
                                <w:rFonts w:cs="標楷體"/>
                                <w:sz w:val="20"/>
                                <w:szCs w:val="20"/>
                              </w:rPr>
                            </w:pPr>
                            <w:r w:rsidRPr="008C6E11">
                              <w:rPr>
                                <w:rFonts w:cs="標楷體" w:hint="eastAsia"/>
                                <w:sz w:val="20"/>
                                <w:szCs w:val="20"/>
                              </w:rPr>
                              <w:t>11.17</w:t>
                            </w:r>
                          </w:p>
                        </w:tc>
                      </w:tr>
                      <w:tr w:rsidR="00BF1BEF" w:rsidRPr="00FC4145" w14:paraId="0EF68069" w14:textId="77777777" w:rsidTr="00B3240B">
                        <w:trPr>
                          <w:trHeight w:val="20"/>
                        </w:trPr>
                        <w:tc>
                          <w:tcPr>
                            <w:tcW w:w="456" w:type="dxa"/>
                            <w:vMerge w:val="restart"/>
                            <w:tcBorders>
                              <w:top w:val="double" w:sz="4" w:space="0" w:color="auto"/>
                            </w:tcBorders>
                            <w:vAlign w:val="center"/>
                          </w:tcPr>
                          <w:p w14:paraId="162CF93E" w14:textId="77777777" w:rsidR="00BF1BEF" w:rsidRDefault="00BF1BEF" w:rsidP="00B3240B">
                            <w:pPr>
                              <w:overflowPunct w:val="0"/>
                              <w:adjustRightInd w:val="0"/>
                              <w:snapToGrid w:val="0"/>
                              <w:ind w:firstLineChars="0" w:firstLine="0"/>
                              <w:jc w:val="center"/>
                              <w:rPr>
                                <w:rFonts w:cs="標楷體"/>
                                <w:sz w:val="20"/>
                                <w:szCs w:val="20"/>
                              </w:rPr>
                            </w:pPr>
                            <w:r>
                              <w:rPr>
                                <w:rFonts w:cs="標楷體" w:hint="eastAsia"/>
                                <w:sz w:val="20"/>
                                <w:szCs w:val="20"/>
                              </w:rPr>
                              <w:t>偏遠</w:t>
                            </w:r>
                          </w:p>
                          <w:p w14:paraId="566271E0" w14:textId="77777777" w:rsidR="00BF1BEF" w:rsidRPr="006E4A0E" w:rsidRDefault="00BF1BEF" w:rsidP="00B3240B">
                            <w:pPr>
                              <w:overflowPunct w:val="0"/>
                              <w:adjustRightInd w:val="0"/>
                              <w:snapToGrid w:val="0"/>
                              <w:ind w:firstLineChars="0" w:firstLine="0"/>
                              <w:jc w:val="center"/>
                              <w:rPr>
                                <w:rFonts w:cs="標楷體"/>
                                <w:sz w:val="20"/>
                                <w:szCs w:val="20"/>
                              </w:rPr>
                            </w:pPr>
                            <w:r>
                              <w:rPr>
                                <w:rFonts w:cs="標楷體" w:hint="eastAsia"/>
                                <w:sz w:val="20"/>
                                <w:szCs w:val="20"/>
                              </w:rPr>
                              <w:t>地區</w:t>
                            </w:r>
                          </w:p>
                        </w:tc>
                        <w:tc>
                          <w:tcPr>
                            <w:tcW w:w="456" w:type="dxa"/>
                            <w:tcBorders>
                              <w:top w:val="double" w:sz="4" w:space="0" w:color="auto"/>
                            </w:tcBorders>
                          </w:tcPr>
                          <w:p w14:paraId="19B77A9D"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高中</w:t>
                            </w:r>
                          </w:p>
                        </w:tc>
                        <w:tc>
                          <w:tcPr>
                            <w:tcW w:w="1006" w:type="dxa"/>
                            <w:tcBorders>
                              <w:top w:val="double" w:sz="4" w:space="0" w:color="auto"/>
                            </w:tcBorders>
                          </w:tcPr>
                          <w:p w14:paraId="2EE7A384"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5</w:t>
                            </w:r>
                            <w:r>
                              <w:rPr>
                                <w:rFonts w:cs="標楷體"/>
                                <w:sz w:val="20"/>
                                <w:szCs w:val="20"/>
                              </w:rPr>
                              <w:t>3.33</w:t>
                            </w:r>
                          </w:p>
                        </w:tc>
                        <w:tc>
                          <w:tcPr>
                            <w:tcW w:w="1006" w:type="dxa"/>
                            <w:tcBorders>
                              <w:top w:val="double" w:sz="4" w:space="0" w:color="auto"/>
                            </w:tcBorders>
                          </w:tcPr>
                          <w:p w14:paraId="0778C790"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5</w:t>
                            </w:r>
                            <w:r>
                              <w:rPr>
                                <w:rFonts w:cs="標楷體"/>
                                <w:sz w:val="20"/>
                                <w:szCs w:val="20"/>
                              </w:rPr>
                              <w:t>4.17</w:t>
                            </w:r>
                          </w:p>
                        </w:tc>
                        <w:tc>
                          <w:tcPr>
                            <w:tcW w:w="1006" w:type="dxa"/>
                            <w:tcBorders>
                              <w:top w:val="double" w:sz="4" w:space="0" w:color="auto"/>
                            </w:tcBorders>
                          </w:tcPr>
                          <w:p w14:paraId="3F8C932A"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5</w:t>
                            </w:r>
                            <w:r>
                              <w:rPr>
                                <w:rFonts w:cs="標楷體"/>
                                <w:sz w:val="20"/>
                                <w:szCs w:val="20"/>
                              </w:rPr>
                              <w:t>9.09</w:t>
                            </w:r>
                          </w:p>
                        </w:tc>
                      </w:tr>
                      <w:tr w:rsidR="00BF1BEF" w:rsidRPr="00FC4145" w14:paraId="2812EE98" w14:textId="77777777" w:rsidTr="00B3240B">
                        <w:trPr>
                          <w:trHeight w:val="20"/>
                        </w:trPr>
                        <w:tc>
                          <w:tcPr>
                            <w:tcW w:w="456" w:type="dxa"/>
                            <w:vMerge/>
                          </w:tcPr>
                          <w:p w14:paraId="21A900EE" w14:textId="77777777" w:rsidR="00BF1BEF" w:rsidRPr="006E4A0E" w:rsidRDefault="00BF1BEF" w:rsidP="00B3240B">
                            <w:pPr>
                              <w:overflowPunct w:val="0"/>
                              <w:adjustRightInd w:val="0"/>
                              <w:snapToGrid w:val="0"/>
                              <w:ind w:firstLine="400"/>
                              <w:jc w:val="center"/>
                              <w:rPr>
                                <w:rFonts w:cs="標楷體"/>
                                <w:sz w:val="20"/>
                                <w:szCs w:val="20"/>
                              </w:rPr>
                            </w:pPr>
                          </w:p>
                        </w:tc>
                        <w:tc>
                          <w:tcPr>
                            <w:tcW w:w="456" w:type="dxa"/>
                          </w:tcPr>
                          <w:p w14:paraId="6B957A8F"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國中</w:t>
                            </w:r>
                          </w:p>
                        </w:tc>
                        <w:tc>
                          <w:tcPr>
                            <w:tcW w:w="1006" w:type="dxa"/>
                          </w:tcPr>
                          <w:p w14:paraId="608BA075"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4</w:t>
                            </w:r>
                            <w:r>
                              <w:rPr>
                                <w:rFonts w:cs="標楷體"/>
                                <w:sz w:val="20"/>
                                <w:szCs w:val="20"/>
                              </w:rPr>
                              <w:t>5.14</w:t>
                            </w:r>
                          </w:p>
                        </w:tc>
                        <w:tc>
                          <w:tcPr>
                            <w:tcW w:w="1006" w:type="dxa"/>
                          </w:tcPr>
                          <w:p w14:paraId="6797808B"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4</w:t>
                            </w:r>
                            <w:r>
                              <w:rPr>
                                <w:rFonts w:cs="標楷體"/>
                                <w:sz w:val="20"/>
                                <w:szCs w:val="20"/>
                              </w:rPr>
                              <w:t>7.18</w:t>
                            </w:r>
                          </w:p>
                        </w:tc>
                        <w:tc>
                          <w:tcPr>
                            <w:tcW w:w="1006" w:type="dxa"/>
                          </w:tcPr>
                          <w:p w14:paraId="3A2B3EBF"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2</w:t>
                            </w:r>
                            <w:r>
                              <w:rPr>
                                <w:rFonts w:cs="標楷體"/>
                                <w:sz w:val="20"/>
                                <w:szCs w:val="20"/>
                              </w:rPr>
                              <w:t>6.49</w:t>
                            </w:r>
                          </w:p>
                        </w:tc>
                      </w:tr>
                      <w:tr w:rsidR="00BF1BEF" w:rsidRPr="00FC4145" w14:paraId="1D7CC2D3" w14:textId="77777777" w:rsidTr="00B3240B">
                        <w:trPr>
                          <w:trHeight w:val="20"/>
                        </w:trPr>
                        <w:tc>
                          <w:tcPr>
                            <w:tcW w:w="456" w:type="dxa"/>
                            <w:vMerge/>
                            <w:tcBorders>
                              <w:bottom w:val="single" w:sz="4" w:space="0" w:color="auto"/>
                            </w:tcBorders>
                          </w:tcPr>
                          <w:p w14:paraId="79580273" w14:textId="77777777" w:rsidR="00BF1BEF" w:rsidRPr="006E4A0E" w:rsidRDefault="00BF1BEF" w:rsidP="00B3240B">
                            <w:pPr>
                              <w:widowControl/>
                              <w:overflowPunct w:val="0"/>
                              <w:adjustRightInd w:val="0"/>
                              <w:snapToGrid w:val="0"/>
                              <w:ind w:firstLineChars="0" w:firstLine="0"/>
                              <w:jc w:val="center"/>
                              <w:rPr>
                                <w:rFonts w:cs="標楷體"/>
                                <w:sz w:val="20"/>
                                <w:szCs w:val="20"/>
                              </w:rPr>
                            </w:pPr>
                          </w:p>
                        </w:tc>
                        <w:tc>
                          <w:tcPr>
                            <w:tcW w:w="456" w:type="dxa"/>
                            <w:tcBorders>
                              <w:bottom w:val="single" w:sz="4" w:space="0" w:color="auto"/>
                            </w:tcBorders>
                          </w:tcPr>
                          <w:p w14:paraId="4062EFB0"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sidRPr="006E4A0E">
                              <w:rPr>
                                <w:rFonts w:cs="標楷體" w:hint="eastAsia"/>
                                <w:sz w:val="20"/>
                                <w:szCs w:val="20"/>
                              </w:rPr>
                              <w:t>國小</w:t>
                            </w:r>
                          </w:p>
                        </w:tc>
                        <w:tc>
                          <w:tcPr>
                            <w:tcW w:w="1006" w:type="dxa"/>
                            <w:tcBorders>
                              <w:bottom w:val="single" w:sz="4" w:space="0" w:color="auto"/>
                            </w:tcBorders>
                          </w:tcPr>
                          <w:p w14:paraId="2E91FACC"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1</w:t>
                            </w:r>
                            <w:r>
                              <w:rPr>
                                <w:rFonts w:cs="標楷體"/>
                                <w:sz w:val="20"/>
                                <w:szCs w:val="20"/>
                              </w:rPr>
                              <w:t>8.70</w:t>
                            </w:r>
                          </w:p>
                        </w:tc>
                        <w:tc>
                          <w:tcPr>
                            <w:tcW w:w="1006" w:type="dxa"/>
                            <w:tcBorders>
                              <w:bottom w:val="single" w:sz="4" w:space="0" w:color="auto"/>
                            </w:tcBorders>
                          </w:tcPr>
                          <w:p w14:paraId="314F1F01"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1</w:t>
                            </w:r>
                            <w:r>
                              <w:rPr>
                                <w:rFonts w:cs="標楷體"/>
                                <w:sz w:val="20"/>
                                <w:szCs w:val="20"/>
                              </w:rPr>
                              <w:t>9.92</w:t>
                            </w:r>
                          </w:p>
                        </w:tc>
                        <w:tc>
                          <w:tcPr>
                            <w:tcW w:w="1006" w:type="dxa"/>
                            <w:tcBorders>
                              <w:bottom w:val="single" w:sz="4" w:space="0" w:color="auto"/>
                            </w:tcBorders>
                          </w:tcPr>
                          <w:p w14:paraId="43653A5C" w14:textId="77777777" w:rsidR="00BF1BEF" w:rsidRPr="006E4A0E" w:rsidRDefault="00BF1BEF" w:rsidP="00B3240B">
                            <w:pPr>
                              <w:widowControl/>
                              <w:overflowPunct w:val="0"/>
                              <w:adjustRightInd w:val="0"/>
                              <w:snapToGrid w:val="0"/>
                              <w:ind w:firstLineChars="0" w:firstLine="0"/>
                              <w:jc w:val="right"/>
                              <w:rPr>
                                <w:rFonts w:cs="標楷體"/>
                                <w:sz w:val="20"/>
                                <w:szCs w:val="20"/>
                              </w:rPr>
                            </w:pPr>
                            <w:r>
                              <w:rPr>
                                <w:rFonts w:cs="標楷體" w:hint="eastAsia"/>
                                <w:sz w:val="20"/>
                                <w:szCs w:val="20"/>
                              </w:rPr>
                              <w:t>1</w:t>
                            </w:r>
                            <w:r>
                              <w:rPr>
                                <w:rFonts w:cs="標楷體"/>
                                <w:sz w:val="20"/>
                                <w:szCs w:val="20"/>
                              </w:rPr>
                              <w:t>9.75</w:t>
                            </w:r>
                          </w:p>
                        </w:tc>
                      </w:tr>
                      <w:tr w:rsidR="00BF1BEF" w:rsidRPr="00FC4145" w14:paraId="125733B1" w14:textId="77777777" w:rsidTr="00B3240B">
                        <w:trPr>
                          <w:trHeight w:val="20"/>
                        </w:trPr>
                        <w:tc>
                          <w:tcPr>
                            <w:tcW w:w="3930" w:type="dxa"/>
                            <w:gridSpan w:val="5"/>
                            <w:tcBorders>
                              <w:top w:val="single" w:sz="4" w:space="0" w:color="auto"/>
                              <w:left w:val="nil"/>
                              <w:bottom w:val="nil"/>
                              <w:right w:val="nil"/>
                            </w:tcBorders>
                          </w:tcPr>
                          <w:p w14:paraId="564AE59A" w14:textId="77777777" w:rsidR="00BF1BEF" w:rsidRPr="006E4A0E" w:rsidRDefault="00BF1BEF" w:rsidP="00B3240B">
                            <w:pPr>
                              <w:widowControl/>
                              <w:overflowPunct w:val="0"/>
                              <w:adjustRightInd w:val="0"/>
                              <w:snapToGrid w:val="0"/>
                              <w:ind w:right="360" w:firstLineChars="0" w:firstLine="0"/>
                              <w:rPr>
                                <w:rFonts w:cs="標楷體"/>
                                <w:sz w:val="20"/>
                                <w:szCs w:val="20"/>
                              </w:rPr>
                            </w:pPr>
                            <w:r w:rsidRPr="00863908">
                              <w:rPr>
                                <w:rFonts w:cs="新細明體" w:hint="eastAsia"/>
                                <w:snapToGrid w:val="0"/>
                                <w:color w:val="000000"/>
                                <w:sz w:val="18"/>
                                <w:szCs w:val="18"/>
                              </w:rPr>
                              <w:t>資料來源：整理自</w:t>
                            </w:r>
                            <w:r>
                              <w:rPr>
                                <w:rFonts w:cs="新細明體" w:hint="eastAsia"/>
                                <w:snapToGrid w:val="0"/>
                                <w:color w:val="000000"/>
                                <w:sz w:val="18"/>
                                <w:szCs w:val="18"/>
                              </w:rPr>
                              <w:t>教育局</w:t>
                            </w:r>
                            <w:r w:rsidRPr="00863908">
                              <w:rPr>
                                <w:rFonts w:cs="新細明體" w:hint="eastAsia"/>
                                <w:snapToGrid w:val="0"/>
                                <w:color w:val="000000"/>
                                <w:sz w:val="18"/>
                                <w:szCs w:val="18"/>
                              </w:rPr>
                              <w:t>提供資料。</w:t>
                            </w:r>
                          </w:p>
                        </w:tc>
                      </w:tr>
                    </w:tbl>
                    <w:p w14:paraId="3666D29C" w14:textId="77777777" w:rsidR="00BF1BEF" w:rsidRDefault="00BF1BEF">
                      <w:pPr>
                        <w:ind w:firstLine="560"/>
                      </w:pPr>
                    </w:p>
                    <w:p w14:paraId="21AA8530" w14:textId="77777777" w:rsidR="00BF1BEF" w:rsidRPr="006E4A0E" w:rsidRDefault="00BF1BEF" w:rsidP="006E4A0E">
                      <w:pPr>
                        <w:ind w:firstLineChars="0" w:firstLine="0"/>
                      </w:pPr>
                    </w:p>
                  </w:txbxContent>
                </v:textbox>
                <w10:wrap type="square" anchorx="margin" anchory="margin"/>
              </v:shape>
            </w:pict>
          </mc:Fallback>
        </mc:AlternateContent>
      </w:r>
      <w:r w:rsidRPr="008D47CF">
        <w:rPr>
          <w:rFonts w:cs="細明體"/>
          <w:noProof/>
          <w:snapToGrid w:val="0"/>
          <w:kern w:val="0"/>
          <w:sz w:val="24"/>
          <w:szCs w:val="24"/>
        </w:rPr>
        <mc:AlternateContent>
          <mc:Choice Requires="wps">
            <w:drawing>
              <wp:anchor distT="45720" distB="45720" distL="114300" distR="114300" simplePos="0" relativeHeight="251666432" behindDoc="1" locked="0" layoutInCell="1" allowOverlap="1" wp14:anchorId="5318FAA1" wp14:editId="696D4CFB">
                <wp:simplePos x="0" y="0"/>
                <wp:positionH relativeFrom="margin">
                  <wp:posOffset>2843530</wp:posOffset>
                </wp:positionH>
                <wp:positionV relativeFrom="margin">
                  <wp:posOffset>4913156</wp:posOffset>
                </wp:positionV>
                <wp:extent cx="3455670" cy="3934460"/>
                <wp:effectExtent l="0" t="0" r="0" b="889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3934460"/>
                        </a:xfrm>
                        <a:prstGeom prst="rect">
                          <a:avLst/>
                        </a:prstGeom>
                        <a:no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256"/>
                              <w:gridCol w:w="856"/>
                              <w:gridCol w:w="1056"/>
                              <w:gridCol w:w="656"/>
                              <w:gridCol w:w="1256"/>
                              <w:gridCol w:w="1256"/>
                            </w:tblGrid>
                            <w:tr w:rsidR="00BF1BEF" w:rsidRPr="005847C8" w14:paraId="0D62C50C" w14:textId="77777777" w:rsidTr="00D61FFE">
                              <w:trPr>
                                <w:trHeight w:val="20"/>
                              </w:trPr>
                              <w:tc>
                                <w:tcPr>
                                  <w:tcW w:w="5336" w:type="dxa"/>
                                  <w:gridSpan w:val="6"/>
                                  <w:tcBorders>
                                    <w:top w:val="nil"/>
                                    <w:left w:val="nil"/>
                                    <w:right w:val="nil"/>
                                  </w:tcBorders>
                                  <w:shd w:val="clear" w:color="auto" w:fill="auto"/>
                                  <w:noWrap/>
                                  <w:vAlign w:val="center"/>
                                  <w:hideMark/>
                                </w:tcPr>
                                <w:p w14:paraId="75C207BE" w14:textId="77777777" w:rsidR="00BF1BEF" w:rsidRPr="00E656CA" w:rsidRDefault="00BF1BEF" w:rsidP="00A03EA8">
                                  <w:pPr>
                                    <w:adjustRightInd w:val="0"/>
                                    <w:snapToGrid w:val="0"/>
                                    <w:ind w:firstLineChars="0" w:firstLine="0"/>
                                    <w:rPr>
                                      <w:b/>
                                      <w:bCs/>
                                      <w:spacing w:val="-8"/>
                                      <w:w w:val="90"/>
                                      <w:sz w:val="24"/>
                                      <w:szCs w:val="24"/>
                                    </w:rPr>
                                  </w:pPr>
                                  <w:r w:rsidRPr="00E656CA">
                                    <w:rPr>
                                      <w:rFonts w:hint="eastAsia"/>
                                      <w:b/>
                                      <w:bCs/>
                                      <w:spacing w:val="-8"/>
                                      <w:w w:val="90"/>
                                      <w:sz w:val="24"/>
                                      <w:szCs w:val="24"/>
                                    </w:rPr>
                                    <w:t>表2　1</w:t>
                                  </w:r>
                                  <w:r w:rsidRPr="00E656CA">
                                    <w:rPr>
                                      <w:b/>
                                      <w:bCs/>
                                      <w:spacing w:val="-8"/>
                                      <w:w w:val="90"/>
                                      <w:sz w:val="24"/>
                                      <w:szCs w:val="24"/>
                                    </w:rPr>
                                    <w:t>13</w:t>
                                  </w:r>
                                  <w:r w:rsidRPr="00E656CA">
                                    <w:rPr>
                                      <w:rFonts w:hint="eastAsia"/>
                                      <w:b/>
                                      <w:bCs/>
                                      <w:spacing w:val="-8"/>
                                      <w:w w:val="90"/>
                                      <w:sz w:val="24"/>
                                      <w:szCs w:val="24"/>
                                    </w:rPr>
                                    <w:t>學年度代理教師擔任導師比率達（逾）半數之學校</w:t>
                                  </w:r>
                                </w:p>
                                <w:p w14:paraId="2FAFFBFC"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單位：班、人、％</w:t>
                                  </w:r>
                                </w:p>
                              </w:tc>
                            </w:tr>
                            <w:tr w:rsidR="00BF1BEF" w:rsidRPr="005847C8" w14:paraId="6E551A69"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E1050" w14:textId="77777777" w:rsidR="00BF1BEF" w:rsidRDefault="00BF1BEF" w:rsidP="00545AFB">
                                  <w:pPr>
                                    <w:adjustRightInd w:val="0"/>
                                    <w:snapToGrid w:val="0"/>
                                    <w:ind w:firstLineChars="0" w:firstLine="0"/>
                                    <w:jc w:val="center"/>
                                    <w:rPr>
                                      <w:sz w:val="20"/>
                                      <w:szCs w:val="20"/>
                                    </w:rPr>
                                  </w:pPr>
                                  <w:r w:rsidRPr="005847C8">
                                    <w:rPr>
                                      <w:rFonts w:hint="eastAsia"/>
                                      <w:sz w:val="20"/>
                                      <w:szCs w:val="20"/>
                                    </w:rPr>
                                    <w:t>序</w:t>
                                  </w:r>
                                </w:p>
                                <w:p w14:paraId="7F349451"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號</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F2ADDAA"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類型</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14:paraId="4A868E83"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學校名稱</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27160392" w14:textId="77777777" w:rsidR="00BF1BEF" w:rsidRDefault="00BF1BEF" w:rsidP="00545AFB">
                                  <w:pPr>
                                    <w:adjustRightInd w:val="0"/>
                                    <w:snapToGrid w:val="0"/>
                                    <w:ind w:firstLineChars="0" w:firstLine="0"/>
                                    <w:jc w:val="center"/>
                                    <w:rPr>
                                      <w:sz w:val="20"/>
                                      <w:szCs w:val="20"/>
                                    </w:rPr>
                                  </w:pPr>
                                  <w:r w:rsidRPr="005847C8">
                                    <w:rPr>
                                      <w:rFonts w:hint="eastAsia"/>
                                      <w:sz w:val="20"/>
                                      <w:szCs w:val="20"/>
                                    </w:rPr>
                                    <w:t>班級數</w:t>
                                  </w:r>
                                </w:p>
                                <w:p w14:paraId="1293B290" w14:textId="77777777" w:rsidR="00BF1BEF" w:rsidRPr="005847C8" w:rsidRDefault="00BF1BEF" w:rsidP="00545AFB">
                                  <w:pPr>
                                    <w:adjustRightInd w:val="0"/>
                                    <w:snapToGrid w:val="0"/>
                                    <w:ind w:firstLineChars="0" w:firstLine="0"/>
                                    <w:jc w:val="center"/>
                                    <w:rPr>
                                      <w:sz w:val="20"/>
                                      <w:szCs w:val="20"/>
                                    </w:rPr>
                                  </w:pPr>
                                  <w:r>
                                    <w:rPr>
                                      <w:sz w:val="20"/>
                                      <w:szCs w:val="20"/>
                                    </w:rPr>
                                    <w:t>（</w:t>
                                  </w:r>
                                  <w:r w:rsidRPr="005847C8">
                                    <w:rPr>
                                      <w:rFonts w:hint="eastAsia"/>
                                      <w:sz w:val="20"/>
                                      <w:szCs w:val="20"/>
                                    </w:rPr>
                                    <w:t>A</w:t>
                                  </w:r>
                                  <w:r>
                                    <w:rPr>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735EC78"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由代理教師</w:t>
                                  </w:r>
                                </w:p>
                                <w:p w14:paraId="7ABD8D3C"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擔任導師人數</w:t>
                                  </w:r>
                                </w:p>
                                <w:p w14:paraId="54E0283D" w14:textId="77777777" w:rsidR="00BF1BEF" w:rsidRPr="005847C8" w:rsidRDefault="00BF1BEF" w:rsidP="00545AFB">
                                  <w:pPr>
                                    <w:adjustRightInd w:val="0"/>
                                    <w:snapToGrid w:val="0"/>
                                    <w:ind w:firstLineChars="0" w:firstLine="0"/>
                                    <w:jc w:val="center"/>
                                    <w:rPr>
                                      <w:sz w:val="20"/>
                                      <w:szCs w:val="20"/>
                                    </w:rPr>
                                  </w:pPr>
                                  <w:r>
                                    <w:rPr>
                                      <w:rFonts w:hint="eastAsia"/>
                                      <w:sz w:val="20"/>
                                      <w:szCs w:val="20"/>
                                    </w:rPr>
                                    <w:t>（</w:t>
                                  </w:r>
                                  <w:r w:rsidRPr="005847C8">
                                    <w:rPr>
                                      <w:rFonts w:hint="eastAsia"/>
                                      <w:sz w:val="20"/>
                                      <w:szCs w:val="20"/>
                                    </w:rPr>
                                    <w:t>B</w:t>
                                  </w:r>
                                  <w:r>
                                    <w:rPr>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3674864D"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由代理教師</w:t>
                                  </w:r>
                                </w:p>
                                <w:p w14:paraId="2F50FF28"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擔任導師比率</w:t>
                                  </w:r>
                                </w:p>
                                <w:p w14:paraId="51596A70" w14:textId="77777777" w:rsidR="00BF1BEF" w:rsidRPr="005847C8" w:rsidRDefault="00BF1BEF" w:rsidP="00545AFB">
                                  <w:pPr>
                                    <w:adjustRightInd w:val="0"/>
                                    <w:snapToGrid w:val="0"/>
                                    <w:ind w:firstLineChars="0" w:firstLine="0"/>
                                    <w:jc w:val="center"/>
                                    <w:rPr>
                                      <w:sz w:val="20"/>
                                      <w:szCs w:val="20"/>
                                    </w:rPr>
                                  </w:pPr>
                                  <w:r>
                                    <w:rPr>
                                      <w:rFonts w:hint="eastAsia"/>
                                      <w:sz w:val="20"/>
                                      <w:szCs w:val="20"/>
                                    </w:rPr>
                                    <w:t>（</w:t>
                                  </w:r>
                                  <w:r w:rsidRPr="005847C8">
                                    <w:rPr>
                                      <w:rFonts w:hint="eastAsia"/>
                                      <w:sz w:val="20"/>
                                      <w:szCs w:val="20"/>
                                    </w:rPr>
                                    <w:t>B/A×100</w:t>
                                  </w:r>
                                  <w:r>
                                    <w:rPr>
                                      <w:sz w:val="20"/>
                                      <w:szCs w:val="20"/>
                                    </w:rPr>
                                    <w:t>）</w:t>
                                  </w:r>
                                </w:p>
                              </w:tc>
                            </w:tr>
                            <w:tr w:rsidR="00BF1BEF" w:rsidRPr="005847C8" w14:paraId="42D3E7D8"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51E3122C" w14:textId="77777777" w:rsidR="00BF1BEF" w:rsidRPr="005847C8" w:rsidRDefault="00BF1BEF" w:rsidP="00545AFB">
                                  <w:pPr>
                                    <w:adjustRightInd w:val="0"/>
                                    <w:snapToGrid w:val="0"/>
                                    <w:ind w:firstLineChars="0" w:firstLine="0"/>
                                    <w:jc w:val="center"/>
                                    <w:rPr>
                                      <w:sz w:val="20"/>
                                      <w:szCs w:val="20"/>
                                    </w:rPr>
                                  </w:pPr>
                                  <w:r w:rsidRPr="005847C8">
                                    <w:rPr>
                                      <w:sz w:val="20"/>
                                      <w:szCs w:val="20"/>
                                    </w:rPr>
                                    <w:t>1</w:t>
                                  </w:r>
                                </w:p>
                              </w:tc>
                              <w:tc>
                                <w:tcPr>
                                  <w:tcW w:w="856" w:type="dxa"/>
                                  <w:tcBorders>
                                    <w:top w:val="nil"/>
                                    <w:left w:val="nil"/>
                                    <w:bottom w:val="single" w:sz="4" w:space="0" w:color="auto"/>
                                    <w:right w:val="single" w:sz="4" w:space="0" w:color="auto"/>
                                  </w:tcBorders>
                                  <w:shd w:val="clear" w:color="auto" w:fill="auto"/>
                                  <w:vAlign w:val="center"/>
                                  <w:hideMark/>
                                </w:tcPr>
                                <w:p w14:paraId="0F3D0EB5"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69FEBC"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永安國中</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615E48F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10</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7922F1D1"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9</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CA3CBF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90.00</w:t>
                                  </w:r>
                                </w:p>
                              </w:tc>
                            </w:tr>
                            <w:tr w:rsidR="00BF1BEF" w:rsidRPr="005847C8" w14:paraId="6500D0DB"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567216A5"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2</w:t>
                                  </w:r>
                                </w:p>
                              </w:tc>
                              <w:tc>
                                <w:tcPr>
                                  <w:tcW w:w="856" w:type="dxa"/>
                                  <w:tcBorders>
                                    <w:top w:val="single" w:sz="4" w:space="0" w:color="auto"/>
                                    <w:left w:val="nil"/>
                                    <w:bottom w:val="single" w:sz="4" w:space="0" w:color="auto"/>
                                    <w:right w:val="single" w:sz="4" w:space="0" w:color="auto"/>
                                  </w:tcBorders>
                                  <w:shd w:val="clear" w:color="auto" w:fill="auto"/>
                                  <w:vAlign w:val="center"/>
                                </w:tcPr>
                                <w:p w14:paraId="71DB9539"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F8B162"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樹林國小</w:t>
                                  </w:r>
                                </w:p>
                              </w:tc>
                              <w:tc>
                                <w:tcPr>
                                  <w:tcW w:w="656" w:type="dxa"/>
                                  <w:tcBorders>
                                    <w:top w:val="nil"/>
                                    <w:left w:val="nil"/>
                                    <w:bottom w:val="single" w:sz="4" w:space="0" w:color="auto"/>
                                    <w:right w:val="single" w:sz="4" w:space="0" w:color="auto"/>
                                  </w:tcBorders>
                                  <w:shd w:val="clear" w:color="auto" w:fill="auto"/>
                                  <w:vAlign w:val="center"/>
                                </w:tcPr>
                                <w:p w14:paraId="52B9B1E0"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38E9BDD6"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w:t>
                                  </w:r>
                                </w:p>
                              </w:tc>
                              <w:tc>
                                <w:tcPr>
                                  <w:tcW w:w="1256" w:type="dxa"/>
                                  <w:tcBorders>
                                    <w:top w:val="nil"/>
                                    <w:left w:val="nil"/>
                                    <w:bottom w:val="single" w:sz="4" w:space="0" w:color="auto"/>
                                    <w:right w:val="single" w:sz="4" w:space="0" w:color="auto"/>
                                  </w:tcBorders>
                                  <w:shd w:val="clear" w:color="auto" w:fill="auto"/>
                                  <w:vAlign w:val="center"/>
                                </w:tcPr>
                                <w:p w14:paraId="7A247DF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83.33</w:t>
                                  </w:r>
                                </w:p>
                              </w:tc>
                            </w:tr>
                            <w:tr w:rsidR="00BF1BEF" w:rsidRPr="005847C8" w14:paraId="1EE185ED"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6B594BE1"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3</w:t>
                                  </w:r>
                                </w:p>
                              </w:tc>
                              <w:tc>
                                <w:tcPr>
                                  <w:tcW w:w="856" w:type="dxa"/>
                                  <w:tcBorders>
                                    <w:top w:val="nil"/>
                                    <w:left w:val="nil"/>
                                    <w:bottom w:val="single" w:sz="4" w:space="0" w:color="auto"/>
                                    <w:right w:val="single" w:sz="4" w:space="0" w:color="auto"/>
                                  </w:tcBorders>
                                  <w:shd w:val="clear" w:color="000000" w:fill="FFFFFF"/>
                                  <w:vAlign w:val="center"/>
                                </w:tcPr>
                                <w:p w14:paraId="5BC0ED46"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5B7E0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羅浮高中</w:t>
                                  </w:r>
                                </w:p>
                              </w:tc>
                              <w:tc>
                                <w:tcPr>
                                  <w:tcW w:w="656" w:type="dxa"/>
                                  <w:tcBorders>
                                    <w:top w:val="single" w:sz="4" w:space="0" w:color="auto"/>
                                    <w:left w:val="nil"/>
                                    <w:right w:val="single" w:sz="4" w:space="0" w:color="auto"/>
                                  </w:tcBorders>
                                  <w:shd w:val="clear" w:color="auto" w:fill="auto"/>
                                  <w:vAlign w:val="center"/>
                                </w:tcPr>
                                <w:p w14:paraId="37FFC0F1" w14:textId="77777777" w:rsidR="00BF1BEF" w:rsidRPr="005847C8" w:rsidRDefault="00BF1BEF" w:rsidP="00545AFB">
                                  <w:pPr>
                                    <w:adjustRightInd w:val="0"/>
                                    <w:snapToGrid w:val="0"/>
                                    <w:ind w:firstLineChars="0" w:firstLine="0"/>
                                    <w:jc w:val="right"/>
                                    <w:rPr>
                                      <w:sz w:val="20"/>
                                      <w:szCs w:val="20"/>
                                    </w:rPr>
                                  </w:pPr>
                                  <w:r w:rsidRPr="005847C8">
                                    <w:rPr>
                                      <w:sz w:val="20"/>
                                      <w:szCs w:val="20"/>
                                    </w:rPr>
                                    <w:t>9</w:t>
                                  </w:r>
                                </w:p>
                              </w:tc>
                              <w:tc>
                                <w:tcPr>
                                  <w:tcW w:w="1256" w:type="dxa"/>
                                  <w:tcBorders>
                                    <w:top w:val="single" w:sz="4" w:space="0" w:color="auto"/>
                                    <w:left w:val="nil"/>
                                    <w:right w:val="single" w:sz="4" w:space="0" w:color="auto"/>
                                  </w:tcBorders>
                                  <w:shd w:val="clear" w:color="auto" w:fill="auto"/>
                                  <w:vAlign w:val="center"/>
                                </w:tcPr>
                                <w:p w14:paraId="6999BFEE" w14:textId="77777777" w:rsidR="00BF1BEF" w:rsidRPr="005847C8" w:rsidRDefault="00BF1BEF" w:rsidP="00545AFB">
                                  <w:pPr>
                                    <w:adjustRightInd w:val="0"/>
                                    <w:snapToGrid w:val="0"/>
                                    <w:ind w:firstLineChars="0" w:firstLine="0"/>
                                    <w:jc w:val="right"/>
                                    <w:rPr>
                                      <w:sz w:val="20"/>
                                      <w:szCs w:val="20"/>
                                    </w:rPr>
                                  </w:pPr>
                                  <w:r w:rsidRPr="005847C8">
                                    <w:rPr>
                                      <w:sz w:val="20"/>
                                      <w:szCs w:val="20"/>
                                    </w:rPr>
                                    <w:t>7</w:t>
                                  </w:r>
                                </w:p>
                              </w:tc>
                              <w:tc>
                                <w:tcPr>
                                  <w:tcW w:w="1256" w:type="dxa"/>
                                  <w:tcBorders>
                                    <w:top w:val="single" w:sz="4" w:space="0" w:color="auto"/>
                                    <w:left w:val="nil"/>
                                    <w:right w:val="single" w:sz="4" w:space="0" w:color="auto"/>
                                  </w:tcBorders>
                                  <w:shd w:val="clear" w:color="auto" w:fill="auto"/>
                                  <w:vAlign w:val="center"/>
                                </w:tcPr>
                                <w:p w14:paraId="4A64FA42" w14:textId="77777777" w:rsidR="00BF1BEF" w:rsidRPr="005847C8" w:rsidRDefault="00BF1BEF" w:rsidP="00545AFB">
                                  <w:pPr>
                                    <w:adjustRightInd w:val="0"/>
                                    <w:snapToGrid w:val="0"/>
                                    <w:ind w:firstLineChars="0" w:firstLine="0"/>
                                    <w:jc w:val="right"/>
                                    <w:rPr>
                                      <w:sz w:val="20"/>
                                      <w:szCs w:val="20"/>
                                    </w:rPr>
                                  </w:pPr>
                                  <w:r w:rsidRPr="005847C8">
                                    <w:rPr>
                                      <w:sz w:val="20"/>
                                      <w:szCs w:val="20"/>
                                    </w:rPr>
                                    <w:t>77</w:t>
                                  </w:r>
                                  <w:r w:rsidRPr="005847C8">
                                    <w:rPr>
                                      <w:rFonts w:hint="eastAsia"/>
                                      <w:sz w:val="20"/>
                                      <w:szCs w:val="20"/>
                                    </w:rPr>
                                    <w:t>.7</w:t>
                                  </w:r>
                                  <w:r w:rsidRPr="005847C8">
                                    <w:rPr>
                                      <w:sz w:val="20"/>
                                      <w:szCs w:val="20"/>
                                    </w:rPr>
                                    <w:t>8</w:t>
                                  </w:r>
                                </w:p>
                              </w:tc>
                            </w:tr>
                            <w:tr w:rsidR="00BF1BEF" w:rsidRPr="005847C8" w14:paraId="2B3D4EB4"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4CDBA7AB"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4</w:t>
                                  </w:r>
                                </w:p>
                              </w:tc>
                              <w:tc>
                                <w:tcPr>
                                  <w:tcW w:w="856" w:type="dxa"/>
                                  <w:tcBorders>
                                    <w:top w:val="single" w:sz="4" w:space="0" w:color="auto"/>
                                    <w:left w:val="nil"/>
                                    <w:bottom w:val="single" w:sz="4" w:space="0" w:color="auto"/>
                                    <w:right w:val="single" w:sz="4" w:space="0" w:color="auto"/>
                                  </w:tcBorders>
                                  <w:shd w:val="clear" w:color="000000" w:fill="FFFFFF"/>
                                  <w:vAlign w:val="center"/>
                                </w:tcPr>
                                <w:p w14:paraId="21BC2B68"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AD9F7EB"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三坑國小</w:t>
                                  </w:r>
                                </w:p>
                              </w:tc>
                              <w:tc>
                                <w:tcPr>
                                  <w:tcW w:w="656" w:type="dxa"/>
                                  <w:tcBorders>
                                    <w:top w:val="single" w:sz="4" w:space="0" w:color="auto"/>
                                    <w:left w:val="nil"/>
                                    <w:bottom w:val="single" w:sz="4" w:space="0" w:color="auto"/>
                                    <w:right w:val="single" w:sz="4" w:space="0" w:color="auto"/>
                                  </w:tcBorders>
                                  <w:shd w:val="clear" w:color="auto" w:fill="auto"/>
                                  <w:vAlign w:val="center"/>
                                </w:tcPr>
                                <w:p w14:paraId="2708C29F"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single" w:sz="4" w:space="0" w:color="auto"/>
                                    <w:left w:val="nil"/>
                                    <w:bottom w:val="single" w:sz="4" w:space="0" w:color="auto"/>
                                    <w:right w:val="single" w:sz="4" w:space="0" w:color="auto"/>
                                  </w:tcBorders>
                                  <w:shd w:val="clear" w:color="auto" w:fill="auto"/>
                                  <w:vAlign w:val="center"/>
                                </w:tcPr>
                                <w:p w14:paraId="161F15D8"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4</w:t>
                                  </w:r>
                                </w:p>
                              </w:tc>
                              <w:tc>
                                <w:tcPr>
                                  <w:tcW w:w="1256" w:type="dxa"/>
                                  <w:tcBorders>
                                    <w:top w:val="single" w:sz="4" w:space="0" w:color="auto"/>
                                    <w:left w:val="nil"/>
                                    <w:bottom w:val="single" w:sz="4" w:space="0" w:color="auto"/>
                                    <w:right w:val="single" w:sz="4" w:space="0" w:color="auto"/>
                                  </w:tcBorders>
                                  <w:shd w:val="clear" w:color="auto" w:fill="auto"/>
                                  <w:vAlign w:val="center"/>
                                </w:tcPr>
                                <w:p w14:paraId="4195CF4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66.67</w:t>
                                  </w:r>
                                </w:p>
                              </w:tc>
                            </w:tr>
                            <w:tr w:rsidR="00BF1BEF" w:rsidRPr="005847C8" w14:paraId="797CAE11"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6A01118D" w14:textId="77777777" w:rsidR="00BF1BEF" w:rsidRPr="005847C8" w:rsidRDefault="00BF1BEF" w:rsidP="00545AFB">
                                  <w:pPr>
                                    <w:adjustRightInd w:val="0"/>
                                    <w:snapToGrid w:val="0"/>
                                    <w:ind w:firstLineChars="0" w:firstLine="0"/>
                                    <w:jc w:val="center"/>
                                    <w:rPr>
                                      <w:sz w:val="20"/>
                                      <w:szCs w:val="20"/>
                                    </w:rPr>
                                  </w:pPr>
                                  <w:r w:rsidRPr="005847C8">
                                    <w:rPr>
                                      <w:sz w:val="20"/>
                                      <w:szCs w:val="20"/>
                                    </w:rPr>
                                    <w:t>5</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460B36F9"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8C5C0"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光華國小</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7DD721A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133DC4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4</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7D95DE4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66.67</w:t>
                                  </w:r>
                                </w:p>
                              </w:tc>
                            </w:tr>
                            <w:tr w:rsidR="00BF1BEF" w:rsidRPr="005847C8" w14:paraId="6C4E66C8" w14:textId="77777777" w:rsidTr="00D61FFE">
                              <w:trPr>
                                <w:trHeight w:val="20"/>
                              </w:trPr>
                              <w:tc>
                                <w:tcPr>
                                  <w:tcW w:w="256" w:type="dxa"/>
                                  <w:tcBorders>
                                    <w:top w:val="nil"/>
                                    <w:left w:val="single" w:sz="4" w:space="0" w:color="auto"/>
                                    <w:bottom w:val="single" w:sz="4" w:space="0" w:color="auto"/>
                                    <w:right w:val="single" w:sz="4" w:space="0" w:color="auto"/>
                                  </w:tcBorders>
                                  <w:shd w:val="clear" w:color="000000" w:fill="FFFFFF"/>
                                  <w:vAlign w:val="center"/>
                                  <w:hideMark/>
                                </w:tcPr>
                                <w:p w14:paraId="3F2EBA96" w14:textId="77777777" w:rsidR="00BF1BEF" w:rsidRPr="005847C8" w:rsidRDefault="00BF1BEF" w:rsidP="00545AFB">
                                  <w:pPr>
                                    <w:adjustRightInd w:val="0"/>
                                    <w:snapToGrid w:val="0"/>
                                    <w:ind w:firstLineChars="0" w:firstLine="0"/>
                                    <w:jc w:val="center"/>
                                    <w:rPr>
                                      <w:sz w:val="20"/>
                                      <w:szCs w:val="20"/>
                                    </w:rPr>
                                  </w:pPr>
                                  <w:r w:rsidRPr="005847C8">
                                    <w:rPr>
                                      <w:sz w:val="20"/>
                                      <w:szCs w:val="20"/>
                                    </w:rPr>
                                    <w:t>6</w:t>
                                  </w:r>
                                </w:p>
                              </w:tc>
                              <w:tc>
                                <w:tcPr>
                                  <w:tcW w:w="856" w:type="dxa"/>
                                  <w:tcBorders>
                                    <w:top w:val="nil"/>
                                    <w:left w:val="nil"/>
                                    <w:bottom w:val="single" w:sz="4" w:space="0" w:color="auto"/>
                                    <w:right w:val="single" w:sz="4" w:space="0" w:color="auto"/>
                                  </w:tcBorders>
                                  <w:shd w:val="clear" w:color="auto" w:fill="auto"/>
                                  <w:vAlign w:val="center"/>
                                </w:tcPr>
                                <w:p w14:paraId="7EB8E26E"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5D3A347"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百吉國小</w:t>
                                  </w:r>
                                </w:p>
                              </w:tc>
                              <w:tc>
                                <w:tcPr>
                                  <w:tcW w:w="656" w:type="dxa"/>
                                  <w:tcBorders>
                                    <w:top w:val="single" w:sz="4" w:space="0" w:color="auto"/>
                                    <w:left w:val="nil"/>
                                    <w:bottom w:val="single" w:sz="4" w:space="0" w:color="auto"/>
                                    <w:right w:val="single" w:sz="4" w:space="0" w:color="auto"/>
                                  </w:tcBorders>
                                  <w:shd w:val="clear" w:color="auto" w:fill="auto"/>
                                  <w:vAlign w:val="center"/>
                                </w:tcPr>
                                <w:p w14:paraId="732BA47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7</w:t>
                                  </w:r>
                                </w:p>
                              </w:tc>
                              <w:tc>
                                <w:tcPr>
                                  <w:tcW w:w="1256" w:type="dxa"/>
                                  <w:tcBorders>
                                    <w:top w:val="single" w:sz="4" w:space="0" w:color="auto"/>
                                    <w:left w:val="nil"/>
                                    <w:bottom w:val="single" w:sz="4" w:space="0" w:color="auto"/>
                                    <w:right w:val="single" w:sz="4" w:space="0" w:color="auto"/>
                                  </w:tcBorders>
                                  <w:shd w:val="clear" w:color="auto" w:fill="auto"/>
                                  <w:vAlign w:val="center"/>
                                </w:tcPr>
                                <w:p w14:paraId="6C50987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4</w:t>
                                  </w:r>
                                </w:p>
                              </w:tc>
                              <w:tc>
                                <w:tcPr>
                                  <w:tcW w:w="1256" w:type="dxa"/>
                                  <w:tcBorders>
                                    <w:top w:val="single" w:sz="4" w:space="0" w:color="auto"/>
                                    <w:left w:val="nil"/>
                                    <w:bottom w:val="single" w:sz="4" w:space="0" w:color="auto"/>
                                    <w:right w:val="single" w:sz="4" w:space="0" w:color="auto"/>
                                  </w:tcBorders>
                                  <w:shd w:val="clear" w:color="auto" w:fill="auto"/>
                                  <w:vAlign w:val="center"/>
                                </w:tcPr>
                                <w:p w14:paraId="6AF5A1D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57.14</w:t>
                                  </w:r>
                                </w:p>
                              </w:tc>
                            </w:tr>
                            <w:tr w:rsidR="00BF1BEF" w:rsidRPr="005847C8" w14:paraId="17D42410" w14:textId="77777777" w:rsidTr="00D61FFE">
                              <w:trPr>
                                <w:trHeight w:val="20"/>
                              </w:trPr>
                              <w:tc>
                                <w:tcPr>
                                  <w:tcW w:w="256" w:type="dxa"/>
                                  <w:tcBorders>
                                    <w:top w:val="nil"/>
                                    <w:left w:val="single" w:sz="4" w:space="0" w:color="auto"/>
                                    <w:bottom w:val="single" w:sz="4" w:space="0" w:color="auto"/>
                                    <w:right w:val="single" w:sz="4" w:space="0" w:color="auto"/>
                                  </w:tcBorders>
                                  <w:shd w:val="clear" w:color="000000" w:fill="FFFFFF"/>
                                  <w:vAlign w:val="center"/>
                                </w:tcPr>
                                <w:p w14:paraId="16C9F0FB" w14:textId="77777777" w:rsidR="00BF1BEF" w:rsidRPr="005847C8" w:rsidRDefault="00BF1BEF" w:rsidP="00545AFB">
                                  <w:pPr>
                                    <w:adjustRightInd w:val="0"/>
                                    <w:snapToGrid w:val="0"/>
                                    <w:ind w:firstLineChars="0" w:firstLine="0"/>
                                    <w:jc w:val="center"/>
                                    <w:rPr>
                                      <w:sz w:val="20"/>
                                      <w:szCs w:val="20"/>
                                    </w:rPr>
                                  </w:pPr>
                                  <w:r w:rsidRPr="005847C8">
                                    <w:rPr>
                                      <w:sz w:val="20"/>
                                      <w:szCs w:val="20"/>
                                    </w:rPr>
                                    <w:t>7</w:t>
                                  </w:r>
                                </w:p>
                              </w:tc>
                              <w:tc>
                                <w:tcPr>
                                  <w:tcW w:w="856" w:type="dxa"/>
                                  <w:tcBorders>
                                    <w:top w:val="nil"/>
                                    <w:left w:val="nil"/>
                                    <w:bottom w:val="single" w:sz="4" w:space="0" w:color="auto"/>
                                    <w:right w:val="single" w:sz="4" w:space="0" w:color="auto"/>
                                  </w:tcBorders>
                                  <w:shd w:val="clear" w:color="auto" w:fill="auto"/>
                                  <w:vAlign w:val="center"/>
                                </w:tcPr>
                                <w:p w14:paraId="5C2E9D6E"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一般</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35A7369" w14:textId="77777777" w:rsidR="00BF1BEF" w:rsidRDefault="00BF1BEF" w:rsidP="00545AFB">
                                  <w:pPr>
                                    <w:adjustRightInd w:val="0"/>
                                    <w:snapToGrid w:val="0"/>
                                    <w:ind w:firstLineChars="0" w:firstLine="0"/>
                                    <w:rPr>
                                      <w:sz w:val="20"/>
                                      <w:szCs w:val="20"/>
                                    </w:rPr>
                                  </w:pPr>
                                  <w:r w:rsidRPr="005847C8">
                                    <w:rPr>
                                      <w:rFonts w:hint="eastAsia"/>
                                      <w:sz w:val="20"/>
                                      <w:szCs w:val="20"/>
                                    </w:rPr>
                                    <w:t>楊梅國中</w:t>
                                  </w:r>
                                </w:p>
                                <w:p w14:paraId="400A2C95" w14:textId="77777777" w:rsidR="00BF1BEF" w:rsidRPr="00EB3708" w:rsidRDefault="00BF1BEF" w:rsidP="00545AFB">
                                  <w:pPr>
                                    <w:adjustRightInd w:val="0"/>
                                    <w:snapToGrid w:val="0"/>
                                    <w:ind w:firstLineChars="0" w:firstLine="0"/>
                                    <w:rPr>
                                      <w:spacing w:val="-10"/>
                                      <w:sz w:val="20"/>
                                      <w:szCs w:val="20"/>
                                    </w:rPr>
                                  </w:pPr>
                                  <w:r w:rsidRPr="00EB3708">
                                    <w:rPr>
                                      <w:rFonts w:hint="eastAsia"/>
                                      <w:spacing w:val="-10"/>
                                      <w:sz w:val="20"/>
                                      <w:szCs w:val="20"/>
                                    </w:rPr>
                                    <w:t>（秀才分校）</w:t>
                                  </w:r>
                                </w:p>
                              </w:tc>
                              <w:tc>
                                <w:tcPr>
                                  <w:tcW w:w="656" w:type="dxa"/>
                                  <w:tcBorders>
                                    <w:top w:val="single" w:sz="4" w:space="0" w:color="auto"/>
                                    <w:left w:val="nil"/>
                                    <w:bottom w:val="single" w:sz="4" w:space="0" w:color="auto"/>
                                    <w:right w:val="single" w:sz="4" w:space="0" w:color="auto"/>
                                  </w:tcBorders>
                                  <w:shd w:val="clear" w:color="auto" w:fill="auto"/>
                                  <w:vAlign w:val="center"/>
                                </w:tcPr>
                                <w:p w14:paraId="615D14C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9</w:t>
                                  </w:r>
                                </w:p>
                              </w:tc>
                              <w:tc>
                                <w:tcPr>
                                  <w:tcW w:w="1256" w:type="dxa"/>
                                  <w:tcBorders>
                                    <w:top w:val="single" w:sz="4" w:space="0" w:color="auto"/>
                                    <w:left w:val="nil"/>
                                    <w:bottom w:val="single" w:sz="4" w:space="0" w:color="auto"/>
                                    <w:right w:val="single" w:sz="4" w:space="0" w:color="auto"/>
                                  </w:tcBorders>
                                  <w:shd w:val="clear" w:color="auto" w:fill="auto"/>
                                  <w:vAlign w:val="center"/>
                                </w:tcPr>
                                <w:p w14:paraId="4AF2655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w:t>
                                  </w:r>
                                </w:p>
                              </w:tc>
                              <w:tc>
                                <w:tcPr>
                                  <w:tcW w:w="1256" w:type="dxa"/>
                                  <w:tcBorders>
                                    <w:top w:val="single" w:sz="4" w:space="0" w:color="auto"/>
                                    <w:left w:val="nil"/>
                                    <w:bottom w:val="single" w:sz="4" w:space="0" w:color="auto"/>
                                    <w:right w:val="single" w:sz="4" w:space="0" w:color="auto"/>
                                  </w:tcBorders>
                                  <w:shd w:val="clear" w:color="auto" w:fill="auto"/>
                                  <w:vAlign w:val="center"/>
                                </w:tcPr>
                                <w:p w14:paraId="50278989"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55.56</w:t>
                                  </w:r>
                                </w:p>
                              </w:tc>
                            </w:tr>
                            <w:tr w:rsidR="00BF1BEF" w:rsidRPr="005847C8" w14:paraId="182C84E5" w14:textId="77777777" w:rsidTr="00D61FFE">
                              <w:trPr>
                                <w:trHeight w:val="20"/>
                              </w:trPr>
                              <w:tc>
                                <w:tcPr>
                                  <w:tcW w:w="256" w:type="dxa"/>
                                  <w:tcBorders>
                                    <w:top w:val="nil"/>
                                    <w:left w:val="single" w:sz="4" w:space="0" w:color="auto"/>
                                    <w:bottom w:val="single" w:sz="4" w:space="0" w:color="auto"/>
                                    <w:right w:val="single" w:sz="4" w:space="0" w:color="auto"/>
                                  </w:tcBorders>
                                  <w:shd w:val="clear" w:color="000000" w:fill="FFFFFF"/>
                                  <w:vAlign w:val="center"/>
                                </w:tcPr>
                                <w:p w14:paraId="407844BE" w14:textId="77777777" w:rsidR="00BF1BEF" w:rsidRPr="005847C8" w:rsidRDefault="00BF1BEF" w:rsidP="00545AFB">
                                  <w:pPr>
                                    <w:adjustRightInd w:val="0"/>
                                    <w:snapToGrid w:val="0"/>
                                    <w:ind w:firstLineChars="0" w:firstLine="0"/>
                                    <w:jc w:val="center"/>
                                    <w:rPr>
                                      <w:sz w:val="20"/>
                                      <w:szCs w:val="20"/>
                                    </w:rPr>
                                  </w:pPr>
                                  <w:r w:rsidRPr="005847C8">
                                    <w:rPr>
                                      <w:sz w:val="20"/>
                                      <w:szCs w:val="20"/>
                                    </w:rPr>
                                    <w:t>8</w:t>
                                  </w:r>
                                </w:p>
                              </w:tc>
                              <w:tc>
                                <w:tcPr>
                                  <w:tcW w:w="856" w:type="dxa"/>
                                  <w:tcBorders>
                                    <w:top w:val="nil"/>
                                    <w:left w:val="nil"/>
                                    <w:bottom w:val="single" w:sz="4" w:space="0" w:color="auto"/>
                                    <w:right w:val="single" w:sz="4" w:space="0" w:color="auto"/>
                                  </w:tcBorders>
                                  <w:shd w:val="clear" w:color="auto" w:fill="auto"/>
                                  <w:vAlign w:val="center"/>
                                </w:tcPr>
                                <w:p w14:paraId="60F1F913"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ED35C1"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觀音國中</w:t>
                                  </w:r>
                                </w:p>
                              </w:tc>
                              <w:tc>
                                <w:tcPr>
                                  <w:tcW w:w="656" w:type="dxa"/>
                                  <w:tcBorders>
                                    <w:top w:val="nil"/>
                                    <w:left w:val="nil"/>
                                    <w:bottom w:val="single" w:sz="4" w:space="0" w:color="auto"/>
                                    <w:right w:val="single" w:sz="4" w:space="0" w:color="auto"/>
                                  </w:tcBorders>
                                  <w:shd w:val="clear" w:color="auto" w:fill="auto"/>
                                  <w:vAlign w:val="center"/>
                                </w:tcPr>
                                <w:p w14:paraId="5033FD8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12</w:t>
                                  </w:r>
                                </w:p>
                              </w:tc>
                              <w:tc>
                                <w:tcPr>
                                  <w:tcW w:w="1256" w:type="dxa"/>
                                  <w:tcBorders>
                                    <w:top w:val="nil"/>
                                    <w:left w:val="nil"/>
                                    <w:bottom w:val="single" w:sz="4" w:space="0" w:color="auto"/>
                                    <w:right w:val="single" w:sz="4" w:space="0" w:color="auto"/>
                                  </w:tcBorders>
                                  <w:shd w:val="clear" w:color="auto" w:fill="auto"/>
                                  <w:vAlign w:val="center"/>
                                </w:tcPr>
                                <w:p w14:paraId="7591609B"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6534083A"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37DE7695"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7EF30746" w14:textId="77777777" w:rsidR="00BF1BEF" w:rsidRPr="005847C8" w:rsidRDefault="00BF1BEF" w:rsidP="00545AFB">
                                  <w:pPr>
                                    <w:adjustRightInd w:val="0"/>
                                    <w:snapToGrid w:val="0"/>
                                    <w:ind w:firstLineChars="0" w:firstLine="0"/>
                                    <w:jc w:val="center"/>
                                    <w:rPr>
                                      <w:sz w:val="20"/>
                                      <w:szCs w:val="20"/>
                                    </w:rPr>
                                  </w:pPr>
                                  <w:r w:rsidRPr="005847C8">
                                    <w:rPr>
                                      <w:sz w:val="20"/>
                                      <w:szCs w:val="20"/>
                                    </w:rPr>
                                    <w:t>9</w:t>
                                  </w:r>
                                </w:p>
                              </w:tc>
                              <w:tc>
                                <w:tcPr>
                                  <w:tcW w:w="856" w:type="dxa"/>
                                  <w:tcBorders>
                                    <w:top w:val="nil"/>
                                    <w:left w:val="nil"/>
                                    <w:bottom w:val="single" w:sz="4" w:space="0" w:color="auto"/>
                                    <w:right w:val="single" w:sz="4" w:space="0" w:color="auto"/>
                                  </w:tcBorders>
                                  <w:shd w:val="clear" w:color="auto" w:fill="auto"/>
                                  <w:vAlign w:val="center"/>
                                </w:tcPr>
                                <w:p w14:paraId="4C6B1093"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4267B2E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美華國小</w:t>
                                  </w:r>
                                </w:p>
                              </w:tc>
                              <w:tc>
                                <w:tcPr>
                                  <w:tcW w:w="656" w:type="dxa"/>
                                  <w:tcBorders>
                                    <w:top w:val="nil"/>
                                    <w:left w:val="nil"/>
                                    <w:bottom w:val="single" w:sz="4" w:space="0" w:color="auto"/>
                                    <w:right w:val="single" w:sz="4" w:space="0" w:color="auto"/>
                                  </w:tcBorders>
                                  <w:shd w:val="clear" w:color="auto" w:fill="auto"/>
                                  <w:vAlign w:val="center"/>
                                  <w:hideMark/>
                                </w:tcPr>
                                <w:p w14:paraId="1F46A65A"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7468962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6B55064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5A2A50E6"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6C781329" w14:textId="77777777" w:rsidR="00BF1BEF" w:rsidRPr="005847C8" w:rsidRDefault="00BF1BEF" w:rsidP="00545AFB">
                                  <w:pPr>
                                    <w:adjustRightInd w:val="0"/>
                                    <w:snapToGrid w:val="0"/>
                                    <w:ind w:firstLineChars="0" w:firstLine="0"/>
                                    <w:jc w:val="center"/>
                                    <w:rPr>
                                      <w:sz w:val="20"/>
                                      <w:szCs w:val="20"/>
                                    </w:rPr>
                                  </w:pPr>
                                  <w:r w:rsidRPr="005847C8">
                                    <w:rPr>
                                      <w:sz w:val="20"/>
                                      <w:szCs w:val="20"/>
                                    </w:rPr>
                                    <w:t>10</w:t>
                                  </w:r>
                                </w:p>
                              </w:tc>
                              <w:tc>
                                <w:tcPr>
                                  <w:tcW w:w="856" w:type="dxa"/>
                                  <w:tcBorders>
                                    <w:top w:val="nil"/>
                                    <w:left w:val="nil"/>
                                    <w:bottom w:val="single" w:sz="4" w:space="0" w:color="auto"/>
                                    <w:right w:val="single" w:sz="4" w:space="0" w:color="auto"/>
                                  </w:tcBorders>
                                  <w:shd w:val="clear" w:color="auto" w:fill="auto"/>
                                  <w:vAlign w:val="center"/>
                                </w:tcPr>
                                <w:p w14:paraId="5583EE59"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415BC03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大坡國小</w:t>
                                  </w:r>
                                </w:p>
                              </w:tc>
                              <w:tc>
                                <w:tcPr>
                                  <w:tcW w:w="656" w:type="dxa"/>
                                  <w:tcBorders>
                                    <w:top w:val="nil"/>
                                    <w:left w:val="nil"/>
                                    <w:bottom w:val="single" w:sz="4" w:space="0" w:color="auto"/>
                                    <w:right w:val="single" w:sz="4" w:space="0" w:color="auto"/>
                                  </w:tcBorders>
                                  <w:shd w:val="clear" w:color="auto" w:fill="auto"/>
                                  <w:vAlign w:val="center"/>
                                  <w:hideMark/>
                                </w:tcPr>
                                <w:p w14:paraId="77EB0AA6"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0F047360"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38CAE119"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6CD2CBEA"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246E7913" w14:textId="77777777" w:rsidR="00BF1BEF" w:rsidRPr="005847C8" w:rsidRDefault="00BF1BEF" w:rsidP="00545AFB">
                                  <w:pPr>
                                    <w:adjustRightInd w:val="0"/>
                                    <w:snapToGrid w:val="0"/>
                                    <w:ind w:firstLineChars="0" w:firstLine="0"/>
                                    <w:jc w:val="center"/>
                                    <w:rPr>
                                      <w:sz w:val="20"/>
                                      <w:szCs w:val="20"/>
                                    </w:rPr>
                                  </w:pPr>
                                  <w:r w:rsidRPr="005847C8">
                                    <w:rPr>
                                      <w:sz w:val="20"/>
                                      <w:szCs w:val="20"/>
                                    </w:rPr>
                                    <w:t>11</w:t>
                                  </w:r>
                                </w:p>
                              </w:tc>
                              <w:tc>
                                <w:tcPr>
                                  <w:tcW w:w="856" w:type="dxa"/>
                                  <w:tcBorders>
                                    <w:top w:val="nil"/>
                                    <w:left w:val="nil"/>
                                    <w:bottom w:val="single" w:sz="4" w:space="0" w:color="auto"/>
                                    <w:right w:val="single" w:sz="4" w:space="0" w:color="auto"/>
                                  </w:tcBorders>
                                  <w:shd w:val="clear" w:color="auto" w:fill="auto"/>
                                  <w:vAlign w:val="center"/>
                                </w:tcPr>
                                <w:p w14:paraId="3D27887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30AC4BA0"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頂社國小</w:t>
                                  </w:r>
                                </w:p>
                              </w:tc>
                              <w:tc>
                                <w:tcPr>
                                  <w:tcW w:w="656" w:type="dxa"/>
                                  <w:tcBorders>
                                    <w:top w:val="nil"/>
                                    <w:left w:val="nil"/>
                                    <w:bottom w:val="single" w:sz="4" w:space="0" w:color="auto"/>
                                    <w:right w:val="single" w:sz="4" w:space="0" w:color="auto"/>
                                  </w:tcBorders>
                                  <w:shd w:val="clear" w:color="auto" w:fill="auto"/>
                                  <w:vAlign w:val="center"/>
                                  <w:hideMark/>
                                </w:tcPr>
                                <w:p w14:paraId="5CDE0AA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4D4B4DC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5CF2E1F1"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774E7A7B"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6DE5C964" w14:textId="77777777" w:rsidR="00BF1BEF" w:rsidRPr="005847C8" w:rsidRDefault="00BF1BEF" w:rsidP="00545AFB">
                                  <w:pPr>
                                    <w:adjustRightInd w:val="0"/>
                                    <w:snapToGrid w:val="0"/>
                                    <w:ind w:firstLineChars="0" w:firstLine="0"/>
                                    <w:jc w:val="center"/>
                                    <w:rPr>
                                      <w:sz w:val="20"/>
                                      <w:szCs w:val="20"/>
                                    </w:rPr>
                                  </w:pPr>
                                  <w:r w:rsidRPr="005847C8">
                                    <w:rPr>
                                      <w:sz w:val="20"/>
                                      <w:szCs w:val="20"/>
                                    </w:rPr>
                                    <w:t>12</w:t>
                                  </w:r>
                                </w:p>
                              </w:tc>
                              <w:tc>
                                <w:tcPr>
                                  <w:tcW w:w="856" w:type="dxa"/>
                                  <w:tcBorders>
                                    <w:top w:val="nil"/>
                                    <w:left w:val="nil"/>
                                    <w:bottom w:val="single" w:sz="4" w:space="0" w:color="auto"/>
                                    <w:right w:val="single" w:sz="4" w:space="0" w:color="auto"/>
                                  </w:tcBorders>
                                  <w:shd w:val="clear" w:color="auto" w:fill="auto"/>
                                  <w:vAlign w:val="center"/>
                                </w:tcPr>
                                <w:p w14:paraId="236BE50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7D3F414B"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富林國小</w:t>
                                  </w:r>
                                </w:p>
                              </w:tc>
                              <w:tc>
                                <w:tcPr>
                                  <w:tcW w:w="656" w:type="dxa"/>
                                  <w:tcBorders>
                                    <w:top w:val="nil"/>
                                    <w:left w:val="nil"/>
                                    <w:bottom w:val="single" w:sz="4" w:space="0" w:color="auto"/>
                                    <w:right w:val="single" w:sz="4" w:space="0" w:color="auto"/>
                                  </w:tcBorders>
                                  <w:shd w:val="clear" w:color="auto" w:fill="auto"/>
                                  <w:vAlign w:val="center"/>
                                  <w:hideMark/>
                                </w:tcPr>
                                <w:p w14:paraId="7EB8DA1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1492E040"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61B1A687"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1B9211A2"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18BDC10A"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3</w:t>
                                  </w:r>
                                </w:p>
                              </w:tc>
                              <w:tc>
                                <w:tcPr>
                                  <w:tcW w:w="856" w:type="dxa"/>
                                  <w:tcBorders>
                                    <w:top w:val="single" w:sz="4" w:space="0" w:color="auto"/>
                                    <w:left w:val="nil"/>
                                    <w:bottom w:val="single" w:sz="4" w:space="0" w:color="auto"/>
                                    <w:right w:val="single" w:sz="4" w:space="0" w:color="auto"/>
                                  </w:tcBorders>
                                  <w:shd w:val="clear" w:color="auto" w:fill="auto"/>
                                  <w:vAlign w:val="center"/>
                                </w:tcPr>
                                <w:p w14:paraId="42A355F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2549C2"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龍壽國小</w:t>
                                  </w:r>
                                </w:p>
                              </w:tc>
                              <w:tc>
                                <w:tcPr>
                                  <w:tcW w:w="656" w:type="dxa"/>
                                  <w:tcBorders>
                                    <w:top w:val="nil"/>
                                    <w:left w:val="nil"/>
                                    <w:bottom w:val="single" w:sz="4" w:space="0" w:color="auto"/>
                                    <w:right w:val="single" w:sz="4" w:space="0" w:color="auto"/>
                                  </w:tcBorders>
                                  <w:shd w:val="clear" w:color="auto" w:fill="auto"/>
                                  <w:vAlign w:val="center"/>
                                </w:tcPr>
                                <w:p w14:paraId="248B625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12481BF7"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tcPr>
                                <w:p w14:paraId="73659856"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455F1ED5"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4DBB2707"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4</w:t>
                                  </w:r>
                                </w:p>
                              </w:tc>
                              <w:tc>
                                <w:tcPr>
                                  <w:tcW w:w="856" w:type="dxa"/>
                                  <w:tcBorders>
                                    <w:top w:val="single" w:sz="4" w:space="0" w:color="auto"/>
                                    <w:left w:val="nil"/>
                                    <w:bottom w:val="single" w:sz="4" w:space="0" w:color="auto"/>
                                    <w:right w:val="single" w:sz="4" w:space="0" w:color="auto"/>
                                  </w:tcBorders>
                                  <w:shd w:val="clear" w:color="auto" w:fill="auto"/>
                                  <w:vAlign w:val="center"/>
                                </w:tcPr>
                                <w:p w14:paraId="1FD513B5"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61CA4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義盛國小</w:t>
                                  </w:r>
                                </w:p>
                              </w:tc>
                              <w:tc>
                                <w:tcPr>
                                  <w:tcW w:w="656" w:type="dxa"/>
                                  <w:tcBorders>
                                    <w:top w:val="single" w:sz="4" w:space="0" w:color="auto"/>
                                    <w:left w:val="nil"/>
                                    <w:bottom w:val="single" w:sz="4" w:space="0" w:color="auto"/>
                                    <w:right w:val="single" w:sz="4" w:space="0" w:color="auto"/>
                                  </w:tcBorders>
                                  <w:shd w:val="clear" w:color="auto" w:fill="auto"/>
                                  <w:vAlign w:val="center"/>
                                </w:tcPr>
                                <w:p w14:paraId="5E995F6E"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single" w:sz="4" w:space="0" w:color="auto"/>
                                    <w:left w:val="nil"/>
                                    <w:bottom w:val="single" w:sz="4" w:space="0" w:color="auto"/>
                                    <w:right w:val="single" w:sz="4" w:space="0" w:color="auto"/>
                                  </w:tcBorders>
                                  <w:shd w:val="clear" w:color="auto" w:fill="auto"/>
                                  <w:vAlign w:val="center"/>
                                </w:tcPr>
                                <w:p w14:paraId="3CEED8C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single" w:sz="4" w:space="0" w:color="auto"/>
                                    <w:left w:val="nil"/>
                                    <w:bottom w:val="single" w:sz="4" w:space="0" w:color="auto"/>
                                    <w:right w:val="single" w:sz="4" w:space="0" w:color="auto"/>
                                  </w:tcBorders>
                                  <w:shd w:val="clear" w:color="auto" w:fill="auto"/>
                                  <w:vAlign w:val="center"/>
                                </w:tcPr>
                                <w:p w14:paraId="3200022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55A7C024"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tcPr>
                                <w:p w14:paraId="6D2E9F9A"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5</w:t>
                                  </w:r>
                                </w:p>
                              </w:tc>
                              <w:tc>
                                <w:tcPr>
                                  <w:tcW w:w="856" w:type="dxa"/>
                                  <w:tcBorders>
                                    <w:top w:val="single" w:sz="4" w:space="0" w:color="auto"/>
                                    <w:left w:val="nil"/>
                                    <w:bottom w:val="single" w:sz="4" w:space="0" w:color="auto"/>
                                    <w:right w:val="single" w:sz="4" w:space="0" w:color="auto"/>
                                  </w:tcBorders>
                                  <w:shd w:val="clear" w:color="auto" w:fill="auto"/>
                                  <w:vAlign w:val="center"/>
                                </w:tcPr>
                                <w:p w14:paraId="30ADC910"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160736DE"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長興國小</w:t>
                                  </w:r>
                                </w:p>
                              </w:tc>
                              <w:tc>
                                <w:tcPr>
                                  <w:tcW w:w="656" w:type="dxa"/>
                                  <w:tcBorders>
                                    <w:top w:val="nil"/>
                                    <w:left w:val="nil"/>
                                    <w:bottom w:val="single" w:sz="4" w:space="0" w:color="auto"/>
                                    <w:right w:val="single" w:sz="4" w:space="0" w:color="auto"/>
                                  </w:tcBorders>
                                  <w:shd w:val="clear" w:color="auto" w:fill="auto"/>
                                  <w:vAlign w:val="center"/>
                                </w:tcPr>
                                <w:p w14:paraId="2DD0A42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3835A31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tcPr>
                                <w:p w14:paraId="7CBF658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72FF7F97" w14:textId="77777777" w:rsidTr="00D61FFE">
                              <w:trPr>
                                <w:trHeight w:val="20"/>
                              </w:trPr>
                              <w:tc>
                                <w:tcPr>
                                  <w:tcW w:w="256" w:type="dxa"/>
                                  <w:tcBorders>
                                    <w:top w:val="nil"/>
                                    <w:left w:val="single" w:sz="4" w:space="0" w:color="auto"/>
                                    <w:right w:val="single" w:sz="4" w:space="0" w:color="auto"/>
                                  </w:tcBorders>
                                  <w:shd w:val="clear" w:color="auto" w:fill="auto"/>
                                  <w:vAlign w:val="center"/>
                                </w:tcPr>
                                <w:p w14:paraId="1F8310E7"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6</w:t>
                                  </w:r>
                                </w:p>
                              </w:tc>
                              <w:tc>
                                <w:tcPr>
                                  <w:tcW w:w="856" w:type="dxa"/>
                                  <w:tcBorders>
                                    <w:top w:val="single" w:sz="4" w:space="0" w:color="auto"/>
                                    <w:left w:val="nil"/>
                                    <w:right w:val="single" w:sz="4" w:space="0" w:color="auto"/>
                                  </w:tcBorders>
                                  <w:shd w:val="clear" w:color="auto" w:fill="auto"/>
                                  <w:vAlign w:val="center"/>
                                </w:tcPr>
                                <w:p w14:paraId="022C3002"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3A782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巴崚國小</w:t>
                                  </w:r>
                                </w:p>
                              </w:tc>
                              <w:tc>
                                <w:tcPr>
                                  <w:tcW w:w="656" w:type="dxa"/>
                                  <w:tcBorders>
                                    <w:top w:val="nil"/>
                                    <w:left w:val="nil"/>
                                    <w:bottom w:val="single" w:sz="4" w:space="0" w:color="auto"/>
                                    <w:right w:val="single" w:sz="4" w:space="0" w:color="auto"/>
                                  </w:tcBorders>
                                  <w:shd w:val="clear" w:color="auto" w:fill="auto"/>
                                  <w:vAlign w:val="center"/>
                                </w:tcPr>
                                <w:p w14:paraId="021FFEDC"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2080F931"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tcPr>
                                <w:p w14:paraId="0EE49A48"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6A41E7DA" w14:textId="77777777" w:rsidTr="00D61FFE">
                              <w:trPr>
                                <w:trHeight w:val="20"/>
                              </w:trPr>
                              <w:tc>
                                <w:tcPr>
                                  <w:tcW w:w="5336" w:type="dxa"/>
                                  <w:gridSpan w:val="6"/>
                                  <w:tcBorders>
                                    <w:top w:val="single" w:sz="4" w:space="0" w:color="auto"/>
                                    <w:left w:val="nil"/>
                                    <w:bottom w:val="nil"/>
                                    <w:right w:val="nil"/>
                                  </w:tcBorders>
                                  <w:shd w:val="clear" w:color="auto" w:fill="auto"/>
                                  <w:noWrap/>
                                  <w:vAlign w:val="center"/>
                                  <w:hideMark/>
                                </w:tcPr>
                                <w:p w14:paraId="4ECEAFFA" w14:textId="77777777" w:rsidR="00BF1BEF" w:rsidRPr="005847C8" w:rsidRDefault="00BF1BEF" w:rsidP="00545AFB">
                                  <w:pPr>
                                    <w:adjustRightInd w:val="0"/>
                                    <w:snapToGrid w:val="0"/>
                                    <w:ind w:firstLineChars="0" w:firstLine="0"/>
                                    <w:rPr>
                                      <w:sz w:val="18"/>
                                      <w:szCs w:val="18"/>
                                    </w:rPr>
                                  </w:pPr>
                                  <w:r w:rsidRPr="005847C8">
                                    <w:rPr>
                                      <w:rFonts w:hint="eastAsia"/>
                                      <w:sz w:val="18"/>
                                      <w:szCs w:val="18"/>
                                    </w:rPr>
                                    <w:t>資料來源：整理自</w:t>
                                  </w:r>
                                  <w:r>
                                    <w:rPr>
                                      <w:rFonts w:hint="eastAsia"/>
                                      <w:sz w:val="18"/>
                                      <w:szCs w:val="18"/>
                                    </w:rPr>
                                    <w:t>教育局</w:t>
                                  </w:r>
                                  <w:r w:rsidRPr="005847C8">
                                    <w:rPr>
                                      <w:rFonts w:hint="eastAsia"/>
                                      <w:sz w:val="18"/>
                                      <w:szCs w:val="18"/>
                                    </w:rPr>
                                    <w:t>提供資料。</w:t>
                                  </w:r>
                                </w:p>
                              </w:tc>
                            </w:tr>
                          </w:tbl>
                          <w:p w14:paraId="7D6894D2" w14:textId="77777777" w:rsidR="00BF1BEF" w:rsidRPr="00D61FFE" w:rsidRDefault="00BF1BEF" w:rsidP="00D61FFE">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18FAA1" id="_x0000_s1123" type="#_x0000_t202" style="position:absolute;left:0;text-align:left;margin-left:223.9pt;margin-top:386.85pt;width:272.1pt;height:309.8pt;z-index:-251650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" filled="f" stroked="f">
                <v:textbox inset="1mm,0,1mm,0">
                  <w:txbxContent>
                    <w:tbl>
                      <w:tblPr>
                        <w:tblW w:w="0" w:type="auto"/>
                        <w:tblLayout w:type="fixed"/>
                        <w:tblCellMar>
                          <w:left w:w="28" w:type="dxa"/>
                          <w:right w:w="28" w:type="dxa"/>
                        </w:tblCellMar>
                        <w:tblLook w:val="04A0" w:firstRow="1" w:lastRow="0" w:firstColumn="1" w:lastColumn="0" w:noHBand="0" w:noVBand="1"/>
                      </w:tblPr>
                      <w:tblGrid>
                        <w:gridCol w:w="256"/>
                        <w:gridCol w:w="856"/>
                        <w:gridCol w:w="1056"/>
                        <w:gridCol w:w="656"/>
                        <w:gridCol w:w="1256"/>
                        <w:gridCol w:w="1256"/>
                      </w:tblGrid>
                      <w:tr w:rsidR="00BF1BEF" w:rsidRPr="005847C8" w14:paraId="0D62C50C" w14:textId="77777777" w:rsidTr="00D61FFE">
                        <w:trPr>
                          <w:trHeight w:val="20"/>
                        </w:trPr>
                        <w:tc>
                          <w:tcPr>
                            <w:tcW w:w="5336" w:type="dxa"/>
                            <w:gridSpan w:val="6"/>
                            <w:tcBorders>
                              <w:top w:val="nil"/>
                              <w:left w:val="nil"/>
                              <w:right w:val="nil"/>
                            </w:tcBorders>
                            <w:shd w:val="clear" w:color="auto" w:fill="auto"/>
                            <w:noWrap/>
                            <w:vAlign w:val="center"/>
                            <w:hideMark/>
                          </w:tcPr>
                          <w:p w14:paraId="75C207BE" w14:textId="77777777" w:rsidR="00BF1BEF" w:rsidRPr="00E656CA" w:rsidRDefault="00BF1BEF" w:rsidP="00A03EA8">
                            <w:pPr>
                              <w:adjustRightInd w:val="0"/>
                              <w:snapToGrid w:val="0"/>
                              <w:ind w:firstLineChars="0" w:firstLine="0"/>
                              <w:rPr>
                                <w:b/>
                                <w:bCs/>
                                <w:spacing w:val="-8"/>
                                <w:w w:val="90"/>
                                <w:sz w:val="24"/>
                                <w:szCs w:val="24"/>
                              </w:rPr>
                            </w:pPr>
                            <w:r w:rsidRPr="00E656CA">
                              <w:rPr>
                                <w:rFonts w:hint="eastAsia"/>
                                <w:b/>
                                <w:bCs/>
                                <w:spacing w:val="-8"/>
                                <w:w w:val="90"/>
                                <w:sz w:val="24"/>
                                <w:szCs w:val="24"/>
                              </w:rPr>
                              <w:t>表2　1</w:t>
                            </w:r>
                            <w:r w:rsidRPr="00E656CA">
                              <w:rPr>
                                <w:b/>
                                <w:bCs/>
                                <w:spacing w:val="-8"/>
                                <w:w w:val="90"/>
                                <w:sz w:val="24"/>
                                <w:szCs w:val="24"/>
                              </w:rPr>
                              <w:t>13</w:t>
                            </w:r>
                            <w:r w:rsidRPr="00E656CA">
                              <w:rPr>
                                <w:rFonts w:hint="eastAsia"/>
                                <w:b/>
                                <w:bCs/>
                                <w:spacing w:val="-8"/>
                                <w:w w:val="90"/>
                                <w:sz w:val="24"/>
                                <w:szCs w:val="24"/>
                              </w:rPr>
                              <w:t>學年度代理教師擔任導師比率達（逾）半數之學校</w:t>
                            </w:r>
                          </w:p>
                          <w:p w14:paraId="2FAFFBFC"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單位：班、人、％</w:t>
                            </w:r>
                          </w:p>
                        </w:tc>
                      </w:tr>
                      <w:tr w:rsidR="00BF1BEF" w:rsidRPr="005847C8" w14:paraId="6E551A69"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E1050" w14:textId="77777777" w:rsidR="00BF1BEF" w:rsidRDefault="00BF1BEF" w:rsidP="00545AFB">
                            <w:pPr>
                              <w:adjustRightInd w:val="0"/>
                              <w:snapToGrid w:val="0"/>
                              <w:ind w:firstLineChars="0" w:firstLine="0"/>
                              <w:jc w:val="center"/>
                              <w:rPr>
                                <w:sz w:val="20"/>
                                <w:szCs w:val="20"/>
                              </w:rPr>
                            </w:pPr>
                            <w:r w:rsidRPr="005847C8">
                              <w:rPr>
                                <w:rFonts w:hint="eastAsia"/>
                                <w:sz w:val="20"/>
                                <w:szCs w:val="20"/>
                              </w:rPr>
                              <w:t>序</w:t>
                            </w:r>
                          </w:p>
                          <w:p w14:paraId="7F349451"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號</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F2ADDAA"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類型</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14:paraId="4A868E83"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學校名稱</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27160392" w14:textId="77777777" w:rsidR="00BF1BEF" w:rsidRDefault="00BF1BEF" w:rsidP="00545AFB">
                            <w:pPr>
                              <w:adjustRightInd w:val="0"/>
                              <w:snapToGrid w:val="0"/>
                              <w:ind w:firstLineChars="0" w:firstLine="0"/>
                              <w:jc w:val="center"/>
                              <w:rPr>
                                <w:sz w:val="20"/>
                                <w:szCs w:val="20"/>
                              </w:rPr>
                            </w:pPr>
                            <w:r w:rsidRPr="005847C8">
                              <w:rPr>
                                <w:rFonts w:hint="eastAsia"/>
                                <w:sz w:val="20"/>
                                <w:szCs w:val="20"/>
                              </w:rPr>
                              <w:t>班級數</w:t>
                            </w:r>
                          </w:p>
                          <w:p w14:paraId="1293B290" w14:textId="77777777" w:rsidR="00BF1BEF" w:rsidRPr="005847C8" w:rsidRDefault="00BF1BEF" w:rsidP="00545AFB">
                            <w:pPr>
                              <w:adjustRightInd w:val="0"/>
                              <w:snapToGrid w:val="0"/>
                              <w:ind w:firstLineChars="0" w:firstLine="0"/>
                              <w:jc w:val="center"/>
                              <w:rPr>
                                <w:sz w:val="20"/>
                                <w:szCs w:val="20"/>
                              </w:rPr>
                            </w:pPr>
                            <w:r>
                              <w:rPr>
                                <w:sz w:val="20"/>
                                <w:szCs w:val="20"/>
                              </w:rPr>
                              <w:t>（</w:t>
                            </w:r>
                            <w:r w:rsidRPr="005847C8">
                              <w:rPr>
                                <w:rFonts w:hint="eastAsia"/>
                                <w:sz w:val="20"/>
                                <w:szCs w:val="20"/>
                              </w:rPr>
                              <w:t>A</w:t>
                            </w:r>
                            <w:r>
                              <w:rPr>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735EC78"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由代理教師</w:t>
                            </w:r>
                          </w:p>
                          <w:p w14:paraId="7ABD8D3C"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擔任導師人數</w:t>
                            </w:r>
                          </w:p>
                          <w:p w14:paraId="54E0283D" w14:textId="77777777" w:rsidR="00BF1BEF" w:rsidRPr="005847C8" w:rsidRDefault="00BF1BEF" w:rsidP="00545AFB">
                            <w:pPr>
                              <w:adjustRightInd w:val="0"/>
                              <w:snapToGrid w:val="0"/>
                              <w:ind w:firstLineChars="0" w:firstLine="0"/>
                              <w:jc w:val="center"/>
                              <w:rPr>
                                <w:sz w:val="20"/>
                                <w:szCs w:val="20"/>
                              </w:rPr>
                            </w:pPr>
                            <w:r>
                              <w:rPr>
                                <w:rFonts w:hint="eastAsia"/>
                                <w:sz w:val="20"/>
                                <w:szCs w:val="20"/>
                              </w:rPr>
                              <w:t>（</w:t>
                            </w:r>
                            <w:r w:rsidRPr="005847C8">
                              <w:rPr>
                                <w:rFonts w:hint="eastAsia"/>
                                <w:sz w:val="20"/>
                                <w:szCs w:val="20"/>
                              </w:rPr>
                              <w:t>B</w:t>
                            </w:r>
                            <w:r>
                              <w:rPr>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3674864D"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由代理教師</w:t>
                            </w:r>
                          </w:p>
                          <w:p w14:paraId="2F50FF28" w14:textId="77777777" w:rsidR="00BF1BEF" w:rsidRDefault="00BF1BEF" w:rsidP="00545AFB">
                            <w:pPr>
                              <w:adjustRightInd w:val="0"/>
                              <w:snapToGrid w:val="0"/>
                              <w:ind w:firstLineChars="0" w:firstLine="0"/>
                              <w:jc w:val="distribute"/>
                              <w:rPr>
                                <w:sz w:val="20"/>
                                <w:szCs w:val="20"/>
                              </w:rPr>
                            </w:pPr>
                            <w:r w:rsidRPr="005847C8">
                              <w:rPr>
                                <w:rFonts w:hint="eastAsia"/>
                                <w:sz w:val="20"/>
                                <w:szCs w:val="20"/>
                              </w:rPr>
                              <w:t>擔任導師比率</w:t>
                            </w:r>
                          </w:p>
                          <w:p w14:paraId="51596A70" w14:textId="77777777" w:rsidR="00BF1BEF" w:rsidRPr="005847C8" w:rsidRDefault="00BF1BEF" w:rsidP="00545AFB">
                            <w:pPr>
                              <w:adjustRightInd w:val="0"/>
                              <w:snapToGrid w:val="0"/>
                              <w:ind w:firstLineChars="0" w:firstLine="0"/>
                              <w:jc w:val="center"/>
                              <w:rPr>
                                <w:sz w:val="20"/>
                                <w:szCs w:val="20"/>
                              </w:rPr>
                            </w:pPr>
                            <w:r>
                              <w:rPr>
                                <w:rFonts w:hint="eastAsia"/>
                                <w:sz w:val="20"/>
                                <w:szCs w:val="20"/>
                              </w:rPr>
                              <w:t>（</w:t>
                            </w:r>
                            <w:r w:rsidRPr="005847C8">
                              <w:rPr>
                                <w:rFonts w:hint="eastAsia"/>
                                <w:sz w:val="20"/>
                                <w:szCs w:val="20"/>
                              </w:rPr>
                              <w:t>B/A×100</w:t>
                            </w:r>
                            <w:r>
                              <w:rPr>
                                <w:sz w:val="20"/>
                                <w:szCs w:val="20"/>
                              </w:rPr>
                              <w:t>）</w:t>
                            </w:r>
                          </w:p>
                        </w:tc>
                      </w:tr>
                      <w:tr w:rsidR="00BF1BEF" w:rsidRPr="005847C8" w14:paraId="42D3E7D8"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51E3122C" w14:textId="77777777" w:rsidR="00BF1BEF" w:rsidRPr="005847C8" w:rsidRDefault="00BF1BEF" w:rsidP="00545AFB">
                            <w:pPr>
                              <w:adjustRightInd w:val="0"/>
                              <w:snapToGrid w:val="0"/>
                              <w:ind w:firstLineChars="0" w:firstLine="0"/>
                              <w:jc w:val="center"/>
                              <w:rPr>
                                <w:sz w:val="20"/>
                                <w:szCs w:val="20"/>
                              </w:rPr>
                            </w:pPr>
                            <w:r w:rsidRPr="005847C8">
                              <w:rPr>
                                <w:sz w:val="20"/>
                                <w:szCs w:val="20"/>
                              </w:rPr>
                              <w:t>1</w:t>
                            </w:r>
                          </w:p>
                        </w:tc>
                        <w:tc>
                          <w:tcPr>
                            <w:tcW w:w="856" w:type="dxa"/>
                            <w:tcBorders>
                              <w:top w:val="nil"/>
                              <w:left w:val="nil"/>
                              <w:bottom w:val="single" w:sz="4" w:space="0" w:color="auto"/>
                              <w:right w:val="single" w:sz="4" w:space="0" w:color="auto"/>
                            </w:tcBorders>
                            <w:shd w:val="clear" w:color="auto" w:fill="auto"/>
                            <w:vAlign w:val="center"/>
                            <w:hideMark/>
                          </w:tcPr>
                          <w:p w14:paraId="0F3D0EB5"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69FEBC"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永安國中</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615E48F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10</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7922F1D1"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9</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CA3CBF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90.00</w:t>
                            </w:r>
                          </w:p>
                        </w:tc>
                      </w:tr>
                      <w:tr w:rsidR="00BF1BEF" w:rsidRPr="005847C8" w14:paraId="6500D0DB"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567216A5"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2</w:t>
                            </w:r>
                          </w:p>
                        </w:tc>
                        <w:tc>
                          <w:tcPr>
                            <w:tcW w:w="856" w:type="dxa"/>
                            <w:tcBorders>
                              <w:top w:val="single" w:sz="4" w:space="0" w:color="auto"/>
                              <w:left w:val="nil"/>
                              <w:bottom w:val="single" w:sz="4" w:space="0" w:color="auto"/>
                              <w:right w:val="single" w:sz="4" w:space="0" w:color="auto"/>
                            </w:tcBorders>
                            <w:shd w:val="clear" w:color="auto" w:fill="auto"/>
                            <w:vAlign w:val="center"/>
                          </w:tcPr>
                          <w:p w14:paraId="71DB9539"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F8B162"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樹林國小</w:t>
                            </w:r>
                          </w:p>
                        </w:tc>
                        <w:tc>
                          <w:tcPr>
                            <w:tcW w:w="656" w:type="dxa"/>
                            <w:tcBorders>
                              <w:top w:val="nil"/>
                              <w:left w:val="nil"/>
                              <w:bottom w:val="single" w:sz="4" w:space="0" w:color="auto"/>
                              <w:right w:val="single" w:sz="4" w:space="0" w:color="auto"/>
                            </w:tcBorders>
                            <w:shd w:val="clear" w:color="auto" w:fill="auto"/>
                            <w:vAlign w:val="center"/>
                          </w:tcPr>
                          <w:p w14:paraId="52B9B1E0"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38E9BDD6"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w:t>
                            </w:r>
                          </w:p>
                        </w:tc>
                        <w:tc>
                          <w:tcPr>
                            <w:tcW w:w="1256" w:type="dxa"/>
                            <w:tcBorders>
                              <w:top w:val="nil"/>
                              <w:left w:val="nil"/>
                              <w:bottom w:val="single" w:sz="4" w:space="0" w:color="auto"/>
                              <w:right w:val="single" w:sz="4" w:space="0" w:color="auto"/>
                            </w:tcBorders>
                            <w:shd w:val="clear" w:color="auto" w:fill="auto"/>
                            <w:vAlign w:val="center"/>
                          </w:tcPr>
                          <w:p w14:paraId="7A247DF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83.33</w:t>
                            </w:r>
                          </w:p>
                        </w:tc>
                      </w:tr>
                      <w:tr w:rsidR="00BF1BEF" w:rsidRPr="005847C8" w14:paraId="1EE185ED"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6B594BE1"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3</w:t>
                            </w:r>
                          </w:p>
                        </w:tc>
                        <w:tc>
                          <w:tcPr>
                            <w:tcW w:w="856" w:type="dxa"/>
                            <w:tcBorders>
                              <w:top w:val="nil"/>
                              <w:left w:val="nil"/>
                              <w:bottom w:val="single" w:sz="4" w:space="0" w:color="auto"/>
                              <w:right w:val="single" w:sz="4" w:space="0" w:color="auto"/>
                            </w:tcBorders>
                            <w:shd w:val="clear" w:color="000000" w:fill="FFFFFF"/>
                            <w:vAlign w:val="center"/>
                          </w:tcPr>
                          <w:p w14:paraId="5BC0ED46"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5B7E0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羅浮高中</w:t>
                            </w:r>
                          </w:p>
                        </w:tc>
                        <w:tc>
                          <w:tcPr>
                            <w:tcW w:w="656" w:type="dxa"/>
                            <w:tcBorders>
                              <w:top w:val="single" w:sz="4" w:space="0" w:color="auto"/>
                              <w:left w:val="nil"/>
                              <w:right w:val="single" w:sz="4" w:space="0" w:color="auto"/>
                            </w:tcBorders>
                            <w:shd w:val="clear" w:color="auto" w:fill="auto"/>
                            <w:vAlign w:val="center"/>
                          </w:tcPr>
                          <w:p w14:paraId="37FFC0F1" w14:textId="77777777" w:rsidR="00BF1BEF" w:rsidRPr="005847C8" w:rsidRDefault="00BF1BEF" w:rsidP="00545AFB">
                            <w:pPr>
                              <w:adjustRightInd w:val="0"/>
                              <w:snapToGrid w:val="0"/>
                              <w:ind w:firstLineChars="0" w:firstLine="0"/>
                              <w:jc w:val="right"/>
                              <w:rPr>
                                <w:sz w:val="20"/>
                                <w:szCs w:val="20"/>
                              </w:rPr>
                            </w:pPr>
                            <w:r w:rsidRPr="005847C8">
                              <w:rPr>
                                <w:sz w:val="20"/>
                                <w:szCs w:val="20"/>
                              </w:rPr>
                              <w:t>9</w:t>
                            </w:r>
                          </w:p>
                        </w:tc>
                        <w:tc>
                          <w:tcPr>
                            <w:tcW w:w="1256" w:type="dxa"/>
                            <w:tcBorders>
                              <w:top w:val="single" w:sz="4" w:space="0" w:color="auto"/>
                              <w:left w:val="nil"/>
                              <w:right w:val="single" w:sz="4" w:space="0" w:color="auto"/>
                            </w:tcBorders>
                            <w:shd w:val="clear" w:color="auto" w:fill="auto"/>
                            <w:vAlign w:val="center"/>
                          </w:tcPr>
                          <w:p w14:paraId="6999BFEE" w14:textId="77777777" w:rsidR="00BF1BEF" w:rsidRPr="005847C8" w:rsidRDefault="00BF1BEF" w:rsidP="00545AFB">
                            <w:pPr>
                              <w:adjustRightInd w:val="0"/>
                              <w:snapToGrid w:val="0"/>
                              <w:ind w:firstLineChars="0" w:firstLine="0"/>
                              <w:jc w:val="right"/>
                              <w:rPr>
                                <w:sz w:val="20"/>
                                <w:szCs w:val="20"/>
                              </w:rPr>
                            </w:pPr>
                            <w:r w:rsidRPr="005847C8">
                              <w:rPr>
                                <w:sz w:val="20"/>
                                <w:szCs w:val="20"/>
                              </w:rPr>
                              <w:t>7</w:t>
                            </w:r>
                          </w:p>
                        </w:tc>
                        <w:tc>
                          <w:tcPr>
                            <w:tcW w:w="1256" w:type="dxa"/>
                            <w:tcBorders>
                              <w:top w:val="single" w:sz="4" w:space="0" w:color="auto"/>
                              <w:left w:val="nil"/>
                              <w:right w:val="single" w:sz="4" w:space="0" w:color="auto"/>
                            </w:tcBorders>
                            <w:shd w:val="clear" w:color="auto" w:fill="auto"/>
                            <w:vAlign w:val="center"/>
                          </w:tcPr>
                          <w:p w14:paraId="4A64FA42" w14:textId="77777777" w:rsidR="00BF1BEF" w:rsidRPr="005847C8" w:rsidRDefault="00BF1BEF" w:rsidP="00545AFB">
                            <w:pPr>
                              <w:adjustRightInd w:val="0"/>
                              <w:snapToGrid w:val="0"/>
                              <w:ind w:firstLineChars="0" w:firstLine="0"/>
                              <w:jc w:val="right"/>
                              <w:rPr>
                                <w:sz w:val="20"/>
                                <w:szCs w:val="20"/>
                              </w:rPr>
                            </w:pPr>
                            <w:r w:rsidRPr="005847C8">
                              <w:rPr>
                                <w:sz w:val="20"/>
                                <w:szCs w:val="20"/>
                              </w:rPr>
                              <w:t>77</w:t>
                            </w:r>
                            <w:r w:rsidRPr="005847C8">
                              <w:rPr>
                                <w:rFonts w:hint="eastAsia"/>
                                <w:sz w:val="20"/>
                                <w:szCs w:val="20"/>
                              </w:rPr>
                              <w:t>.7</w:t>
                            </w:r>
                            <w:r w:rsidRPr="005847C8">
                              <w:rPr>
                                <w:sz w:val="20"/>
                                <w:szCs w:val="20"/>
                              </w:rPr>
                              <w:t>8</w:t>
                            </w:r>
                          </w:p>
                        </w:tc>
                      </w:tr>
                      <w:tr w:rsidR="00BF1BEF" w:rsidRPr="005847C8" w14:paraId="2B3D4EB4"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4CDBA7AB"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4</w:t>
                            </w:r>
                          </w:p>
                        </w:tc>
                        <w:tc>
                          <w:tcPr>
                            <w:tcW w:w="856" w:type="dxa"/>
                            <w:tcBorders>
                              <w:top w:val="single" w:sz="4" w:space="0" w:color="auto"/>
                              <w:left w:val="nil"/>
                              <w:bottom w:val="single" w:sz="4" w:space="0" w:color="auto"/>
                              <w:right w:val="single" w:sz="4" w:space="0" w:color="auto"/>
                            </w:tcBorders>
                            <w:shd w:val="clear" w:color="000000" w:fill="FFFFFF"/>
                            <w:vAlign w:val="center"/>
                          </w:tcPr>
                          <w:p w14:paraId="21BC2B68"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AD9F7EB"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三坑國小</w:t>
                            </w:r>
                          </w:p>
                        </w:tc>
                        <w:tc>
                          <w:tcPr>
                            <w:tcW w:w="656" w:type="dxa"/>
                            <w:tcBorders>
                              <w:top w:val="single" w:sz="4" w:space="0" w:color="auto"/>
                              <w:left w:val="nil"/>
                              <w:bottom w:val="single" w:sz="4" w:space="0" w:color="auto"/>
                              <w:right w:val="single" w:sz="4" w:space="0" w:color="auto"/>
                            </w:tcBorders>
                            <w:shd w:val="clear" w:color="auto" w:fill="auto"/>
                            <w:vAlign w:val="center"/>
                          </w:tcPr>
                          <w:p w14:paraId="2708C29F"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single" w:sz="4" w:space="0" w:color="auto"/>
                              <w:left w:val="nil"/>
                              <w:bottom w:val="single" w:sz="4" w:space="0" w:color="auto"/>
                              <w:right w:val="single" w:sz="4" w:space="0" w:color="auto"/>
                            </w:tcBorders>
                            <w:shd w:val="clear" w:color="auto" w:fill="auto"/>
                            <w:vAlign w:val="center"/>
                          </w:tcPr>
                          <w:p w14:paraId="161F15D8"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4</w:t>
                            </w:r>
                          </w:p>
                        </w:tc>
                        <w:tc>
                          <w:tcPr>
                            <w:tcW w:w="1256" w:type="dxa"/>
                            <w:tcBorders>
                              <w:top w:val="single" w:sz="4" w:space="0" w:color="auto"/>
                              <w:left w:val="nil"/>
                              <w:bottom w:val="single" w:sz="4" w:space="0" w:color="auto"/>
                              <w:right w:val="single" w:sz="4" w:space="0" w:color="auto"/>
                            </w:tcBorders>
                            <w:shd w:val="clear" w:color="auto" w:fill="auto"/>
                            <w:vAlign w:val="center"/>
                          </w:tcPr>
                          <w:p w14:paraId="4195CF4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66.67</w:t>
                            </w:r>
                          </w:p>
                        </w:tc>
                      </w:tr>
                      <w:tr w:rsidR="00BF1BEF" w:rsidRPr="005847C8" w14:paraId="797CAE11"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6A01118D" w14:textId="77777777" w:rsidR="00BF1BEF" w:rsidRPr="005847C8" w:rsidRDefault="00BF1BEF" w:rsidP="00545AFB">
                            <w:pPr>
                              <w:adjustRightInd w:val="0"/>
                              <w:snapToGrid w:val="0"/>
                              <w:ind w:firstLineChars="0" w:firstLine="0"/>
                              <w:jc w:val="center"/>
                              <w:rPr>
                                <w:sz w:val="20"/>
                                <w:szCs w:val="20"/>
                              </w:rPr>
                            </w:pPr>
                            <w:r w:rsidRPr="005847C8">
                              <w:rPr>
                                <w:sz w:val="20"/>
                                <w:szCs w:val="20"/>
                              </w:rPr>
                              <w:t>5</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460B36F9"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8C5C0"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光華國小</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7DD721A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133DC4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4</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7D95DE4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66.67</w:t>
                            </w:r>
                          </w:p>
                        </w:tc>
                      </w:tr>
                      <w:tr w:rsidR="00BF1BEF" w:rsidRPr="005847C8" w14:paraId="6C4E66C8" w14:textId="77777777" w:rsidTr="00D61FFE">
                        <w:trPr>
                          <w:trHeight w:val="20"/>
                        </w:trPr>
                        <w:tc>
                          <w:tcPr>
                            <w:tcW w:w="256" w:type="dxa"/>
                            <w:tcBorders>
                              <w:top w:val="nil"/>
                              <w:left w:val="single" w:sz="4" w:space="0" w:color="auto"/>
                              <w:bottom w:val="single" w:sz="4" w:space="0" w:color="auto"/>
                              <w:right w:val="single" w:sz="4" w:space="0" w:color="auto"/>
                            </w:tcBorders>
                            <w:shd w:val="clear" w:color="000000" w:fill="FFFFFF"/>
                            <w:vAlign w:val="center"/>
                            <w:hideMark/>
                          </w:tcPr>
                          <w:p w14:paraId="3F2EBA96" w14:textId="77777777" w:rsidR="00BF1BEF" w:rsidRPr="005847C8" w:rsidRDefault="00BF1BEF" w:rsidP="00545AFB">
                            <w:pPr>
                              <w:adjustRightInd w:val="0"/>
                              <w:snapToGrid w:val="0"/>
                              <w:ind w:firstLineChars="0" w:firstLine="0"/>
                              <w:jc w:val="center"/>
                              <w:rPr>
                                <w:sz w:val="20"/>
                                <w:szCs w:val="20"/>
                              </w:rPr>
                            </w:pPr>
                            <w:r w:rsidRPr="005847C8">
                              <w:rPr>
                                <w:sz w:val="20"/>
                                <w:szCs w:val="20"/>
                              </w:rPr>
                              <w:t>6</w:t>
                            </w:r>
                          </w:p>
                        </w:tc>
                        <w:tc>
                          <w:tcPr>
                            <w:tcW w:w="856" w:type="dxa"/>
                            <w:tcBorders>
                              <w:top w:val="nil"/>
                              <w:left w:val="nil"/>
                              <w:bottom w:val="single" w:sz="4" w:space="0" w:color="auto"/>
                              <w:right w:val="single" w:sz="4" w:space="0" w:color="auto"/>
                            </w:tcBorders>
                            <w:shd w:val="clear" w:color="auto" w:fill="auto"/>
                            <w:vAlign w:val="center"/>
                          </w:tcPr>
                          <w:p w14:paraId="7EB8E26E"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5D3A347"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百吉國小</w:t>
                            </w:r>
                          </w:p>
                        </w:tc>
                        <w:tc>
                          <w:tcPr>
                            <w:tcW w:w="656" w:type="dxa"/>
                            <w:tcBorders>
                              <w:top w:val="single" w:sz="4" w:space="0" w:color="auto"/>
                              <w:left w:val="nil"/>
                              <w:bottom w:val="single" w:sz="4" w:space="0" w:color="auto"/>
                              <w:right w:val="single" w:sz="4" w:space="0" w:color="auto"/>
                            </w:tcBorders>
                            <w:shd w:val="clear" w:color="auto" w:fill="auto"/>
                            <w:vAlign w:val="center"/>
                          </w:tcPr>
                          <w:p w14:paraId="732BA47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7</w:t>
                            </w:r>
                          </w:p>
                        </w:tc>
                        <w:tc>
                          <w:tcPr>
                            <w:tcW w:w="1256" w:type="dxa"/>
                            <w:tcBorders>
                              <w:top w:val="single" w:sz="4" w:space="0" w:color="auto"/>
                              <w:left w:val="nil"/>
                              <w:bottom w:val="single" w:sz="4" w:space="0" w:color="auto"/>
                              <w:right w:val="single" w:sz="4" w:space="0" w:color="auto"/>
                            </w:tcBorders>
                            <w:shd w:val="clear" w:color="auto" w:fill="auto"/>
                            <w:vAlign w:val="center"/>
                          </w:tcPr>
                          <w:p w14:paraId="6C50987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4</w:t>
                            </w:r>
                          </w:p>
                        </w:tc>
                        <w:tc>
                          <w:tcPr>
                            <w:tcW w:w="1256" w:type="dxa"/>
                            <w:tcBorders>
                              <w:top w:val="single" w:sz="4" w:space="0" w:color="auto"/>
                              <w:left w:val="nil"/>
                              <w:bottom w:val="single" w:sz="4" w:space="0" w:color="auto"/>
                              <w:right w:val="single" w:sz="4" w:space="0" w:color="auto"/>
                            </w:tcBorders>
                            <w:shd w:val="clear" w:color="auto" w:fill="auto"/>
                            <w:vAlign w:val="center"/>
                          </w:tcPr>
                          <w:p w14:paraId="6AF5A1D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57.14</w:t>
                            </w:r>
                          </w:p>
                        </w:tc>
                      </w:tr>
                      <w:tr w:rsidR="00BF1BEF" w:rsidRPr="005847C8" w14:paraId="17D42410" w14:textId="77777777" w:rsidTr="00D61FFE">
                        <w:trPr>
                          <w:trHeight w:val="20"/>
                        </w:trPr>
                        <w:tc>
                          <w:tcPr>
                            <w:tcW w:w="256" w:type="dxa"/>
                            <w:tcBorders>
                              <w:top w:val="nil"/>
                              <w:left w:val="single" w:sz="4" w:space="0" w:color="auto"/>
                              <w:bottom w:val="single" w:sz="4" w:space="0" w:color="auto"/>
                              <w:right w:val="single" w:sz="4" w:space="0" w:color="auto"/>
                            </w:tcBorders>
                            <w:shd w:val="clear" w:color="000000" w:fill="FFFFFF"/>
                            <w:vAlign w:val="center"/>
                          </w:tcPr>
                          <w:p w14:paraId="16C9F0FB" w14:textId="77777777" w:rsidR="00BF1BEF" w:rsidRPr="005847C8" w:rsidRDefault="00BF1BEF" w:rsidP="00545AFB">
                            <w:pPr>
                              <w:adjustRightInd w:val="0"/>
                              <w:snapToGrid w:val="0"/>
                              <w:ind w:firstLineChars="0" w:firstLine="0"/>
                              <w:jc w:val="center"/>
                              <w:rPr>
                                <w:sz w:val="20"/>
                                <w:szCs w:val="20"/>
                              </w:rPr>
                            </w:pPr>
                            <w:r w:rsidRPr="005847C8">
                              <w:rPr>
                                <w:sz w:val="20"/>
                                <w:szCs w:val="20"/>
                              </w:rPr>
                              <w:t>7</w:t>
                            </w:r>
                          </w:p>
                        </w:tc>
                        <w:tc>
                          <w:tcPr>
                            <w:tcW w:w="856" w:type="dxa"/>
                            <w:tcBorders>
                              <w:top w:val="nil"/>
                              <w:left w:val="nil"/>
                              <w:bottom w:val="single" w:sz="4" w:space="0" w:color="auto"/>
                              <w:right w:val="single" w:sz="4" w:space="0" w:color="auto"/>
                            </w:tcBorders>
                            <w:shd w:val="clear" w:color="auto" w:fill="auto"/>
                            <w:vAlign w:val="center"/>
                          </w:tcPr>
                          <w:p w14:paraId="5C2E9D6E"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一般</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35A7369" w14:textId="77777777" w:rsidR="00BF1BEF" w:rsidRDefault="00BF1BEF" w:rsidP="00545AFB">
                            <w:pPr>
                              <w:adjustRightInd w:val="0"/>
                              <w:snapToGrid w:val="0"/>
                              <w:ind w:firstLineChars="0" w:firstLine="0"/>
                              <w:rPr>
                                <w:sz w:val="20"/>
                                <w:szCs w:val="20"/>
                              </w:rPr>
                            </w:pPr>
                            <w:r w:rsidRPr="005847C8">
                              <w:rPr>
                                <w:rFonts w:hint="eastAsia"/>
                                <w:sz w:val="20"/>
                                <w:szCs w:val="20"/>
                              </w:rPr>
                              <w:t>楊梅國中</w:t>
                            </w:r>
                          </w:p>
                          <w:p w14:paraId="400A2C95" w14:textId="77777777" w:rsidR="00BF1BEF" w:rsidRPr="00EB3708" w:rsidRDefault="00BF1BEF" w:rsidP="00545AFB">
                            <w:pPr>
                              <w:adjustRightInd w:val="0"/>
                              <w:snapToGrid w:val="0"/>
                              <w:ind w:firstLineChars="0" w:firstLine="0"/>
                              <w:rPr>
                                <w:spacing w:val="-10"/>
                                <w:sz w:val="20"/>
                                <w:szCs w:val="20"/>
                              </w:rPr>
                            </w:pPr>
                            <w:r w:rsidRPr="00EB3708">
                              <w:rPr>
                                <w:rFonts w:hint="eastAsia"/>
                                <w:spacing w:val="-10"/>
                                <w:sz w:val="20"/>
                                <w:szCs w:val="20"/>
                              </w:rPr>
                              <w:t>（秀才分校）</w:t>
                            </w:r>
                          </w:p>
                        </w:tc>
                        <w:tc>
                          <w:tcPr>
                            <w:tcW w:w="656" w:type="dxa"/>
                            <w:tcBorders>
                              <w:top w:val="single" w:sz="4" w:space="0" w:color="auto"/>
                              <w:left w:val="nil"/>
                              <w:bottom w:val="single" w:sz="4" w:space="0" w:color="auto"/>
                              <w:right w:val="single" w:sz="4" w:space="0" w:color="auto"/>
                            </w:tcBorders>
                            <w:shd w:val="clear" w:color="auto" w:fill="auto"/>
                            <w:vAlign w:val="center"/>
                          </w:tcPr>
                          <w:p w14:paraId="615D14C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9</w:t>
                            </w:r>
                          </w:p>
                        </w:tc>
                        <w:tc>
                          <w:tcPr>
                            <w:tcW w:w="1256" w:type="dxa"/>
                            <w:tcBorders>
                              <w:top w:val="single" w:sz="4" w:space="0" w:color="auto"/>
                              <w:left w:val="nil"/>
                              <w:bottom w:val="single" w:sz="4" w:space="0" w:color="auto"/>
                              <w:right w:val="single" w:sz="4" w:space="0" w:color="auto"/>
                            </w:tcBorders>
                            <w:shd w:val="clear" w:color="auto" w:fill="auto"/>
                            <w:vAlign w:val="center"/>
                          </w:tcPr>
                          <w:p w14:paraId="4AF2655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w:t>
                            </w:r>
                          </w:p>
                        </w:tc>
                        <w:tc>
                          <w:tcPr>
                            <w:tcW w:w="1256" w:type="dxa"/>
                            <w:tcBorders>
                              <w:top w:val="single" w:sz="4" w:space="0" w:color="auto"/>
                              <w:left w:val="nil"/>
                              <w:bottom w:val="single" w:sz="4" w:space="0" w:color="auto"/>
                              <w:right w:val="single" w:sz="4" w:space="0" w:color="auto"/>
                            </w:tcBorders>
                            <w:shd w:val="clear" w:color="auto" w:fill="auto"/>
                            <w:vAlign w:val="center"/>
                          </w:tcPr>
                          <w:p w14:paraId="50278989"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55.56</w:t>
                            </w:r>
                          </w:p>
                        </w:tc>
                      </w:tr>
                      <w:tr w:rsidR="00BF1BEF" w:rsidRPr="005847C8" w14:paraId="182C84E5" w14:textId="77777777" w:rsidTr="00D61FFE">
                        <w:trPr>
                          <w:trHeight w:val="20"/>
                        </w:trPr>
                        <w:tc>
                          <w:tcPr>
                            <w:tcW w:w="256" w:type="dxa"/>
                            <w:tcBorders>
                              <w:top w:val="nil"/>
                              <w:left w:val="single" w:sz="4" w:space="0" w:color="auto"/>
                              <w:bottom w:val="single" w:sz="4" w:space="0" w:color="auto"/>
                              <w:right w:val="single" w:sz="4" w:space="0" w:color="auto"/>
                            </w:tcBorders>
                            <w:shd w:val="clear" w:color="000000" w:fill="FFFFFF"/>
                            <w:vAlign w:val="center"/>
                          </w:tcPr>
                          <w:p w14:paraId="407844BE" w14:textId="77777777" w:rsidR="00BF1BEF" w:rsidRPr="005847C8" w:rsidRDefault="00BF1BEF" w:rsidP="00545AFB">
                            <w:pPr>
                              <w:adjustRightInd w:val="0"/>
                              <w:snapToGrid w:val="0"/>
                              <w:ind w:firstLineChars="0" w:firstLine="0"/>
                              <w:jc w:val="center"/>
                              <w:rPr>
                                <w:sz w:val="20"/>
                                <w:szCs w:val="20"/>
                              </w:rPr>
                            </w:pPr>
                            <w:r w:rsidRPr="005847C8">
                              <w:rPr>
                                <w:sz w:val="20"/>
                                <w:szCs w:val="20"/>
                              </w:rPr>
                              <w:t>8</w:t>
                            </w:r>
                          </w:p>
                        </w:tc>
                        <w:tc>
                          <w:tcPr>
                            <w:tcW w:w="856" w:type="dxa"/>
                            <w:tcBorders>
                              <w:top w:val="nil"/>
                              <w:left w:val="nil"/>
                              <w:bottom w:val="single" w:sz="4" w:space="0" w:color="auto"/>
                              <w:right w:val="single" w:sz="4" w:space="0" w:color="auto"/>
                            </w:tcBorders>
                            <w:shd w:val="clear" w:color="auto" w:fill="auto"/>
                            <w:vAlign w:val="center"/>
                          </w:tcPr>
                          <w:p w14:paraId="60F1F913"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ED35C1"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觀音國中</w:t>
                            </w:r>
                          </w:p>
                        </w:tc>
                        <w:tc>
                          <w:tcPr>
                            <w:tcW w:w="656" w:type="dxa"/>
                            <w:tcBorders>
                              <w:top w:val="nil"/>
                              <w:left w:val="nil"/>
                              <w:bottom w:val="single" w:sz="4" w:space="0" w:color="auto"/>
                              <w:right w:val="single" w:sz="4" w:space="0" w:color="auto"/>
                            </w:tcBorders>
                            <w:shd w:val="clear" w:color="auto" w:fill="auto"/>
                            <w:vAlign w:val="center"/>
                          </w:tcPr>
                          <w:p w14:paraId="5033FD8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12</w:t>
                            </w:r>
                          </w:p>
                        </w:tc>
                        <w:tc>
                          <w:tcPr>
                            <w:tcW w:w="1256" w:type="dxa"/>
                            <w:tcBorders>
                              <w:top w:val="nil"/>
                              <w:left w:val="nil"/>
                              <w:bottom w:val="single" w:sz="4" w:space="0" w:color="auto"/>
                              <w:right w:val="single" w:sz="4" w:space="0" w:color="auto"/>
                            </w:tcBorders>
                            <w:shd w:val="clear" w:color="auto" w:fill="auto"/>
                            <w:vAlign w:val="center"/>
                          </w:tcPr>
                          <w:p w14:paraId="7591609B"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6534083A"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37DE7695"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7EF30746" w14:textId="77777777" w:rsidR="00BF1BEF" w:rsidRPr="005847C8" w:rsidRDefault="00BF1BEF" w:rsidP="00545AFB">
                            <w:pPr>
                              <w:adjustRightInd w:val="0"/>
                              <w:snapToGrid w:val="0"/>
                              <w:ind w:firstLineChars="0" w:firstLine="0"/>
                              <w:jc w:val="center"/>
                              <w:rPr>
                                <w:sz w:val="20"/>
                                <w:szCs w:val="20"/>
                              </w:rPr>
                            </w:pPr>
                            <w:r w:rsidRPr="005847C8">
                              <w:rPr>
                                <w:sz w:val="20"/>
                                <w:szCs w:val="20"/>
                              </w:rPr>
                              <w:t>9</w:t>
                            </w:r>
                          </w:p>
                        </w:tc>
                        <w:tc>
                          <w:tcPr>
                            <w:tcW w:w="856" w:type="dxa"/>
                            <w:tcBorders>
                              <w:top w:val="nil"/>
                              <w:left w:val="nil"/>
                              <w:bottom w:val="single" w:sz="4" w:space="0" w:color="auto"/>
                              <w:right w:val="single" w:sz="4" w:space="0" w:color="auto"/>
                            </w:tcBorders>
                            <w:shd w:val="clear" w:color="auto" w:fill="auto"/>
                            <w:vAlign w:val="center"/>
                          </w:tcPr>
                          <w:p w14:paraId="4C6B1093"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4267B2E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美華國小</w:t>
                            </w:r>
                          </w:p>
                        </w:tc>
                        <w:tc>
                          <w:tcPr>
                            <w:tcW w:w="656" w:type="dxa"/>
                            <w:tcBorders>
                              <w:top w:val="nil"/>
                              <w:left w:val="nil"/>
                              <w:bottom w:val="single" w:sz="4" w:space="0" w:color="auto"/>
                              <w:right w:val="single" w:sz="4" w:space="0" w:color="auto"/>
                            </w:tcBorders>
                            <w:shd w:val="clear" w:color="auto" w:fill="auto"/>
                            <w:vAlign w:val="center"/>
                            <w:hideMark/>
                          </w:tcPr>
                          <w:p w14:paraId="1F46A65A"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7468962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6B55064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5A2A50E6"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6C781329" w14:textId="77777777" w:rsidR="00BF1BEF" w:rsidRPr="005847C8" w:rsidRDefault="00BF1BEF" w:rsidP="00545AFB">
                            <w:pPr>
                              <w:adjustRightInd w:val="0"/>
                              <w:snapToGrid w:val="0"/>
                              <w:ind w:firstLineChars="0" w:firstLine="0"/>
                              <w:jc w:val="center"/>
                              <w:rPr>
                                <w:sz w:val="20"/>
                                <w:szCs w:val="20"/>
                              </w:rPr>
                            </w:pPr>
                            <w:r w:rsidRPr="005847C8">
                              <w:rPr>
                                <w:sz w:val="20"/>
                                <w:szCs w:val="20"/>
                              </w:rPr>
                              <w:t>10</w:t>
                            </w:r>
                          </w:p>
                        </w:tc>
                        <w:tc>
                          <w:tcPr>
                            <w:tcW w:w="856" w:type="dxa"/>
                            <w:tcBorders>
                              <w:top w:val="nil"/>
                              <w:left w:val="nil"/>
                              <w:bottom w:val="single" w:sz="4" w:space="0" w:color="auto"/>
                              <w:right w:val="single" w:sz="4" w:space="0" w:color="auto"/>
                            </w:tcBorders>
                            <w:shd w:val="clear" w:color="auto" w:fill="auto"/>
                            <w:vAlign w:val="center"/>
                          </w:tcPr>
                          <w:p w14:paraId="5583EE59"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415BC03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大坡國小</w:t>
                            </w:r>
                          </w:p>
                        </w:tc>
                        <w:tc>
                          <w:tcPr>
                            <w:tcW w:w="656" w:type="dxa"/>
                            <w:tcBorders>
                              <w:top w:val="nil"/>
                              <w:left w:val="nil"/>
                              <w:bottom w:val="single" w:sz="4" w:space="0" w:color="auto"/>
                              <w:right w:val="single" w:sz="4" w:space="0" w:color="auto"/>
                            </w:tcBorders>
                            <w:shd w:val="clear" w:color="auto" w:fill="auto"/>
                            <w:vAlign w:val="center"/>
                            <w:hideMark/>
                          </w:tcPr>
                          <w:p w14:paraId="77EB0AA6"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0F047360"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38CAE119"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6CD2CBEA"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246E7913" w14:textId="77777777" w:rsidR="00BF1BEF" w:rsidRPr="005847C8" w:rsidRDefault="00BF1BEF" w:rsidP="00545AFB">
                            <w:pPr>
                              <w:adjustRightInd w:val="0"/>
                              <w:snapToGrid w:val="0"/>
                              <w:ind w:firstLineChars="0" w:firstLine="0"/>
                              <w:jc w:val="center"/>
                              <w:rPr>
                                <w:sz w:val="20"/>
                                <w:szCs w:val="20"/>
                              </w:rPr>
                            </w:pPr>
                            <w:r w:rsidRPr="005847C8">
                              <w:rPr>
                                <w:sz w:val="20"/>
                                <w:szCs w:val="20"/>
                              </w:rPr>
                              <w:t>11</w:t>
                            </w:r>
                          </w:p>
                        </w:tc>
                        <w:tc>
                          <w:tcPr>
                            <w:tcW w:w="856" w:type="dxa"/>
                            <w:tcBorders>
                              <w:top w:val="nil"/>
                              <w:left w:val="nil"/>
                              <w:bottom w:val="single" w:sz="4" w:space="0" w:color="auto"/>
                              <w:right w:val="single" w:sz="4" w:space="0" w:color="auto"/>
                            </w:tcBorders>
                            <w:shd w:val="clear" w:color="auto" w:fill="auto"/>
                            <w:vAlign w:val="center"/>
                          </w:tcPr>
                          <w:p w14:paraId="3D27887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30AC4BA0"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頂社國小</w:t>
                            </w:r>
                          </w:p>
                        </w:tc>
                        <w:tc>
                          <w:tcPr>
                            <w:tcW w:w="656" w:type="dxa"/>
                            <w:tcBorders>
                              <w:top w:val="nil"/>
                              <w:left w:val="nil"/>
                              <w:bottom w:val="single" w:sz="4" w:space="0" w:color="auto"/>
                              <w:right w:val="single" w:sz="4" w:space="0" w:color="auto"/>
                            </w:tcBorders>
                            <w:shd w:val="clear" w:color="auto" w:fill="auto"/>
                            <w:vAlign w:val="center"/>
                            <w:hideMark/>
                          </w:tcPr>
                          <w:p w14:paraId="5CDE0AA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4D4B4DC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5CF2E1F1"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774E7A7B"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hideMark/>
                          </w:tcPr>
                          <w:p w14:paraId="6DE5C964" w14:textId="77777777" w:rsidR="00BF1BEF" w:rsidRPr="005847C8" w:rsidRDefault="00BF1BEF" w:rsidP="00545AFB">
                            <w:pPr>
                              <w:adjustRightInd w:val="0"/>
                              <w:snapToGrid w:val="0"/>
                              <w:ind w:firstLineChars="0" w:firstLine="0"/>
                              <w:jc w:val="center"/>
                              <w:rPr>
                                <w:sz w:val="20"/>
                                <w:szCs w:val="20"/>
                              </w:rPr>
                            </w:pPr>
                            <w:r w:rsidRPr="005847C8">
                              <w:rPr>
                                <w:sz w:val="20"/>
                                <w:szCs w:val="20"/>
                              </w:rPr>
                              <w:t>12</w:t>
                            </w:r>
                          </w:p>
                        </w:tc>
                        <w:tc>
                          <w:tcPr>
                            <w:tcW w:w="856" w:type="dxa"/>
                            <w:tcBorders>
                              <w:top w:val="nil"/>
                              <w:left w:val="nil"/>
                              <w:bottom w:val="single" w:sz="4" w:space="0" w:color="auto"/>
                              <w:right w:val="single" w:sz="4" w:space="0" w:color="auto"/>
                            </w:tcBorders>
                            <w:shd w:val="clear" w:color="auto" w:fill="auto"/>
                            <w:vAlign w:val="center"/>
                          </w:tcPr>
                          <w:p w14:paraId="236BE50F"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非山非市</w:t>
                            </w:r>
                          </w:p>
                        </w:tc>
                        <w:tc>
                          <w:tcPr>
                            <w:tcW w:w="1056" w:type="dxa"/>
                            <w:tcBorders>
                              <w:top w:val="nil"/>
                              <w:left w:val="single" w:sz="4" w:space="0" w:color="auto"/>
                              <w:bottom w:val="single" w:sz="4" w:space="0" w:color="auto"/>
                              <w:right w:val="single" w:sz="4" w:space="0" w:color="auto"/>
                            </w:tcBorders>
                            <w:shd w:val="clear" w:color="auto" w:fill="auto"/>
                            <w:vAlign w:val="center"/>
                            <w:hideMark/>
                          </w:tcPr>
                          <w:p w14:paraId="7D3F414B"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富林國小</w:t>
                            </w:r>
                          </w:p>
                        </w:tc>
                        <w:tc>
                          <w:tcPr>
                            <w:tcW w:w="656" w:type="dxa"/>
                            <w:tcBorders>
                              <w:top w:val="nil"/>
                              <w:left w:val="nil"/>
                              <w:bottom w:val="single" w:sz="4" w:space="0" w:color="auto"/>
                              <w:right w:val="single" w:sz="4" w:space="0" w:color="auto"/>
                            </w:tcBorders>
                            <w:shd w:val="clear" w:color="auto" w:fill="auto"/>
                            <w:vAlign w:val="center"/>
                            <w:hideMark/>
                          </w:tcPr>
                          <w:p w14:paraId="7EB8DA12"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hideMark/>
                          </w:tcPr>
                          <w:p w14:paraId="1492E040"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hideMark/>
                          </w:tcPr>
                          <w:p w14:paraId="61B1A687"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1B9211A2"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18BDC10A"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3</w:t>
                            </w:r>
                          </w:p>
                        </w:tc>
                        <w:tc>
                          <w:tcPr>
                            <w:tcW w:w="856" w:type="dxa"/>
                            <w:tcBorders>
                              <w:top w:val="single" w:sz="4" w:space="0" w:color="auto"/>
                              <w:left w:val="nil"/>
                              <w:bottom w:val="single" w:sz="4" w:space="0" w:color="auto"/>
                              <w:right w:val="single" w:sz="4" w:space="0" w:color="auto"/>
                            </w:tcBorders>
                            <w:shd w:val="clear" w:color="auto" w:fill="auto"/>
                            <w:vAlign w:val="center"/>
                          </w:tcPr>
                          <w:p w14:paraId="42A355F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2549C2"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龍壽國小</w:t>
                            </w:r>
                          </w:p>
                        </w:tc>
                        <w:tc>
                          <w:tcPr>
                            <w:tcW w:w="656" w:type="dxa"/>
                            <w:tcBorders>
                              <w:top w:val="nil"/>
                              <w:left w:val="nil"/>
                              <w:bottom w:val="single" w:sz="4" w:space="0" w:color="auto"/>
                              <w:right w:val="single" w:sz="4" w:space="0" w:color="auto"/>
                            </w:tcBorders>
                            <w:shd w:val="clear" w:color="auto" w:fill="auto"/>
                            <w:vAlign w:val="center"/>
                          </w:tcPr>
                          <w:p w14:paraId="248B625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12481BF7"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tcPr>
                          <w:p w14:paraId="73659856"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455F1ED5" w14:textId="77777777" w:rsidTr="00D61FFE">
                        <w:trPr>
                          <w:trHeight w:val="20"/>
                        </w:trPr>
                        <w:tc>
                          <w:tcPr>
                            <w:tcW w:w="256" w:type="dxa"/>
                            <w:tcBorders>
                              <w:top w:val="single" w:sz="4" w:space="0" w:color="auto"/>
                              <w:left w:val="single" w:sz="4" w:space="0" w:color="auto"/>
                              <w:bottom w:val="single" w:sz="4" w:space="0" w:color="auto"/>
                              <w:right w:val="single" w:sz="4" w:space="0" w:color="auto"/>
                            </w:tcBorders>
                            <w:shd w:val="clear" w:color="auto" w:fill="auto"/>
                            <w:vAlign w:val="center"/>
                          </w:tcPr>
                          <w:p w14:paraId="4DBB2707"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4</w:t>
                            </w:r>
                          </w:p>
                        </w:tc>
                        <w:tc>
                          <w:tcPr>
                            <w:tcW w:w="856" w:type="dxa"/>
                            <w:tcBorders>
                              <w:top w:val="single" w:sz="4" w:space="0" w:color="auto"/>
                              <w:left w:val="nil"/>
                              <w:bottom w:val="single" w:sz="4" w:space="0" w:color="auto"/>
                              <w:right w:val="single" w:sz="4" w:space="0" w:color="auto"/>
                            </w:tcBorders>
                            <w:shd w:val="clear" w:color="auto" w:fill="auto"/>
                            <w:vAlign w:val="center"/>
                          </w:tcPr>
                          <w:p w14:paraId="1FD513B5"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61CA4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義盛國小</w:t>
                            </w:r>
                          </w:p>
                        </w:tc>
                        <w:tc>
                          <w:tcPr>
                            <w:tcW w:w="656" w:type="dxa"/>
                            <w:tcBorders>
                              <w:top w:val="single" w:sz="4" w:space="0" w:color="auto"/>
                              <w:left w:val="nil"/>
                              <w:bottom w:val="single" w:sz="4" w:space="0" w:color="auto"/>
                              <w:right w:val="single" w:sz="4" w:space="0" w:color="auto"/>
                            </w:tcBorders>
                            <w:shd w:val="clear" w:color="auto" w:fill="auto"/>
                            <w:vAlign w:val="center"/>
                          </w:tcPr>
                          <w:p w14:paraId="5E995F6E"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single" w:sz="4" w:space="0" w:color="auto"/>
                              <w:left w:val="nil"/>
                              <w:bottom w:val="single" w:sz="4" w:space="0" w:color="auto"/>
                              <w:right w:val="single" w:sz="4" w:space="0" w:color="auto"/>
                            </w:tcBorders>
                            <w:shd w:val="clear" w:color="auto" w:fill="auto"/>
                            <w:vAlign w:val="center"/>
                          </w:tcPr>
                          <w:p w14:paraId="3CEED8C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single" w:sz="4" w:space="0" w:color="auto"/>
                              <w:left w:val="nil"/>
                              <w:bottom w:val="single" w:sz="4" w:space="0" w:color="auto"/>
                              <w:right w:val="single" w:sz="4" w:space="0" w:color="auto"/>
                            </w:tcBorders>
                            <w:shd w:val="clear" w:color="auto" w:fill="auto"/>
                            <w:vAlign w:val="center"/>
                          </w:tcPr>
                          <w:p w14:paraId="32000225"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55A7C024" w14:textId="77777777" w:rsidTr="00D61FFE">
                        <w:trPr>
                          <w:trHeight w:val="20"/>
                        </w:trPr>
                        <w:tc>
                          <w:tcPr>
                            <w:tcW w:w="256" w:type="dxa"/>
                            <w:tcBorders>
                              <w:top w:val="nil"/>
                              <w:left w:val="single" w:sz="4" w:space="0" w:color="auto"/>
                              <w:bottom w:val="single" w:sz="4" w:space="0" w:color="auto"/>
                              <w:right w:val="single" w:sz="4" w:space="0" w:color="auto"/>
                            </w:tcBorders>
                            <w:shd w:val="clear" w:color="auto" w:fill="auto"/>
                            <w:vAlign w:val="center"/>
                          </w:tcPr>
                          <w:p w14:paraId="6D2E9F9A"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5</w:t>
                            </w:r>
                          </w:p>
                        </w:tc>
                        <w:tc>
                          <w:tcPr>
                            <w:tcW w:w="856" w:type="dxa"/>
                            <w:tcBorders>
                              <w:top w:val="single" w:sz="4" w:space="0" w:color="auto"/>
                              <w:left w:val="nil"/>
                              <w:bottom w:val="single" w:sz="4" w:space="0" w:color="auto"/>
                              <w:right w:val="single" w:sz="4" w:space="0" w:color="auto"/>
                            </w:tcBorders>
                            <w:shd w:val="clear" w:color="auto" w:fill="auto"/>
                            <w:vAlign w:val="center"/>
                          </w:tcPr>
                          <w:p w14:paraId="30ADC910"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160736DE"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長興國小</w:t>
                            </w:r>
                          </w:p>
                        </w:tc>
                        <w:tc>
                          <w:tcPr>
                            <w:tcW w:w="656" w:type="dxa"/>
                            <w:tcBorders>
                              <w:top w:val="nil"/>
                              <w:left w:val="nil"/>
                              <w:bottom w:val="single" w:sz="4" w:space="0" w:color="auto"/>
                              <w:right w:val="single" w:sz="4" w:space="0" w:color="auto"/>
                            </w:tcBorders>
                            <w:shd w:val="clear" w:color="auto" w:fill="auto"/>
                            <w:vAlign w:val="center"/>
                          </w:tcPr>
                          <w:p w14:paraId="2DD0A423"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3835A31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tcPr>
                          <w:p w14:paraId="7CBF658D"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72FF7F97" w14:textId="77777777" w:rsidTr="00D61FFE">
                        <w:trPr>
                          <w:trHeight w:val="20"/>
                        </w:trPr>
                        <w:tc>
                          <w:tcPr>
                            <w:tcW w:w="256" w:type="dxa"/>
                            <w:tcBorders>
                              <w:top w:val="nil"/>
                              <w:left w:val="single" w:sz="4" w:space="0" w:color="auto"/>
                              <w:right w:val="single" w:sz="4" w:space="0" w:color="auto"/>
                            </w:tcBorders>
                            <w:shd w:val="clear" w:color="auto" w:fill="auto"/>
                            <w:vAlign w:val="center"/>
                          </w:tcPr>
                          <w:p w14:paraId="1F8310E7" w14:textId="77777777" w:rsidR="00BF1BEF" w:rsidRPr="005847C8" w:rsidRDefault="00BF1BEF" w:rsidP="00545AFB">
                            <w:pPr>
                              <w:adjustRightInd w:val="0"/>
                              <w:snapToGrid w:val="0"/>
                              <w:ind w:firstLineChars="0" w:firstLine="0"/>
                              <w:jc w:val="center"/>
                              <w:rPr>
                                <w:sz w:val="20"/>
                                <w:szCs w:val="20"/>
                              </w:rPr>
                            </w:pPr>
                            <w:r w:rsidRPr="005847C8">
                              <w:rPr>
                                <w:rFonts w:hint="eastAsia"/>
                                <w:sz w:val="20"/>
                                <w:szCs w:val="20"/>
                              </w:rPr>
                              <w:t>1</w:t>
                            </w:r>
                            <w:r w:rsidRPr="005847C8">
                              <w:rPr>
                                <w:sz w:val="20"/>
                                <w:szCs w:val="20"/>
                              </w:rPr>
                              <w:t>6</w:t>
                            </w:r>
                          </w:p>
                        </w:tc>
                        <w:tc>
                          <w:tcPr>
                            <w:tcW w:w="856" w:type="dxa"/>
                            <w:tcBorders>
                              <w:top w:val="single" w:sz="4" w:space="0" w:color="auto"/>
                              <w:left w:val="nil"/>
                              <w:right w:val="single" w:sz="4" w:space="0" w:color="auto"/>
                            </w:tcBorders>
                            <w:shd w:val="clear" w:color="auto" w:fill="auto"/>
                            <w:vAlign w:val="center"/>
                          </w:tcPr>
                          <w:p w14:paraId="022C3002"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特殊偏遠</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3A7824" w14:textId="77777777" w:rsidR="00BF1BEF" w:rsidRPr="005847C8" w:rsidRDefault="00BF1BEF" w:rsidP="00545AFB">
                            <w:pPr>
                              <w:adjustRightInd w:val="0"/>
                              <w:snapToGrid w:val="0"/>
                              <w:ind w:firstLineChars="0" w:firstLine="0"/>
                              <w:rPr>
                                <w:sz w:val="20"/>
                                <w:szCs w:val="20"/>
                              </w:rPr>
                            </w:pPr>
                            <w:r w:rsidRPr="005847C8">
                              <w:rPr>
                                <w:rFonts w:hint="eastAsia"/>
                                <w:sz w:val="20"/>
                                <w:szCs w:val="20"/>
                              </w:rPr>
                              <w:t>巴崚國小</w:t>
                            </w:r>
                          </w:p>
                        </w:tc>
                        <w:tc>
                          <w:tcPr>
                            <w:tcW w:w="656" w:type="dxa"/>
                            <w:tcBorders>
                              <w:top w:val="nil"/>
                              <w:left w:val="nil"/>
                              <w:bottom w:val="single" w:sz="4" w:space="0" w:color="auto"/>
                              <w:right w:val="single" w:sz="4" w:space="0" w:color="auto"/>
                            </w:tcBorders>
                            <w:shd w:val="clear" w:color="auto" w:fill="auto"/>
                            <w:vAlign w:val="center"/>
                          </w:tcPr>
                          <w:p w14:paraId="021FFEDC"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6</w:t>
                            </w:r>
                          </w:p>
                        </w:tc>
                        <w:tc>
                          <w:tcPr>
                            <w:tcW w:w="1256" w:type="dxa"/>
                            <w:tcBorders>
                              <w:top w:val="nil"/>
                              <w:left w:val="nil"/>
                              <w:bottom w:val="single" w:sz="4" w:space="0" w:color="auto"/>
                              <w:right w:val="single" w:sz="4" w:space="0" w:color="auto"/>
                            </w:tcBorders>
                            <w:shd w:val="clear" w:color="auto" w:fill="auto"/>
                            <w:vAlign w:val="center"/>
                          </w:tcPr>
                          <w:p w14:paraId="2080F931"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3</w:t>
                            </w:r>
                          </w:p>
                        </w:tc>
                        <w:tc>
                          <w:tcPr>
                            <w:tcW w:w="1256" w:type="dxa"/>
                            <w:tcBorders>
                              <w:top w:val="nil"/>
                              <w:left w:val="nil"/>
                              <w:bottom w:val="single" w:sz="4" w:space="0" w:color="auto"/>
                              <w:right w:val="single" w:sz="4" w:space="0" w:color="auto"/>
                            </w:tcBorders>
                            <w:shd w:val="clear" w:color="auto" w:fill="auto"/>
                            <w:vAlign w:val="center"/>
                          </w:tcPr>
                          <w:p w14:paraId="0EE49A48" w14:textId="77777777" w:rsidR="00BF1BEF" w:rsidRPr="005847C8" w:rsidRDefault="00BF1BEF" w:rsidP="00545AFB">
                            <w:pPr>
                              <w:adjustRightInd w:val="0"/>
                              <w:snapToGrid w:val="0"/>
                              <w:ind w:firstLineChars="0" w:firstLine="0"/>
                              <w:jc w:val="right"/>
                              <w:rPr>
                                <w:sz w:val="20"/>
                                <w:szCs w:val="20"/>
                              </w:rPr>
                            </w:pPr>
                            <w:r w:rsidRPr="005847C8">
                              <w:rPr>
                                <w:rFonts w:hint="eastAsia"/>
                                <w:sz w:val="20"/>
                                <w:szCs w:val="20"/>
                              </w:rPr>
                              <w:t>50.00</w:t>
                            </w:r>
                          </w:p>
                        </w:tc>
                      </w:tr>
                      <w:tr w:rsidR="00BF1BEF" w:rsidRPr="005847C8" w14:paraId="6A41E7DA" w14:textId="77777777" w:rsidTr="00D61FFE">
                        <w:trPr>
                          <w:trHeight w:val="20"/>
                        </w:trPr>
                        <w:tc>
                          <w:tcPr>
                            <w:tcW w:w="5336" w:type="dxa"/>
                            <w:gridSpan w:val="6"/>
                            <w:tcBorders>
                              <w:top w:val="single" w:sz="4" w:space="0" w:color="auto"/>
                              <w:left w:val="nil"/>
                              <w:bottom w:val="nil"/>
                              <w:right w:val="nil"/>
                            </w:tcBorders>
                            <w:shd w:val="clear" w:color="auto" w:fill="auto"/>
                            <w:noWrap/>
                            <w:vAlign w:val="center"/>
                            <w:hideMark/>
                          </w:tcPr>
                          <w:p w14:paraId="4ECEAFFA" w14:textId="77777777" w:rsidR="00BF1BEF" w:rsidRPr="005847C8" w:rsidRDefault="00BF1BEF" w:rsidP="00545AFB">
                            <w:pPr>
                              <w:adjustRightInd w:val="0"/>
                              <w:snapToGrid w:val="0"/>
                              <w:ind w:firstLineChars="0" w:firstLine="0"/>
                              <w:rPr>
                                <w:sz w:val="18"/>
                                <w:szCs w:val="18"/>
                              </w:rPr>
                            </w:pPr>
                            <w:r w:rsidRPr="005847C8">
                              <w:rPr>
                                <w:rFonts w:hint="eastAsia"/>
                                <w:sz w:val="18"/>
                                <w:szCs w:val="18"/>
                              </w:rPr>
                              <w:t>資料來源：整理自</w:t>
                            </w:r>
                            <w:r>
                              <w:rPr>
                                <w:rFonts w:hint="eastAsia"/>
                                <w:sz w:val="18"/>
                                <w:szCs w:val="18"/>
                              </w:rPr>
                              <w:t>教育局</w:t>
                            </w:r>
                            <w:r w:rsidRPr="005847C8">
                              <w:rPr>
                                <w:rFonts w:hint="eastAsia"/>
                                <w:sz w:val="18"/>
                                <w:szCs w:val="18"/>
                              </w:rPr>
                              <w:t>提供資料。</w:t>
                            </w:r>
                          </w:p>
                        </w:tc>
                      </w:tr>
                    </w:tbl>
                    <w:p w14:paraId="7D6894D2" w14:textId="77777777" w:rsidR="00BF1BEF" w:rsidRPr="00D61FFE" w:rsidRDefault="00BF1BEF" w:rsidP="00D61FFE">
                      <w:pPr>
                        <w:ind w:firstLineChars="0" w:firstLine="0"/>
                      </w:pPr>
                    </w:p>
                  </w:txbxContent>
                </v:textbox>
                <w10:wrap type="square" anchorx="margin" anchory="margin"/>
              </v:shape>
            </w:pict>
          </mc:Fallback>
        </mc:AlternateContent>
      </w:r>
      <w:r w:rsidRPr="00B36910">
        <w:rPr>
          <w:rFonts w:cs="細明體" w:hint="eastAsia"/>
          <w:snapToGrid w:val="0"/>
          <w:kern w:val="0"/>
          <w:sz w:val="24"/>
          <w:szCs w:val="24"/>
        </w:rPr>
        <w:t>按臺灣永續發展目標第</w:t>
      </w:r>
      <w:r w:rsidRPr="00B36910">
        <w:rPr>
          <w:rFonts w:cs="細明體"/>
          <w:snapToGrid w:val="0"/>
          <w:kern w:val="0"/>
          <w:sz w:val="24"/>
          <w:szCs w:val="24"/>
        </w:rPr>
        <w:t>4項核心目標：確保全面、公平及高品質教育，其中第4.1及4.5項具體目標，</w:t>
      </w:r>
      <w:r w:rsidRPr="00B57DD1">
        <w:rPr>
          <w:rFonts w:cs="細明體"/>
          <w:snapToGrid w:val="0"/>
          <w:spacing w:val="-2"/>
          <w:kern w:val="0"/>
          <w:sz w:val="24"/>
          <w:szCs w:val="24"/>
        </w:rPr>
        <w:t>分別為確保學生獲得基本學力及確保弱勢孩童接受各階段教育。經統計</w:t>
      </w:r>
      <w:r w:rsidRPr="00B57DD1">
        <w:rPr>
          <w:rFonts w:cs="細明體" w:hint="eastAsia"/>
          <w:snapToGrid w:val="0"/>
          <w:spacing w:val="-2"/>
          <w:kern w:val="0"/>
          <w:sz w:val="24"/>
          <w:szCs w:val="24"/>
        </w:rPr>
        <w:t>截至</w:t>
      </w:r>
      <w:r w:rsidRPr="00B57DD1">
        <w:rPr>
          <w:rFonts w:cs="細明體"/>
          <w:snapToGrid w:val="0"/>
          <w:spacing w:val="-2"/>
          <w:kern w:val="0"/>
          <w:sz w:val="24"/>
          <w:szCs w:val="24"/>
        </w:rPr>
        <w:t>113年底止，桃園市政府所屬各級學校共263校（高中18校、國中60校及國小185校）</w:t>
      </w:r>
      <w:r w:rsidRPr="00B57DD1">
        <w:rPr>
          <w:rFonts w:cs="細明體"/>
          <w:snapToGrid w:val="0"/>
          <w:kern w:val="0"/>
          <w:sz w:val="24"/>
          <w:szCs w:val="24"/>
        </w:rPr>
        <w:t>，編制教師員額15,771人，</w:t>
      </w:r>
      <w:r w:rsidRPr="00B36910">
        <w:rPr>
          <w:rFonts w:cs="細明體"/>
          <w:snapToGrid w:val="0"/>
          <w:kern w:val="0"/>
          <w:sz w:val="24"/>
          <w:szCs w:val="24"/>
        </w:rPr>
        <w:t>實際聘用15,752人，其中合格專任教師14,082人、代理教師1,670人</w:t>
      </w:r>
      <w:r>
        <w:rPr>
          <w:rFonts w:cs="細明體"/>
          <w:snapToGrid w:val="0"/>
          <w:kern w:val="0"/>
          <w:sz w:val="24"/>
          <w:szCs w:val="24"/>
        </w:rPr>
        <w:t>（</w:t>
      </w:r>
      <w:r w:rsidRPr="00B36910">
        <w:rPr>
          <w:rFonts w:cs="細明體"/>
          <w:snapToGrid w:val="0"/>
          <w:kern w:val="0"/>
          <w:sz w:val="24"/>
          <w:szCs w:val="24"/>
        </w:rPr>
        <w:t>占編制教師員額之10.59％</w:t>
      </w:r>
      <w:r>
        <w:rPr>
          <w:rFonts w:cs="細明體"/>
          <w:snapToGrid w:val="0"/>
          <w:kern w:val="0"/>
          <w:sz w:val="24"/>
          <w:szCs w:val="24"/>
        </w:rPr>
        <w:t>）</w:t>
      </w:r>
      <w:r>
        <w:rPr>
          <w:rFonts w:cs="細明體" w:hint="eastAsia"/>
          <w:snapToGrid w:val="0"/>
          <w:kern w:val="0"/>
          <w:sz w:val="24"/>
          <w:szCs w:val="24"/>
        </w:rPr>
        <w:t>。</w:t>
      </w:r>
      <w:r w:rsidRPr="00B36910">
        <w:rPr>
          <w:rFonts w:cs="細明體"/>
          <w:snapToGrid w:val="0"/>
          <w:kern w:val="0"/>
          <w:sz w:val="24"/>
          <w:szCs w:val="24"/>
        </w:rPr>
        <w:t>經查教師員額配置情形，核有</w:t>
      </w:r>
      <w:r w:rsidRPr="00B36910">
        <w:rPr>
          <w:rFonts w:cs="細明體" w:hint="eastAsia"/>
          <w:snapToGrid w:val="0"/>
          <w:kern w:val="0"/>
          <w:sz w:val="24"/>
          <w:szCs w:val="24"/>
        </w:rPr>
        <w:t>：</w:t>
      </w:r>
      <w:r>
        <w:rPr>
          <w:rFonts w:cs="細明體" w:hint="eastAsia"/>
          <w:snapToGrid w:val="0"/>
          <w:kern w:val="0"/>
          <w:sz w:val="24"/>
          <w:szCs w:val="24"/>
        </w:rPr>
        <w:t>1.</w:t>
      </w:r>
      <w:r w:rsidRPr="00B57DD1">
        <w:rPr>
          <w:rFonts w:cs="細明體" w:hint="eastAsia"/>
          <w:snapToGrid w:val="0"/>
          <w:spacing w:val="-2"/>
          <w:kern w:val="0"/>
          <w:sz w:val="24"/>
          <w:szCs w:val="24"/>
        </w:rPr>
        <w:t>依國民小學與國民中學班級編制及教職員員額編制準則第</w:t>
      </w:r>
      <w:r w:rsidRPr="00B57DD1">
        <w:rPr>
          <w:rFonts w:cs="細明體"/>
          <w:snapToGrid w:val="0"/>
          <w:spacing w:val="-2"/>
          <w:kern w:val="0"/>
          <w:sz w:val="24"/>
          <w:szCs w:val="24"/>
        </w:rPr>
        <w:t>3條第2項及第4條第2項規定</w:t>
      </w:r>
      <w:r w:rsidRPr="00111D18">
        <w:rPr>
          <w:rFonts w:cs="細明體"/>
          <w:snapToGrid w:val="0"/>
          <w:kern w:val="0"/>
          <w:sz w:val="24"/>
          <w:szCs w:val="24"/>
        </w:rPr>
        <w:t>，國民小學及國民中學得視需要，在不超過全校教師員額編制數8％範圍內，將專任</w:t>
      </w:r>
      <w:proofErr w:type="gramStart"/>
      <w:r w:rsidRPr="00111D18">
        <w:rPr>
          <w:rFonts w:cs="細明體"/>
          <w:snapToGrid w:val="0"/>
          <w:kern w:val="0"/>
          <w:sz w:val="24"/>
          <w:szCs w:val="24"/>
        </w:rPr>
        <w:t>員額控留</w:t>
      </w:r>
      <w:proofErr w:type="gramEnd"/>
      <w:r w:rsidRPr="00111D18">
        <w:rPr>
          <w:rFonts w:cs="細明體"/>
          <w:snapToGrid w:val="0"/>
          <w:kern w:val="0"/>
          <w:sz w:val="24"/>
          <w:szCs w:val="24"/>
        </w:rPr>
        <w:t>，改聘代理教師、兼任、代課教師、教學支援工作人員或輔助教學工作之臨時人員。</w:t>
      </w:r>
      <w:r w:rsidRPr="00D857FB">
        <w:rPr>
          <w:rFonts w:cs="細明體" w:hint="eastAsia"/>
          <w:snapToGrid w:val="0"/>
          <w:spacing w:val="-2"/>
          <w:kern w:val="0"/>
          <w:sz w:val="24"/>
          <w:szCs w:val="24"/>
        </w:rPr>
        <w:t>據統計桃園市</w:t>
      </w:r>
      <w:r w:rsidRPr="00D857FB">
        <w:rPr>
          <w:rFonts w:cs="細明體"/>
          <w:snapToGrid w:val="0"/>
          <w:spacing w:val="-2"/>
          <w:kern w:val="0"/>
          <w:sz w:val="24"/>
          <w:szCs w:val="24"/>
        </w:rPr>
        <w:t>嬰兒出生數由</w:t>
      </w:r>
      <w:proofErr w:type="gramStart"/>
      <w:r w:rsidRPr="00D857FB">
        <w:rPr>
          <w:rFonts w:cs="細明體"/>
          <w:snapToGrid w:val="0"/>
          <w:spacing w:val="-2"/>
          <w:kern w:val="0"/>
          <w:sz w:val="24"/>
          <w:szCs w:val="24"/>
        </w:rPr>
        <w:t>108</w:t>
      </w:r>
      <w:proofErr w:type="gramEnd"/>
      <w:r w:rsidRPr="00D857FB">
        <w:rPr>
          <w:rFonts w:cs="細明體"/>
          <w:snapToGrid w:val="0"/>
          <w:spacing w:val="-2"/>
          <w:kern w:val="0"/>
          <w:sz w:val="24"/>
          <w:szCs w:val="24"/>
        </w:rPr>
        <w:t>年度之22,841人下降至</w:t>
      </w:r>
      <w:proofErr w:type="gramStart"/>
      <w:r w:rsidRPr="00D857FB">
        <w:rPr>
          <w:rFonts w:cs="細明體"/>
          <w:snapToGrid w:val="0"/>
          <w:spacing w:val="-2"/>
          <w:kern w:val="0"/>
          <w:sz w:val="24"/>
          <w:szCs w:val="24"/>
        </w:rPr>
        <w:t>11</w:t>
      </w:r>
      <w:r w:rsidRPr="00D857FB">
        <w:rPr>
          <w:rFonts w:cs="細明體" w:hint="eastAsia"/>
          <w:snapToGrid w:val="0"/>
          <w:spacing w:val="-2"/>
          <w:kern w:val="0"/>
          <w:sz w:val="24"/>
          <w:szCs w:val="24"/>
        </w:rPr>
        <w:t>3</w:t>
      </w:r>
      <w:proofErr w:type="gramEnd"/>
      <w:r w:rsidRPr="00D857FB">
        <w:rPr>
          <w:rFonts w:cs="細明體"/>
          <w:snapToGrid w:val="0"/>
          <w:spacing w:val="-2"/>
          <w:kern w:val="0"/>
          <w:sz w:val="24"/>
          <w:szCs w:val="24"/>
        </w:rPr>
        <w:t>年度之1</w:t>
      </w:r>
      <w:r w:rsidRPr="00D857FB">
        <w:rPr>
          <w:rFonts w:cs="細明體" w:hint="eastAsia"/>
          <w:snapToGrid w:val="0"/>
          <w:spacing w:val="-2"/>
          <w:kern w:val="0"/>
          <w:sz w:val="24"/>
          <w:szCs w:val="24"/>
        </w:rPr>
        <w:t>6</w:t>
      </w:r>
      <w:r w:rsidRPr="00D857FB">
        <w:rPr>
          <w:rFonts w:cs="細明體"/>
          <w:snapToGrid w:val="0"/>
          <w:spacing w:val="-2"/>
          <w:kern w:val="0"/>
          <w:sz w:val="24"/>
          <w:szCs w:val="24"/>
        </w:rPr>
        <w:t>,9</w:t>
      </w:r>
      <w:r w:rsidRPr="00D857FB">
        <w:rPr>
          <w:rFonts w:cs="細明體" w:hint="eastAsia"/>
          <w:snapToGrid w:val="0"/>
          <w:spacing w:val="-2"/>
          <w:kern w:val="0"/>
          <w:sz w:val="24"/>
          <w:szCs w:val="24"/>
        </w:rPr>
        <w:t>72</w:t>
      </w:r>
      <w:r w:rsidRPr="00D857FB">
        <w:rPr>
          <w:rFonts w:cs="細明體"/>
          <w:snapToGrid w:val="0"/>
          <w:spacing w:val="-2"/>
          <w:kern w:val="0"/>
          <w:sz w:val="24"/>
          <w:szCs w:val="24"/>
        </w:rPr>
        <w:t>人，呈逐年下降趨勢，少子女化情形嚴重，各級學校教師面臨減班超額壓力，</w:t>
      </w:r>
      <w:r w:rsidRPr="00D857FB">
        <w:rPr>
          <w:rFonts w:cs="細明體" w:hint="eastAsia"/>
          <w:snapToGrid w:val="0"/>
          <w:spacing w:val="-2"/>
          <w:kern w:val="0"/>
          <w:sz w:val="24"/>
          <w:szCs w:val="24"/>
        </w:rPr>
        <w:t>教育</w:t>
      </w:r>
      <w:r w:rsidRPr="00D857FB">
        <w:rPr>
          <w:rFonts w:cs="細明體"/>
          <w:snapToGrid w:val="0"/>
          <w:spacing w:val="-2"/>
          <w:kern w:val="0"/>
          <w:sz w:val="24"/>
          <w:szCs w:val="24"/>
        </w:rPr>
        <w:t>局為避免日後超額之處理，經以聘用代理（課）教師</w:t>
      </w:r>
      <w:proofErr w:type="gramStart"/>
      <w:r w:rsidRPr="00D857FB">
        <w:rPr>
          <w:rFonts w:cs="細明體"/>
          <w:snapToGrid w:val="0"/>
          <w:spacing w:val="-2"/>
          <w:kern w:val="0"/>
          <w:sz w:val="24"/>
          <w:szCs w:val="24"/>
        </w:rPr>
        <w:t>控留實缺</w:t>
      </w:r>
      <w:proofErr w:type="gramEnd"/>
      <w:r w:rsidRPr="00D857FB">
        <w:rPr>
          <w:rFonts w:cs="細明體"/>
          <w:snapToGrid w:val="0"/>
          <w:kern w:val="0"/>
          <w:sz w:val="24"/>
          <w:szCs w:val="24"/>
        </w:rPr>
        <w:t>，以因應日後消化教師超額，並自111學年度第</w:t>
      </w:r>
      <w:r>
        <w:rPr>
          <w:rFonts w:cs="細明體" w:hint="eastAsia"/>
          <w:snapToGrid w:val="0"/>
          <w:kern w:val="0"/>
          <w:sz w:val="24"/>
          <w:szCs w:val="24"/>
        </w:rPr>
        <w:t>2</w:t>
      </w:r>
      <w:r w:rsidRPr="00D857FB">
        <w:rPr>
          <w:rFonts w:cs="細明體"/>
          <w:snapToGrid w:val="0"/>
          <w:kern w:val="0"/>
          <w:sz w:val="24"/>
          <w:szCs w:val="24"/>
        </w:rPr>
        <w:t>學期率先六都支付代理老師12個月薪資，惟桃園市111至11</w:t>
      </w:r>
      <w:r w:rsidRPr="00D857FB">
        <w:rPr>
          <w:rFonts w:cs="細明體" w:hint="eastAsia"/>
          <w:snapToGrid w:val="0"/>
          <w:kern w:val="0"/>
          <w:sz w:val="24"/>
          <w:szCs w:val="24"/>
        </w:rPr>
        <w:t>3</w:t>
      </w:r>
      <w:r w:rsidRPr="00D857FB">
        <w:rPr>
          <w:rFonts w:cs="細明體"/>
          <w:snapToGrid w:val="0"/>
          <w:kern w:val="0"/>
          <w:sz w:val="24"/>
          <w:szCs w:val="24"/>
        </w:rPr>
        <w:t>學年度高中、國中及國小代理教師占編制教師員額平均比率，分別為13.51％</w:t>
      </w:r>
      <w:r w:rsidRPr="00D857FB">
        <w:rPr>
          <w:rFonts w:cs="細明體" w:hint="eastAsia"/>
          <w:snapToGrid w:val="0"/>
          <w:kern w:val="0"/>
          <w:sz w:val="24"/>
          <w:szCs w:val="24"/>
        </w:rPr>
        <w:t>、</w:t>
      </w:r>
      <w:r w:rsidRPr="00D857FB">
        <w:rPr>
          <w:rFonts w:cs="細明體"/>
          <w:snapToGrid w:val="0"/>
          <w:kern w:val="0"/>
          <w:sz w:val="24"/>
          <w:szCs w:val="24"/>
        </w:rPr>
        <w:t>13.19％</w:t>
      </w:r>
      <w:r w:rsidRPr="00D857FB">
        <w:rPr>
          <w:rFonts w:cs="細明體" w:hint="eastAsia"/>
          <w:snapToGrid w:val="0"/>
          <w:kern w:val="0"/>
          <w:sz w:val="24"/>
          <w:szCs w:val="24"/>
        </w:rPr>
        <w:t>及</w:t>
      </w:r>
      <w:r w:rsidRPr="00D857FB">
        <w:rPr>
          <w:rFonts w:cs="細明體"/>
          <w:snapToGrid w:val="0"/>
          <w:kern w:val="0"/>
          <w:sz w:val="24"/>
          <w:szCs w:val="24"/>
        </w:rPr>
        <w:t>10.59</w:t>
      </w:r>
      <w:r w:rsidRPr="00D857FB">
        <w:rPr>
          <w:rFonts w:cs="細明體" w:hint="eastAsia"/>
          <w:snapToGrid w:val="0"/>
          <w:kern w:val="0"/>
          <w:sz w:val="24"/>
          <w:szCs w:val="24"/>
        </w:rPr>
        <w:t>％</w:t>
      </w:r>
      <w:r w:rsidRPr="00D857FB">
        <w:rPr>
          <w:rFonts w:cs="細明體"/>
          <w:snapToGrid w:val="0"/>
          <w:kern w:val="0"/>
          <w:sz w:val="24"/>
          <w:szCs w:val="24"/>
        </w:rPr>
        <w:t>，</w:t>
      </w:r>
      <w:r w:rsidR="00B57DD1">
        <w:rPr>
          <w:rFonts w:cs="細明體" w:hint="eastAsia"/>
          <w:snapToGrid w:val="0"/>
          <w:kern w:val="0"/>
          <w:sz w:val="24"/>
          <w:szCs w:val="24"/>
        </w:rPr>
        <w:t>其中國中小</w:t>
      </w:r>
      <w:r>
        <w:rPr>
          <w:rFonts w:cs="細明體" w:hint="eastAsia"/>
          <w:snapToGrid w:val="0"/>
          <w:kern w:val="0"/>
          <w:sz w:val="24"/>
          <w:szCs w:val="24"/>
        </w:rPr>
        <w:t>超逾範圍（8％），尤以</w:t>
      </w:r>
      <w:r w:rsidRPr="00111D18">
        <w:rPr>
          <w:rFonts w:cs="細明體"/>
          <w:snapToGrid w:val="0"/>
          <w:kern w:val="0"/>
          <w:sz w:val="24"/>
          <w:szCs w:val="24"/>
        </w:rPr>
        <w:t>偏遠地區學校代理教師占編制教師員額</w:t>
      </w:r>
      <w:r>
        <w:rPr>
          <w:rFonts w:cs="細明體" w:hint="eastAsia"/>
          <w:snapToGrid w:val="0"/>
          <w:kern w:val="0"/>
          <w:sz w:val="24"/>
          <w:szCs w:val="24"/>
        </w:rPr>
        <w:t>之</w:t>
      </w:r>
      <w:r w:rsidRPr="00111D18">
        <w:rPr>
          <w:rFonts w:cs="細明體"/>
          <w:snapToGrid w:val="0"/>
          <w:kern w:val="0"/>
          <w:sz w:val="24"/>
          <w:szCs w:val="24"/>
        </w:rPr>
        <w:t>比率</w:t>
      </w:r>
      <w:r>
        <w:rPr>
          <w:rFonts w:cs="細明體" w:hint="eastAsia"/>
          <w:snapToGrid w:val="0"/>
          <w:kern w:val="0"/>
          <w:sz w:val="24"/>
          <w:szCs w:val="24"/>
        </w:rPr>
        <w:t>更高，其中高中之占比約近</w:t>
      </w:r>
      <w:proofErr w:type="gramStart"/>
      <w:r>
        <w:rPr>
          <w:rFonts w:cs="細明體" w:hint="eastAsia"/>
          <w:snapToGrid w:val="0"/>
          <w:kern w:val="0"/>
          <w:sz w:val="24"/>
          <w:szCs w:val="24"/>
        </w:rPr>
        <w:t>6成</w:t>
      </w:r>
      <w:proofErr w:type="gramEnd"/>
      <w:r>
        <w:rPr>
          <w:rFonts w:cs="細明體" w:hint="eastAsia"/>
          <w:snapToGrid w:val="0"/>
          <w:kern w:val="0"/>
          <w:sz w:val="24"/>
          <w:szCs w:val="24"/>
        </w:rPr>
        <w:t>（表1）</w:t>
      </w:r>
      <w:r w:rsidRPr="00111D18">
        <w:rPr>
          <w:rFonts w:cs="細明體"/>
          <w:snapToGrid w:val="0"/>
          <w:kern w:val="0"/>
          <w:sz w:val="24"/>
          <w:szCs w:val="24"/>
        </w:rPr>
        <w:t>，</w:t>
      </w:r>
      <w:r w:rsidRPr="00E656CA">
        <w:rPr>
          <w:rFonts w:cs="細明體"/>
          <w:snapToGrid w:val="0"/>
          <w:spacing w:val="-2"/>
          <w:kern w:val="0"/>
          <w:sz w:val="24"/>
          <w:szCs w:val="24"/>
        </w:rPr>
        <w:t>除顯示</w:t>
      </w:r>
      <w:r w:rsidR="00B57DD1">
        <w:rPr>
          <w:rFonts w:cs="細明體" w:hint="eastAsia"/>
          <w:snapToGrid w:val="0"/>
          <w:spacing w:val="-2"/>
          <w:kern w:val="0"/>
          <w:sz w:val="24"/>
          <w:szCs w:val="24"/>
        </w:rPr>
        <w:t>國中小</w:t>
      </w:r>
      <w:r w:rsidRPr="00E656CA">
        <w:rPr>
          <w:rFonts w:cs="細明體"/>
          <w:snapToGrid w:val="0"/>
          <w:spacing w:val="-2"/>
          <w:kern w:val="0"/>
          <w:sz w:val="24"/>
          <w:szCs w:val="24"/>
        </w:rPr>
        <w:t>多已超過教師員額總編制數8％之規範外，並確有集中在偏遠地區學校之情形</w:t>
      </w:r>
      <w:r w:rsidRPr="00E656CA">
        <w:rPr>
          <w:rFonts w:cs="細明體" w:hint="eastAsia"/>
          <w:snapToGrid w:val="0"/>
          <w:spacing w:val="-2"/>
          <w:kern w:val="0"/>
          <w:sz w:val="24"/>
          <w:szCs w:val="24"/>
        </w:rPr>
        <w:t>；2.</w:t>
      </w:r>
      <w:r w:rsidRPr="00E656CA">
        <w:rPr>
          <w:rFonts w:cs="細明體"/>
          <w:snapToGrid w:val="0"/>
          <w:spacing w:val="-2"/>
          <w:kern w:val="0"/>
          <w:sz w:val="24"/>
          <w:szCs w:val="24"/>
        </w:rPr>
        <w:t>113學年度桃園市高中、國中及國小班級數計8,321班，由代理教師擔任導師者</w:t>
      </w:r>
      <w:r w:rsidRPr="00E656CA">
        <w:rPr>
          <w:rFonts w:cs="細明體" w:hint="eastAsia"/>
          <w:snapToGrid w:val="0"/>
          <w:spacing w:val="-2"/>
          <w:kern w:val="0"/>
          <w:sz w:val="24"/>
          <w:szCs w:val="24"/>
        </w:rPr>
        <w:t>計</w:t>
      </w:r>
      <w:r w:rsidRPr="00E656CA">
        <w:rPr>
          <w:rFonts w:cs="細明體"/>
          <w:snapToGrid w:val="0"/>
          <w:spacing w:val="-2"/>
          <w:kern w:val="0"/>
          <w:sz w:val="24"/>
          <w:szCs w:val="24"/>
        </w:rPr>
        <w:t>349人，約占班級數之4.19％，</w:t>
      </w:r>
      <w:r w:rsidRPr="008D47CF">
        <w:rPr>
          <w:rFonts w:cs="細明體"/>
          <w:snapToGrid w:val="0"/>
          <w:kern w:val="0"/>
          <w:sz w:val="24"/>
          <w:szCs w:val="24"/>
        </w:rPr>
        <w:t>其中代理教師擔任導師</w:t>
      </w:r>
      <w:bookmarkStart w:id="96" w:name="_Hlk202423447"/>
      <w:r w:rsidRPr="008D47CF">
        <w:rPr>
          <w:rFonts w:cs="細明體"/>
          <w:snapToGrid w:val="0"/>
          <w:kern w:val="0"/>
          <w:sz w:val="24"/>
          <w:szCs w:val="24"/>
        </w:rPr>
        <w:t>之比率</w:t>
      </w:r>
      <w:r w:rsidRPr="008D47CF">
        <w:rPr>
          <w:rFonts w:cs="細明體" w:hint="eastAsia"/>
          <w:snapToGrid w:val="0"/>
          <w:kern w:val="0"/>
          <w:sz w:val="24"/>
          <w:szCs w:val="24"/>
        </w:rPr>
        <w:t>達（逾）半數以上者，計有</w:t>
      </w:r>
      <w:r w:rsidRPr="008D47CF">
        <w:rPr>
          <w:rFonts w:cs="細明體"/>
          <w:snapToGrid w:val="0"/>
          <w:kern w:val="0"/>
          <w:sz w:val="24"/>
          <w:szCs w:val="24"/>
        </w:rPr>
        <w:t>16校</w:t>
      </w:r>
      <w:bookmarkEnd w:id="96"/>
      <w:r w:rsidRPr="008D47CF">
        <w:rPr>
          <w:rFonts w:cs="細明體" w:hint="eastAsia"/>
          <w:snapToGrid w:val="0"/>
          <w:kern w:val="0"/>
          <w:sz w:val="24"/>
          <w:szCs w:val="24"/>
        </w:rPr>
        <w:t>（表2）</w:t>
      </w:r>
      <w:r w:rsidRPr="008D47CF">
        <w:rPr>
          <w:rFonts w:cs="細明體"/>
          <w:snapToGrid w:val="0"/>
          <w:kern w:val="0"/>
          <w:sz w:val="24"/>
          <w:szCs w:val="24"/>
        </w:rPr>
        <w:t>；</w:t>
      </w:r>
      <w:r w:rsidRPr="008D47CF">
        <w:rPr>
          <w:rFonts w:cs="細明體"/>
          <w:snapToGrid w:val="0"/>
          <w:spacing w:val="-4"/>
          <w:kern w:val="0"/>
          <w:sz w:val="24"/>
          <w:szCs w:val="24"/>
        </w:rPr>
        <w:t>另代理教師兼任行政職務者計304人，約占各級學校行政職務人數之7.94％，其中</w:t>
      </w:r>
      <w:r w:rsidRPr="008D47CF">
        <w:rPr>
          <w:rFonts w:cs="細明體" w:hint="eastAsia"/>
          <w:snapToGrid w:val="0"/>
          <w:spacing w:val="-4"/>
          <w:kern w:val="0"/>
          <w:sz w:val="24"/>
          <w:szCs w:val="24"/>
        </w:rPr>
        <w:t>計有5</w:t>
      </w:r>
      <w:r w:rsidRPr="008D47CF">
        <w:rPr>
          <w:rFonts w:cs="細明體"/>
          <w:snapToGrid w:val="0"/>
          <w:spacing w:val="-4"/>
          <w:kern w:val="0"/>
          <w:sz w:val="24"/>
          <w:szCs w:val="24"/>
        </w:rPr>
        <w:t>校代理教師兼任行政職</w:t>
      </w:r>
      <w:r w:rsidRPr="008D47CF">
        <w:rPr>
          <w:rFonts w:cs="細明體" w:hint="eastAsia"/>
          <w:snapToGrid w:val="0"/>
          <w:spacing w:val="-4"/>
          <w:kern w:val="0"/>
          <w:sz w:val="24"/>
          <w:szCs w:val="24"/>
        </w:rPr>
        <w:t>務人數占該校行政職務人數之比率達（逾）半數以上（表3）</w:t>
      </w:r>
      <w:r w:rsidRPr="008D47CF">
        <w:rPr>
          <w:rFonts w:cstheme="minorBidi" w:hint="eastAsia"/>
          <w:snapToGrid w:val="0"/>
          <w:spacing w:val="-4"/>
          <w:kern w:val="0"/>
          <w:sz w:val="24"/>
          <w:szCs w:val="22"/>
        </w:rPr>
        <w:t>等情事，亟待補足專任教師師資量能，以維護學生受教權益，經函請檢討改善。據復：1</w:t>
      </w:r>
      <w:bookmarkStart w:id="97" w:name="_Hlk202423509"/>
      <w:r w:rsidRPr="008D47CF">
        <w:rPr>
          <w:rFonts w:cstheme="minorBidi"/>
          <w:snapToGrid w:val="0"/>
          <w:spacing w:val="-4"/>
          <w:kern w:val="0"/>
          <w:sz w:val="24"/>
          <w:szCs w:val="22"/>
        </w:rPr>
        <w:t>.</w:t>
      </w:r>
      <w:r w:rsidRPr="008D47CF">
        <w:rPr>
          <w:rFonts w:cstheme="minorBidi" w:hint="eastAsia"/>
          <w:snapToGrid w:val="0"/>
          <w:spacing w:val="-4"/>
          <w:kern w:val="0"/>
          <w:sz w:val="24"/>
          <w:szCs w:val="22"/>
        </w:rPr>
        <w:t>每年均積極辦理評估學校缺額，鼓勵學校透過教師甄選及公費生分發作業等，補足學校專任教師師資量能，惟考生有自由選填志願及選擇</w:t>
      </w:r>
      <w:r w:rsidR="00B57DD1">
        <w:rPr>
          <w:rFonts w:cstheme="minorBidi"/>
          <w:snapToGrid w:val="0"/>
          <w:spacing w:val="-4"/>
          <w:kern w:val="0"/>
          <w:sz w:val="24"/>
          <w:szCs w:val="22"/>
        </w:rPr>
        <w:br w:type="page"/>
      </w:r>
    </w:p>
    <w:p w14:paraId="7529755A" w14:textId="52EBBA46" w:rsidR="00BF1BEF" w:rsidRPr="008D47CF" w:rsidRDefault="00B57DD1" w:rsidP="00B57DD1">
      <w:pPr>
        <w:overflowPunct w:val="0"/>
        <w:topLinePunct/>
        <w:snapToGrid w:val="0"/>
        <w:spacing w:line="448" w:lineRule="exact"/>
        <w:ind w:firstLineChars="0" w:firstLine="0"/>
        <w:textAlignment w:val="auto"/>
        <w:rPr>
          <w:rFonts w:cs="細明體"/>
          <w:snapToGrid w:val="0"/>
          <w:spacing w:val="-4"/>
          <w:kern w:val="0"/>
          <w:sz w:val="24"/>
          <w:szCs w:val="24"/>
        </w:rPr>
      </w:pPr>
      <w:r w:rsidRPr="008D47CF">
        <w:rPr>
          <w:rFonts w:cs="細明體"/>
          <w:noProof/>
          <w:snapToGrid w:val="0"/>
          <w:spacing w:val="-4"/>
          <w:kern w:val="0"/>
          <w:sz w:val="24"/>
          <w:szCs w:val="24"/>
        </w:rPr>
        <w:lastRenderedPageBreak/>
        <mc:AlternateContent>
          <mc:Choice Requires="wps">
            <w:drawing>
              <wp:anchor distT="45720" distB="45720" distL="114300" distR="114300" simplePos="0" relativeHeight="251688960" behindDoc="1" locked="0" layoutInCell="1" allowOverlap="1" wp14:anchorId="114931D3" wp14:editId="212F1C9E">
                <wp:simplePos x="0" y="0"/>
                <wp:positionH relativeFrom="margin">
                  <wp:posOffset>1441450</wp:posOffset>
                </wp:positionH>
                <wp:positionV relativeFrom="margin">
                  <wp:posOffset>85725</wp:posOffset>
                </wp:positionV>
                <wp:extent cx="5574665" cy="2052000"/>
                <wp:effectExtent l="0" t="0" r="0" b="5715"/>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4665" cy="20520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314"/>
                              <w:gridCol w:w="856"/>
                              <w:gridCol w:w="1656"/>
                              <w:gridCol w:w="1256"/>
                              <w:gridCol w:w="1256"/>
                              <w:gridCol w:w="856"/>
                              <w:gridCol w:w="1356"/>
                            </w:tblGrid>
                            <w:tr w:rsidR="00B57DD1" w:rsidRPr="00863908" w14:paraId="39081C35" w14:textId="77777777" w:rsidTr="00EB3708">
                              <w:trPr>
                                <w:trHeight w:val="20"/>
                              </w:trPr>
                              <w:tc>
                                <w:tcPr>
                                  <w:tcW w:w="7550" w:type="dxa"/>
                                  <w:gridSpan w:val="7"/>
                                  <w:tcBorders>
                                    <w:top w:val="nil"/>
                                    <w:left w:val="nil"/>
                                    <w:right w:val="nil"/>
                                  </w:tcBorders>
                                  <w:shd w:val="clear" w:color="auto" w:fill="auto"/>
                                  <w:vAlign w:val="center"/>
                                  <w:hideMark/>
                                </w:tcPr>
                                <w:p w14:paraId="14065D5D" w14:textId="77777777" w:rsidR="00B57DD1" w:rsidRPr="008D47CF" w:rsidRDefault="00B57DD1" w:rsidP="00B57DD1">
                                  <w:pPr>
                                    <w:widowControl/>
                                    <w:adjustRightInd w:val="0"/>
                                    <w:snapToGrid w:val="0"/>
                                    <w:ind w:firstLineChars="0" w:firstLine="0"/>
                                    <w:jc w:val="center"/>
                                    <w:rPr>
                                      <w:rFonts w:cs="新細明體"/>
                                      <w:b/>
                                      <w:bCs/>
                                      <w:snapToGrid w:val="0"/>
                                      <w:color w:val="000000"/>
                                      <w:kern w:val="0"/>
                                      <w:sz w:val="24"/>
                                      <w:szCs w:val="24"/>
                                    </w:rPr>
                                  </w:pPr>
                                  <w:r w:rsidRPr="008D47CF">
                                    <w:rPr>
                                      <w:rFonts w:cs="新細明體" w:hint="eastAsia"/>
                                      <w:b/>
                                      <w:bCs/>
                                      <w:snapToGrid w:val="0"/>
                                      <w:color w:val="000000"/>
                                      <w:kern w:val="0"/>
                                      <w:sz w:val="24"/>
                                      <w:szCs w:val="24"/>
                                    </w:rPr>
                                    <w:t xml:space="preserve">表3　</w:t>
                                  </w:r>
                                  <w:r w:rsidRPr="008D47CF">
                                    <w:rPr>
                                      <w:rFonts w:cs="新細明體"/>
                                      <w:b/>
                                      <w:bCs/>
                                      <w:snapToGrid w:val="0"/>
                                      <w:color w:val="000000"/>
                                      <w:kern w:val="0"/>
                                      <w:sz w:val="24"/>
                                      <w:szCs w:val="24"/>
                                    </w:rPr>
                                    <w:t>113學年度</w:t>
                                  </w:r>
                                  <w:r w:rsidRPr="008D47CF">
                                    <w:rPr>
                                      <w:rFonts w:cs="新細明體" w:hint="eastAsia"/>
                                      <w:b/>
                                      <w:bCs/>
                                      <w:snapToGrid w:val="0"/>
                                      <w:color w:val="000000"/>
                                      <w:kern w:val="0"/>
                                      <w:sz w:val="24"/>
                                      <w:szCs w:val="24"/>
                                    </w:rPr>
                                    <w:t>代理教師兼任行政職務占比達（逾）半數之學校</w:t>
                                  </w:r>
                                </w:p>
                                <w:p w14:paraId="53387C5F" w14:textId="77777777" w:rsidR="00B57DD1" w:rsidRPr="00863908" w:rsidRDefault="00B57DD1" w:rsidP="00B57DD1">
                                  <w:pPr>
                                    <w:adjustRightInd w:val="0"/>
                                    <w:snapToGrid w:val="0"/>
                                    <w:ind w:firstLineChars="0" w:firstLine="0"/>
                                    <w:jc w:val="right"/>
                                    <w:rPr>
                                      <w:rFonts w:cs="新細明體"/>
                                      <w:b/>
                                      <w:bCs/>
                                      <w:snapToGrid w:val="0"/>
                                      <w:color w:val="000000"/>
                                      <w:kern w:val="0"/>
                                      <w:sz w:val="20"/>
                                      <w:szCs w:val="20"/>
                                    </w:rPr>
                                  </w:pPr>
                                  <w:r w:rsidRPr="00863908">
                                    <w:rPr>
                                      <w:rFonts w:cs="新細明體" w:hint="eastAsia"/>
                                      <w:snapToGrid w:val="0"/>
                                      <w:color w:val="000000"/>
                                      <w:kern w:val="0"/>
                                      <w:sz w:val="20"/>
                                      <w:szCs w:val="20"/>
                                    </w:rPr>
                                    <w:t>單位：人、％</w:t>
                                  </w:r>
                                </w:p>
                              </w:tc>
                            </w:tr>
                            <w:tr w:rsidR="00B57DD1" w:rsidRPr="00863908" w14:paraId="2678CB61" w14:textId="77777777" w:rsidTr="00EB3708">
                              <w:trPr>
                                <w:trHeight w:val="20"/>
                              </w:trPr>
                              <w:tc>
                                <w:tcPr>
                                  <w:tcW w:w="314" w:type="dxa"/>
                                  <w:vMerge w:val="restart"/>
                                  <w:tcBorders>
                                    <w:top w:val="single" w:sz="4" w:space="0" w:color="auto"/>
                                    <w:left w:val="single" w:sz="4" w:space="0" w:color="auto"/>
                                    <w:right w:val="single" w:sz="4" w:space="0" w:color="auto"/>
                                  </w:tcBorders>
                                  <w:shd w:val="clear" w:color="auto" w:fill="auto"/>
                                  <w:vAlign w:val="center"/>
                                  <w:hideMark/>
                                </w:tcPr>
                                <w:p w14:paraId="072EF2FA" w14:textId="77777777" w:rsidR="00B57DD1"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序</w:t>
                                  </w:r>
                                </w:p>
                                <w:p w14:paraId="2F2C0C81"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號</w:t>
                                  </w:r>
                                </w:p>
                              </w:tc>
                              <w:tc>
                                <w:tcPr>
                                  <w:tcW w:w="856" w:type="dxa"/>
                                  <w:vMerge w:val="restart"/>
                                  <w:tcBorders>
                                    <w:top w:val="single" w:sz="4" w:space="0" w:color="auto"/>
                                    <w:left w:val="single" w:sz="4" w:space="0" w:color="auto"/>
                                    <w:right w:val="single" w:sz="4" w:space="0" w:color="auto"/>
                                  </w:tcBorders>
                                  <w:shd w:val="clear" w:color="auto" w:fill="auto"/>
                                  <w:vAlign w:val="center"/>
                                </w:tcPr>
                                <w:p w14:paraId="47E886BB"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類型</w:t>
                                  </w:r>
                                </w:p>
                              </w:tc>
                              <w:tc>
                                <w:tcPr>
                                  <w:tcW w:w="1656" w:type="dxa"/>
                                  <w:vMerge w:val="restart"/>
                                  <w:tcBorders>
                                    <w:top w:val="single" w:sz="4" w:space="0" w:color="auto"/>
                                    <w:left w:val="nil"/>
                                    <w:right w:val="single" w:sz="4" w:space="0" w:color="auto"/>
                                  </w:tcBorders>
                                  <w:shd w:val="clear" w:color="auto" w:fill="auto"/>
                                  <w:vAlign w:val="center"/>
                                  <w:hideMark/>
                                </w:tcPr>
                                <w:p w14:paraId="3E8593EB"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學校名稱</w:t>
                                  </w:r>
                                </w:p>
                              </w:tc>
                              <w:tc>
                                <w:tcPr>
                                  <w:tcW w:w="3368" w:type="dxa"/>
                                  <w:gridSpan w:val="3"/>
                                  <w:tcBorders>
                                    <w:top w:val="single" w:sz="4" w:space="0" w:color="auto"/>
                                    <w:left w:val="nil"/>
                                    <w:bottom w:val="single" w:sz="4" w:space="0" w:color="auto"/>
                                    <w:right w:val="single" w:sz="4" w:space="0" w:color="auto"/>
                                  </w:tcBorders>
                                  <w:shd w:val="clear" w:color="auto" w:fill="auto"/>
                                  <w:vAlign w:val="center"/>
                                </w:tcPr>
                                <w:p w14:paraId="25886C00"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行政職務人數</w:t>
                                  </w:r>
                                </w:p>
                              </w:tc>
                              <w:tc>
                                <w:tcPr>
                                  <w:tcW w:w="1356" w:type="dxa"/>
                                  <w:vMerge w:val="restart"/>
                                  <w:tcBorders>
                                    <w:top w:val="single" w:sz="4" w:space="0" w:color="auto"/>
                                    <w:left w:val="nil"/>
                                    <w:right w:val="single" w:sz="4" w:space="0" w:color="auto"/>
                                  </w:tcBorders>
                                  <w:shd w:val="clear" w:color="000000" w:fill="FFFFFF"/>
                                  <w:vAlign w:val="center"/>
                                  <w:hideMark/>
                                </w:tcPr>
                                <w:p w14:paraId="7DA3F65E"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由代理教師</w:t>
                                  </w:r>
                                </w:p>
                                <w:p w14:paraId="162F6119"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兼任行政職務</w:t>
                                  </w:r>
                                </w:p>
                                <w:p w14:paraId="32ACB3C1"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比率</w:t>
                                  </w:r>
                                  <w:r w:rsidRPr="00EB3708">
                                    <w:rPr>
                                      <w:rFonts w:cs="新細明體" w:hint="eastAsia"/>
                                      <w:snapToGrid w:val="0"/>
                                      <w:color w:val="000000"/>
                                      <w:spacing w:val="-20"/>
                                      <w:kern w:val="0"/>
                                      <w:sz w:val="20"/>
                                      <w:szCs w:val="20"/>
                                    </w:rPr>
                                    <w:t>（B/C</w:t>
                                  </w:r>
                                  <w:r w:rsidRPr="00EB3708">
                                    <w:rPr>
                                      <w:rFonts w:cs="標楷體" w:hint="eastAsia"/>
                                      <w:snapToGrid w:val="0"/>
                                      <w:spacing w:val="-20"/>
                                      <w:kern w:val="0"/>
                                      <w:sz w:val="20"/>
                                      <w:szCs w:val="20"/>
                                    </w:rPr>
                                    <w:t>×</w:t>
                                  </w:r>
                                  <w:r w:rsidRPr="00EB3708">
                                    <w:rPr>
                                      <w:rFonts w:cs="新細明體" w:hint="eastAsia"/>
                                      <w:snapToGrid w:val="0"/>
                                      <w:color w:val="000000"/>
                                      <w:spacing w:val="-20"/>
                                      <w:kern w:val="0"/>
                                      <w:sz w:val="20"/>
                                      <w:szCs w:val="20"/>
                                    </w:rPr>
                                    <w:t>100）</w:t>
                                  </w:r>
                                </w:p>
                              </w:tc>
                            </w:tr>
                            <w:tr w:rsidR="00B57DD1" w:rsidRPr="00863908" w14:paraId="0B006B05" w14:textId="77777777" w:rsidTr="00EB3708">
                              <w:trPr>
                                <w:trHeight w:val="20"/>
                              </w:trPr>
                              <w:tc>
                                <w:tcPr>
                                  <w:tcW w:w="314" w:type="dxa"/>
                                  <w:vMerge/>
                                  <w:tcBorders>
                                    <w:left w:val="single" w:sz="4" w:space="0" w:color="auto"/>
                                    <w:bottom w:val="single" w:sz="4" w:space="0" w:color="auto"/>
                                    <w:right w:val="single" w:sz="4" w:space="0" w:color="auto"/>
                                  </w:tcBorders>
                                  <w:shd w:val="clear" w:color="auto" w:fill="auto"/>
                                  <w:vAlign w:val="center"/>
                                </w:tcPr>
                                <w:p w14:paraId="031F2108"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p>
                              </w:tc>
                              <w:tc>
                                <w:tcPr>
                                  <w:tcW w:w="856" w:type="dxa"/>
                                  <w:vMerge/>
                                  <w:tcBorders>
                                    <w:left w:val="single" w:sz="4" w:space="0" w:color="auto"/>
                                    <w:bottom w:val="single" w:sz="4" w:space="0" w:color="auto"/>
                                    <w:right w:val="single" w:sz="4" w:space="0" w:color="auto"/>
                                  </w:tcBorders>
                                  <w:shd w:val="clear" w:color="auto" w:fill="auto"/>
                                  <w:vAlign w:val="center"/>
                                </w:tcPr>
                                <w:p w14:paraId="5C42ECBF"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p>
                              </w:tc>
                              <w:tc>
                                <w:tcPr>
                                  <w:tcW w:w="1656" w:type="dxa"/>
                                  <w:vMerge/>
                                  <w:tcBorders>
                                    <w:left w:val="nil"/>
                                    <w:bottom w:val="single" w:sz="4" w:space="0" w:color="auto"/>
                                    <w:right w:val="single" w:sz="4" w:space="0" w:color="auto"/>
                                  </w:tcBorders>
                                  <w:shd w:val="clear" w:color="auto" w:fill="auto"/>
                                  <w:vAlign w:val="center"/>
                                </w:tcPr>
                                <w:p w14:paraId="0E81481D"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p>
                              </w:tc>
                              <w:tc>
                                <w:tcPr>
                                  <w:tcW w:w="1256" w:type="dxa"/>
                                  <w:tcBorders>
                                    <w:top w:val="single" w:sz="4" w:space="0" w:color="auto"/>
                                    <w:left w:val="nil"/>
                                    <w:bottom w:val="single" w:sz="4" w:space="0" w:color="auto"/>
                                    <w:right w:val="single" w:sz="4" w:space="0" w:color="auto"/>
                                  </w:tcBorders>
                                  <w:shd w:val="clear" w:color="auto" w:fill="auto"/>
                                  <w:vAlign w:val="center"/>
                                </w:tcPr>
                                <w:p w14:paraId="10B83A29"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由正式教師</w:t>
                                  </w:r>
                                </w:p>
                                <w:p w14:paraId="069BDE29"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兼任行政職務</w:t>
                                  </w:r>
                                </w:p>
                                <w:p w14:paraId="24A68544"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Pr>
                                      <w:rFonts w:cs="新細明體"/>
                                      <w:snapToGrid w:val="0"/>
                                      <w:color w:val="000000"/>
                                      <w:kern w:val="0"/>
                                      <w:sz w:val="20"/>
                                      <w:szCs w:val="20"/>
                                    </w:rPr>
                                    <w:t>（</w:t>
                                  </w:r>
                                  <w:r w:rsidRPr="00D61FFE">
                                    <w:rPr>
                                      <w:rFonts w:cs="新細明體" w:hint="eastAsia"/>
                                      <w:snapToGrid w:val="0"/>
                                      <w:color w:val="000000"/>
                                      <w:kern w:val="0"/>
                                      <w:sz w:val="20"/>
                                      <w:szCs w:val="20"/>
                                    </w:rPr>
                                    <w:t>A</w:t>
                                  </w:r>
                                  <w:r>
                                    <w:rPr>
                                      <w:rFonts w:cs="新細明體"/>
                                      <w:snapToGrid w:val="0"/>
                                      <w:color w:val="000000"/>
                                      <w:kern w:val="0"/>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tcPr>
                                <w:p w14:paraId="2353484A"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由代理教師</w:t>
                                  </w:r>
                                </w:p>
                                <w:p w14:paraId="4D08F667"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兼任行政職務</w:t>
                                  </w:r>
                                </w:p>
                                <w:p w14:paraId="6BE1BE1C"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Pr>
                                      <w:rFonts w:cs="新細明體" w:hint="eastAsia"/>
                                      <w:snapToGrid w:val="0"/>
                                      <w:color w:val="000000"/>
                                      <w:kern w:val="0"/>
                                      <w:sz w:val="20"/>
                                      <w:szCs w:val="20"/>
                                    </w:rPr>
                                    <w:t>（</w:t>
                                  </w:r>
                                  <w:r w:rsidRPr="00D61FFE">
                                    <w:rPr>
                                      <w:rFonts w:cs="新細明體" w:hint="eastAsia"/>
                                      <w:snapToGrid w:val="0"/>
                                      <w:color w:val="000000"/>
                                      <w:kern w:val="0"/>
                                      <w:sz w:val="20"/>
                                      <w:szCs w:val="20"/>
                                    </w:rPr>
                                    <w:t>B</w:t>
                                  </w:r>
                                  <w:r>
                                    <w:rPr>
                                      <w:rFonts w:cs="新細明體"/>
                                      <w:snapToGrid w:val="0"/>
                                      <w:color w:val="000000"/>
                                      <w:kern w:val="0"/>
                                      <w:sz w:val="20"/>
                                      <w:szCs w:val="20"/>
                                    </w:rPr>
                                    <w:t>）</w:t>
                                  </w:r>
                                </w:p>
                              </w:tc>
                              <w:tc>
                                <w:tcPr>
                                  <w:tcW w:w="856" w:type="dxa"/>
                                  <w:tcBorders>
                                    <w:top w:val="single" w:sz="4" w:space="0" w:color="auto"/>
                                    <w:left w:val="nil"/>
                                    <w:bottom w:val="single" w:sz="4" w:space="0" w:color="auto"/>
                                    <w:right w:val="single" w:sz="4" w:space="0" w:color="auto"/>
                                  </w:tcBorders>
                                  <w:shd w:val="clear" w:color="000000" w:fill="FFFFFF"/>
                                  <w:vAlign w:val="center"/>
                                </w:tcPr>
                                <w:p w14:paraId="4E471934"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合計</w:t>
                                  </w:r>
                                </w:p>
                                <w:p w14:paraId="189EC26D" w14:textId="77777777" w:rsidR="00B57DD1" w:rsidRPr="00EB3708" w:rsidRDefault="00B57DD1" w:rsidP="00B57DD1">
                                  <w:pPr>
                                    <w:widowControl/>
                                    <w:adjustRightInd w:val="0"/>
                                    <w:snapToGrid w:val="0"/>
                                    <w:ind w:left="-56" w:firstLineChars="0" w:firstLine="0"/>
                                    <w:rPr>
                                      <w:rFonts w:cs="新細明體"/>
                                      <w:snapToGrid w:val="0"/>
                                      <w:color w:val="000000"/>
                                      <w:spacing w:val="-12"/>
                                      <w:kern w:val="0"/>
                                      <w:sz w:val="20"/>
                                      <w:szCs w:val="20"/>
                                    </w:rPr>
                                  </w:pPr>
                                  <w:r>
                                    <w:rPr>
                                      <w:rFonts w:cs="新細明體" w:hint="eastAsia"/>
                                      <w:snapToGrid w:val="0"/>
                                      <w:color w:val="000000"/>
                                      <w:spacing w:val="-12"/>
                                      <w:kern w:val="0"/>
                                      <w:sz w:val="20"/>
                                      <w:szCs w:val="20"/>
                                    </w:rPr>
                                    <w:t>（</w:t>
                                  </w:r>
                                  <w:r w:rsidRPr="00EB3708">
                                    <w:rPr>
                                      <w:rFonts w:cs="新細明體" w:hint="eastAsia"/>
                                      <w:snapToGrid w:val="0"/>
                                      <w:color w:val="000000"/>
                                      <w:spacing w:val="-12"/>
                                      <w:kern w:val="0"/>
                                      <w:sz w:val="20"/>
                                      <w:szCs w:val="20"/>
                                    </w:rPr>
                                    <w:t>C=A＋B</w:t>
                                  </w:r>
                                  <w:r>
                                    <w:rPr>
                                      <w:rFonts w:cs="新細明體" w:hint="eastAsia"/>
                                      <w:snapToGrid w:val="0"/>
                                      <w:color w:val="000000"/>
                                      <w:spacing w:val="-12"/>
                                      <w:kern w:val="0"/>
                                      <w:sz w:val="20"/>
                                      <w:szCs w:val="20"/>
                                    </w:rPr>
                                    <w:t>）</w:t>
                                  </w:r>
                                </w:p>
                              </w:tc>
                              <w:tc>
                                <w:tcPr>
                                  <w:tcW w:w="1356" w:type="dxa"/>
                                  <w:vMerge/>
                                  <w:tcBorders>
                                    <w:left w:val="nil"/>
                                    <w:bottom w:val="single" w:sz="4" w:space="0" w:color="auto"/>
                                    <w:right w:val="single" w:sz="4" w:space="0" w:color="auto"/>
                                  </w:tcBorders>
                                  <w:shd w:val="clear" w:color="000000" w:fill="FFFFFF"/>
                                  <w:vAlign w:val="center"/>
                                </w:tcPr>
                                <w:p w14:paraId="1D957D9B"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p>
                              </w:tc>
                            </w:tr>
                            <w:tr w:rsidR="00B57DD1" w:rsidRPr="00863908" w14:paraId="57564E3F"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tcPr>
                                <w:p w14:paraId="2A164BC6"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snapToGrid w:val="0"/>
                                      <w:color w:val="000000"/>
                                      <w:kern w:val="0"/>
                                      <w:sz w:val="20"/>
                                      <w:szCs w:val="20"/>
                                    </w:rPr>
                                    <w:t>1</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3465C42C"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一般</w:t>
                                  </w:r>
                                </w:p>
                              </w:tc>
                              <w:tc>
                                <w:tcPr>
                                  <w:tcW w:w="1656" w:type="dxa"/>
                                  <w:tcBorders>
                                    <w:top w:val="single" w:sz="4" w:space="0" w:color="auto"/>
                                    <w:left w:val="single" w:sz="4" w:space="0" w:color="auto"/>
                                    <w:right w:val="single" w:sz="4" w:space="0" w:color="auto"/>
                                  </w:tcBorders>
                                  <w:shd w:val="clear" w:color="auto" w:fill="auto"/>
                                  <w:noWrap/>
                                  <w:vAlign w:val="center"/>
                                </w:tcPr>
                                <w:p w14:paraId="3F238C46" w14:textId="77777777" w:rsidR="00B57DD1" w:rsidRPr="00D61FFE" w:rsidRDefault="00B57DD1" w:rsidP="00B57DD1">
                                  <w:pPr>
                                    <w:widowControl/>
                                    <w:adjustRightInd w:val="0"/>
                                    <w:snapToGrid w:val="0"/>
                                    <w:ind w:firstLineChars="0" w:firstLine="0"/>
                                    <w:rPr>
                                      <w:snapToGrid w:val="0"/>
                                      <w:kern w:val="0"/>
                                      <w:sz w:val="20"/>
                                      <w:szCs w:val="20"/>
                                    </w:rPr>
                                  </w:pPr>
                                  <w:r w:rsidRPr="00D61FFE">
                                    <w:rPr>
                                      <w:rFonts w:hint="eastAsia"/>
                                      <w:snapToGrid w:val="0"/>
                                      <w:kern w:val="0"/>
                                      <w:sz w:val="20"/>
                                      <w:szCs w:val="20"/>
                                    </w:rPr>
                                    <w:t>仁美國中小</w:t>
                                  </w:r>
                                  <w:r>
                                    <w:rPr>
                                      <w:rFonts w:hint="eastAsia"/>
                                      <w:snapToGrid w:val="0"/>
                                      <w:kern w:val="0"/>
                                      <w:sz w:val="20"/>
                                      <w:szCs w:val="20"/>
                                    </w:rPr>
                                    <w:t>（</w:t>
                                  </w:r>
                                  <w:r w:rsidRPr="00D61FFE">
                                    <w:rPr>
                                      <w:rFonts w:hint="eastAsia"/>
                                      <w:snapToGrid w:val="0"/>
                                      <w:kern w:val="0"/>
                                      <w:sz w:val="20"/>
                                      <w:szCs w:val="20"/>
                                    </w:rPr>
                                    <w:t>國小</w:t>
                                  </w:r>
                                  <w:r>
                                    <w:rPr>
                                      <w:rFonts w:hint="eastAsia"/>
                                      <w:snapToGrid w:val="0"/>
                                      <w:kern w:val="0"/>
                                      <w:sz w:val="20"/>
                                      <w:szCs w:val="20"/>
                                    </w:rPr>
                                    <w:t>）</w:t>
                                  </w:r>
                                </w:p>
                              </w:tc>
                              <w:tc>
                                <w:tcPr>
                                  <w:tcW w:w="1256" w:type="dxa"/>
                                  <w:tcBorders>
                                    <w:top w:val="single" w:sz="4" w:space="0" w:color="auto"/>
                                    <w:left w:val="nil"/>
                                    <w:right w:val="single" w:sz="4" w:space="0" w:color="auto"/>
                                  </w:tcBorders>
                                  <w:shd w:val="clear" w:color="auto" w:fill="auto"/>
                                  <w:noWrap/>
                                  <w:vAlign w:val="center"/>
                                </w:tcPr>
                                <w:p w14:paraId="51C92D6C"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2</w:t>
                                  </w:r>
                                </w:p>
                              </w:tc>
                              <w:tc>
                                <w:tcPr>
                                  <w:tcW w:w="1256" w:type="dxa"/>
                                  <w:tcBorders>
                                    <w:top w:val="single" w:sz="4" w:space="0" w:color="auto"/>
                                    <w:left w:val="nil"/>
                                    <w:right w:val="single" w:sz="4" w:space="0" w:color="auto"/>
                                  </w:tcBorders>
                                  <w:shd w:val="clear" w:color="auto" w:fill="auto"/>
                                  <w:noWrap/>
                                  <w:vAlign w:val="center"/>
                                </w:tcPr>
                                <w:p w14:paraId="2DE079D4"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4</w:t>
                                  </w:r>
                                </w:p>
                              </w:tc>
                              <w:tc>
                                <w:tcPr>
                                  <w:tcW w:w="856" w:type="dxa"/>
                                  <w:tcBorders>
                                    <w:top w:val="single" w:sz="4" w:space="0" w:color="auto"/>
                                    <w:left w:val="nil"/>
                                    <w:right w:val="single" w:sz="4" w:space="0" w:color="auto"/>
                                  </w:tcBorders>
                                  <w:shd w:val="clear" w:color="auto" w:fill="auto"/>
                                  <w:vAlign w:val="center"/>
                                </w:tcPr>
                                <w:p w14:paraId="17AE7B95" w14:textId="77777777" w:rsidR="00B57DD1" w:rsidRPr="00D61FFE" w:rsidRDefault="00B57DD1" w:rsidP="00B57DD1">
                                  <w:pPr>
                                    <w:widowControl/>
                                    <w:adjustRightInd w:val="0"/>
                                    <w:snapToGrid w:val="0"/>
                                    <w:ind w:firstLineChars="0" w:firstLine="0"/>
                                    <w:jc w:val="right"/>
                                    <w:rPr>
                                      <w:b/>
                                      <w:bCs/>
                                      <w:snapToGrid w:val="0"/>
                                      <w:kern w:val="0"/>
                                      <w:sz w:val="20"/>
                                      <w:szCs w:val="20"/>
                                    </w:rPr>
                                  </w:pPr>
                                  <w:r w:rsidRPr="00D61FFE">
                                    <w:rPr>
                                      <w:rFonts w:hint="eastAsia"/>
                                      <w:b/>
                                      <w:bCs/>
                                      <w:snapToGrid w:val="0"/>
                                      <w:kern w:val="0"/>
                                      <w:sz w:val="20"/>
                                      <w:szCs w:val="20"/>
                                    </w:rPr>
                                    <w:t>6</w:t>
                                  </w:r>
                                </w:p>
                              </w:tc>
                              <w:tc>
                                <w:tcPr>
                                  <w:tcW w:w="1356" w:type="dxa"/>
                                  <w:tcBorders>
                                    <w:top w:val="single" w:sz="4" w:space="0" w:color="auto"/>
                                    <w:left w:val="nil"/>
                                    <w:right w:val="single" w:sz="4" w:space="0" w:color="auto"/>
                                  </w:tcBorders>
                                  <w:shd w:val="clear" w:color="auto" w:fill="auto"/>
                                  <w:vAlign w:val="center"/>
                                </w:tcPr>
                                <w:p w14:paraId="1BC7B422"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66.67</w:t>
                                  </w:r>
                                </w:p>
                              </w:tc>
                            </w:tr>
                            <w:tr w:rsidR="00B57DD1" w:rsidRPr="00863908" w14:paraId="06EE7AE1"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hideMark/>
                                </w:tcPr>
                                <w:p w14:paraId="2504B52F"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snapToGrid w:val="0"/>
                                      <w:color w:val="000000"/>
                                      <w:kern w:val="0"/>
                                      <w:sz w:val="20"/>
                                      <w:szCs w:val="20"/>
                                    </w:rPr>
                                    <w:t>2</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40A78DF0"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非山</w:t>
                                  </w:r>
                                  <w:r w:rsidRPr="00D61FFE">
                                    <w:rPr>
                                      <w:rFonts w:cs="新細明體"/>
                                      <w:snapToGrid w:val="0"/>
                                      <w:color w:val="000000"/>
                                      <w:kern w:val="0"/>
                                      <w:sz w:val="20"/>
                                      <w:szCs w:val="20"/>
                                    </w:rPr>
                                    <w:t>非市</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CFD10" w14:textId="77777777" w:rsidR="00B57DD1" w:rsidRPr="00D61FFE" w:rsidRDefault="00B57DD1" w:rsidP="00B57DD1">
                                  <w:pPr>
                                    <w:widowControl/>
                                    <w:adjustRightInd w:val="0"/>
                                    <w:snapToGrid w:val="0"/>
                                    <w:ind w:firstLineChars="0" w:firstLine="0"/>
                                    <w:rPr>
                                      <w:rFonts w:cs="新細明體"/>
                                      <w:snapToGrid w:val="0"/>
                                      <w:kern w:val="0"/>
                                      <w:sz w:val="20"/>
                                      <w:szCs w:val="20"/>
                                    </w:rPr>
                                  </w:pPr>
                                  <w:r w:rsidRPr="00D61FFE">
                                    <w:rPr>
                                      <w:rFonts w:hint="eastAsia"/>
                                      <w:snapToGrid w:val="0"/>
                                      <w:kern w:val="0"/>
                                      <w:sz w:val="20"/>
                                      <w:szCs w:val="20"/>
                                    </w:rPr>
                                    <w:t>內柵國小</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62853696"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2</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2B8C085D"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3</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6299288" w14:textId="77777777" w:rsidR="00B57DD1" w:rsidRPr="00D61FFE" w:rsidRDefault="00B57DD1" w:rsidP="00B57DD1">
                                  <w:pPr>
                                    <w:widowControl/>
                                    <w:adjustRightInd w:val="0"/>
                                    <w:snapToGrid w:val="0"/>
                                    <w:ind w:firstLineChars="0" w:firstLine="0"/>
                                    <w:jc w:val="right"/>
                                    <w:rPr>
                                      <w:rFonts w:cs="新細明體"/>
                                      <w:b/>
                                      <w:bCs/>
                                      <w:snapToGrid w:val="0"/>
                                      <w:kern w:val="0"/>
                                      <w:sz w:val="20"/>
                                      <w:szCs w:val="20"/>
                                    </w:rPr>
                                  </w:pPr>
                                  <w:r w:rsidRPr="00D61FFE">
                                    <w:rPr>
                                      <w:rFonts w:hint="eastAsia"/>
                                      <w:b/>
                                      <w:bCs/>
                                      <w:snapToGrid w:val="0"/>
                                      <w:kern w:val="0"/>
                                      <w:sz w:val="20"/>
                                      <w:szCs w:val="20"/>
                                    </w:rPr>
                                    <w:t>5</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14:paraId="73E72E77"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60.00</w:t>
                                  </w:r>
                                </w:p>
                              </w:tc>
                            </w:tr>
                            <w:tr w:rsidR="00B57DD1" w:rsidRPr="00863908" w14:paraId="083FD581"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tcPr>
                                <w:p w14:paraId="05ECAFBB"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3</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641E4FEE"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偏遠</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D43BC" w14:textId="77777777" w:rsidR="00B57DD1" w:rsidRPr="00D61FFE" w:rsidRDefault="00B57DD1" w:rsidP="00B57DD1">
                                  <w:pPr>
                                    <w:widowControl/>
                                    <w:adjustRightInd w:val="0"/>
                                    <w:snapToGrid w:val="0"/>
                                    <w:ind w:firstLineChars="0" w:firstLine="0"/>
                                    <w:rPr>
                                      <w:snapToGrid w:val="0"/>
                                      <w:kern w:val="0"/>
                                      <w:sz w:val="20"/>
                                      <w:szCs w:val="20"/>
                                    </w:rPr>
                                  </w:pPr>
                                  <w:r w:rsidRPr="00D61FFE">
                                    <w:rPr>
                                      <w:rFonts w:hint="eastAsia"/>
                                      <w:snapToGrid w:val="0"/>
                                      <w:kern w:val="0"/>
                                      <w:sz w:val="20"/>
                                      <w:szCs w:val="20"/>
                                    </w:rPr>
                                    <w:t>永安國中</w:t>
                                  </w:r>
                                </w:p>
                              </w:tc>
                              <w:tc>
                                <w:tcPr>
                                  <w:tcW w:w="1256" w:type="dxa"/>
                                  <w:tcBorders>
                                    <w:top w:val="single" w:sz="4" w:space="0" w:color="auto"/>
                                    <w:left w:val="nil"/>
                                    <w:right w:val="single" w:sz="4" w:space="0" w:color="auto"/>
                                  </w:tcBorders>
                                  <w:shd w:val="clear" w:color="auto" w:fill="auto"/>
                                  <w:noWrap/>
                                  <w:vAlign w:val="center"/>
                                </w:tcPr>
                                <w:p w14:paraId="1E4C812E"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snapToGrid w:val="0"/>
                                      <w:kern w:val="0"/>
                                      <w:sz w:val="20"/>
                                      <w:szCs w:val="20"/>
                                    </w:rPr>
                                    <w:t>6</w:t>
                                  </w:r>
                                </w:p>
                              </w:tc>
                              <w:tc>
                                <w:tcPr>
                                  <w:tcW w:w="1256" w:type="dxa"/>
                                  <w:tcBorders>
                                    <w:top w:val="single" w:sz="4" w:space="0" w:color="auto"/>
                                    <w:left w:val="nil"/>
                                    <w:right w:val="single" w:sz="4" w:space="0" w:color="auto"/>
                                  </w:tcBorders>
                                  <w:shd w:val="clear" w:color="auto" w:fill="auto"/>
                                  <w:noWrap/>
                                  <w:vAlign w:val="center"/>
                                </w:tcPr>
                                <w:p w14:paraId="78047B2E"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snapToGrid w:val="0"/>
                                      <w:kern w:val="0"/>
                                      <w:sz w:val="20"/>
                                      <w:szCs w:val="20"/>
                                    </w:rPr>
                                    <w:t>6</w:t>
                                  </w:r>
                                </w:p>
                              </w:tc>
                              <w:tc>
                                <w:tcPr>
                                  <w:tcW w:w="856" w:type="dxa"/>
                                  <w:tcBorders>
                                    <w:top w:val="single" w:sz="4" w:space="0" w:color="auto"/>
                                    <w:left w:val="nil"/>
                                    <w:right w:val="single" w:sz="4" w:space="0" w:color="auto"/>
                                  </w:tcBorders>
                                  <w:shd w:val="clear" w:color="auto" w:fill="auto"/>
                                  <w:vAlign w:val="center"/>
                                </w:tcPr>
                                <w:p w14:paraId="5EF679C3" w14:textId="77777777" w:rsidR="00B57DD1" w:rsidRPr="00D61FFE" w:rsidRDefault="00B57DD1" w:rsidP="00B57DD1">
                                  <w:pPr>
                                    <w:widowControl/>
                                    <w:adjustRightInd w:val="0"/>
                                    <w:snapToGrid w:val="0"/>
                                    <w:ind w:firstLineChars="0" w:firstLine="0"/>
                                    <w:jc w:val="right"/>
                                    <w:rPr>
                                      <w:b/>
                                      <w:bCs/>
                                      <w:snapToGrid w:val="0"/>
                                      <w:kern w:val="0"/>
                                      <w:sz w:val="20"/>
                                      <w:szCs w:val="20"/>
                                    </w:rPr>
                                  </w:pPr>
                                  <w:r w:rsidRPr="00D61FFE">
                                    <w:rPr>
                                      <w:b/>
                                      <w:bCs/>
                                      <w:snapToGrid w:val="0"/>
                                      <w:kern w:val="0"/>
                                      <w:sz w:val="20"/>
                                      <w:szCs w:val="20"/>
                                    </w:rPr>
                                    <w:t>12</w:t>
                                  </w:r>
                                </w:p>
                              </w:tc>
                              <w:tc>
                                <w:tcPr>
                                  <w:tcW w:w="1356" w:type="dxa"/>
                                  <w:tcBorders>
                                    <w:top w:val="single" w:sz="4" w:space="0" w:color="auto"/>
                                    <w:left w:val="nil"/>
                                    <w:right w:val="single" w:sz="4" w:space="0" w:color="auto"/>
                                  </w:tcBorders>
                                  <w:shd w:val="clear" w:color="auto" w:fill="auto"/>
                                  <w:vAlign w:val="center"/>
                                </w:tcPr>
                                <w:p w14:paraId="30AA16F7"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snapToGrid w:val="0"/>
                                      <w:kern w:val="0"/>
                                      <w:sz w:val="20"/>
                                      <w:szCs w:val="20"/>
                                    </w:rPr>
                                    <w:t>50</w:t>
                                  </w:r>
                                  <w:r w:rsidRPr="00D61FFE">
                                    <w:rPr>
                                      <w:rFonts w:hint="eastAsia"/>
                                      <w:snapToGrid w:val="0"/>
                                      <w:kern w:val="0"/>
                                      <w:sz w:val="20"/>
                                      <w:szCs w:val="20"/>
                                    </w:rPr>
                                    <w:t>.</w:t>
                                  </w:r>
                                  <w:r w:rsidRPr="00D61FFE">
                                    <w:rPr>
                                      <w:snapToGrid w:val="0"/>
                                      <w:kern w:val="0"/>
                                      <w:sz w:val="20"/>
                                      <w:szCs w:val="20"/>
                                    </w:rPr>
                                    <w:t>00</w:t>
                                  </w:r>
                                </w:p>
                              </w:tc>
                            </w:tr>
                            <w:tr w:rsidR="00B57DD1" w:rsidRPr="00863908" w14:paraId="4DD4559F"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hideMark/>
                                </w:tcPr>
                                <w:p w14:paraId="13EE6C30"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4</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3CB93B5D"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非山非市</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73508" w14:textId="77777777" w:rsidR="00B57DD1" w:rsidRPr="00D61FFE" w:rsidRDefault="00B57DD1" w:rsidP="00B57DD1">
                                  <w:pPr>
                                    <w:widowControl/>
                                    <w:adjustRightInd w:val="0"/>
                                    <w:snapToGrid w:val="0"/>
                                    <w:ind w:firstLineChars="0" w:firstLine="0"/>
                                    <w:rPr>
                                      <w:snapToGrid w:val="0"/>
                                      <w:kern w:val="0"/>
                                      <w:sz w:val="20"/>
                                      <w:szCs w:val="20"/>
                                    </w:rPr>
                                  </w:pPr>
                                  <w:r w:rsidRPr="00D61FFE">
                                    <w:rPr>
                                      <w:rFonts w:hint="eastAsia"/>
                                      <w:snapToGrid w:val="0"/>
                                      <w:kern w:val="0"/>
                                      <w:sz w:val="20"/>
                                      <w:szCs w:val="20"/>
                                    </w:rPr>
                                    <w:t>東明國小</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602A2A01"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3</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4C9A47BF"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3</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5BF4CFE" w14:textId="77777777" w:rsidR="00B57DD1" w:rsidRPr="00D61FFE" w:rsidRDefault="00B57DD1" w:rsidP="00B57DD1">
                                  <w:pPr>
                                    <w:widowControl/>
                                    <w:adjustRightInd w:val="0"/>
                                    <w:snapToGrid w:val="0"/>
                                    <w:ind w:firstLineChars="0" w:firstLine="0"/>
                                    <w:jc w:val="right"/>
                                    <w:rPr>
                                      <w:b/>
                                      <w:bCs/>
                                      <w:snapToGrid w:val="0"/>
                                      <w:kern w:val="0"/>
                                      <w:sz w:val="20"/>
                                      <w:szCs w:val="20"/>
                                    </w:rPr>
                                  </w:pPr>
                                  <w:r w:rsidRPr="00D61FFE">
                                    <w:rPr>
                                      <w:rFonts w:hint="eastAsia"/>
                                      <w:b/>
                                      <w:bCs/>
                                      <w:snapToGrid w:val="0"/>
                                      <w:kern w:val="0"/>
                                      <w:sz w:val="20"/>
                                      <w:szCs w:val="20"/>
                                    </w:rPr>
                                    <w:t>6</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14:paraId="26F9879D"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50.00</w:t>
                                  </w:r>
                                </w:p>
                              </w:tc>
                            </w:tr>
                            <w:tr w:rsidR="00B57DD1" w:rsidRPr="00863908" w14:paraId="78C10257"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hideMark/>
                                </w:tcPr>
                                <w:p w14:paraId="65E58874"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5</w:t>
                                  </w:r>
                                </w:p>
                              </w:tc>
                              <w:tc>
                                <w:tcPr>
                                  <w:tcW w:w="856" w:type="dxa"/>
                                  <w:tcBorders>
                                    <w:top w:val="nil"/>
                                    <w:left w:val="single" w:sz="4" w:space="0" w:color="auto"/>
                                    <w:bottom w:val="single" w:sz="4" w:space="0" w:color="auto"/>
                                    <w:right w:val="single" w:sz="4" w:space="0" w:color="auto"/>
                                  </w:tcBorders>
                                  <w:shd w:val="clear" w:color="auto" w:fill="auto"/>
                                  <w:vAlign w:val="center"/>
                                </w:tcPr>
                                <w:p w14:paraId="31B0C639"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偏遠</w:t>
                                  </w:r>
                                </w:p>
                              </w:tc>
                              <w:tc>
                                <w:tcPr>
                                  <w:tcW w:w="1656" w:type="dxa"/>
                                  <w:tcBorders>
                                    <w:top w:val="nil"/>
                                    <w:left w:val="nil"/>
                                    <w:bottom w:val="single" w:sz="4" w:space="0" w:color="auto"/>
                                    <w:right w:val="single" w:sz="4" w:space="0" w:color="auto"/>
                                  </w:tcBorders>
                                  <w:shd w:val="clear" w:color="auto" w:fill="auto"/>
                                  <w:noWrap/>
                                </w:tcPr>
                                <w:p w14:paraId="65B14AC0" w14:textId="77777777" w:rsidR="00B57DD1" w:rsidRPr="00D61FFE" w:rsidRDefault="00B57DD1" w:rsidP="00B57DD1">
                                  <w:pPr>
                                    <w:widowControl/>
                                    <w:adjustRightInd w:val="0"/>
                                    <w:snapToGrid w:val="0"/>
                                    <w:ind w:firstLineChars="0" w:firstLine="0"/>
                                    <w:rPr>
                                      <w:rFonts w:cs="新細明體"/>
                                      <w:snapToGrid w:val="0"/>
                                      <w:kern w:val="0"/>
                                      <w:sz w:val="20"/>
                                      <w:szCs w:val="20"/>
                                    </w:rPr>
                                  </w:pPr>
                                  <w:r w:rsidRPr="00D61FFE">
                                    <w:rPr>
                                      <w:rFonts w:hint="eastAsia"/>
                                      <w:snapToGrid w:val="0"/>
                                      <w:kern w:val="0"/>
                                      <w:sz w:val="20"/>
                                      <w:szCs w:val="20"/>
                                    </w:rPr>
                                    <w:t>樹林國小</w:t>
                                  </w:r>
                                </w:p>
                              </w:tc>
                              <w:tc>
                                <w:tcPr>
                                  <w:tcW w:w="1256" w:type="dxa"/>
                                  <w:tcBorders>
                                    <w:top w:val="nil"/>
                                    <w:left w:val="nil"/>
                                    <w:bottom w:val="single" w:sz="4" w:space="0" w:color="auto"/>
                                    <w:right w:val="single" w:sz="4" w:space="0" w:color="auto"/>
                                  </w:tcBorders>
                                  <w:shd w:val="clear" w:color="000000" w:fill="FFFFFF"/>
                                  <w:noWrap/>
                                </w:tcPr>
                                <w:p w14:paraId="5D8DA3FB"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2</w:t>
                                  </w:r>
                                </w:p>
                              </w:tc>
                              <w:tc>
                                <w:tcPr>
                                  <w:tcW w:w="1256" w:type="dxa"/>
                                  <w:tcBorders>
                                    <w:top w:val="nil"/>
                                    <w:left w:val="nil"/>
                                    <w:bottom w:val="single" w:sz="4" w:space="0" w:color="auto"/>
                                    <w:right w:val="single" w:sz="4" w:space="0" w:color="auto"/>
                                  </w:tcBorders>
                                  <w:shd w:val="clear" w:color="000000" w:fill="FFFFFF"/>
                                  <w:noWrap/>
                                </w:tcPr>
                                <w:p w14:paraId="1DD8B42B"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2</w:t>
                                  </w:r>
                                </w:p>
                              </w:tc>
                              <w:tc>
                                <w:tcPr>
                                  <w:tcW w:w="856" w:type="dxa"/>
                                  <w:tcBorders>
                                    <w:top w:val="nil"/>
                                    <w:left w:val="nil"/>
                                    <w:bottom w:val="single" w:sz="4" w:space="0" w:color="auto"/>
                                    <w:right w:val="single" w:sz="4" w:space="0" w:color="auto"/>
                                  </w:tcBorders>
                                  <w:shd w:val="clear" w:color="auto" w:fill="auto"/>
                                </w:tcPr>
                                <w:p w14:paraId="1D84A340" w14:textId="77777777" w:rsidR="00B57DD1" w:rsidRPr="00D61FFE" w:rsidRDefault="00B57DD1" w:rsidP="00B57DD1">
                                  <w:pPr>
                                    <w:widowControl/>
                                    <w:adjustRightInd w:val="0"/>
                                    <w:snapToGrid w:val="0"/>
                                    <w:ind w:firstLineChars="0" w:firstLine="0"/>
                                    <w:jc w:val="right"/>
                                    <w:rPr>
                                      <w:rFonts w:cs="新細明體"/>
                                      <w:b/>
                                      <w:bCs/>
                                      <w:snapToGrid w:val="0"/>
                                      <w:kern w:val="0"/>
                                      <w:sz w:val="20"/>
                                      <w:szCs w:val="20"/>
                                    </w:rPr>
                                  </w:pPr>
                                  <w:r w:rsidRPr="00D61FFE">
                                    <w:rPr>
                                      <w:rFonts w:hint="eastAsia"/>
                                      <w:b/>
                                      <w:bCs/>
                                      <w:snapToGrid w:val="0"/>
                                      <w:kern w:val="0"/>
                                      <w:sz w:val="20"/>
                                      <w:szCs w:val="20"/>
                                    </w:rPr>
                                    <w:t>4</w:t>
                                  </w:r>
                                </w:p>
                              </w:tc>
                              <w:tc>
                                <w:tcPr>
                                  <w:tcW w:w="1356" w:type="dxa"/>
                                  <w:tcBorders>
                                    <w:top w:val="nil"/>
                                    <w:left w:val="nil"/>
                                    <w:bottom w:val="single" w:sz="4" w:space="0" w:color="auto"/>
                                    <w:right w:val="single" w:sz="4" w:space="0" w:color="auto"/>
                                  </w:tcBorders>
                                  <w:shd w:val="clear" w:color="auto" w:fill="auto"/>
                                </w:tcPr>
                                <w:p w14:paraId="047788A0"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50.00</w:t>
                                  </w:r>
                                </w:p>
                              </w:tc>
                            </w:tr>
                            <w:tr w:rsidR="00B57DD1" w:rsidRPr="00863908" w14:paraId="1D96E6F7" w14:textId="77777777" w:rsidTr="00EB3708">
                              <w:trPr>
                                <w:trHeight w:val="20"/>
                              </w:trPr>
                              <w:tc>
                                <w:tcPr>
                                  <w:tcW w:w="7550" w:type="dxa"/>
                                  <w:gridSpan w:val="7"/>
                                  <w:tcBorders>
                                    <w:top w:val="nil"/>
                                    <w:left w:val="nil"/>
                                    <w:bottom w:val="nil"/>
                                    <w:right w:val="nil"/>
                                  </w:tcBorders>
                                  <w:shd w:val="clear" w:color="auto" w:fill="auto"/>
                                  <w:noWrap/>
                                  <w:vAlign w:val="center"/>
                                  <w:hideMark/>
                                </w:tcPr>
                                <w:p w14:paraId="1F83C7DB" w14:textId="77777777" w:rsidR="00B57DD1" w:rsidRPr="00863908" w:rsidRDefault="00B57DD1" w:rsidP="00B57DD1">
                                  <w:pPr>
                                    <w:widowControl/>
                                    <w:adjustRightInd w:val="0"/>
                                    <w:snapToGrid w:val="0"/>
                                    <w:ind w:firstLineChars="0" w:firstLine="0"/>
                                    <w:rPr>
                                      <w:rFonts w:cs="新細明體"/>
                                      <w:snapToGrid w:val="0"/>
                                      <w:color w:val="000000"/>
                                      <w:kern w:val="0"/>
                                      <w:sz w:val="20"/>
                                      <w:szCs w:val="20"/>
                                    </w:rPr>
                                  </w:pPr>
                                  <w:r w:rsidRPr="00863908">
                                    <w:rPr>
                                      <w:rFonts w:cs="新細明體" w:hint="eastAsia"/>
                                      <w:snapToGrid w:val="0"/>
                                      <w:color w:val="000000"/>
                                      <w:kern w:val="0"/>
                                      <w:sz w:val="18"/>
                                      <w:szCs w:val="18"/>
                                    </w:rPr>
                                    <w:t>資料來源：整理自</w:t>
                                  </w:r>
                                  <w:r>
                                    <w:rPr>
                                      <w:rFonts w:hint="eastAsia"/>
                                      <w:sz w:val="18"/>
                                      <w:szCs w:val="18"/>
                                    </w:rPr>
                                    <w:t>教育局</w:t>
                                  </w:r>
                                  <w:r w:rsidRPr="00863908">
                                    <w:rPr>
                                      <w:rFonts w:cs="新細明體" w:hint="eastAsia"/>
                                      <w:snapToGrid w:val="0"/>
                                      <w:color w:val="000000"/>
                                      <w:kern w:val="0"/>
                                      <w:sz w:val="18"/>
                                      <w:szCs w:val="18"/>
                                    </w:rPr>
                                    <w:t>提供資料。</w:t>
                                  </w:r>
                                </w:p>
                              </w:tc>
                            </w:tr>
                          </w:tbl>
                          <w:p w14:paraId="4127535E" w14:textId="77777777" w:rsidR="00B57DD1" w:rsidRPr="00D61FFE" w:rsidRDefault="00B57DD1" w:rsidP="00B57DD1">
                            <w:pPr>
                              <w:ind w:firstLineChars="0" w:firstLine="0"/>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4931D3" id="_x0000_s1124" type="#_x0000_t202" style="position:absolute;left:0;text-align:left;margin-left:113.5pt;margin-top:6.75pt;width:438.95pt;height:161.55pt;z-index:-251627520;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314"/>
                        <w:gridCol w:w="856"/>
                        <w:gridCol w:w="1656"/>
                        <w:gridCol w:w="1256"/>
                        <w:gridCol w:w="1256"/>
                        <w:gridCol w:w="856"/>
                        <w:gridCol w:w="1356"/>
                      </w:tblGrid>
                      <w:tr w:rsidR="00B57DD1" w:rsidRPr="00863908" w14:paraId="39081C35" w14:textId="77777777" w:rsidTr="00EB3708">
                        <w:trPr>
                          <w:trHeight w:val="20"/>
                        </w:trPr>
                        <w:tc>
                          <w:tcPr>
                            <w:tcW w:w="7550" w:type="dxa"/>
                            <w:gridSpan w:val="7"/>
                            <w:tcBorders>
                              <w:top w:val="nil"/>
                              <w:left w:val="nil"/>
                              <w:right w:val="nil"/>
                            </w:tcBorders>
                            <w:shd w:val="clear" w:color="auto" w:fill="auto"/>
                            <w:vAlign w:val="center"/>
                            <w:hideMark/>
                          </w:tcPr>
                          <w:p w14:paraId="14065D5D" w14:textId="77777777" w:rsidR="00B57DD1" w:rsidRPr="008D47CF" w:rsidRDefault="00B57DD1" w:rsidP="00B57DD1">
                            <w:pPr>
                              <w:widowControl/>
                              <w:adjustRightInd w:val="0"/>
                              <w:snapToGrid w:val="0"/>
                              <w:ind w:firstLineChars="0" w:firstLine="0"/>
                              <w:jc w:val="center"/>
                              <w:rPr>
                                <w:rFonts w:cs="新細明體"/>
                                <w:b/>
                                <w:bCs/>
                                <w:snapToGrid w:val="0"/>
                                <w:color w:val="000000"/>
                                <w:kern w:val="0"/>
                                <w:sz w:val="24"/>
                                <w:szCs w:val="24"/>
                              </w:rPr>
                            </w:pPr>
                            <w:r w:rsidRPr="008D47CF">
                              <w:rPr>
                                <w:rFonts w:cs="新細明體" w:hint="eastAsia"/>
                                <w:b/>
                                <w:bCs/>
                                <w:snapToGrid w:val="0"/>
                                <w:color w:val="000000"/>
                                <w:kern w:val="0"/>
                                <w:sz w:val="24"/>
                                <w:szCs w:val="24"/>
                              </w:rPr>
                              <w:t xml:space="preserve">表3　</w:t>
                            </w:r>
                            <w:r w:rsidRPr="008D47CF">
                              <w:rPr>
                                <w:rFonts w:cs="新細明體"/>
                                <w:b/>
                                <w:bCs/>
                                <w:snapToGrid w:val="0"/>
                                <w:color w:val="000000"/>
                                <w:kern w:val="0"/>
                                <w:sz w:val="24"/>
                                <w:szCs w:val="24"/>
                              </w:rPr>
                              <w:t>113學年度</w:t>
                            </w:r>
                            <w:r w:rsidRPr="008D47CF">
                              <w:rPr>
                                <w:rFonts w:cs="新細明體" w:hint="eastAsia"/>
                                <w:b/>
                                <w:bCs/>
                                <w:snapToGrid w:val="0"/>
                                <w:color w:val="000000"/>
                                <w:kern w:val="0"/>
                                <w:sz w:val="24"/>
                                <w:szCs w:val="24"/>
                              </w:rPr>
                              <w:t>代理教師兼任行政職務占比達（逾）半數之學校</w:t>
                            </w:r>
                          </w:p>
                          <w:p w14:paraId="53387C5F" w14:textId="77777777" w:rsidR="00B57DD1" w:rsidRPr="00863908" w:rsidRDefault="00B57DD1" w:rsidP="00B57DD1">
                            <w:pPr>
                              <w:adjustRightInd w:val="0"/>
                              <w:snapToGrid w:val="0"/>
                              <w:ind w:firstLineChars="0" w:firstLine="0"/>
                              <w:jc w:val="right"/>
                              <w:rPr>
                                <w:rFonts w:cs="新細明體"/>
                                <w:b/>
                                <w:bCs/>
                                <w:snapToGrid w:val="0"/>
                                <w:color w:val="000000"/>
                                <w:kern w:val="0"/>
                                <w:sz w:val="20"/>
                                <w:szCs w:val="20"/>
                              </w:rPr>
                            </w:pPr>
                            <w:r w:rsidRPr="00863908">
                              <w:rPr>
                                <w:rFonts w:cs="新細明體" w:hint="eastAsia"/>
                                <w:snapToGrid w:val="0"/>
                                <w:color w:val="000000"/>
                                <w:kern w:val="0"/>
                                <w:sz w:val="20"/>
                                <w:szCs w:val="20"/>
                              </w:rPr>
                              <w:t>單位：人、％</w:t>
                            </w:r>
                          </w:p>
                        </w:tc>
                      </w:tr>
                      <w:tr w:rsidR="00B57DD1" w:rsidRPr="00863908" w14:paraId="2678CB61" w14:textId="77777777" w:rsidTr="00EB3708">
                        <w:trPr>
                          <w:trHeight w:val="20"/>
                        </w:trPr>
                        <w:tc>
                          <w:tcPr>
                            <w:tcW w:w="314" w:type="dxa"/>
                            <w:vMerge w:val="restart"/>
                            <w:tcBorders>
                              <w:top w:val="single" w:sz="4" w:space="0" w:color="auto"/>
                              <w:left w:val="single" w:sz="4" w:space="0" w:color="auto"/>
                              <w:right w:val="single" w:sz="4" w:space="0" w:color="auto"/>
                            </w:tcBorders>
                            <w:shd w:val="clear" w:color="auto" w:fill="auto"/>
                            <w:vAlign w:val="center"/>
                            <w:hideMark/>
                          </w:tcPr>
                          <w:p w14:paraId="072EF2FA" w14:textId="77777777" w:rsidR="00B57DD1"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序</w:t>
                            </w:r>
                          </w:p>
                          <w:p w14:paraId="2F2C0C81"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號</w:t>
                            </w:r>
                          </w:p>
                        </w:tc>
                        <w:tc>
                          <w:tcPr>
                            <w:tcW w:w="856" w:type="dxa"/>
                            <w:vMerge w:val="restart"/>
                            <w:tcBorders>
                              <w:top w:val="single" w:sz="4" w:space="0" w:color="auto"/>
                              <w:left w:val="single" w:sz="4" w:space="0" w:color="auto"/>
                              <w:right w:val="single" w:sz="4" w:space="0" w:color="auto"/>
                            </w:tcBorders>
                            <w:shd w:val="clear" w:color="auto" w:fill="auto"/>
                            <w:vAlign w:val="center"/>
                          </w:tcPr>
                          <w:p w14:paraId="47E886BB"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類型</w:t>
                            </w:r>
                          </w:p>
                        </w:tc>
                        <w:tc>
                          <w:tcPr>
                            <w:tcW w:w="1656" w:type="dxa"/>
                            <w:vMerge w:val="restart"/>
                            <w:tcBorders>
                              <w:top w:val="single" w:sz="4" w:space="0" w:color="auto"/>
                              <w:left w:val="nil"/>
                              <w:right w:val="single" w:sz="4" w:space="0" w:color="auto"/>
                            </w:tcBorders>
                            <w:shd w:val="clear" w:color="auto" w:fill="auto"/>
                            <w:vAlign w:val="center"/>
                            <w:hideMark/>
                          </w:tcPr>
                          <w:p w14:paraId="3E8593EB"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學校名稱</w:t>
                            </w:r>
                          </w:p>
                        </w:tc>
                        <w:tc>
                          <w:tcPr>
                            <w:tcW w:w="3368" w:type="dxa"/>
                            <w:gridSpan w:val="3"/>
                            <w:tcBorders>
                              <w:top w:val="single" w:sz="4" w:space="0" w:color="auto"/>
                              <w:left w:val="nil"/>
                              <w:bottom w:val="single" w:sz="4" w:space="0" w:color="auto"/>
                              <w:right w:val="single" w:sz="4" w:space="0" w:color="auto"/>
                            </w:tcBorders>
                            <w:shd w:val="clear" w:color="auto" w:fill="auto"/>
                            <w:vAlign w:val="center"/>
                          </w:tcPr>
                          <w:p w14:paraId="25886C00"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行政職務人數</w:t>
                            </w:r>
                          </w:p>
                        </w:tc>
                        <w:tc>
                          <w:tcPr>
                            <w:tcW w:w="1356" w:type="dxa"/>
                            <w:vMerge w:val="restart"/>
                            <w:tcBorders>
                              <w:top w:val="single" w:sz="4" w:space="0" w:color="auto"/>
                              <w:left w:val="nil"/>
                              <w:right w:val="single" w:sz="4" w:space="0" w:color="auto"/>
                            </w:tcBorders>
                            <w:shd w:val="clear" w:color="000000" w:fill="FFFFFF"/>
                            <w:vAlign w:val="center"/>
                            <w:hideMark/>
                          </w:tcPr>
                          <w:p w14:paraId="7DA3F65E"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由代理教師</w:t>
                            </w:r>
                          </w:p>
                          <w:p w14:paraId="162F6119"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兼任行政職務</w:t>
                            </w:r>
                          </w:p>
                          <w:p w14:paraId="32ACB3C1"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比率</w:t>
                            </w:r>
                            <w:r w:rsidRPr="00EB3708">
                              <w:rPr>
                                <w:rFonts w:cs="新細明體" w:hint="eastAsia"/>
                                <w:snapToGrid w:val="0"/>
                                <w:color w:val="000000"/>
                                <w:spacing w:val="-20"/>
                                <w:kern w:val="0"/>
                                <w:sz w:val="20"/>
                                <w:szCs w:val="20"/>
                              </w:rPr>
                              <w:t>（B/C</w:t>
                            </w:r>
                            <w:r w:rsidRPr="00EB3708">
                              <w:rPr>
                                <w:rFonts w:cs="標楷體" w:hint="eastAsia"/>
                                <w:snapToGrid w:val="0"/>
                                <w:spacing w:val="-20"/>
                                <w:kern w:val="0"/>
                                <w:sz w:val="20"/>
                                <w:szCs w:val="20"/>
                              </w:rPr>
                              <w:t>×</w:t>
                            </w:r>
                            <w:r w:rsidRPr="00EB3708">
                              <w:rPr>
                                <w:rFonts w:cs="新細明體" w:hint="eastAsia"/>
                                <w:snapToGrid w:val="0"/>
                                <w:color w:val="000000"/>
                                <w:spacing w:val="-20"/>
                                <w:kern w:val="0"/>
                                <w:sz w:val="20"/>
                                <w:szCs w:val="20"/>
                              </w:rPr>
                              <w:t>100）</w:t>
                            </w:r>
                          </w:p>
                        </w:tc>
                      </w:tr>
                      <w:tr w:rsidR="00B57DD1" w:rsidRPr="00863908" w14:paraId="0B006B05" w14:textId="77777777" w:rsidTr="00EB3708">
                        <w:trPr>
                          <w:trHeight w:val="20"/>
                        </w:trPr>
                        <w:tc>
                          <w:tcPr>
                            <w:tcW w:w="314" w:type="dxa"/>
                            <w:vMerge/>
                            <w:tcBorders>
                              <w:left w:val="single" w:sz="4" w:space="0" w:color="auto"/>
                              <w:bottom w:val="single" w:sz="4" w:space="0" w:color="auto"/>
                              <w:right w:val="single" w:sz="4" w:space="0" w:color="auto"/>
                            </w:tcBorders>
                            <w:shd w:val="clear" w:color="auto" w:fill="auto"/>
                            <w:vAlign w:val="center"/>
                          </w:tcPr>
                          <w:p w14:paraId="031F2108"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p>
                        </w:tc>
                        <w:tc>
                          <w:tcPr>
                            <w:tcW w:w="856" w:type="dxa"/>
                            <w:vMerge/>
                            <w:tcBorders>
                              <w:left w:val="single" w:sz="4" w:space="0" w:color="auto"/>
                              <w:bottom w:val="single" w:sz="4" w:space="0" w:color="auto"/>
                              <w:right w:val="single" w:sz="4" w:space="0" w:color="auto"/>
                            </w:tcBorders>
                            <w:shd w:val="clear" w:color="auto" w:fill="auto"/>
                            <w:vAlign w:val="center"/>
                          </w:tcPr>
                          <w:p w14:paraId="5C42ECBF"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p>
                        </w:tc>
                        <w:tc>
                          <w:tcPr>
                            <w:tcW w:w="1656" w:type="dxa"/>
                            <w:vMerge/>
                            <w:tcBorders>
                              <w:left w:val="nil"/>
                              <w:bottom w:val="single" w:sz="4" w:space="0" w:color="auto"/>
                              <w:right w:val="single" w:sz="4" w:space="0" w:color="auto"/>
                            </w:tcBorders>
                            <w:shd w:val="clear" w:color="auto" w:fill="auto"/>
                            <w:vAlign w:val="center"/>
                          </w:tcPr>
                          <w:p w14:paraId="0E81481D"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p>
                        </w:tc>
                        <w:tc>
                          <w:tcPr>
                            <w:tcW w:w="1256" w:type="dxa"/>
                            <w:tcBorders>
                              <w:top w:val="single" w:sz="4" w:space="0" w:color="auto"/>
                              <w:left w:val="nil"/>
                              <w:bottom w:val="single" w:sz="4" w:space="0" w:color="auto"/>
                              <w:right w:val="single" w:sz="4" w:space="0" w:color="auto"/>
                            </w:tcBorders>
                            <w:shd w:val="clear" w:color="auto" w:fill="auto"/>
                            <w:vAlign w:val="center"/>
                          </w:tcPr>
                          <w:p w14:paraId="10B83A29"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由正式教師</w:t>
                            </w:r>
                          </w:p>
                          <w:p w14:paraId="069BDE29"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兼任行政職務</w:t>
                            </w:r>
                          </w:p>
                          <w:p w14:paraId="24A68544"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Pr>
                                <w:rFonts w:cs="新細明體"/>
                                <w:snapToGrid w:val="0"/>
                                <w:color w:val="000000"/>
                                <w:kern w:val="0"/>
                                <w:sz w:val="20"/>
                                <w:szCs w:val="20"/>
                              </w:rPr>
                              <w:t>（</w:t>
                            </w:r>
                            <w:r w:rsidRPr="00D61FFE">
                              <w:rPr>
                                <w:rFonts w:cs="新細明體" w:hint="eastAsia"/>
                                <w:snapToGrid w:val="0"/>
                                <w:color w:val="000000"/>
                                <w:kern w:val="0"/>
                                <w:sz w:val="20"/>
                                <w:szCs w:val="20"/>
                              </w:rPr>
                              <w:t>A</w:t>
                            </w:r>
                            <w:r>
                              <w:rPr>
                                <w:rFonts w:cs="新細明體"/>
                                <w:snapToGrid w:val="0"/>
                                <w:color w:val="000000"/>
                                <w:kern w:val="0"/>
                                <w:sz w:val="20"/>
                                <w:szCs w:val="20"/>
                              </w:rPr>
                              <w:t>）</w:t>
                            </w:r>
                          </w:p>
                        </w:tc>
                        <w:tc>
                          <w:tcPr>
                            <w:tcW w:w="1256" w:type="dxa"/>
                            <w:tcBorders>
                              <w:top w:val="single" w:sz="4" w:space="0" w:color="auto"/>
                              <w:left w:val="nil"/>
                              <w:bottom w:val="single" w:sz="4" w:space="0" w:color="auto"/>
                              <w:right w:val="single" w:sz="4" w:space="0" w:color="auto"/>
                            </w:tcBorders>
                            <w:shd w:val="clear" w:color="auto" w:fill="auto"/>
                            <w:vAlign w:val="center"/>
                          </w:tcPr>
                          <w:p w14:paraId="2353484A"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由代理教師</w:t>
                            </w:r>
                          </w:p>
                          <w:p w14:paraId="4D08F667" w14:textId="77777777" w:rsidR="00B57DD1" w:rsidRPr="00D61FFE" w:rsidRDefault="00B57DD1" w:rsidP="00B57DD1">
                            <w:pPr>
                              <w:widowControl/>
                              <w:adjustRightInd w:val="0"/>
                              <w:snapToGrid w:val="0"/>
                              <w:ind w:firstLineChars="0" w:firstLine="0"/>
                              <w:jc w:val="distribute"/>
                              <w:rPr>
                                <w:rFonts w:cs="新細明體"/>
                                <w:snapToGrid w:val="0"/>
                                <w:color w:val="000000"/>
                                <w:kern w:val="0"/>
                                <w:sz w:val="20"/>
                                <w:szCs w:val="20"/>
                              </w:rPr>
                            </w:pPr>
                            <w:r w:rsidRPr="00D61FFE">
                              <w:rPr>
                                <w:rFonts w:cs="新細明體" w:hint="eastAsia"/>
                                <w:snapToGrid w:val="0"/>
                                <w:color w:val="000000"/>
                                <w:kern w:val="0"/>
                                <w:sz w:val="20"/>
                                <w:szCs w:val="20"/>
                              </w:rPr>
                              <w:t>兼任行政職務</w:t>
                            </w:r>
                          </w:p>
                          <w:p w14:paraId="6BE1BE1C"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Pr>
                                <w:rFonts w:cs="新細明體" w:hint="eastAsia"/>
                                <w:snapToGrid w:val="0"/>
                                <w:color w:val="000000"/>
                                <w:kern w:val="0"/>
                                <w:sz w:val="20"/>
                                <w:szCs w:val="20"/>
                              </w:rPr>
                              <w:t>（</w:t>
                            </w:r>
                            <w:r w:rsidRPr="00D61FFE">
                              <w:rPr>
                                <w:rFonts w:cs="新細明體" w:hint="eastAsia"/>
                                <w:snapToGrid w:val="0"/>
                                <w:color w:val="000000"/>
                                <w:kern w:val="0"/>
                                <w:sz w:val="20"/>
                                <w:szCs w:val="20"/>
                              </w:rPr>
                              <w:t>B</w:t>
                            </w:r>
                            <w:r>
                              <w:rPr>
                                <w:rFonts w:cs="新細明體"/>
                                <w:snapToGrid w:val="0"/>
                                <w:color w:val="000000"/>
                                <w:kern w:val="0"/>
                                <w:sz w:val="20"/>
                                <w:szCs w:val="20"/>
                              </w:rPr>
                              <w:t>）</w:t>
                            </w:r>
                          </w:p>
                        </w:tc>
                        <w:tc>
                          <w:tcPr>
                            <w:tcW w:w="856" w:type="dxa"/>
                            <w:tcBorders>
                              <w:top w:val="single" w:sz="4" w:space="0" w:color="auto"/>
                              <w:left w:val="nil"/>
                              <w:bottom w:val="single" w:sz="4" w:space="0" w:color="auto"/>
                              <w:right w:val="single" w:sz="4" w:space="0" w:color="auto"/>
                            </w:tcBorders>
                            <w:shd w:val="clear" w:color="000000" w:fill="FFFFFF"/>
                            <w:vAlign w:val="center"/>
                          </w:tcPr>
                          <w:p w14:paraId="4E471934"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合計</w:t>
                            </w:r>
                          </w:p>
                          <w:p w14:paraId="189EC26D" w14:textId="77777777" w:rsidR="00B57DD1" w:rsidRPr="00EB3708" w:rsidRDefault="00B57DD1" w:rsidP="00B57DD1">
                            <w:pPr>
                              <w:widowControl/>
                              <w:adjustRightInd w:val="0"/>
                              <w:snapToGrid w:val="0"/>
                              <w:ind w:left="-56" w:firstLineChars="0" w:firstLine="0"/>
                              <w:rPr>
                                <w:rFonts w:cs="新細明體"/>
                                <w:snapToGrid w:val="0"/>
                                <w:color w:val="000000"/>
                                <w:spacing w:val="-12"/>
                                <w:kern w:val="0"/>
                                <w:sz w:val="20"/>
                                <w:szCs w:val="20"/>
                              </w:rPr>
                            </w:pPr>
                            <w:r>
                              <w:rPr>
                                <w:rFonts w:cs="新細明體" w:hint="eastAsia"/>
                                <w:snapToGrid w:val="0"/>
                                <w:color w:val="000000"/>
                                <w:spacing w:val="-12"/>
                                <w:kern w:val="0"/>
                                <w:sz w:val="20"/>
                                <w:szCs w:val="20"/>
                              </w:rPr>
                              <w:t>（</w:t>
                            </w:r>
                            <w:r w:rsidRPr="00EB3708">
                              <w:rPr>
                                <w:rFonts w:cs="新細明體" w:hint="eastAsia"/>
                                <w:snapToGrid w:val="0"/>
                                <w:color w:val="000000"/>
                                <w:spacing w:val="-12"/>
                                <w:kern w:val="0"/>
                                <w:sz w:val="20"/>
                                <w:szCs w:val="20"/>
                              </w:rPr>
                              <w:t>C=A＋B</w:t>
                            </w:r>
                            <w:r>
                              <w:rPr>
                                <w:rFonts w:cs="新細明體" w:hint="eastAsia"/>
                                <w:snapToGrid w:val="0"/>
                                <w:color w:val="000000"/>
                                <w:spacing w:val="-12"/>
                                <w:kern w:val="0"/>
                                <w:sz w:val="20"/>
                                <w:szCs w:val="20"/>
                              </w:rPr>
                              <w:t>）</w:t>
                            </w:r>
                          </w:p>
                        </w:tc>
                        <w:tc>
                          <w:tcPr>
                            <w:tcW w:w="1356" w:type="dxa"/>
                            <w:vMerge/>
                            <w:tcBorders>
                              <w:left w:val="nil"/>
                              <w:bottom w:val="single" w:sz="4" w:space="0" w:color="auto"/>
                              <w:right w:val="single" w:sz="4" w:space="0" w:color="auto"/>
                            </w:tcBorders>
                            <w:shd w:val="clear" w:color="000000" w:fill="FFFFFF"/>
                            <w:vAlign w:val="center"/>
                          </w:tcPr>
                          <w:p w14:paraId="1D957D9B"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p>
                        </w:tc>
                      </w:tr>
                      <w:tr w:rsidR="00B57DD1" w:rsidRPr="00863908" w14:paraId="57564E3F"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tcPr>
                          <w:p w14:paraId="2A164BC6"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snapToGrid w:val="0"/>
                                <w:color w:val="000000"/>
                                <w:kern w:val="0"/>
                                <w:sz w:val="20"/>
                                <w:szCs w:val="20"/>
                              </w:rPr>
                              <w:t>1</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3465C42C"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一般</w:t>
                            </w:r>
                          </w:p>
                        </w:tc>
                        <w:tc>
                          <w:tcPr>
                            <w:tcW w:w="1656" w:type="dxa"/>
                            <w:tcBorders>
                              <w:top w:val="single" w:sz="4" w:space="0" w:color="auto"/>
                              <w:left w:val="single" w:sz="4" w:space="0" w:color="auto"/>
                              <w:right w:val="single" w:sz="4" w:space="0" w:color="auto"/>
                            </w:tcBorders>
                            <w:shd w:val="clear" w:color="auto" w:fill="auto"/>
                            <w:noWrap/>
                            <w:vAlign w:val="center"/>
                          </w:tcPr>
                          <w:p w14:paraId="3F238C46" w14:textId="77777777" w:rsidR="00B57DD1" w:rsidRPr="00D61FFE" w:rsidRDefault="00B57DD1" w:rsidP="00B57DD1">
                            <w:pPr>
                              <w:widowControl/>
                              <w:adjustRightInd w:val="0"/>
                              <w:snapToGrid w:val="0"/>
                              <w:ind w:firstLineChars="0" w:firstLine="0"/>
                              <w:rPr>
                                <w:snapToGrid w:val="0"/>
                                <w:kern w:val="0"/>
                                <w:sz w:val="20"/>
                                <w:szCs w:val="20"/>
                              </w:rPr>
                            </w:pPr>
                            <w:r w:rsidRPr="00D61FFE">
                              <w:rPr>
                                <w:rFonts w:hint="eastAsia"/>
                                <w:snapToGrid w:val="0"/>
                                <w:kern w:val="0"/>
                                <w:sz w:val="20"/>
                                <w:szCs w:val="20"/>
                              </w:rPr>
                              <w:t>仁美國中小</w:t>
                            </w:r>
                            <w:r>
                              <w:rPr>
                                <w:rFonts w:hint="eastAsia"/>
                                <w:snapToGrid w:val="0"/>
                                <w:kern w:val="0"/>
                                <w:sz w:val="20"/>
                                <w:szCs w:val="20"/>
                              </w:rPr>
                              <w:t>（</w:t>
                            </w:r>
                            <w:r w:rsidRPr="00D61FFE">
                              <w:rPr>
                                <w:rFonts w:hint="eastAsia"/>
                                <w:snapToGrid w:val="0"/>
                                <w:kern w:val="0"/>
                                <w:sz w:val="20"/>
                                <w:szCs w:val="20"/>
                              </w:rPr>
                              <w:t>國小</w:t>
                            </w:r>
                            <w:r>
                              <w:rPr>
                                <w:rFonts w:hint="eastAsia"/>
                                <w:snapToGrid w:val="0"/>
                                <w:kern w:val="0"/>
                                <w:sz w:val="20"/>
                                <w:szCs w:val="20"/>
                              </w:rPr>
                              <w:t>）</w:t>
                            </w:r>
                          </w:p>
                        </w:tc>
                        <w:tc>
                          <w:tcPr>
                            <w:tcW w:w="1256" w:type="dxa"/>
                            <w:tcBorders>
                              <w:top w:val="single" w:sz="4" w:space="0" w:color="auto"/>
                              <w:left w:val="nil"/>
                              <w:right w:val="single" w:sz="4" w:space="0" w:color="auto"/>
                            </w:tcBorders>
                            <w:shd w:val="clear" w:color="auto" w:fill="auto"/>
                            <w:noWrap/>
                            <w:vAlign w:val="center"/>
                          </w:tcPr>
                          <w:p w14:paraId="51C92D6C"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2</w:t>
                            </w:r>
                          </w:p>
                        </w:tc>
                        <w:tc>
                          <w:tcPr>
                            <w:tcW w:w="1256" w:type="dxa"/>
                            <w:tcBorders>
                              <w:top w:val="single" w:sz="4" w:space="0" w:color="auto"/>
                              <w:left w:val="nil"/>
                              <w:right w:val="single" w:sz="4" w:space="0" w:color="auto"/>
                            </w:tcBorders>
                            <w:shd w:val="clear" w:color="auto" w:fill="auto"/>
                            <w:noWrap/>
                            <w:vAlign w:val="center"/>
                          </w:tcPr>
                          <w:p w14:paraId="2DE079D4"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4</w:t>
                            </w:r>
                          </w:p>
                        </w:tc>
                        <w:tc>
                          <w:tcPr>
                            <w:tcW w:w="856" w:type="dxa"/>
                            <w:tcBorders>
                              <w:top w:val="single" w:sz="4" w:space="0" w:color="auto"/>
                              <w:left w:val="nil"/>
                              <w:right w:val="single" w:sz="4" w:space="0" w:color="auto"/>
                            </w:tcBorders>
                            <w:shd w:val="clear" w:color="auto" w:fill="auto"/>
                            <w:vAlign w:val="center"/>
                          </w:tcPr>
                          <w:p w14:paraId="17AE7B95" w14:textId="77777777" w:rsidR="00B57DD1" w:rsidRPr="00D61FFE" w:rsidRDefault="00B57DD1" w:rsidP="00B57DD1">
                            <w:pPr>
                              <w:widowControl/>
                              <w:adjustRightInd w:val="0"/>
                              <w:snapToGrid w:val="0"/>
                              <w:ind w:firstLineChars="0" w:firstLine="0"/>
                              <w:jc w:val="right"/>
                              <w:rPr>
                                <w:b/>
                                <w:bCs/>
                                <w:snapToGrid w:val="0"/>
                                <w:kern w:val="0"/>
                                <w:sz w:val="20"/>
                                <w:szCs w:val="20"/>
                              </w:rPr>
                            </w:pPr>
                            <w:r w:rsidRPr="00D61FFE">
                              <w:rPr>
                                <w:rFonts w:hint="eastAsia"/>
                                <w:b/>
                                <w:bCs/>
                                <w:snapToGrid w:val="0"/>
                                <w:kern w:val="0"/>
                                <w:sz w:val="20"/>
                                <w:szCs w:val="20"/>
                              </w:rPr>
                              <w:t>6</w:t>
                            </w:r>
                          </w:p>
                        </w:tc>
                        <w:tc>
                          <w:tcPr>
                            <w:tcW w:w="1356" w:type="dxa"/>
                            <w:tcBorders>
                              <w:top w:val="single" w:sz="4" w:space="0" w:color="auto"/>
                              <w:left w:val="nil"/>
                              <w:right w:val="single" w:sz="4" w:space="0" w:color="auto"/>
                            </w:tcBorders>
                            <w:shd w:val="clear" w:color="auto" w:fill="auto"/>
                            <w:vAlign w:val="center"/>
                          </w:tcPr>
                          <w:p w14:paraId="1BC7B422"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66.67</w:t>
                            </w:r>
                          </w:p>
                        </w:tc>
                      </w:tr>
                      <w:tr w:rsidR="00B57DD1" w:rsidRPr="00863908" w14:paraId="06EE7AE1"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hideMark/>
                          </w:tcPr>
                          <w:p w14:paraId="2504B52F"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snapToGrid w:val="0"/>
                                <w:color w:val="000000"/>
                                <w:kern w:val="0"/>
                                <w:sz w:val="20"/>
                                <w:szCs w:val="20"/>
                              </w:rPr>
                              <w:t>2</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40A78DF0"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非山</w:t>
                            </w:r>
                            <w:r w:rsidRPr="00D61FFE">
                              <w:rPr>
                                <w:rFonts w:cs="新細明體"/>
                                <w:snapToGrid w:val="0"/>
                                <w:color w:val="000000"/>
                                <w:kern w:val="0"/>
                                <w:sz w:val="20"/>
                                <w:szCs w:val="20"/>
                              </w:rPr>
                              <w:t>非市</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CFD10" w14:textId="77777777" w:rsidR="00B57DD1" w:rsidRPr="00D61FFE" w:rsidRDefault="00B57DD1" w:rsidP="00B57DD1">
                            <w:pPr>
                              <w:widowControl/>
                              <w:adjustRightInd w:val="0"/>
                              <w:snapToGrid w:val="0"/>
                              <w:ind w:firstLineChars="0" w:firstLine="0"/>
                              <w:rPr>
                                <w:rFonts w:cs="新細明體"/>
                                <w:snapToGrid w:val="0"/>
                                <w:kern w:val="0"/>
                                <w:sz w:val="20"/>
                                <w:szCs w:val="20"/>
                              </w:rPr>
                            </w:pPr>
                            <w:r w:rsidRPr="00D61FFE">
                              <w:rPr>
                                <w:rFonts w:hint="eastAsia"/>
                                <w:snapToGrid w:val="0"/>
                                <w:kern w:val="0"/>
                                <w:sz w:val="20"/>
                                <w:szCs w:val="20"/>
                              </w:rPr>
                              <w:t>內柵國小</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62853696"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2</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2B8C085D"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3</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6299288" w14:textId="77777777" w:rsidR="00B57DD1" w:rsidRPr="00D61FFE" w:rsidRDefault="00B57DD1" w:rsidP="00B57DD1">
                            <w:pPr>
                              <w:widowControl/>
                              <w:adjustRightInd w:val="0"/>
                              <w:snapToGrid w:val="0"/>
                              <w:ind w:firstLineChars="0" w:firstLine="0"/>
                              <w:jc w:val="right"/>
                              <w:rPr>
                                <w:rFonts w:cs="新細明體"/>
                                <w:b/>
                                <w:bCs/>
                                <w:snapToGrid w:val="0"/>
                                <w:kern w:val="0"/>
                                <w:sz w:val="20"/>
                                <w:szCs w:val="20"/>
                              </w:rPr>
                            </w:pPr>
                            <w:r w:rsidRPr="00D61FFE">
                              <w:rPr>
                                <w:rFonts w:hint="eastAsia"/>
                                <w:b/>
                                <w:bCs/>
                                <w:snapToGrid w:val="0"/>
                                <w:kern w:val="0"/>
                                <w:sz w:val="20"/>
                                <w:szCs w:val="20"/>
                              </w:rPr>
                              <w:t>5</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14:paraId="73E72E77"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60.00</w:t>
                            </w:r>
                          </w:p>
                        </w:tc>
                      </w:tr>
                      <w:tr w:rsidR="00B57DD1" w:rsidRPr="00863908" w14:paraId="083FD581"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tcPr>
                          <w:p w14:paraId="05ECAFBB"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3</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641E4FEE"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偏遠</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D43BC" w14:textId="77777777" w:rsidR="00B57DD1" w:rsidRPr="00D61FFE" w:rsidRDefault="00B57DD1" w:rsidP="00B57DD1">
                            <w:pPr>
                              <w:widowControl/>
                              <w:adjustRightInd w:val="0"/>
                              <w:snapToGrid w:val="0"/>
                              <w:ind w:firstLineChars="0" w:firstLine="0"/>
                              <w:rPr>
                                <w:snapToGrid w:val="0"/>
                                <w:kern w:val="0"/>
                                <w:sz w:val="20"/>
                                <w:szCs w:val="20"/>
                              </w:rPr>
                            </w:pPr>
                            <w:r w:rsidRPr="00D61FFE">
                              <w:rPr>
                                <w:rFonts w:hint="eastAsia"/>
                                <w:snapToGrid w:val="0"/>
                                <w:kern w:val="0"/>
                                <w:sz w:val="20"/>
                                <w:szCs w:val="20"/>
                              </w:rPr>
                              <w:t>永安國中</w:t>
                            </w:r>
                          </w:p>
                        </w:tc>
                        <w:tc>
                          <w:tcPr>
                            <w:tcW w:w="1256" w:type="dxa"/>
                            <w:tcBorders>
                              <w:top w:val="single" w:sz="4" w:space="0" w:color="auto"/>
                              <w:left w:val="nil"/>
                              <w:right w:val="single" w:sz="4" w:space="0" w:color="auto"/>
                            </w:tcBorders>
                            <w:shd w:val="clear" w:color="auto" w:fill="auto"/>
                            <w:noWrap/>
                            <w:vAlign w:val="center"/>
                          </w:tcPr>
                          <w:p w14:paraId="1E4C812E"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snapToGrid w:val="0"/>
                                <w:kern w:val="0"/>
                                <w:sz w:val="20"/>
                                <w:szCs w:val="20"/>
                              </w:rPr>
                              <w:t>6</w:t>
                            </w:r>
                          </w:p>
                        </w:tc>
                        <w:tc>
                          <w:tcPr>
                            <w:tcW w:w="1256" w:type="dxa"/>
                            <w:tcBorders>
                              <w:top w:val="single" w:sz="4" w:space="0" w:color="auto"/>
                              <w:left w:val="nil"/>
                              <w:right w:val="single" w:sz="4" w:space="0" w:color="auto"/>
                            </w:tcBorders>
                            <w:shd w:val="clear" w:color="auto" w:fill="auto"/>
                            <w:noWrap/>
                            <w:vAlign w:val="center"/>
                          </w:tcPr>
                          <w:p w14:paraId="78047B2E"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snapToGrid w:val="0"/>
                                <w:kern w:val="0"/>
                                <w:sz w:val="20"/>
                                <w:szCs w:val="20"/>
                              </w:rPr>
                              <w:t>6</w:t>
                            </w:r>
                          </w:p>
                        </w:tc>
                        <w:tc>
                          <w:tcPr>
                            <w:tcW w:w="856" w:type="dxa"/>
                            <w:tcBorders>
                              <w:top w:val="single" w:sz="4" w:space="0" w:color="auto"/>
                              <w:left w:val="nil"/>
                              <w:right w:val="single" w:sz="4" w:space="0" w:color="auto"/>
                            </w:tcBorders>
                            <w:shd w:val="clear" w:color="auto" w:fill="auto"/>
                            <w:vAlign w:val="center"/>
                          </w:tcPr>
                          <w:p w14:paraId="5EF679C3" w14:textId="77777777" w:rsidR="00B57DD1" w:rsidRPr="00D61FFE" w:rsidRDefault="00B57DD1" w:rsidP="00B57DD1">
                            <w:pPr>
                              <w:widowControl/>
                              <w:adjustRightInd w:val="0"/>
                              <w:snapToGrid w:val="0"/>
                              <w:ind w:firstLineChars="0" w:firstLine="0"/>
                              <w:jc w:val="right"/>
                              <w:rPr>
                                <w:b/>
                                <w:bCs/>
                                <w:snapToGrid w:val="0"/>
                                <w:kern w:val="0"/>
                                <w:sz w:val="20"/>
                                <w:szCs w:val="20"/>
                              </w:rPr>
                            </w:pPr>
                            <w:r w:rsidRPr="00D61FFE">
                              <w:rPr>
                                <w:b/>
                                <w:bCs/>
                                <w:snapToGrid w:val="0"/>
                                <w:kern w:val="0"/>
                                <w:sz w:val="20"/>
                                <w:szCs w:val="20"/>
                              </w:rPr>
                              <w:t>12</w:t>
                            </w:r>
                          </w:p>
                        </w:tc>
                        <w:tc>
                          <w:tcPr>
                            <w:tcW w:w="1356" w:type="dxa"/>
                            <w:tcBorders>
                              <w:top w:val="single" w:sz="4" w:space="0" w:color="auto"/>
                              <w:left w:val="nil"/>
                              <w:right w:val="single" w:sz="4" w:space="0" w:color="auto"/>
                            </w:tcBorders>
                            <w:shd w:val="clear" w:color="auto" w:fill="auto"/>
                            <w:vAlign w:val="center"/>
                          </w:tcPr>
                          <w:p w14:paraId="30AA16F7"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snapToGrid w:val="0"/>
                                <w:kern w:val="0"/>
                                <w:sz w:val="20"/>
                                <w:szCs w:val="20"/>
                              </w:rPr>
                              <w:t>50</w:t>
                            </w:r>
                            <w:r w:rsidRPr="00D61FFE">
                              <w:rPr>
                                <w:rFonts w:hint="eastAsia"/>
                                <w:snapToGrid w:val="0"/>
                                <w:kern w:val="0"/>
                                <w:sz w:val="20"/>
                                <w:szCs w:val="20"/>
                              </w:rPr>
                              <w:t>.</w:t>
                            </w:r>
                            <w:r w:rsidRPr="00D61FFE">
                              <w:rPr>
                                <w:snapToGrid w:val="0"/>
                                <w:kern w:val="0"/>
                                <w:sz w:val="20"/>
                                <w:szCs w:val="20"/>
                              </w:rPr>
                              <w:t>00</w:t>
                            </w:r>
                          </w:p>
                        </w:tc>
                      </w:tr>
                      <w:tr w:rsidR="00B57DD1" w:rsidRPr="00863908" w14:paraId="4DD4559F"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hideMark/>
                          </w:tcPr>
                          <w:p w14:paraId="13EE6C30"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4</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tcPr>
                          <w:p w14:paraId="3CB93B5D"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非山非市</w:t>
                            </w:r>
                          </w:p>
                        </w:tc>
                        <w:tc>
                          <w:tcPr>
                            <w:tcW w:w="1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73508" w14:textId="77777777" w:rsidR="00B57DD1" w:rsidRPr="00D61FFE" w:rsidRDefault="00B57DD1" w:rsidP="00B57DD1">
                            <w:pPr>
                              <w:widowControl/>
                              <w:adjustRightInd w:val="0"/>
                              <w:snapToGrid w:val="0"/>
                              <w:ind w:firstLineChars="0" w:firstLine="0"/>
                              <w:rPr>
                                <w:snapToGrid w:val="0"/>
                                <w:kern w:val="0"/>
                                <w:sz w:val="20"/>
                                <w:szCs w:val="20"/>
                              </w:rPr>
                            </w:pPr>
                            <w:r w:rsidRPr="00D61FFE">
                              <w:rPr>
                                <w:rFonts w:hint="eastAsia"/>
                                <w:snapToGrid w:val="0"/>
                                <w:kern w:val="0"/>
                                <w:sz w:val="20"/>
                                <w:szCs w:val="20"/>
                              </w:rPr>
                              <w:t>東明國小</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602A2A01"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3</w:t>
                            </w:r>
                          </w:p>
                        </w:tc>
                        <w:tc>
                          <w:tcPr>
                            <w:tcW w:w="1256" w:type="dxa"/>
                            <w:tcBorders>
                              <w:top w:val="single" w:sz="4" w:space="0" w:color="auto"/>
                              <w:left w:val="nil"/>
                              <w:bottom w:val="single" w:sz="4" w:space="0" w:color="auto"/>
                              <w:right w:val="single" w:sz="4" w:space="0" w:color="auto"/>
                            </w:tcBorders>
                            <w:shd w:val="clear" w:color="auto" w:fill="auto"/>
                            <w:noWrap/>
                            <w:vAlign w:val="center"/>
                            <w:hideMark/>
                          </w:tcPr>
                          <w:p w14:paraId="4C9A47BF"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3</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5BF4CFE" w14:textId="77777777" w:rsidR="00B57DD1" w:rsidRPr="00D61FFE" w:rsidRDefault="00B57DD1" w:rsidP="00B57DD1">
                            <w:pPr>
                              <w:widowControl/>
                              <w:adjustRightInd w:val="0"/>
                              <w:snapToGrid w:val="0"/>
                              <w:ind w:firstLineChars="0" w:firstLine="0"/>
                              <w:jc w:val="right"/>
                              <w:rPr>
                                <w:b/>
                                <w:bCs/>
                                <w:snapToGrid w:val="0"/>
                                <w:kern w:val="0"/>
                                <w:sz w:val="20"/>
                                <w:szCs w:val="20"/>
                              </w:rPr>
                            </w:pPr>
                            <w:r w:rsidRPr="00D61FFE">
                              <w:rPr>
                                <w:rFonts w:hint="eastAsia"/>
                                <w:b/>
                                <w:bCs/>
                                <w:snapToGrid w:val="0"/>
                                <w:kern w:val="0"/>
                                <w:sz w:val="20"/>
                                <w:szCs w:val="20"/>
                              </w:rPr>
                              <w:t>6</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14:paraId="26F9879D" w14:textId="77777777" w:rsidR="00B57DD1" w:rsidRPr="00D61FFE" w:rsidRDefault="00B57DD1" w:rsidP="00B57DD1">
                            <w:pPr>
                              <w:widowControl/>
                              <w:adjustRightInd w:val="0"/>
                              <w:snapToGrid w:val="0"/>
                              <w:ind w:firstLineChars="0" w:firstLine="0"/>
                              <w:jc w:val="right"/>
                              <w:rPr>
                                <w:snapToGrid w:val="0"/>
                                <w:kern w:val="0"/>
                                <w:sz w:val="20"/>
                                <w:szCs w:val="20"/>
                              </w:rPr>
                            </w:pPr>
                            <w:r w:rsidRPr="00D61FFE">
                              <w:rPr>
                                <w:rFonts w:hint="eastAsia"/>
                                <w:snapToGrid w:val="0"/>
                                <w:kern w:val="0"/>
                                <w:sz w:val="20"/>
                                <w:szCs w:val="20"/>
                              </w:rPr>
                              <w:t>50.00</w:t>
                            </w:r>
                          </w:p>
                        </w:tc>
                      </w:tr>
                      <w:tr w:rsidR="00B57DD1" w:rsidRPr="00863908" w14:paraId="78C10257" w14:textId="77777777" w:rsidTr="00EB3708">
                        <w:trPr>
                          <w:trHeight w:val="20"/>
                        </w:trPr>
                        <w:tc>
                          <w:tcPr>
                            <w:tcW w:w="314" w:type="dxa"/>
                            <w:tcBorders>
                              <w:top w:val="nil"/>
                              <w:left w:val="single" w:sz="4" w:space="0" w:color="auto"/>
                              <w:bottom w:val="single" w:sz="4" w:space="0" w:color="auto"/>
                              <w:right w:val="single" w:sz="4" w:space="0" w:color="auto"/>
                            </w:tcBorders>
                            <w:shd w:val="clear" w:color="auto" w:fill="auto"/>
                            <w:noWrap/>
                            <w:vAlign w:val="center"/>
                            <w:hideMark/>
                          </w:tcPr>
                          <w:p w14:paraId="65E58874" w14:textId="77777777" w:rsidR="00B57DD1" w:rsidRPr="00D61FFE" w:rsidRDefault="00B57DD1" w:rsidP="00B57DD1">
                            <w:pPr>
                              <w:widowControl/>
                              <w:adjustRightInd w:val="0"/>
                              <w:snapToGrid w:val="0"/>
                              <w:ind w:firstLineChars="0" w:firstLine="0"/>
                              <w:jc w:val="center"/>
                              <w:rPr>
                                <w:rFonts w:cs="新細明體"/>
                                <w:snapToGrid w:val="0"/>
                                <w:color w:val="000000"/>
                                <w:kern w:val="0"/>
                                <w:sz w:val="20"/>
                                <w:szCs w:val="20"/>
                              </w:rPr>
                            </w:pPr>
                            <w:r w:rsidRPr="00D61FFE">
                              <w:rPr>
                                <w:rFonts w:cs="新細明體" w:hint="eastAsia"/>
                                <w:snapToGrid w:val="0"/>
                                <w:color w:val="000000"/>
                                <w:kern w:val="0"/>
                                <w:sz w:val="20"/>
                                <w:szCs w:val="20"/>
                              </w:rPr>
                              <w:t>5</w:t>
                            </w:r>
                          </w:p>
                        </w:tc>
                        <w:tc>
                          <w:tcPr>
                            <w:tcW w:w="856" w:type="dxa"/>
                            <w:tcBorders>
                              <w:top w:val="nil"/>
                              <w:left w:val="single" w:sz="4" w:space="0" w:color="auto"/>
                              <w:bottom w:val="single" w:sz="4" w:space="0" w:color="auto"/>
                              <w:right w:val="single" w:sz="4" w:space="0" w:color="auto"/>
                            </w:tcBorders>
                            <w:shd w:val="clear" w:color="auto" w:fill="auto"/>
                            <w:vAlign w:val="center"/>
                          </w:tcPr>
                          <w:p w14:paraId="31B0C639" w14:textId="77777777" w:rsidR="00B57DD1" w:rsidRPr="00D61FFE" w:rsidRDefault="00B57DD1" w:rsidP="00B57DD1">
                            <w:pPr>
                              <w:widowControl/>
                              <w:adjustRightInd w:val="0"/>
                              <w:snapToGrid w:val="0"/>
                              <w:ind w:firstLineChars="0" w:firstLine="0"/>
                              <w:rPr>
                                <w:rFonts w:cs="新細明體"/>
                                <w:snapToGrid w:val="0"/>
                                <w:color w:val="000000"/>
                                <w:kern w:val="0"/>
                                <w:sz w:val="20"/>
                                <w:szCs w:val="20"/>
                              </w:rPr>
                            </w:pPr>
                            <w:r w:rsidRPr="00D61FFE">
                              <w:rPr>
                                <w:rFonts w:cs="新細明體" w:hint="eastAsia"/>
                                <w:snapToGrid w:val="0"/>
                                <w:color w:val="000000"/>
                                <w:kern w:val="0"/>
                                <w:sz w:val="20"/>
                                <w:szCs w:val="20"/>
                              </w:rPr>
                              <w:t>偏遠</w:t>
                            </w:r>
                          </w:p>
                        </w:tc>
                        <w:tc>
                          <w:tcPr>
                            <w:tcW w:w="1656" w:type="dxa"/>
                            <w:tcBorders>
                              <w:top w:val="nil"/>
                              <w:left w:val="nil"/>
                              <w:bottom w:val="single" w:sz="4" w:space="0" w:color="auto"/>
                              <w:right w:val="single" w:sz="4" w:space="0" w:color="auto"/>
                            </w:tcBorders>
                            <w:shd w:val="clear" w:color="auto" w:fill="auto"/>
                            <w:noWrap/>
                          </w:tcPr>
                          <w:p w14:paraId="65B14AC0" w14:textId="77777777" w:rsidR="00B57DD1" w:rsidRPr="00D61FFE" w:rsidRDefault="00B57DD1" w:rsidP="00B57DD1">
                            <w:pPr>
                              <w:widowControl/>
                              <w:adjustRightInd w:val="0"/>
                              <w:snapToGrid w:val="0"/>
                              <w:ind w:firstLineChars="0" w:firstLine="0"/>
                              <w:rPr>
                                <w:rFonts w:cs="新細明體"/>
                                <w:snapToGrid w:val="0"/>
                                <w:kern w:val="0"/>
                                <w:sz w:val="20"/>
                                <w:szCs w:val="20"/>
                              </w:rPr>
                            </w:pPr>
                            <w:r w:rsidRPr="00D61FFE">
                              <w:rPr>
                                <w:rFonts w:hint="eastAsia"/>
                                <w:snapToGrid w:val="0"/>
                                <w:kern w:val="0"/>
                                <w:sz w:val="20"/>
                                <w:szCs w:val="20"/>
                              </w:rPr>
                              <w:t>樹林國小</w:t>
                            </w:r>
                          </w:p>
                        </w:tc>
                        <w:tc>
                          <w:tcPr>
                            <w:tcW w:w="1256" w:type="dxa"/>
                            <w:tcBorders>
                              <w:top w:val="nil"/>
                              <w:left w:val="nil"/>
                              <w:bottom w:val="single" w:sz="4" w:space="0" w:color="auto"/>
                              <w:right w:val="single" w:sz="4" w:space="0" w:color="auto"/>
                            </w:tcBorders>
                            <w:shd w:val="clear" w:color="000000" w:fill="FFFFFF"/>
                            <w:noWrap/>
                          </w:tcPr>
                          <w:p w14:paraId="5D8DA3FB"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2</w:t>
                            </w:r>
                          </w:p>
                        </w:tc>
                        <w:tc>
                          <w:tcPr>
                            <w:tcW w:w="1256" w:type="dxa"/>
                            <w:tcBorders>
                              <w:top w:val="nil"/>
                              <w:left w:val="nil"/>
                              <w:bottom w:val="single" w:sz="4" w:space="0" w:color="auto"/>
                              <w:right w:val="single" w:sz="4" w:space="0" w:color="auto"/>
                            </w:tcBorders>
                            <w:shd w:val="clear" w:color="000000" w:fill="FFFFFF"/>
                            <w:noWrap/>
                          </w:tcPr>
                          <w:p w14:paraId="1DD8B42B"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2</w:t>
                            </w:r>
                          </w:p>
                        </w:tc>
                        <w:tc>
                          <w:tcPr>
                            <w:tcW w:w="856" w:type="dxa"/>
                            <w:tcBorders>
                              <w:top w:val="nil"/>
                              <w:left w:val="nil"/>
                              <w:bottom w:val="single" w:sz="4" w:space="0" w:color="auto"/>
                              <w:right w:val="single" w:sz="4" w:space="0" w:color="auto"/>
                            </w:tcBorders>
                            <w:shd w:val="clear" w:color="auto" w:fill="auto"/>
                          </w:tcPr>
                          <w:p w14:paraId="1D84A340" w14:textId="77777777" w:rsidR="00B57DD1" w:rsidRPr="00D61FFE" w:rsidRDefault="00B57DD1" w:rsidP="00B57DD1">
                            <w:pPr>
                              <w:widowControl/>
                              <w:adjustRightInd w:val="0"/>
                              <w:snapToGrid w:val="0"/>
                              <w:ind w:firstLineChars="0" w:firstLine="0"/>
                              <w:jc w:val="right"/>
                              <w:rPr>
                                <w:rFonts w:cs="新細明體"/>
                                <w:b/>
                                <w:bCs/>
                                <w:snapToGrid w:val="0"/>
                                <w:kern w:val="0"/>
                                <w:sz w:val="20"/>
                                <w:szCs w:val="20"/>
                              </w:rPr>
                            </w:pPr>
                            <w:r w:rsidRPr="00D61FFE">
                              <w:rPr>
                                <w:rFonts w:hint="eastAsia"/>
                                <w:b/>
                                <w:bCs/>
                                <w:snapToGrid w:val="0"/>
                                <w:kern w:val="0"/>
                                <w:sz w:val="20"/>
                                <w:szCs w:val="20"/>
                              </w:rPr>
                              <w:t>4</w:t>
                            </w:r>
                          </w:p>
                        </w:tc>
                        <w:tc>
                          <w:tcPr>
                            <w:tcW w:w="1356" w:type="dxa"/>
                            <w:tcBorders>
                              <w:top w:val="nil"/>
                              <w:left w:val="nil"/>
                              <w:bottom w:val="single" w:sz="4" w:space="0" w:color="auto"/>
                              <w:right w:val="single" w:sz="4" w:space="0" w:color="auto"/>
                            </w:tcBorders>
                            <w:shd w:val="clear" w:color="auto" w:fill="auto"/>
                          </w:tcPr>
                          <w:p w14:paraId="047788A0" w14:textId="77777777" w:rsidR="00B57DD1" w:rsidRPr="00D61FFE" w:rsidRDefault="00B57DD1" w:rsidP="00B57DD1">
                            <w:pPr>
                              <w:widowControl/>
                              <w:adjustRightInd w:val="0"/>
                              <w:snapToGrid w:val="0"/>
                              <w:ind w:firstLineChars="0" w:firstLine="0"/>
                              <w:jc w:val="right"/>
                              <w:rPr>
                                <w:rFonts w:cs="新細明體"/>
                                <w:snapToGrid w:val="0"/>
                                <w:kern w:val="0"/>
                                <w:sz w:val="20"/>
                                <w:szCs w:val="20"/>
                              </w:rPr>
                            </w:pPr>
                            <w:r w:rsidRPr="00D61FFE">
                              <w:rPr>
                                <w:rFonts w:hint="eastAsia"/>
                                <w:snapToGrid w:val="0"/>
                                <w:kern w:val="0"/>
                                <w:sz w:val="20"/>
                                <w:szCs w:val="20"/>
                              </w:rPr>
                              <w:t>50.00</w:t>
                            </w:r>
                          </w:p>
                        </w:tc>
                      </w:tr>
                      <w:tr w:rsidR="00B57DD1" w:rsidRPr="00863908" w14:paraId="1D96E6F7" w14:textId="77777777" w:rsidTr="00EB3708">
                        <w:trPr>
                          <w:trHeight w:val="20"/>
                        </w:trPr>
                        <w:tc>
                          <w:tcPr>
                            <w:tcW w:w="7550" w:type="dxa"/>
                            <w:gridSpan w:val="7"/>
                            <w:tcBorders>
                              <w:top w:val="nil"/>
                              <w:left w:val="nil"/>
                              <w:bottom w:val="nil"/>
                              <w:right w:val="nil"/>
                            </w:tcBorders>
                            <w:shd w:val="clear" w:color="auto" w:fill="auto"/>
                            <w:noWrap/>
                            <w:vAlign w:val="center"/>
                            <w:hideMark/>
                          </w:tcPr>
                          <w:p w14:paraId="1F83C7DB" w14:textId="77777777" w:rsidR="00B57DD1" w:rsidRPr="00863908" w:rsidRDefault="00B57DD1" w:rsidP="00B57DD1">
                            <w:pPr>
                              <w:widowControl/>
                              <w:adjustRightInd w:val="0"/>
                              <w:snapToGrid w:val="0"/>
                              <w:ind w:firstLineChars="0" w:firstLine="0"/>
                              <w:rPr>
                                <w:rFonts w:cs="新細明體"/>
                                <w:snapToGrid w:val="0"/>
                                <w:color w:val="000000"/>
                                <w:kern w:val="0"/>
                                <w:sz w:val="20"/>
                                <w:szCs w:val="20"/>
                              </w:rPr>
                            </w:pPr>
                            <w:r w:rsidRPr="00863908">
                              <w:rPr>
                                <w:rFonts w:cs="新細明體" w:hint="eastAsia"/>
                                <w:snapToGrid w:val="0"/>
                                <w:color w:val="000000"/>
                                <w:kern w:val="0"/>
                                <w:sz w:val="18"/>
                                <w:szCs w:val="18"/>
                              </w:rPr>
                              <w:t>資料來源：整理自</w:t>
                            </w:r>
                            <w:r>
                              <w:rPr>
                                <w:rFonts w:hint="eastAsia"/>
                                <w:sz w:val="18"/>
                                <w:szCs w:val="18"/>
                              </w:rPr>
                              <w:t>教育局</w:t>
                            </w:r>
                            <w:r w:rsidRPr="00863908">
                              <w:rPr>
                                <w:rFonts w:cs="新細明體" w:hint="eastAsia"/>
                                <w:snapToGrid w:val="0"/>
                                <w:color w:val="000000"/>
                                <w:kern w:val="0"/>
                                <w:sz w:val="18"/>
                                <w:szCs w:val="18"/>
                              </w:rPr>
                              <w:t>提供資料。</w:t>
                            </w:r>
                          </w:p>
                        </w:tc>
                      </w:tr>
                    </w:tbl>
                    <w:p w14:paraId="4127535E" w14:textId="77777777" w:rsidR="00B57DD1" w:rsidRPr="00D61FFE" w:rsidRDefault="00B57DD1" w:rsidP="00B57DD1">
                      <w:pPr>
                        <w:ind w:firstLineChars="0" w:firstLine="0"/>
                      </w:pPr>
                    </w:p>
                  </w:txbxContent>
                </v:textbox>
                <w10:wrap type="square" anchorx="margin" anchory="margin"/>
              </v:shape>
            </w:pict>
          </mc:Fallback>
        </mc:AlternateContent>
      </w:r>
      <w:r w:rsidR="00BF1BEF" w:rsidRPr="008D47CF">
        <w:rPr>
          <w:rFonts w:cstheme="minorBidi" w:hint="eastAsia"/>
          <w:snapToGrid w:val="0"/>
          <w:spacing w:val="-4"/>
          <w:kern w:val="0"/>
          <w:sz w:val="24"/>
          <w:szCs w:val="22"/>
        </w:rPr>
        <w:t>是否報到之權利，</w:t>
      </w:r>
      <w:proofErr w:type="gramStart"/>
      <w:r w:rsidR="00BF1BEF" w:rsidRPr="008D47CF">
        <w:rPr>
          <w:rFonts w:cstheme="minorBidi" w:hint="eastAsia"/>
          <w:snapToGrid w:val="0"/>
          <w:spacing w:val="-4"/>
          <w:kern w:val="0"/>
          <w:sz w:val="24"/>
          <w:szCs w:val="22"/>
        </w:rPr>
        <w:t>爰</w:t>
      </w:r>
      <w:proofErr w:type="gramEnd"/>
      <w:r w:rsidR="00BF1BEF" w:rsidRPr="008D47CF">
        <w:rPr>
          <w:rFonts w:cstheme="minorBidi" w:hint="eastAsia"/>
          <w:snapToGrid w:val="0"/>
          <w:spacing w:val="-4"/>
          <w:kern w:val="0"/>
          <w:sz w:val="24"/>
          <w:szCs w:val="22"/>
        </w:rPr>
        <w:t>偏遠地區學校</w:t>
      </w:r>
      <w:proofErr w:type="gramStart"/>
      <w:r w:rsidR="00BF1BEF" w:rsidRPr="008D47CF">
        <w:rPr>
          <w:rFonts w:cstheme="minorBidi" w:hint="eastAsia"/>
          <w:snapToGrid w:val="0"/>
          <w:spacing w:val="-4"/>
          <w:kern w:val="0"/>
          <w:sz w:val="24"/>
          <w:szCs w:val="22"/>
        </w:rPr>
        <w:t>不</w:t>
      </w:r>
      <w:proofErr w:type="gramEnd"/>
      <w:r w:rsidR="00BF1BEF" w:rsidRPr="008D47CF">
        <w:rPr>
          <w:rFonts w:cstheme="minorBidi" w:hint="eastAsia"/>
          <w:snapToGrid w:val="0"/>
          <w:spacing w:val="-4"/>
          <w:kern w:val="0"/>
          <w:sz w:val="24"/>
          <w:szCs w:val="22"/>
        </w:rPr>
        <w:t>足額錄取情形嚴重，未來將持續評估班級數及退休教師數等影響因素，</w:t>
      </w:r>
      <w:r w:rsidR="00BF1BEF" w:rsidRPr="008D47CF">
        <w:rPr>
          <w:rFonts w:cstheme="minorBidi"/>
          <w:snapToGrid w:val="0"/>
          <w:spacing w:val="-4"/>
          <w:kern w:val="0"/>
          <w:sz w:val="24"/>
          <w:szCs w:val="22"/>
        </w:rPr>
        <w:t>並以代理教師比率較高之學校優先開缺，期補</w:t>
      </w:r>
      <w:bookmarkStart w:id="98" w:name="_Hlk202423537"/>
      <w:bookmarkEnd w:id="97"/>
      <w:r w:rsidR="00BF1BEF" w:rsidRPr="008D47CF">
        <w:rPr>
          <w:rFonts w:cstheme="minorBidi"/>
          <w:snapToGrid w:val="0"/>
          <w:spacing w:val="-4"/>
          <w:kern w:val="0"/>
          <w:sz w:val="24"/>
          <w:szCs w:val="22"/>
        </w:rPr>
        <w:t>實</w:t>
      </w:r>
      <w:r w:rsidR="00BF1BEF" w:rsidRPr="008D47CF">
        <w:rPr>
          <w:rFonts w:cstheme="minorBidi" w:hint="eastAsia"/>
          <w:snapToGrid w:val="0"/>
          <w:spacing w:val="-4"/>
          <w:kern w:val="0"/>
          <w:sz w:val="24"/>
          <w:szCs w:val="22"/>
        </w:rPr>
        <w:t>專任</w:t>
      </w:r>
      <w:r w:rsidR="00BF1BEF" w:rsidRPr="008D47CF">
        <w:rPr>
          <w:rFonts w:cstheme="minorBidi"/>
          <w:snapToGrid w:val="0"/>
          <w:spacing w:val="-4"/>
          <w:kern w:val="0"/>
          <w:sz w:val="24"/>
          <w:szCs w:val="22"/>
        </w:rPr>
        <w:t>教師缺額且逐年降低代理教師比率</w:t>
      </w:r>
      <w:r w:rsidR="00BF1BEF" w:rsidRPr="008D47CF">
        <w:rPr>
          <w:rFonts w:cstheme="minorBidi" w:hint="eastAsia"/>
          <w:snapToGrid w:val="0"/>
          <w:spacing w:val="-4"/>
          <w:kern w:val="0"/>
          <w:sz w:val="24"/>
          <w:szCs w:val="22"/>
        </w:rPr>
        <w:t>；</w:t>
      </w:r>
      <w:r w:rsidR="00BF1BEF" w:rsidRPr="008D47CF">
        <w:rPr>
          <w:rFonts w:cstheme="minorBidi"/>
          <w:snapToGrid w:val="0"/>
          <w:spacing w:val="-4"/>
          <w:kern w:val="0"/>
          <w:sz w:val="24"/>
          <w:szCs w:val="22"/>
        </w:rPr>
        <w:t>2.</w:t>
      </w:r>
      <w:r w:rsidR="00BF1BEF" w:rsidRPr="008D47CF">
        <w:rPr>
          <w:rFonts w:cstheme="minorBidi" w:hint="eastAsia"/>
          <w:snapToGrid w:val="0"/>
          <w:spacing w:val="-4"/>
          <w:kern w:val="0"/>
          <w:sz w:val="24"/>
          <w:szCs w:val="22"/>
        </w:rPr>
        <w:t>已建請教育部繼續提高相關教育人力編制，並積極辦理教師甄選及公費生分發作業，以補足學校專任教師缺額。另針對行政工作業務人力負擔，以減授課機制</w:t>
      </w:r>
      <w:r w:rsidR="00BF1BEF" w:rsidRPr="008D47CF">
        <w:rPr>
          <w:rFonts w:cstheme="minorBidi"/>
          <w:snapToGrid w:val="0"/>
          <w:spacing w:val="-4"/>
          <w:kern w:val="0"/>
          <w:sz w:val="24"/>
          <w:szCs w:val="22"/>
        </w:rPr>
        <w:t>（如學</w:t>
      </w:r>
      <w:proofErr w:type="gramStart"/>
      <w:r w:rsidR="00BF1BEF" w:rsidRPr="008D47CF">
        <w:rPr>
          <w:rFonts w:cstheme="minorBidi"/>
          <w:snapToGrid w:val="0"/>
          <w:spacing w:val="-4"/>
          <w:kern w:val="0"/>
          <w:sz w:val="24"/>
          <w:szCs w:val="22"/>
        </w:rPr>
        <w:t>務</w:t>
      </w:r>
      <w:proofErr w:type="gramEnd"/>
      <w:r w:rsidR="00BF1BEF" w:rsidRPr="008D47CF">
        <w:rPr>
          <w:rFonts w:cstheme="minorBidi"/>
          <w:snapToGrid w:val="0"/>
          <w:spacing w:val="-4"/>
          <w:kern w:val="0"/>
          <w:sz w:val="24"/>
          <w:szCs w:val="22"/>
        </w:rPr>
        <w:t>人力專案減課）提升</w:t>
      </w:r>
      <w:r w:rsidR="00BF1BEF" w:rsidRPr="008D47CF">
        <w:rPr>
          <w:rFonts w:cstheme="minorBidi" w:hint="eastAsia"/>
          <w:snapToGrid w:val="0"/>
          <w:spacing w:val="-4"/>
          <w:kern w:val="0"/>
          <w:sz w:val="24"/>
          <w:szCs w:val="22"/>
        </w:rPr>
        <w:t>專任</w:t>
      </w:r>
      <w:r w:rsidR="00BF1BEF" w:rsidRPr="008D47CF">
        <w:rPr>
          <w:rFonts w:cstheme="minorBidi"/>
          <w:snapToGrid w:val="0"/>
          <w:spacing w:val="-4"/>
          <w:kern w:val="0"/>
          <w:sz w:val="24"/>
          <w:szCs w:val="22"/>
        </w:rPr>
        <w:t>教師兼任行政意願</w:t>
      </w:r>
      <w:r w:rsidR="00BF1BEF" w:rsidRPr="008D47CF">
        <w:rPr>
          <w:rFonts w:cstheme="minorBidi" w:hint="eastAsia"/>
          <w:snapToGrid w:val="0"/>
          <w:spacing w:val="-4"/>
          <w:kern w:val="0"/>
          <w:sz w:val="24"/>
          <w:szCs w:val="22"/>
        </w:rPr>
        <w:t>，</w:t>
      </w:r>
      <w:r w:rsidR="00BF1BEF" w:rsidRPr="008D47CF">
        <w:rPr>
          <w:rFonts w:cstheme="minorBidi"/>
          <w:snapToGrid w:val="0"/>
          <w:spacing w:val="-4"/>
          <w:kern w:val="0"/>
          <w:sz w:val="24"/>
          <w:szCs w:val="22"/>
        </w:rPr>
        <w:t>未來持續鼓勵學校透過</w:t>
      </w:r>
      <w:r w:rsidR="00BF1BEF" w:rsidRPr="008D47CF">
        <w:rPr>
          <w:rFonts w:cstheme="minorBidi" w:hint="eastAsia"/>
          <w:snapToGrid w:val="0"/>
          <w:spacing w:val="-4"/>
          <w:kern w:val="0"/>
          <w:sz w:val="24"/>
          <w:szCs w:val="22"/>
        </w:rPr>
        <w:t>教師甄選</w:t>
      </w:r>
      <w:r w:rsidR="00BF1BEF" w:rsidRPr="008D47CF">
        <w:rPr>
          <w:rFonts w:cstheme="minorBidi"/>
          <w:snapToGrid w:val="0"/>
          <w:spacing w:val="-4"/>
          <w:kern w:val="0"/>
          <w:sz w:val="24"/>
          <w:szCs w:val="22"/>
        </w:rPr>
        <w:t>，降低代理</w:t>
      </w:r>
      <w:proofErr w:type="gramStart"/>
      <w:r w:rsidR="00BF1BEF" w:rsidRPr="008D47CF">
        <w:rPr>
          <w:rFonts w:cstheme="minorBidi"/>
          <w:snapToGrid w:val="0"/>
          <w:spacing w:val="-4"/>
          <w:kern w:val="0"/>
          <w:sz w:val="24"/>
          <w:szCs w:val="22"/>
        </w:rPr>
        <w:t>教師</w:t>
      </w:r>
      <w:r w:rsidR="00BF1BEF" w:rsidRPr="008D47CF">
        <w:rPr>
          <w:rFonts w:cstheme="minorBidi" w:hint="eastAsia"/>
          <w:snapToGrid w:val="0"/>
          <w:spacing w:val="-4"/>
          <w:kern w:val="0"/>
          <w:sz w:val="24"/>
          <w:szCs w:val="22"/>
        </w:rPr>
        <w:t>與</w:t>
      </w:r>
      <w:r w:rsidR="00BF1BEF" w:rsidRPr="008D47CF">
        <w:rPr>
          <w:rFonts w:cstheme="minorBidi"/>
          <w:snapToGrid w:val="0"/>
          <w:spacing w:val="-4"/>
          <w:kern w:val="0"/>
          <w:sz w:val="24"/>
          <w:szCs w:val="22"/>
        </w:rPr>
        <w:t>渠等</w:t>
      </w:r>
      <w:proofErr w:type="gramEnd"/>
      <w:r w:rsidR="00BF1BEF" w:rsidRPr="008D47CF">
        <w:rPr>
          <w:rFonts w:cstheme="minorBidi"/>
          <w:snapToGrid w:val="0"/>
          <w:spacing w:val="-4"/>
          <w:kern w:val="0"/>
          <w:sz w:val="24"/>
          <w:szCs w:val="22"/>
        </w:rPr>
        <w:t>兼任行政及導師職務之比</w:t>
      </w:r>
      <w:r w:rsidR="00BF1BEF" w:rsidRPr="008D47CF">
        <w:rPr>
          <w:rFonts w:cstheme="minorBidi" w:hint="eastAsia"/>
          <w:snapToGrid w:val="0"/>
          <w:spacing w:val="-4"/>
          <w:kern w:val="0"/>
          <w:sz w:val="24"/>
          <w:szCs w:val="22"/>
        </w:rPr>
        <w:t>率</w:t>
      </w:r>
      <w:r w:rsidR="00BF1BEF" w:rsidRPr="008D47CF">
        <w:rPr>
          <w:rFonts w:cstheme="minorBidi"/>
          <w:snapToGrid w:val="0"/>
          <w:spacing w:val="-4"/>
          <w:kern w:val="0"/>
          <w:sz w:val="24"/>
          <w:szCs w:val="22"/>
        </w:rPr>
        <w:t>，維護學生學習及受教權益。</w:t>
      </w:r>
      <w:bookmarkEnd w:id="98"/>
    </w:p>
    <w:p w14:paraId="5287FE0C" w14:textId="43AF114F" w:rsidR="00BF1BEF" w:rsidRPr="00BF1BEF" w:rsidRDefault="00BF1BEF" w:rsidP="00B57DD1">
      <w:pPr>
        <w:overflowPunct w:val="0"/>
        <w:topLinePunct/>
        <w:snapToGrid w:val="0"/>
        <w:spacing w:beforeLines="20" w:before="48" w:line="448" w:lineRule="exact"/>
        <w:ind w:firstLineChars="100" w:firstLine="280"/>
        <w:textAlignment w:val="auto"/>
        <w:rPr>
          <w:rFonts w:cs="新細明體"/>
          <w:b/>
          <w:snapToGrid w:val="0"/>
          <w:kern w:val="0"/>
          <w:highlight w:val="green"/>
        </w:rPr>
      </w:pPr>
      <w:r w:rsidRPr="00BF1BEF">
        <w:rPr>
          <w:rFonts w:cs="新細明體" w:hint="eastAsia"/>
          <w:b/>
          <w:snapToGrid w:val="0"/>
          <w:kern w:val="0"/>
        </w:rPr>
        <w:t>（二）</w:t>
      </w:r>
      <w:r w:rsidRPr="00BF1BEF">
        <w:rPr>
          <w:rFonts w:cs="新細明體" w:hint="eastAsia"/>
          <w:b/>
          <w:snapToGrid w:val="0"/>
          <w:spacing w:val="-4"/>
          <w:kern w:val="0"/>
        </w:rPr>
        <w:t>積極拓展平價教保服務，</w:t>
      </w:r>
      <w:r w:rsidRPr="00BF1BEF">
        <w:rPr>
          <w:rFonts w:cs="新細明體"/>
          <w:b/>
          <w:snapToGrid w:val="0"/>
          <w:spacing w:val="-4"/>
          <w:kern w:val="0"/>
        </w:rPr>
        <w:t>公共化幼兒園實施</w:t>
      </w:r>
      <w:proofErr w:type="gramStart"/>
      <w:r w:rsidRPr="00BF1BEF">
        <w:rPr>
          <w:rFonts w:cs="新細明體"/>
          <w:b/>
          <w:snapToGrid w:val="0"/>
          <w:spacing w:val="-4"/>
          <w:kern w:val="0"/>
        </w:rPr>
        <w:t>收托率已</w:t>
      </w:r>
      <w:proofErr w:type="gramEnd"/>
      <w:r w:rsidRPr="00BF1BEF">
        <w:rPr>
          <w:rFonts w:cs="新細明體"/>
          <w:b/>
          <w:snapToGrid w:val="0"/>
          <w:spacing w:val="-4"/>
          <w:kern w:val="0"/>
        </w:rPr>
        <w:t>逾</w:t>
      </w:r>
      <w:proofErr w:type="gramStart"/>
      <w:r w:rsidRPr="00BF1BEF">
        <w:rPr>
          <w:rFonts w:cs="新細明體" w:hint="eastAsia"/>
          <w:b/>
          <w:snapToGrid w:val="0"/>
          <w:spacing w:val="-4"/>
          <w:kern w:val="0"/>
        </w:rPr>
        <w:t>6</w:t>
      </w:r>
      <w:r w:rsidRPr="00BF1BEF">
        <w:rPr>
          <w:rFonts w:cs="新細明體"/>
          <w:b/>
          <w:snapToGrid w:val="0"/>
          <w:spacing w:val="-4"/>
          <w:kern w:val="0"/>
        </w:rPr>
        <w:t>成</w:t>
      </w:r>
      <w:proofErr w:type="gramEnd"/>
      <w:r w:rsidRPr="00BF1BEF">
        <w:rPr>
          <w:rFonts w:cs="新細明體"/>
          <w:b/>
          <w:snapToGrid w:val="0"/>
          <w:spacing w:val="-4"/>
          <w:kern w:val="0"/>
        </w:rPr>
        <w:t>，惟公共化幼兒收托供需量能有失</w:t>
      </w:r>
      <w:r w:rsidRPr="00BF1BEF">
        <w:rPr>
          <w:rFonts w:cs="新細明體" w:hint="eastAsia"/>
          <w:b/>
          <w:snapToGrid w:val="0"/>
          <w:spacing w:val="-4"/>
          <w:kern w:val="0"/>
        </w:rPr>
        <w:t>均</w:t>
      </w:r>
      <w:r w:rsidRPr="00BF1BEF">
        <w:rPr>
          <w:rFonts w:cs="新細明體"/>
          <w:b/>
          <w:snapToGrid w:val="0"/>
          <w:spacing w:val="-4"/>
          <w:kern w:val="0"/>
        </w:rPr>
        <w:t>衡，允宜</w:t>
      </w:r>
      <w:proofErr w:type="gramStart"/>
      <w:r w:rsidRPr="00BF1BEF">
        <w:rPr>
          <w:rFonts w:cs="新細明體"/>
          <w:b/>
          <w:snapToGrid w:val="0"/>
          <w:spacing w:val="-4"/>
          <w:kern w:val="0"/>
        </w:rPr>
        <w:t>研</w:t>
      </w:r>
      <w:proofErr w:type="gramEnd"/>
      <w:r w:rsidRPr="00BF1BEF">
        <w:rPr>
          <w:rFonts w:cs="新細明體"/>
          <w:b/>
          <w:snapToGrid w:val="0"/>
          <w:spacing w:val="-4"/>
          <w:kern w:val="0"/>
        </w:rPr>
        <w:t>謀改善，適時調整供給量能，以增加平價就學機會。</w:t>
      </w:r>
    </w:p>
    <w:p w14:paraId="3ACACF57" w14:textId="11811ADE" w:rsidR="0020758F" w:rsidRDefault="0020758F" w:rsidP="0020758F">
      <w:pPr>
        <w:overflowPunct w:val="0"/>
        <w:topLinePunct/>
        <w:snapToGrid w:val="0"/>
        <w:spacing w:beforeLines="20" w:before="48" w:line="448" w:lineRule="exact"/>
        <w:ind w:firstLine="480"/>
        <w:jc w:val="distribute"/>
        <w:rPr>
          <w:rFonts w:cstheme="minorBidi"/>
          <w:snapToGrid w:val="0"/>
          <w:spacing w:val="-2"/>
          <w:kern w:val="0"/>
          <w:sz w:val="24"/>
          <w:szCs w:val="22"/>
        </w:rPr>
      </w:pPr>
      <w:r>
        <w:rPr>
          <w:rFonts w:cstheme="minorBidi" w:hint="eastAsia"/>
          <w:noProof/>
          <w:kern w:val="0"/>
          <w:sz w:val="24"/>
          <w:szCs w:val="22"/>
          <w:lang w:val="zh-TW"/>
        </w:rPr>
        <mc:AlternateContent>
          <mc:Choice Requires="wps">
            <w:drawing>
              <wp:anchor distT="0" distB="0" distL="114300" distR="114300" simplePos="0" relativeHeight="251672576" behindDoc="0" locked="0" layoutInCell="1" allowOverlap="1" wp14:anchorId="67E37637" wp14:editId="27698E4D">
                <wp:simplePos x="0" y="0"/>
                <wp:positionH relativeFrom="margin">
                  <wp:align>right</wp:align>
                </wp:positionH>
                <wp:positionV relativeFrom="paragraph">
                  <wp:posOffset>2134235</wp:posOffset>
                </wp:positionV>
                <wp:extent cx="4464000" cy="1792605"/>
                <wp:effectExtent l="0" t="0" r="0" b="0"/>
                <wp:wrapSquare wrapText="bothSides"/>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00" cy="1792605"/>
                        </a:xfrm>
                        <a:prstGeom prst="rect">
                          <a:avLst/>
                        </a:prstGeom>
                        <a:ln>
                          <a:noFill/>
                          <a:headEnd/>
                          <a:tailEnd/>
                        </a:ln>
                      </wps:spPr>
                      <wps:style>
                        <a:lnRef idx="2">
                          <a:schemeClr val="accent2"/>
                        </a:lnRef>
                        <a:fillRef idx="1">
                          <a:schemeClr val="lt1"/>
                        </a:fillRef>
                        <a:effectRef idx="0">
                          <a:schemeClr val="accent2"/>
                        </a:effectRef>
                        <a:fontRef idx="minor">
                          <a:schemeClr val="dk1"/>
                        </a:fontRef>
                      </wps:style>
                      <wps:txbx>
                        <w:txbxContent>
                          <w:tbl>
                            <w:tblPr>
                              <w:tblW w:w="0" w:type="auto"/>
                              <w:tblLayout w:type="fixed"/>
                              <w:tblCellMar>
                                <w:left w:w="28" w:type="dxa"/>
                                <w:right w:w="28" w:type="dxa"/>
                              </w:tblCellMar>
                              <w:tblLook w:val="04A0" w:firstRow="1" w:lastRow="0" w:firstColumn="1" w:lastColumn="0" w:noHBand="0" w:noVBand="1"/>
                            </w:tblPr>
                            <w:tblGrid>
                              <w:gridCol w:w="426"/>
                              <w:gridCol w:w="728"/>
                              <w:gridCol w:w="656"/>
                              <w:gridCol w:w="656"/>
                              <w:gridCol w:w="615"/>
                              <w:gridCol w:w="656"/>
                              <w:gridCol w:w="888"/>
                              <w:gridCol w:w="1062"/>
                              <w:gridCol w:w="1202"/>
                            </w:tblGrid>
                            <w:tr w:rsidR="00BF1BEF" w:rsidRPr="004A0C4A" w14:paraId="0B0B8785" w14:textId="77777777" w:rsidTr="0020758F">
                              <w:trPr>
                                <w:trHeight w:val="20"/>
                              </w:trPr>
                              <w:tc>
                                <w:tcPr>
                                  <w:tcW w:w="6889" w:type="dxa"/>
                                  <w:gridSpan w:val="9"/>
                                  <w:tcBorders>
                                    <w:top w:val="nil"/>
                                    <w:left w:val="nil"/>
                                    <w:bottom w:val="single" w:sz="4" w:space="0" w:color="auto"/>
                                    <w:right w:val="nil"/>
                                  </w:tcBorders>
                                  <w:shd w:val="clear" w:color="auto" w:fill="auto"/>
                                  <w:vAlign w:val="center"/>
                                  <w:hideMark/>
                                </w:tcPr>
                                <w:p w14:paraId="6EDE3A0D" w14:textId="77777777" w:rsidR="00BF1BEF" w:rsidRDefault="00BF1BEF" w:rsidP="00B8782D">
                                  <w:pPr>
                                    <w:widowControl/>
                                    <w:adjustRightInd w:val="0"/>
                                    <w:snapToGrid w:val="0"/>
                                    <w:ind w:firstLineChars="0" w:firstLine="0"/>
                                    <w:jc w:val="center"/>
                                    <w:textAlignment w:val="auto"/>
                                    <w:rPr>
                                      <w:rFonts w:cs="新細明體"/>
                                      <w:b/>
                                      <w:bCs/>
                                      <w:color w:val="000000"/>
                                      <w:kern w:val="0"/>
                                      <w:sz w:val="24"/>
                                      <w:szCs w:val="24"/>
                                    </w:rPr>
                                  </w:pPr>
                                  <w:r w:rsidRPr="004A0C4A">
                                    <w:rPr>
                                      <w:rFonts w:cs="新細明體" w:hint="eastAsia"/>
                                      <w:b/>
                                      <w:bCs/>
                                      <w:color w:val="000000"/>
                                      <w:kern w:val="0"/>
                                      <w:sz w:val="24"/>
                                      <w:szCs w:val="24"/>
                                    </w:rPr>
                                    <w:t>表</w:t>
                                  </w:r>
                                  <w:r>
                                    <w:rPr>
                                      <w:rFonts w:cs="新細明體" w:hint="eastAsia"/>
                                      <w:b/>
                                      <w:bCs/>
                                      <w:color w:val="000000"/>
                                      <w:kern w:val="0"/>
                                      <w:sz w:val="24"/>
                                      <w:szCs w:val="24"/>
                                    </w:rPr>
                                    <w:t>4</w:t>
                                  </w:r>
                                  <w:r w:rsidRPr="004A0C4A">
                                    <w:rPr>
                                      <w:rFonts w:cs="新細明體" w:hint="eastAsia"/>
                                      <w:b/>
                                      <w:bCs/>
                                      <w:color w:val="000000"/>
                                      <w:kern w:val="0"/>
                                      <w:sz w:val="24"/>
                                      <w:szCs w:val="24"/>
                                    </w:rPr>
                                    <w:t xml:space="preserve">  各類幼兒園實際收托人數情形</w:t>
                                  </w:r>
                                </w:p>
                                <w:p w14:paraId="5E660646" w14:textId="77777777" w:rsidR="00BF1BEF" w:rsidRPr="004A0C4A" w:rsidRDefault="00BF1BEF" w:rsidP="00B8782D">
                                  <w:pPr>
                                    <w:widowControl/>
                                    <w:adjustRightInd w:val="0"/>
                                    <w:snapToGrid w:val="0"/>
                                    <w:ind w:firstLineChars="0" w:firstLine="0"/>
                                    <w:jc w:val="right"/>
                                    <w:textAlignment w:val="auto"/>
                                    <w:rPr>
                                      <w:rFonts w:cs="新細明體"/>
                                      <w:b/>
                                      <w:bCs/>
                                      <w:color w:val="000000"/>
                                      <w:kern w:val="0"/>
                                      <w:sz w:val="24"/>
                                      <w:szCs w:val="24"/>
                                    </w:rPr>
                                  </w:pPr>
                                  <w:r w:rsidRPr="004A0C4A">
                                    <w:rPr>
                                      <w:rFonts w:cs="新細明體" w:hint="eastAsia"/>
                                      <w:color w:val="000000"/>
                                      <w:kern w:val="0"/>
                                      <w:sz w:val="20"/>
                                      <w:szCs w:val="20"/>
                                    </w:rPr>
                                    <w:t>單位：人、％</w:t>
                                  </w:r>
                                </w:p>
                              </w:tc>
                            </w:tr>
                            <w:tr w:rsidR="00BF1BEF" w:rsidRPr="00B8782D" w14:paraId="0F3277CD" w14:textId="77777777" w:rsidTr="0020758F">
                              <w:trPr>
                                <w:trHeight w:val="20"/>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5AB5DC"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學</w:t>
                                  </w:r>
                                </w:p>
                                <w:p w14:paraId="36FF89C5"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年</w:t>
                                  </w:r>
                                </w:p>
                                <w:p w14:paraId="04552409"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度</w:t>
                                  </w:r>
                                </w:p>
                              </w:tc>
                              <w:tc>
                                <w:tcPr>
                                  <w:tcW w:w="331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1541C19"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實際收托數</w:t>
                                  </w:r>
                                </w:p>
                              </w:tc>
                              <w:tc>
                                <w:tcPr>
                                  <w:tcW w:w="8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C6D914"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2至6歲（未</w:t>
                                  </w:r>
                                </w:p>
                                <w:p w14:paraId="4182A09E"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滿）幼兒數</w:t>
                                  </w:r>
                                </w:p>
                                <w:p w14:paraId="4B58AAC2"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（B）</w:t>
                                  </w:r>
                                </w:p>
                              </w:tc>
                              <w:tc>
                                <w:tcPr>
                                  <w:tcW w:w="10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9BBAC1"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2至6歲（未</w:t>
                                  </w:r>
                                </w:p>
                                <w:p w14:paraId="285855A2"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滿）幼兒入園率</w:t>
                                  </w:r>
                                </w:p>
                                <w:p w14:paraId="5FD9E152"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（A/B）×100</w:t>
                                  </w:r>
                                </w:p>
                              </w:tc>
                              <w:tc>
                                <w:tcPr>
                                  <w:tcW w:w="1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5ECD7"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公</w:t>
                                  </w:r>
                                  <w:r>
                                    <w:rPr>
                                      <w:rFonts w:cs="新細明體" w:hint="eastAsia"/>
                                      <w:color w:val="000000"/>
                                      <w:spacing w:val="-20"/>
                                      <w:w w:val="90"/>
                                      <w:kern w:val="0"/>
                                      <w:sz w:val="20"/>
                                      <w:szCs w:val="20"/>
                                    </w:rPr>
                                    <w:t>共</w:t>
                                  </w:r>
                                  <w:r w:rsidRPr="004A0C4A">
                                    <w:rPr>
                                      <w:rFonts w:cs="新細明體" w:hint="eastAsia"/>
                                      <w:color w:val="000000"/>
                                      <w:spacing w:val="-20"/>
                                      <w:w w:val="90"/>
                                      <w:kern w:val="0"/>
                                      <w:sz w:val="20"/>
                                      <w:szCs w:val="20"/>
                                    </w:rPr>
                                    <w:t>化及準公共幼</w:t>
                                  </w:r>
                                </w:p>
                                <w:p w14:paraId="2C7BDD15"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兒園收托人數比率</w:t>
                                  </w:r>
                                </w:p>
                                <w:p w14:paraId="26DD3477"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（a+b）/A×100</w:t>
                                  </w:r>
                                </w:p>
                              </w:tc>
                            </w:tr>
                            <w:tr w:rsidR="00BF1BEF" w:rsidRPr="00B8782D" w14:paraId="20433F31" w14:textId="77777777" w:rsidTr="0020758F">
                              <w:trPr>
                                <w:trHeight w:val="20"/>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1E2A9A4A"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DBFCE"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合計</w:t>
                                  </w:r>
                                </w:p>
                                <w:p w14:paraId="04642126" w14:textId="77777777" w:rsidR="00BF1BEF" w:rsidRPr="004A0C4A" w:rsidRDefault="00BF1BEF" w:rsidP="00A32B48">
                                  <w:pPr>
                                    <w:adjustRightInd w:val="0"/>
                                    <w:snapToGrid w:val="0"/>
                                    <w:spacing w:line="240" w:lineRule="exact"/>
                                    <w:ind w:firstLineChars="0" w:firstLine="0"/>
                                    <w:jc w:val="center"/>
                                    <w:rPr>
                                      <w:rFonts w:cs="新細明體"/>
                                      <w:color w:val="000000"/>
                                      <w:spacing w:val="-20"/>
                                      <w:w w:val="90"/>
                                      <w:kern w:val="0"/>
                                      <w:sz w:val="20"/>
                                      <w:szCs w:val="20"/>
                                    </w:rPr>
                                  </w:pPr>
                                  <w:r w:rsidRPr="004A0C4A">
                                    <w:rPr>
                                      <w:rFonts w:cs="新細明體" w:hint="eastAsia"/>
                                      <w:color w:val="000000"/>
                                      <w:spacing w:val="-20"/>
                                      <w:w w:val="90"/>
                                      <w:kern w:val="0"/>
                                      <w:sz w:val="20"/>
                                      <w:szCs w:val="20"/>
                                    </w:rPr>
                                    <w:t>（A）</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86415"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公共化</w:t>
                                  </w:r>
                                </w:p>
                                <w:p w14:paraId="2A0432BA"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（a）</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ACCC7"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準公共</w:t>
                                  </w:r>
                                </w:p>
                                <w:p w14:paraId="652EEBDF"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（b）</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BB456" w14:textId="77777777" w:rsidR="00BF1BEF" w:rsidRPr="00C87418" w:rsidRDefault="00BF1BEF" w:rsidP="00A32B48">
                                  <w:pPr>
                                    <w:widowControl/>
                                    <w:adjustRightInd w:val="0"/>
                                    <w:snapToGrid w:val="0"/>
                                    <w:spacing w:line="240" w:lineRule="exact"/>
                                    <w:ind w:firstLineChars="0" w:firstLine="0"/>
                                    <w:jc w:val="center"/>
                                    <w:textAlignment w:val="auto"/>
                                    <w:rPr>
                                      <w:rFonts w:cs="新細明體"/>
                                      <w:color w:val="000000"/>
                                      <w:spacing w:val="-16"/>
                                      <w:w w:val="85"/>
                                      <w:kern w:val="0"/>
                                      <w:sz w:val="20"/>
                                      <w:szCs w:val="20"/>
                                    </w:rPr>
                                  </w:pPr>
                                  <w:r w:rsidRPr="004A0C4A">
                                    <w:rPr>
                                      <w:rFonts w:cs="新細明體" w:hint="eastAsia"/>
                                      <w:color w:val="000000"/>
                                      <w:spacing w:val="-16"/>
                                      <w:w w:val="85"/>
                                      <w:kern w:val="0"/>
                                      <w:sz w:val="20"/>
                                      <w:szCs w:val="20"/>
                                    </w:rPr>
                                    <w:t>職場互助</w:t>
                                  </w:r>
                                </w:p>
                                <w:p w14:paraId="45E2176A" w14:textId="77777777" w:rsidR="00BF1BEF" w:rsidRPr="00C87418" w:rsidRDefault="00BF1BEF" w:rsidP="00A32B48">
                                  <w:pPr>
                                    <w:widowControl/>
                                    <w:adjustRightInd w:val="0"/>
                                    <w:snapToGrid w:val="0"/>
                                    <w:spacing w:line="240" w:lineRule="exact"/>
                                    <w:ind w:firstLineChars="0" w:firstLine="0"/>
                                    <w:jc w:val="center"/>
                                    <w:textAlignment w:val="auto"/>
                                    <w:rPr>
                                      <w:rFonts w:cs="新細明體"/>
                                      <w:color w:val="000000"/>
                                      <w:spacing w:val="-16"/>
                                      <w:w w:val="85"/>
                                      <w:kern w:val="0"/>
                                      <w:sz w:val="20"/>
                                      <w:szCs w:val="20"/>
                                    </w:rPr>
                                  </w:pPr>
                                  <w:r w:rsidRPr="004A0C4A">
                                    <w:rPr>
                                      <w:rFonts w:cs="新細明體" w:hint="eastAsia"/>
                                      <w:color w:val="000000"/>
                                      <w:spacing w:val="-16"/>
                                      <w:w w:val="85"/>
                                      <w:kern w:val="0"/>
                                      <w:sz w:val="20"/>
                                      <w:szCs w:val="20"/>
                                    </w:rPr>
                                    <w:t>教保服務</w:t>
                                  </w:r>
                                </w:p>
                                <w:p w14:paraId="0DA924FD"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16"/>
                                      <w:w w:val="85"/>
                                      <w:kern w:val="0"/>
                                      <w:sz w:val="20"/>
                                      <w:szCs w:val="20"/>
                                    </w:rPr>
                                    <w:t>中心</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CAB78"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私立</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44ADEDA"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c>
                                <w:tcPr>
                                  <w:tcW w:w="1062" w:type="dxa"/>
                                  <w:vMerge/>
                                  <w:tcBorders>
                                    <w:top w:val="single" w:sz="4" w:space="0" w:color="auto"/>
                                    <w:left w:val="single" w:sz="4" w:space="0" w:color="auto"/>
                                    <w:bottom w:val="single" w:sz="4" w:space="0" w:color="auto"/>
                                    <w:right w:val="single" w:sz="4" w:space="0" w:color="auto"/>
                                  </w:tcBorders>
                                  <w:vAlign w:val="center"/>
                                  <w:hideMark/>
                                </w:tcPr>
                                <w:p w14:paraId="77543D3D"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14:paraId="75BE4AA9"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r>
                            <w:tr w:rsidR="00BF1BEF" w:rsidRPr="004A0C4A" w14:paraId="5374CEDA" w14:textId="77777777" w:rsidTr="0020758F">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BEFC6"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kern w:val="0"/>
                                      <w:sz w:val="20"/>
                                      <w:szCs w:val="20"/>
                                    </w:rPr>
                                  </w:pPr>
                                  <w:r w:rsidRPr="004A0C4A">
                                    <w:rPr>
                                      <w:rFonts w:cs="新細明體" w:hint="eastAsia"/>
                                      <w:color w:val="000000"/>
                                      <w:kern w:val="0"/>
                                      <w:sz w:val="20"/>
                                      <w:szCs w:val="20"/>
                                    </w:rPr>
                                    <w:t>111</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A68E0" w14:textId="77777777" w:rsidR="00BF1BEF" w:rsidRPr="0020758F" w:rsidRDefault="00BF1BEF" w:rsidP="00A32B48">
                                  <w:pPr>
                                    <w:widowControl/>
                                    <w:adjustRightInd w:val="0"/>
                                    <w:snapToGrid w:val="0"/>
                                    <w:spacing w:line="240" w:lineRule="exact"/>
                                    <w:ind w:firstLineChars="0" w:firstLine="0"/>
                                    <w:jc w:val="right"/>
                                    <w:textAlignment w:val="auto"/>
                                    <w:rPr>
                                      <w:rFonts w:cs="新細明體"/>
                                      <w:b/>
                                      <w:bCs/>
                                      <w:color w:val="000000"/>
                                      <w:kern w:val="0"/>
                                      <w:sz w:val="20"/>
                                      <w:szCs w:val="20"/>
                                    </w:rPr>
                                  </w:pPr>
                                  <w:r w:rsidRPr="0020758F">
                                    <w:rPr>
                                      <w:rFonts w:cs="新細明體" w:hint="eastAsia"/>
                                      <w:b/>
                                      <w:bCs/>
                                      <w:color w:val="000000"/>
                                      <w:kern w:val="0"/>
                                      <w:sz w:val="20"/>
                                      <w:szCs w:val="20"/>
                                    </w:rPr>
                                    <w:t>62,925</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6536E"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16,869</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B9F0B"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20,600</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13B0C"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310</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32EADE"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25,146</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90046"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83,240</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24B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75.</w:t>
                                  </w:r>
                                  <w:r>
                                    <w:rPr>
                                      <w:rFonts w:cs="新細明體"/>
                                      <w:color w:val="000000"/>
                                      <w:kern w:val="0"/>
                                      <w:sz w:val="20"/>
                                      <w:szCs w:val="20"/>
                                    </w:rPr>
                                    <w:t>59</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87B08"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59.55</w:t>
                                  </w:r>
                                </w:p>
                              </w:tc>
                            </w:tr>
                            <w:tr w:rsidR="00BF1BEF" w:rsidRPr="004A0C4A" w14:paraId="2EE500D9" w14:textId="77777777" w:rsidTr="0020758F">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43305F3B"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12</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232B3" w14:textId="77777777" w:rsidR="00BF1BEF" w:rsidRPr="0020758F" w:rsidRDefault="00BF1BEF" w:rsidP="00A32B48">
                                  <w:pPr>
                                    <w:widowControl/>
                                    <w:adjustRightInd w:val="0"/>
                                    <w:snapToGrid w:val="0"/>
                                    <w:spacing w:line="240" w:lineRule="exact"/>
                                    <w:ind w:firstLineChars="0" w:firstLine="0"/>
                                    <w:jc w:val="right"/>
                                    <w:textAlignment w:val="auto"/>
                                    <w:rPr>
                                      <w:rFonts w:cs="新細明體"/>
                                      <w:b/>
                                      <w:bCs/>
                                      <w:color w:val="000000"/>
                                      <w:kern w:val="0"/>
                                      <w:sz w:val="20"/>
                                      <w:szCs w:val="20"/>
                                    </w:rPr>
                                  </w:pPr>
                                  <w:r w:rsidRPr="0020758F">
                                    <w:rPr>
                                      <w:rFonts w:cs="新細明體" w:hint="eastAsia"/>
                                      <w:b/>
                                      <w:bCs/>
                                      <w:color w:val="000000"/>
                                      <w:kern w:val="0"/>
                                      <w:sz w:val="20"/>
                                      <w:szCs w:val="20"/>
                                    </w:rPr>
                                    <w:t>6</w:t>
                                  </w:r>
                                  <w:r w:rsidRPr="0020758F">
                                    <w:rPr>
                                      <w:rFonts w:cs="新細明體"/>
                                      <w:b/>
                                      <w:bCs/>
                                      <w:color w:val="000000"/>
                                      <w:kern w:val="0"/>
                                      <w:sz w:val="20"/>
                                      <w:szCs w:val="20"/>
                                    </w:rPr>
                                    <w:t>2</w:t>
                                  </w:r>
                                  <w:r w:rsidRPr="0020758F">
                                    <w:rPr>
                                      <w:rFonts w:cs="新細明體" w:hint="eastAsia"/>
                                      <w:b/>
                                      <w:bCs/>
                                      <w:color w:val="000000"/>
                                      <w:kern w:val="0"/>
                                      <w:sz w:val="20"/>
                                      <w:szCs w:val="20"/>
                                    </w:rPr>
                                    <w:t>,</w:t>
                                  </w:r>
                                  <w:r w:rsidRPr="0020758F">
                                    <w:rPr>
                                      <w:rFonts w:cs="新細明體"/>
                                      <w:b/>
                                      <w:bCs/>
                                      <w:color w:val="000000"/>
                                      <w:kern w:val="0"/>
                                      <w:sz w:val="20"/>
                                      <w:szCs w:val="20"/>
                                    </w:rPr>
                                    <w:t>801</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FD5D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6,887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A962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w:t>
                                  </w:r>
                                  <w:r>
                                    <w:rPr>
                                      <w:rFonts w:cs="新細明體"/>
                                      <w:color w:val="000000"/>
                                      <w:kern w:val="0"/>
                                      <w:sz w:val="20"/>
                                      <w:szCs w:val="20"/>
                                    </w:rPr>
                                    <w:t>0,776</w:t>
                                  </w:r>
                                </w:p>
                              </w:tc>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5CB7"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4</w:t>
                                  </w:r>
                                  <w:r>
                                    <w:rPr>
                                      <w:rFonts w:cs="新細明體"/>
                                      <w:color w:val="000000"/>
                                      <w:kern w:val="0"/>
                                      <w:sz w:val="20"/>
                                      <w:szCs w:val="20"/>
                                    </w:rPr>
                                    <w:t>16</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7921A"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w:t>
                                  </w:r>
                                  <w:r>
                                    <w:rPr>
                                      <w:rFonts w:cs="新細明體"/>
                                      <w:color w:val="000000"/>
                                      <w:kern w:val="0"/>
                                      <w:sz w:val="20"/>
                                      <w:szCs w:val="20"/>
                                    </w:rPr>
                                    <w:t>4,722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CBD1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8</w:t>
                                  </w:r>
                                  <w:r>
                                    <w:rPr>
                                      <w:rFonts w:cs="新細明體"/>
                                      <w:color w:val="000000"/>
                                      <w:kern w:val="0"/>
                                      <w:sz w:val="20"/>
                                      <w:szCs w:val="20"/>
                                    </w:rPr>
                                    <w:t>2,366</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14:paraId="685E3C45"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7</w:t>
                                  </w:r>
                                  <w:r>
                                    <w:rPr>
                                      <w:rFonts w:cs="新細明體"/>
                                      <w:color w:val="000000"/>
                                      <w:kern w:val="0"/>
                                      <w:sz w:val="20"/>
                                      <w:szCs w:val="20"/>
                                    </w:rPr>
                                    <w:t>6.25</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14:paraId="023B1017"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5</w:t>
                                  </w:r>
                                  <w:r>
                                    <w:rPr>
                                      <w:rFonts w:cs="新細明體"/>
                                      <w:color w:val="000000"/>
                                      <w:kern w:val="0"/>
                                      <w:sz w:val="20"/>
                                      <w:szCs w:val="20"/>
                                    </w:rPr>
                                    <w:t>9.97</w:t>
                                  </w:r>
                                </w:p>
                              </w:tc>
                            </w:tr>
                            <w:tr w:rsidR="00BF1BEF" w:rsidRPr="004A0C4A" w14:paraId="6140FE09" w14:textId="77777777" w:rsidTr="0020758F">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E4B0B"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kern w:val="0"/>
                                      <w:sz w:val="20"/>
                                      <w:szCs w:val="20"/>
                                    </w:rPr>
                                  </w:pPr>
                                  <w:r w:rsidRPr="004A0C4A">
                                    <w:rPr>
                                      <w:rFonts w:cs="新細明體" w:hint="eastAsia"/>
                                      <w:color w:val="000000"/>
                                      <w:kern w:val="0"/>
                                      <w:sz w:val="20"/>
                                      <w:szCs w:val="20"/>
                                    </w:rPr>
                                    <w:t>113</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1B70C" w14:textId="77777777" w:rsidR="00BF1BEF" w:rsidRPr="0020758F" w:rsidRDefault="00BF1BEF" w:rsidP="00A32B48">
                                  <w:pPr>
                                    <w:widowControl/>
                                    <w:adjustRightInd w:val="0"/>
                                    <w:snapToGrid w:val="0"/>
                                    <w:spacing w:line="240" w:lineRule="exact"/>
                                    <w:ind w:firstLineChars="0" w:firstLine="0"/>
                                    <w:jc w:val="right"/>
                                    <w:textAlignment w:val="auto"/>
                                    <w:rPr>
                                      <w:rFonts w:cs="新細明體"/>
                                      <w:b/>
                                      <w:bCs/>
                                      <w:color w:val="000000"/>
                                      <w:kern w:val="0"/>
                                      <w:sz w:val="20"/>
                                      <w:szCs w:val="20"/>
                                    </w:rPr>
                                  </w:pPr>
                                  <w:r w:rsidRPr="0020758F">
                                    <w:rPr>
                                      <w:rFonts w:cs="新細明體" w:hint="eastAsia"/>
                                      <w:b/>
                                      <w:bCs/>
                                      <w:color w:val="000000"/>
                                      <w:kern w:val="0"/>
                                      <w:sz w:val="20"/>
                                      <w:szCs w:val="20"/>
                                    </w:rPr>
                                    <w:t>6</w:t>
                                  </w:r>
                                  <w:r w:rsidRPr="0020758F">
                                    <w:rPr>
                                      <w:rFonts w:cs="新細明體"/>
                                      <w:b/>
                                      <w:bCs/>
                                      <w:color w:val="000000"/>
                                      <w:kern w:val="0"/>
                                      <w:sz w:val="20"/>
                                      <w:szCs w:val="20"/>
                                    </w:rPr>
                                    <w:t>5</w:t>
                                  </w:r>
                                  <w:r w:rsidRPr="0020758F">
                                    <w:rPr>
                                      <w:rFonts w:cs="新細明體" w:hint="eastAsia"/>
                                      <w:b/>
                                      <w:bCs/>
                                      <w:color w:val="000000"/>
                                      <w:kern w:val="0"/>
                                      <w:sz w:val="20"/>
                                      <w:szCs w:val="20"/>
                                    </w:rPr>
                                    <w:t>,213</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7F6DE"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1</w:t>
                                  </w:r>
                                  <w:r>
                                    <w:rPr>
                                      <w:rFonts w:cs="新細明體"/>
                                      <w:color w:val="000000"/>
                                      <w:kern w:val="0"/>
                                      <w:sz w:val="20"/>
                                      <w:szCs w:val="20"/>
                                    </w:rPr>
                                    <w:t>9,</w:t>
                                  </w:r>
                                  <w:r w:rsidRPr="004A0C4A">
                                    <w:rPr>
                                      <w:rFonts w:cs="新細明體" w:hint="eastAsia"/>
                                      <w:color w:val="000000"/>
                                      <w:kern w:val="0"/>
                                      <w:sz w:val="20"/>
                                      <w:szCs w:val="20"/>
                                    </w:rPr>
                                    <w:t>067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65C45"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22</w:t>
                                  </w:r>
                                  <w:r>
                                    <w:rPr>
                                      <w:rFonts w:cs="新細明體"/>
                                      <w:color w:val="000000"/>
                                      <w:kern w:val="0"/>
                                      <w:sz w:val="20"/>
                                      <w:szCs w:val="20"/>
                                    </w:rPr>
                                    <w:t>,</w:t>
                                  </w:r>
                                  <w:r w:rsidRPr="004A0C4A">
                                    <w:rPr>
                                      <w:rFonts w:cs="新細明體" w:hint="eastAsia"/>
                                      <w:color w:val="000000"/>
                                      <w:kern w:val="0"/>
                                      <w:sz w:val="20"/>
                                      <w:szCs w:val="20"/>
                                    </w:rPr>
                                    <w:t>871</w:t>
                                  </w:r>
                                </w:p>
                              </w:tc>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E90B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429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1B708"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22</w:t>
                                  </w:r>
                                  <w:r>
                                    <w:rPr>
                                      <w:rFonts w:cs="新細明體"/>
                                      <w:color w:val="000000"/>
                                      <w:kern w:val="0"/>
                                      <w:sz w:val="20"/>
                                      <w:szCs w:val="20"/>
                                    </w:rPr>
                                    <w:t>,</w:t>
                                  </w:r>
                                  <w:r w:rsidRPr="004A0C4A">
                                    <w:rPr>
                                      <w:rFonts w:cs="新細明體" w:hint="eastAsia"/>
                                      <w:color w:val="000000"/>
                                      <w:kern w:val="0"/>
                                      <w:sz w:val="20"/>
                                      <w:szCs w:val="20"/>
                                    </w:rPr>
                                    <w:t>846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79ADA"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78</w:t>
                                  </w:r>
                                  <w:r>
                                    <w:rPr>
                                      <w:rFonts w:cs="新細明體"/>
                                      <w:color w:val="000000"/>
                                      <w:kern w:val="0"/>
                                      <w:sz w:val="20"/>
                                      <w:szCs w:val="20"/>
                                    </w:rPr>
                                    <w:t>,</w:t>
                                  </w:r>
                                  <w:r w:rsidRPr="004A0C4A">
                                    <w:rPr>
                                      <w:rFonts w:cs="新細明體" w:hint="eastAsia"/>
                                      <w:color w:val="000000"/>
                                      <w:kern w:val="0"/>
                                      <w:sz w:val="20"/>
                                      <w:szCs w:val="20"/>
                                    </w:rPr>
                                    <w:t>144</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C7B14"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8</w:t>
                                  </w:r>
                                  <w:r>
                                    <w:rPr>
                                      <w:rFonts w:cs="新細明體"/>
                                      <w:color w:val="000000"/>
                                      <w:kern w:val="0"/>
                                      <w:sz w:val="20"/>
                                      <w:szCs w:val="20"/>
                                    </w:rPr>
                                    <w:t>3</w:t>
                                  </w:r>
                                  <w:r w:rsidRPr="004A0C4A">
                                    <w:rPr>
                                      <w:rFonts w:cs="新細明體" w:hint="eastAsia"/>
                                      <w:color w:val="000000"/>
                                      <w:kern w:val="0"/>
                                      <w:sz w:val="20"/>
                                      <w:szCs w:val="20"/>
                                    </w:rPr>
                                    <w:t>.</w:t>
                                  </w:r>
                                  <w:r>
                                    <w:rPr>
                                      <w:rFonts w:cs="新細明體" w:hint="eastAsia"/>
                                      <w:color w:val="000000"/>
                                      <w:kern w:val="0"/>
                                      <w:sz w:val="20"/>
                                      <w:szCs w:val="20"/>
                                    </w:rPr>
                                    <w:t>4</w:t>
                                  </w:r>
                                  <w:r>
                                    <w:rPr>
                                      <w:rFonts w:cs="新細明體"/>
                                      <w:color w:val="000000"/>
                                      <w:kern w:val="0"/>
                                      <w:sz w:val="20"/>
                                      <w:szCs w:val="20"/>
                                    </w:rPr>
                                    <w:t>5</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A9EF4"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6</w:t>
                                  </w:r>
                                  <w:r>
                                    <w:rPr>
                                      <w:rFonts w:cs="新細明體"/>
                                      <w:color w:val="000000"/>
                                      <w:kern w:val="0"/>
                                      <w:sz w:val="20"/>
                                      <w:szCs w:val="20"/>
                                    </w:rPr>
                                    <w:t>4</w:t>
                                  </w:r>
                                  <w:r w:rsidRPr="004A0C4A">
                                    <w:rPr>
                                      <w:rFonts w:cs="新細明體" w:hint="eastAsia"/>
                                      <w:color w:val="000000"/>
                                      <w:kern w:val="0"/>
                                      <w:sz w:val="20"/>
                                      <w:szCs w:val="20"/>
                                    </w:rPr>
                                    <w:t>.</w:t>
                                  </w:r>
                                  <w:r>
                                    <w:rPr>
                                      <w:rFonts w:cs="新細明體"/>
                                      <w:color w:val="000000"/>
                                      <w:kern w:val="0"/>
                                      <w:sz w:val="20"/>
                                      <w:szCs w:val="20"/>
                                    </w:rPr>
                                    <w:t>31</w:t>
                                  </w:r>
                                </w:p>
                              </w:tc>
                            </w:tr>
                            <w:tr w:rsidR="00BF1BEF" w:rsidRPr="004A0C4A" w14:paraId="3C374B2D" w14:textId="77777777" w:rsidTr="0020758F">
                              <w:trPr>
                                <w:trHeight w:val="20"/>
                              </w:trPr>
                              <w:tc>
                                <w:tcPr>
                                  <w:tcW w:w="6889" w:type="dxa"/>
                                  <w:gridSpan w:val="9"/>
                                  <w:tcBorders>
                                    <w:top w:val="single" w:sz="4" w:space="0" w:color="auto"/>
                                    <w:left w:val="nil"/>
                                    <w:bottom w:val="nil"/>
                                    <w:right w:val="nil"/>
                                  </w:tcBorders>
                                  <w:shd w:val="clear" w:color="auto" w:fill="auto"/>
                                  <w:vAlign w:val="center"/>
                                </w:tcPr>
                                <w:p w14:paraId="155E81CE" w14:textId="77777777" w:rsidR="00BF1BEF" w:rsidRDefault="00BF1BEF" w:rsidP="00A32B48">
                                  <w:pPr>
                                    <w:snapToGrid w:val="0"/>
                                    <w:spacing w:line="240" w:lineRule="exact"/>
                                    <w:ind w:firstLineChars="0" w:firstLine="0"/>
                                    <w:textAlignment w:val="top"/>
                                    <w:rPr>
                                      <w:sz w:val="18"/>
                                      <w:szCs w:val="18"/>
                                    </w:rPr>
                                  </w:pPr>
                                  <w:r>
                                    <w:rPr>
                                      <w:rFonts w:hint="eastAsia"/>
                                      <w:sz w:val="18"/>
                                      <w:szCs w:val="18"/>
                                    </w:rPr>
                                    <w:t>註：1</w:t>
                                  </w:r>
                                  <w:r>
                                    <w:rPr>
                                      <w:sz w:val="18"/>
                                      <w:szCs w:val="18"/>
                                    </w:rPr>
                                    <w:t>.</w:t>
                                  </w:r>
                                  <w:r>
                                    <w:rPr>
                                      <w:rFonts w:hint="eastAsia"/>
                                      <w:sz w:val="18"/>
                                      <w:szCs w:val="18"/>
                                    </w:rPr>
                                    <w:t>公共化包含公立及非營利幼兒園。</w:t>
                                  </w:r>
                                </w:p>
                                <w:p w14:paraId="65A669D7" w14:textId="77777777" w:rsidR="00BF1BEF" w:rsidRPr="00B8782D" w:rsidRDefault="00BF1BEF" w:rsidP="00A32B48">
                                  <w:pPr>
                                    <w:snapToGrid w:val="0"/>
                                    <w:spacing w:line="240" w:lineRule="exact"/>
                                    <w:ind w:firstLine="360"/>
                                    <w:textAlignment w:val="top"/>
                                    <w:rPr>
                                      <w:sz w:val="18"/>
                                      <w:szCs w:val="18"/>
                                    </w:rPr>
                                  </w:pPr>
                                  <w:r>
                                    <w:rPr>
                                      <w:sz w:val="18"/>
                                      <w:szCs w:val="18"/>
                                    </w:rPr>
                                    <w:t>2.</w:t>
                                  </w:r>
                                  <w:r w:rsidRPr="009D4C4F">
                                    <w:rPr>
                                      <w:rFonts w:hint="eastAsia"/>
                                      <w:sz w:val="18"/>
                                      <w:szCs w:val="18"/>
                                    </w:rPr>
                                    <w:t>資料來源：整理自教育局提供資料。</w:t>
                                  </w:r>
                                </w:p>
                              </w:tc>
                            </w:tr>
                          </w:tbl>
                          <w:p w14:paraId="304BD0AB" w14:textId="77777777" w:rsidR="00BF1BEF" w:rsidRPr="00B17308" w:rsidRDefault="00BF1BEF" w:rsidP="00EB3708">
                            <w:pPr>
                              <w:ind w:firstLineChars="0" w:firstLine="0"/>
                            </w:pPr>
                          </w:p>
                        </w:txbxContent>
                      </wps:txbx>
                      <wps:bodyPr rot="0" vert="horz" wrap="square" lIns="36000" tIns="0" rIns="36000" bIns="0" anchor="t" anchorCtr="0">
                        <a:noAutofit/>
                      </wps:bodyPr>
                    </wps:wsp>
                  </a:graphicData>
                </a:graphic>
                <wp14:sizeRelH relativeFrom="margin">
                  <wp14:pctWidth>0</wp14:pctWidth>
                </wp14:sizeRelH>
              </wp:anchor>
            </w:drawing>
          </mc:Choice>
          <mc:Fallback>
            <w:pict>
              <v:shape w14:anchorId="67E37637" id="_x0000_s1125" type="#_x0000_t202" style="position:absolute;left:0;text-align:left;margin-left:300.3pt;margin-top:168.05pt;width:351.5pt;height:141.15pt;z-index:2516725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" fillcolor="white [3201]" stroked="f" strokeweight="2pt">
                <v:textbox inset="1mm,0,1mm,0">
                  <w:txbxContent>
                    <w:tbl>
                      <w:tblPr>
                        <w:tblW w:w="0" w:type="auto"/>
                        <w:tblLayout w:type="fixed"/>
                        <w:tblCellMar>
                          <w:left w:w="28" w:type="dxa"/>
                          <w:right w:w="28" w:type="dxa"/>
                        </w:tblCellMar>
                        <w:tblLook w:val="04A0" w:firstRow="1" w:lastRow="0" w:firstColumn="1" w:lastColumn="0" w:noHBand="0" w:noVBand="1"/>
                      </w:tblPr>
                      <w:tblGrid>
                        <w:gridCol w:w="426"/>
                        <w:gridCol w:w="728"/>
                        <w:gridCol w:w="656"/>
                        <w:gridCol w:w="656"/>
                        <w:gridCol w:w="615"/>
                        <w:gridCol w:w="656"/>
                        <w:gridCol w:w="888"/>
                        <w:gridCol w:w="1062"/>
                        <w:gridCol w:w="1202"/>
                      </w:tblGrid>
                      <w:tr w:rsidR="00BF1BEF" w:rsidRPr="004A0C4A" w14:paraId="0B0B8785" w14:textId="77777777" w:rsidTr="0020758F">
                        <w:trPr>
                          <w:trHeight w:val="20"/>
                        </w:trPr>
                        <w:tc>
                          <w:tcPr>
                            <w:tcW w:w="6889" w:type="dxa"/>
                            <w:gridSpan w:val="9"/>
                            <w:tcBorders>
                              <w:top w:val="nil"/>
                              <w:left w:val="nil"/>
                              <w:bottom w:val="single" w:sz="4" w:space="0" w:color="auto"/>
                              <w:right w:val="nil"/>
                            </w:tcBorders>
                            <w:shd w:val="clear" w:color="auto" w:fill="auto"/>
                            <w:vAlign w:val="center"/>
                            <w:hideMark/>
                          </w:tcPr>
                          <w:p w14:paraId="6EDE3A0D" w14:textId="77777777" w:rsidR="00BF1BEF" w:rsidRDefault="00BF1BEF" w:rsidP="00B8782D">
                            <w:pPr>
                              <w:widowControl/>
                              <w:adjustRightInd w:val="0"/>
                              <w:snapToGrid w:val="0"/>
                              <w:ind w:firstLineChars="0" w:firstLine="0"/>
                              <w:jc w:val="center"/>
                              <w:textAlignment w:val="auto"/>
                              <w:rPr>
                                <w:rFonts w:cs="新細明體"/>
                                <w:b/>
                                <w:bCs/>
                                <w:color w:val="000000"/>
                                <w:kern w:val="0"/>
                                <w:sz w:val="24"/>
                                <w:szCs w:val="24"/>
                              </w:rPr>
                            </w:pPr>
                            <w:r w:rsidRPr="004A0C4A">
                              <w:rPr>
                                <w:rFonts w:cs="新細明體" w:hint="eastAsia"/>
                                <w:b/>
                                <w:bCs/>
                                <w:color w:val="000000"/>
                                <w:kern w:val="0"/>
                                <w:sz w:val="24"/>
                                <w:szCs w:val="24"/>
                              </w:rPr>
                              <w:t>表</w:t>
                            </w:r>
                            <w:r>
                              <w:rPr>
                                <w:rFonts w:cs="新細明體" w:hint="eastAsia"/>
                                <w:b/>
                                <w:bCs/>
                                <w:color w:val="000000"/>
                                <w:kern w:val="0"/>
                                <w:sz w:val="24"/>
                                <w:szCs w:val="24"/>
                              </w:rPr>
                              <w:t>4</w:t>
                            </w:r>
                            <w:r w:rsidRPr="004A0C4A">
                              <w:rPr>
                                <w:rFonts w:cs="新細明體" w:hint="eastAsia"/>
                                <w:b/>
                                <w:bCs/>
                                <w:color w:val="000000"/>
                                <w:kern w:val="0"/>
                                <w:sz w:val="24"/>
                                <w:szCs w:val="24"/>
                              </w:rPr>
                              <w:t xml:space="preserve">  各類幼兒園實際收托人數情形</w:t>
                            </w:r>
                          </w:p>
                          <w:p w14:paraId="5E660646" w14:textId="77777777" w:rsidR="00BF1BEF" w:rsidRPr="004A0C4A" w:rsidRDefault="00BF1BEF" w:rsidP="00B8782D">
                            <w:pPr>
                              <w:widowControl/>
                              <w:adjustRightInd w:val="0"/>
                              <w:snapToGrid w:val="0"/>
                              <w:ind w:firstLineChars="0" w:firstLine="0"/>
                              <w:jc w:val="right"/>
                              <w:textAlignment w:val="auto"/>
                              <w:rPr>
                                <w:rFonts w:cs="新細明體"/>
                                <w:b/>
                                <w:bCs/>
                                <w:color w:val="000000"/>
                                <w:kern w:val="0"/>
                                <w:sz w:val="24"/>
                                <w:szCs w:val="24"/>
                              </w:rPr>
                            </w:pPr>
                            <w:r w:rsidRPr="004A0C4A">
                              <w:rPr>
                                <w:rFonts w:cs="新細明體" w:hint="eastAsia"/>
                                <w:color w:val="000000"/>
                                <w:kern w:val="0"/>
                                <w:sz w:val="20"/>
                                <w:szCs w:val="20"/>
                              </w:rPr>
                              <w:t>單位：人、％</w:t>
                            </w:r>
                          </w:p>
                        </w:tc>
                      </w:tr>
                      <w:tr w:rsidR="00BF1BEF" w:rsidRPr="00B8782D" w14:paraId="0F3277CD" w14:textId="77777777" w:rsidTr="0020758F">
                        <w:trPr>
                          <w:trHeight w:val="20"/>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5AB5DC"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學</w:t>
                            </w:r>
                          </w:p>
                          <w:p w14:paraId="36FF89C5"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年</w:t>
                            </w:r>
                          </w:p>
                          <w:p w14:paraId="04552409"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度</w:t>
                            </w:r>
                          </w:p>
                        </w:tc>
                        <w:tc>
                          <w:tcPr>
                            <w:tcW w:w="331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1541C19"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實際收托數</w:t>
                            </w:r>
                          </w:p>
                        </w:tc>
                        <w:tc>
                          <w:tcPr>
                            <w:tcW w:w="8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C6D914"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2至6歲（未</w:t>
                            </w:r>
                          </w:p>
                          <w:p w14:paraId="4182A09E"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滿）幼兒數</w:t>
                            </w:r>
                          </w:p>
                          <w:p w14:paraId="4B58AAC2"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（B）</w:t>
                            </w:r>
                          </w:p>
                        </w:tc>
                        <w:tc>
                          <w:tcPr>
                            <w:tcW w:w="10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9BBAC1"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2至6歲（未</w:t>
                            </w:r>
                          </w:p>
                          <w:p w14:paraId="285855A2"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滿）幼兒入園率</w:t>
                            </w:r>
                          </w:p>
                          <w:p w14:paraId="5FD9E152"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（A/B）×100</w:t>
                            </w:r>
                          </w:p>
                        </w:tc>
                        <w:tc>
                          <w:tcPr>
                            <w:tcW w:w="12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5ECD7"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公</w:t>
                            </w:r>
                            <w:r>
                              <w:rPr>
                                <w:rFonts w:cs="新細明體" w:hint="eastAsia"/>
                                <w:color w:val="000000"/>
                                <w:spacing w:val="-20"/>
                                <w:w w:val="90"/>
                                <w:kern w:val="0"/>
                                <w:sz w:val="20"/>
                                <w:szCs w:val="20"/>
                              </w:rPr>
                              <w:t>共</w:t>
                            </w:r>
                            <w:r w:rsidRPr="004A0C4A">
                              <w:rPr>
                                <w:rFonts w:cs="新細明體" w:hint="eastAsia"/>
                                <w:color w:val="000000"/>
                                <w:spacing w:val="-20"/>
                                <w:w w:val="90"/>
                                <w:kern w:val="0"/>
                                <w:sz w:val="20"/>
                                <w:szCs w:val="20"/>
                              </w:rPr>
                              <w:t>化及準公共幼</w:t>
                            </w:r>
                          </w:p>
                          <w:p w14:paraId="2C7BDD15" w14:textId="77777777" w:rsidR="00BF1BEF" w:rsidRPr="00B8782D" w:rsidRDefault="00BF1BEF" w:rsidP="00A32B48">
                            <w:pPr>
                              <w:widowControl/>
                              <w:adjustRightInd w:val="0"/>
                              <w:snapToGrid w:val="0"/>
                              <w:spacing w:line="240" w:lineRule="exact"/>
                              <w:ind w:rightChars="10" w:right="28" w:firstLineChars="0" w:firstLine="0"/>
                              <w:jc w:val="distribute"/>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兒園收托人數比率</w:t>
                            </w:r>
                          </w:p>
                          <w:p w14:paraId="26DD3477"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（a+b）/A×100</w:t>
                            </w:r>
                          </w:p>
                        </w:tc>
                      </w:tr>
                      <w:tr w:rsidR="00BF1BEF" w:rsidRPr="00B8782D" w14:paraId="20433F31" w14:textId="77777777" w:rsidTr="0020758F">
                        <w:trPr>
                          <w:trHeight w:val="20"/>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1E2A9A4A"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DBFCE"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合計</w:t>
                            </w:r>
                          </w:p>
                          <w:p w14:paraId="04642126" w14:textId="77777777" w:rsidR="00BF1BEF" w:rsidRPr="004A0C4A" w:rsidRDefault="00BF1BEF" w:rsidP="00A32B48">
                            <w:pPr>
                              <w:adjustRightInd w:val="0"/>
                              <w:snapToGrid w:val="0"/>
                              <w:spacing w:line="240" w:lineRule="exact"/>
                              <w:ind w:firstLineChars="0" w:firstLine="0"/>
                              <w:jc w:val="center"/>
                              <w:rPr>
                                <w:rFonts w:cs="新細明體"/>
                                <w:color w:val="000000"/>
                                <w:spacing w:val="-20"/>
                                <w:w w:val="90"/>
                                <w:kern w:val="0"/>
                                <w:sz w:val="20"/>
                                <w:szCs w:val="20"/>
                              </w:rPr>
                            </w:pPr>
                            <w:r w:rsidRPr="004A0C4A">
                              <w:rPr>
                                <w:rFonts w:cs="新細明體" w:hint="eastAsia"/>
                                <w:color w:val="000000"/>
                                <w:spacing w:val="-20"/>
                                <w:w w:val="90"/>
                                <w:kern w:val="0"/>
                                <w:sz w:val="20"/>
                                <w:szCs w:val="20"/>
                              </w:rPr>
                              <w:t>（A）</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86415"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公共化</w:t>
                            </w:r>
                          </w:p>
                          <w:p w14:paraId="2A0432BA"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（a）</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ACCC7" w14:textId="77777777" w:rsidR="00BF1BEF" w:rsidRPr="00B8782D"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準公共</w:t>
                            </w:r>
                          </w:p>
                          <w:p w14:paraId="652EEBDF"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20"/>
                                <w:w w:val="90"/>
                                <w:kern w:val="0"/>
                                <w:sz w:val="20"/>
                                <w:szCs w:val="20"/>
                              </w:rPr>
                              <w:t>（b）</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BB456" w14:textId="77777777" w:rsidR="00BF1BEF" w:rsidRPr="00C87418" w:rsidRDefault="00BF1BEF" w:rsidP="00A32B48">
                            <w:pPr>
                              <w:widowControl/>
                              <w:adjustRightInd w:val="0"/>
                              <w:snapToGrid w:val="0"/>
                              <w:spacing w:line="240" w:lineRule="exact"/>
                              <w:ind w:firstLineChars="0" w:firstLine="0"/>
                              <w:jc w:val="center"/>
                              <w:textAlignment w:val="auto"/>
                              <w:rPr>
                                <w:rFonts w:cs="新細明體"/>
                                <w:color w:val="000000"/>
                                <w:spacing w:val="-16"/>
                                <w:w w:val="85"/>
                                <w:kern w:val="0"/>
                                <w:sz w:val="20"/>
                                <w:szCs w:val="20"/>
                              </w:rPr>
                            </w:pPr>
                            <w:r w:rsidRPr="004A0C4A">
                              <w:rPr>
                                <w:rFonts w:cs="新細明體" w:hint="eastAsia"/>
                                <w:color w:val="000000"/>
                                <w:spacing w:val="-16"/>
                                <w:w w:val="85"/>
                                <w:kern w:val="0"/>
                                <w:sz w:val="20"/>
                                <w:szCs w:val="20"/>
                              </w:rPr>
                              <w:t>職場互助</w:t>
                            </w:r>
                          </w:p>
                          <w:p w14:paraId="45E2176A" w14:textId="77777777" w:rsidR="00BF1BEF" w:rsidRPr="00C87418" w:rsidRDefault="00BF1BEF" w:rsidP="00A32B48">
                            <w:pPr>
                              <w:widowControl/>
                              <w:adjustRightInd w:val="0"/>
                              <w:snapToGrid w:val="0"/>
                              <w:spacing w:line="240" w:lineRule="exact"/>
                              <w:ind w:firstLineChars="0" w:firstLine="0"/>
                              <w:jc w:val="center"/>
                              <w:textAlignment w:val="auto"/>
                              <w:rPr>
                                <w:rFonts w:cs="新細明體"/>
                                <w:color w:val="000000"/>
                                <w:spacing w:val="-16"/>
                                <w:w w:val="85"/>
                                <w:kern w:val="0"/>
                                <w:sz w:val="20"/>
                                <w:szCs w:val="20"/>
                              </w:rPr>
                            </w:pPr>
                            <w:r w:rsidRPr="004A0C4A">
                              <w:rPr>
                                <w:rFonts w:cs="新細明體" w:hint="eastAsia"/>
                                <w:color w:val="000000"/>
                                <w:spacing w:val="-16"/>
                                <w:w w:val="85"/>
                                <w:kern w:val="0"/>
                                <w:sz w:val="20"/>
                                <w:szCs w:val="20"/>
                              </w:rPr>
                              <w:t>教保服務</w:t>
                            </w:r>
                          </w:p>
                          <w:p w14:paraId="0DA924FD"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spacing w:val="-20"/>
                                <w:w w:val="90"/>
                                <w:kern w:val="0"/>
                                <w:sz w:val="20"/>
                                <w:szCs w:val="20"/>
                              </w:rPr>
                            </w:pPr>
                            <w:r w:rsidRPr="004A0C4A">
                              <w:rPr>
                                <w:rFonts w:cs="新細明體" w:hint="eastAsia"/>
                                <w:color w:val="000000"/>
                                <w:spacing w:val="-16"/>
                                <w:w w:val="85"/>
                                <w:kern w:val="0"/>
                                <w:sz w:val="20"/>
                                <w:szCs w:val="20"/>
                              </w:rPr>
                              <w:t>中心</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CAB78"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w w:val="90"/>
                                <w:kern w:val="0"/>
                                <w:sz w:val="20"/>
                                <w:szCs w:val="20"/>
                              </w:rPr>
                            </w:pPr>
                            <w:r w:rsidRPr="004A0C4A">
                              <w:rPr>
                                <w:rFonts w:cs="新細明體" w:hint="eastAsia"/>
                                <w:color w:val="000000"/>
                                <w:w w:val="90"/>
                                <w:kern w:val="0"/>
                                <w:sz w:val="20"/>
                                <w:szCs w:val="20"/>
                              </w:rPr>
                              <w:t>私立</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44ADEDA"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c>
                          <w:tcPr>
                            <w:tcW w:w="1062" w:type="dxa"/>
                            <w:vMerge/>
                            <w:tcBorders>
                              <w:top w:val="single" w:sz="4" w:space="0" w:color="auto"/>
                              <w:left w:val="single" w:sz="4" w:space="0" w:color="auto"/>
                              <w:bottom w:val="single" w:sz="4" w:space="0" w:color="auto"/>
                              <w:right w:val="single" w:sz="4" w:space="0" w:color="auto"/>
                            </w:tcBorders>
                            <w:vAlign w:val="center"/>
                            <w:hideMark/>
                          </w:tcPr>
                          <w:p w14:paraId="77543D3D"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14:paraId="75BE4AA9" w14:textId="77777777" w:rsidR="00BF1BEF" w:rsidRPr="004A0C4A" w:rsidRDefault="00BF1BEF" w:rsidP="00A32B48">
                            <w:pPr>
                              <w:widowControl/>
                              <w:adjustRightInd w:val="0"/>
                              <w:snapToGrid w:val="0"/>
                              <w:spacing w:line="240" w:lineRule="exact"/>
                              <w:ind w:firstLineChars="0" w:firstLine="0"/>
                              <w:jc w:val="left"/>
                              <w:textAlignment w:val="auto"/>
                              <w:rPr>
                                <w:rFonts w:cs="新細明體"/>
                                <w:color w:val="000000"/>
                                <w:spacing w:val="-20"/>
                                <w:w w:val="90"/>
                                <w:kern w:val="0"/>
                                <w:sz w:val="20"/>
                                <w:szCs w:val="20"/>
                              </w:rPr>
                            </w:pPr>
                          </w:p>
                        </w:tc>
                      </w:tr>
                      <w:tr w:rsidR="00BF1BEF" w:rsidRPr="004A0C4A" w14:paraId="5374CEDA" w14:textId="77777777" w:rsidTr="0020758F">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BEFC6"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kern w:val="0"/>
                                <w:sz w:val="20"/>
                                <w:szCs w:val="20"/>
                              </w:rPr>
                            </w:pPr>
                            <w:r w:rsidRPr="004A0C4A">
                              <w:rPr>
                                <w:rFonts w:cs="新細明體" w:hint="eastAsia"/>
                                <w:color w:val="000000"/>
                                <w:kern w:val="0"/>
                                <w:sz w:val="20"/>
                                <w:szCs w:val="20"/>
                              </w:rPr>
                              <w:t>111</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A68E0" w14:textId="77777777" w:rsidR="00BF1BEF" w:rsidRPr="0020758F" w:rsidRDefault="00BF1BEF" w:rsidP="00A32B48">
                            <w:pPr>
                              <w:widowControl/>
                              <w:adjustRightInd w:val="0"/>
                              <w:snapToGrid w:val="0"/>
                              <w:spacing w:line="240" w:lineRule="exact"/>
                              <w:ind w:firstLineChars="0" w:firstLine="0"/>
                              <w:jc w:val="right"/>
                              <w:textAlignment w:val="auto"/>
                              <w:rPr>
                                <w:rFonts w:cs="新細明體"/>
                                <w:b/>
                                <w:bCs/>
                                <w:color w:val="000000"/>
                                <w:kern w:val="0"/>
                                <w:sz w:val="20"/>
                                <w:szCs w:val="20"/>
                              </w:rPr>
                            </w:pPr>
                            <w:r w:rsidRPr="0020758F">
                              <w:rPr>
                                <w:rFonts w:cs="新細明體" w:hint="eastAsia"/>
                                <w:b/>
                                <w:bCs/>
                                <w:color w:val="000000"/>
                                <w:kern w:val="0"/>
                                <w:sz w:val="20"/>
                                <w:szCs w:val="20"/>
                              </w:rPr>
                              <w:t>62,925</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6536E"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16,869</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B9F0B"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20,600</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13B0C"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310</w:t>
                            </w:r>
                          </w:p>
                        </w:tc>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32EADE"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25,146</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90046"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83,240</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24B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75.</w:t>
                            </w:r>
                            <w:r>
                              <w:rPr>
                                <w:rFonts w:cs="新細明體"/>
                                <w:color w:val="000000"/>
                                <w:kern w:val="0"/>
                                <w:sz w:val="20"/>
                                <w:szCs w:val="20"/>
                              </w:rPr>
                              <w:t>59</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87B08"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59.55</w:t>
                            </w:r>
                          </w:p>
                        </w:tc>
                      </w:tr>
                      <w:tr w:rsidR="00BF1BEF" w:rsidRPr="004A0C4A" w14:paraId="2EE500D9" w14:textId="77777777" w:rsidTr="0020758F">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43305F3B"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12</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232B3" w14:textId="77777777" w:rsidR="00BF1BEF" w:rsidRPr="0020758F" w:rsidRDefault="00BF1BEF" w:rsidP="00A32B48">
                            <w:pPr>
                              <w:widowControl/>
                              <w:adjustRightInd w:val="0"/>
                              <w:snapToGrid w:val="0"/>
                              <w:spacing w:line="240" w:lineRule="exact"/>
                              <w:ind w:firstLineChars="0" w:firstLine="0"/>
                              <w:jc w:val="right"/>
                              <w:textAlignment w:val="auto"/>
                              <w:rPr>
                                <w:rFonts w:cs="新細明體"/>
                                <w:b/>
                                <w:bCs/>
                                <w:color w:val="000000"/>
                                <w:kern w:val="0"/>
                                <w:sz w:val="20"/>
                                <w:szCs w:val="20"/>
                              </w:rPr>
                            </w:pPr>
                            <w:r w:rsidRPr="0020758F">
                              <w:rPr>
                                <w:rFonts w:cs="新細明體" w:hint="eastAsia"/>
                                <w:b/>
                                <w:bCs/>
                                <w:color w:val="000000"/>
                                <w:kern w:val="0"/>
                                <w:sz w:val="20"/>
                                <w:szCs w:val="20"/>
                              </w:rPr>
                              <w:t>6</w:t>
                            </w:r>
                            <w:r w:rsidRPr="0020758F">
                              <w:rPr>
                                <w:rFonts w:cs="新細明體"/>
                                <w:b/>
                                <w:bCs/>
                                <w:color w:val="000000"/>
                                <w:kern w:val="0"/>
                                <w:sz w:val="20"/>
                                <w:szCs w:val="20"/>
                              </w:rPr>
                              <w:t>2</w:t>
                            </w:r>
                            <w:r w:rsidRPr="0020758F">
                              <w:rPr>
                                <w:rFonts w:cs="新細明體" w:hint="eastAsia"/>
                                <w:b/>
                                <w:bCs/>
                                <w:color w:val="000000"/>
                                <w:kern w:val="0"/>
                                <w:sz w:val="20"/>
                                <w:szCs w:val="20"/>
                              </w:rPr>
                              <w:t>,</w:t>
                            </w:r>
                            <w:r w:rsidRPr="0020758F">
                              <w:rPr>
                                <w:rFonts w:cs="新細明體"/>
                                <w:b/>
                                <w:bCs/>
                                <w:color w:val="000000"/>
                                <w:kern w:val="0"/>
                                <w:sz w:val="20"/>
                                <w:szCs w:val="20"/>
                              </w:rPr>
                              <w:t>801</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FD5D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w:t>
                            </w:r>
                            <w:r>
                              <w:rPr>
                                <w:rFonts w:cs="新細明體"/>
                                <w:color w:val="000000"/>
                                <w:kern w:val="0"/>
                                <w:sz w:val="20"/>
                                <w:szCs w:val="20"/>
                              </w:rPr>
                              <w:t>6,887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A962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w:t>
                            </w:r>
                            <w:r>
                              <w:rPr>
                                <w:rFonts w:cs="新細明體"/>
                                <w:color w:val="000000"/>
                                <w:kern w:val="0"/>
                                <w:sz w:val="20"/>
                                <w:szCs w:val="20"/>
                              </w:rPr>
                              <w:t>0,776</w:t>
                            </w:r>
                          </w:p>
                        </w:tc>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5CB7"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4</w:t>
                            </w:r>
                            <w:r>
                              <w:rPr>
                                <w:rFonts w:cs="新細明體"/>
                                <w:color w:val="000000"/>
                                <w:kern w:val="0"/>
                                <w:sz w:val="20"/>
                                <w:szCs w:val="20"/>
                              </w:rPr>
                              <w:t>16</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7921A"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w:t>
                            </w:r>
                            <w:r>
                              <w:rPr>
                                <w:rFonts w:cs="新細明體"/>
                                <w:color w:val="000000"/>
                                <w:kern w:val="0"/>
                                <w:sz w:val="20"/>
                                <w:szCs w:val="20"/>
                              </w:rPr>
                              <w:t>4,722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CBD1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8</w:t>
                            </w:r>
                            <w:r>
                              <w:rPr>
                                <w:rFonts w:cs="新細明體"/>
                                <w:color w:val="000000"/>
                                <w:kern w:val="0"/>
                                <w:sz w:val="20"/>
                                <w:szCs w:val="20"/>
                              </w:rPr>
                              <w:t>2,366</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14:paraId="685E3C45"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7</w:t>
                            </w:r>
                            <w:r>
                              <w:rPr>
                                <w:rFonts w:cs="新細明體"/>
                                <w:color w:val="000000"/>
                                <w:kern w:val="0"/>
                                <w:sz w:val="20"/>
                                <w:szCs w:val="20"/>
                              </w:rPr>
                              <w:t>6.25</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14:paraId="023B1017"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5</w:t>
                            </w:r>
                            <w:r>
                              <w:rPr>
                                <w:rFonts w:cs="新細明體"/>
                                <w:color w:val="000000"/>
                                <w:kern w:val="0"/>
                                <w:sz w:val="20"/>
                                <w:szCs w:val="20"/>
                              </w:rPr>
                              <w:t>9.97</w:t>
                            </w:r>
                          </w:p>
                        </w:tc>
                      </w:tr>
                      <w:tr w:rsidR="00BF1BEF" w:rsidRPr="004A0C4A" w14:paraId="6140FE09" w14:textId="77777777" w:rsidTr="0020758F">
                        <w:trPr>
                          <w:trHeight w:val="2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E4B0B" w14:textId="77777777" w:rsidR="00BF1BEF" w:rsidRPr="004A0C4A" w:rsidRDefault="00BF1BEF" w:rsidP="00A32B48">
                            <w:pPr>
                              <w:widowControl/>
                              <w:adjustRightInd w:val="0"/>
                              <w:snapToGrid w:val="0"/>
                              <w:spacing w:line="240" w:lineRule="exact"/>
                              <w:ind w:firstLineChars="0" w:firstLine="0"/>
                              <w:jc w:val="center"/>
                              <w:textAlignment w:val="auto"/>
                              <w:rPr>
                                <w:rFonts w:cs="新細明體"/>
                                <w:color w:val="000000"/>
                                <w:kern w:val="0"/>
                                <w:sz w:val="20"/>
                                <w:szCs w:val="20"/>
                              </w:rPr>
                            </w:pPr>
                            <w:r w:rsidRPr="004A0C4A">
                              <w:rPr>
                                <w:rFonts w:cs="新細明體" w:hint="eastAsia"/>
                                <w:color w:val="000000"/>
                                <w:kern w:val="0"/>
                                <w:sz w:val="20"/>
                                <w:szCs w:val="20"/>
                              </w:rPr>
                              <w:t>113</w:t>
                            </w:r>
                          </w:p>
                        </w:tc>
                        <w:tc>
                          <w:tcPr>
                            <w:tcW w:w="7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1B70C" w14:textId="77777777" w:rsidR="00BF1BEF" w:rsidRPr="0020758F" w:rsidRDefault="00BF1BEF" w:rsidP="00A32B48">
                            <w:pPr>
                              <w:widowControl/>
                              <w:adjustRightInd w:val="0"/>
                              <w:snapToGrid w:val="0"/>
                              <w:spacing w:line="240" w:lineRule="exact"/>
                              <w:ind w:firstLineChars="0" w:firstLine="0"/>
                              <w:jc w:val="right"/>
                              <w:textAlignment w:val="auto"/>
                              <w:rPr>
                                <w:rFonts w:cs="新細明體"/>
                                <w:b/>
                                <w:bCs/>
                                <w:color w:val="000000"/>
                                <w:kern w:val="0"/>
                                <w:sz w:val="20"/>
                                <w:szCs w:val="20"/>
                              </w:rPr>
                            </w:pPr>
                            <w:r w:rsidRPr="0020758F">
                              <w:rPr>
                                <w:rFonts w:cs="新細明體" w:hint="eastAsia"/>
                                <w:b/>
                                <w:bCs/>
                                <w:color w:val="000000"/>
                                <w:kern w:val="0"/>
                                <w:sz w:val="20"/>
                                <w:szCs w:val="20"/>
                              </w:rPr>
                              <w:t>6</w:t>
                            </w:r>
                            <w:r w:rsidRPr="0020758F">
                              <w:rPr>
                                <w:rFonts w:cs="新細明體"/>
                                <w:b/>
                                <w:bCs/>
                                <w:color w:val="000000"/>
                                <w:kern w:val="0"/>
                                <w:sz w:val="20"/>
                                <w:szCs w:val="20"/>
                              </w:rPr>
                              <w:t>5</w:t>
                            </w:r>
                            <w:r w:rsidRPr="0020758F">
                              <w:rPr>
                                <w:rFonts w:cs="新細明體" w:hint="eastAsia"/>
                                <w:b/>
                                <w:bCs/>
                                <w:color w:val="000000"/>
                                <w:kern w:val="0"/>
                                <w:sz w:val="20"/>
                                <w:szCs w:val="20"/>
                              </w:rPr>
                              <w:t>,213</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7F6DE"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1</w:t>
                            </w:r>
                            <w:r>
                              <w:rPr>
                                <w:rFonts w:cs="新細明體"/>
                                <w:color w:val="000000"/>
                                <w:kern w:val="0"/>
                                <w:sz w:val="20"/>
                                <w:szCs w:val="20"/>
                              </w:rPr>
                              <w:t>9,</w:t>
                            </w:r>
                            <w:r w:rsidRPr="004A0C4A">
                              <w:rPr>
                                <w:rFonts w:cs="新細明體" w:hint="eastAsia"/>
                                <w:color w:val="000000"/>
                                <w:kern w:val="0"/>
                                <w:sz w:val="20"/>
                                <w:szCs w:val="20"/>
                              </w:rPr>
                              <w:t>067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65C45"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22</w:t>
                            </w:r>
                            <w:r>
                              <w:rPr>
                                <w:rFonts w:cs="新細明體"/>
                                <w:color w:val="000000"/>
                                <w:kern w:val="0"/>
                                <w:sz w:val="20"/>
                                <w:szCs w:val="20"/>
                              </w:rPr>
                              <w:t>,</w:t>
                            </w:r>
                            <w:r w:rsidRPr="004A0C4A">
                              <w:rPr>
                                <w:rFonts w:cs="新細明體" w:hint="eastAsia"/>
                                <w:color w:val="000000"/>
                                <w:kern w:val="0"/>
                                <w:sz w:val="20"/>
                                <w:szCs w:val="20"/>
                              </w:rPr>
                              <w:t>871</w:t>
                            </w:r>
                          </w:p>
                        </w:tc>
                        <w:tc>
                          <w:tcPr>
                            <w:tcW w:w="6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E90B2"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429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1B708"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22</w:t>
                            </w:r>
                            <w:r>
                              <w:rPr>
                                <w:rFonts w:cs="新細明體"/>
                                <w:color w:val="000000"/>
                                <w:kern w:val="0"/>
                                <w:sz w:val="20"/>
                                <w:szCs w:val="20"/>
                              </w:rPr>
                              <w:t>,</w:t>
                            </w:r>
                            <w:r w:rsidRPr="004A0C4A">
                              <w:rPr>
                                <w:rFonts w:cs="新細明體" w:hint="eastAsia"/>
                                <w:color w:val="000000"/>
                                <w:kern w:val="0"/>
                                <w:sz w:val="20"/>
                                <w:szCs w:val="20"/>
                              </w:rPr>
                              <w:t>846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79ADA"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78</w:t>
                            </w:r>
                            <w:r>
                              <w:rPr>
                                <w:rFonts w:cs="新細明體"/>
                                <w:color w:val="000000"/>
                                <w:kern w:val="0"/>
                                <w:sz w:val="20"/>
                                <w:szCs w:val="20"/>
                              </w:rPr>
                              <w:t>,</w:t>
                            </w:r>
                            <w:r w:rsidRPr="004A0C4A">
                              <w:rPr>
                                <w:rFonts w:cs="新細明體" w:hint="eastAsia"/>
                                <w:color w:val="000000"/>
                                <w:kern w:val="0"/>
                                <w:sz w:val="20"/>
                                <w:szCs w:val="20"/>
                              </w:rPr>
                              <w:t>144</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C7B14"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8</w:t>
                            </w:r>
                            <w:r>
                              <w:rPr>
                                <w:rFonts w:cs="新細明體"/>
                                <w:color w:val="000000"/>
                                <w:kern w:val="0"/>
                                <w:sz w:val="20"/>
                                <w:szCs w:val="20"/>
                              </w:rPr>
                              <w:t>3</w:t>
                            </w:r>
                            <w:r w:rsidRPr="004A0C4A">
                              <w:rPr>
                                <w:rFonts w:cs="新細明體" w:hint="eastAsia"/>
                                <w:color w:val="000000"/>
                                <w:kern w:val="0"/>
                                <w:sz w:val="20"/>
                                <w:szCs w:val="20"/>
                              </w:rPr>
                              <w:t>.</w:t>
                            </w:r>
                            <w:r>
                              <w:rPr>
                                <w:rFonts w:cs="新細明體" w:hint="eastAsia"/>
                                <w:color w:val="000000"/>
                                <w:kern w:val="0"/>
                                <w:sz w:val="20"/>
                                <w:szCs w:val="20"/>
                              </w:rPr>
                              <w:t>4</w:t>
                            </w:r>
                            <w:r>
                              <w:rPr>
                                <w:rFonts w:cs="新細明體"/>
                                <w:color w:val="000000"/>
                                <w:kern w:val="0"/>
                                <w:sz w:val="20"/>
                                <w:szCs w:val="20"/>
                              </w:rPr>
                              <w:t>5</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A9EF4" w14:textId="77777777" w:rsidR="00BF1BEF" w:rsidRPr="004A0C4A" w:rsidRDefault="00BF1BEF" w:rsidP="00A32B48">
                            <w:pPr>
                              <w:widowControl/>
                              <w:adjustRightInd w:val="0"/>
                              <w:snapToGrid w:val="0"/>
                              <w:spacing w:line="240" w:lineRule="exact"/>
                              <w:ind w:firstLineChars="0" w:firstLine="0"/>
                              <w:jc w:val="right"/>
                              <w:textAlignment w:val="auto"/>
                              <w:rPr>
                                <w:rFonts w:cs="新細明體"/>
                                <w:color w:val="000000"/>
                                <w:kern w:val="0"/>
                                <w:sz w:val="20"/>
                                <w:szCs w:val="20"/>
                              </w:rPr>
                            </w:pPr>
                            <w:r w:rsidRPr="004A0C4A">
                              <w:rPr>
                                <w:rFonts w:cs="新細明體" w:hint="eastAsia"/>
                                <w:color w:val="000000"/>
                                <w:kern w:val="0"/>
                                <w:sz w:val="20"/>
                                <w:szCs w:val="20"/>
                              </w:rPr>
                              <w:t>6</w:t>
                            </w:r>
                            <w:r>
                              <w:rPr>
                                <w:rFonts w:cs="新細明體"/>
                                <w:color w:val="000000"/>
                                <w:kern w:val="0"/>
                                <w:sz w:val="20"/>
                                <w:szCs w:val="20"/>
                              </w:rPr>
                              <w:t>4</w:t>
                            </w:r>
                            <w:r w:rsidRPr="004A0C4A">
                              <w:rPr>
                                <w:rFonts w:cs="新細明體" w:hint="eastAsia"/>
                                <w:color w:val="000000"/>
                                <w:kern w:val="0"/>
                                <w:sz w:val="20"/>
                                <w:szCs w:val="20"/>
                              </w:rPr>
                              <w:t>.</w:t>
                            </w:r>
                            <w:r>
                              <w:rPr>
                                <w:rFonts w:cs="新細明體"/>
                                <w:color w:val="000000"/>
                                <w:kern w:val="0"/>
                                <w:sz w:val="20"/>
                                <w:szCs w:val="20"/>
                              </w:rPr>
                              <w:t>31</w:t>
                            </w:r>
                          </w:p>
                        </w:tc>
                      </w:tr>
                      <w:tr w:rsidR="00BF1BEF" w:rsidRPr="004A0C4A" w14:paraId="3C374B2D" w14:textId="77777777" w:rsidTr="0020758F">
                        <w:trPr>
                          <w:trHeight w:val="20"/>
                        </w:trPr>
                        <w:tc>
                          <w:tcPr>
                            <w:tcW w:w="6889" w:type="dxa"/>
                            <w:gridSpan w:val="9"/>
                            <w:tcBorders>
                              <w:top w:val="single" w:sz="4" w:space="0" w:color="auto"/>
                              <w:left w:val="nil"/>
                              <w:bottom w:val="nil"/>
                              <w:right w:val="nil"/>
                            </w:tcBorders>
                            <w:shd w:val="clear" w:color="auto" w:fill="auto"/>
                            <w:vAlign w:val="center"/>
                          </w:tcPr>
                          <w:p w14:paraId="155E81CE" w14:textId="77777777" w:rsidR="00BF1BEF" w:rsidRDefault="00BF1BEF" w:rsidP="00A32B48">
                            <w:pPr>
                              <w:snapToGrid w:val="0"/>
                              <w:spacing w:line="240" w:lineRule="exact"/>
                              <w:ind w:firstLineChars="0" w:firstLine="0"/>
                              <w:textAlignment w:val="top"/>
                              <w:rPr>
                                <w:sz w:val="18"/>
                                <w:szCs w:val="18"/>
                              </w:rPr>
                            </w:pPr>
                            <w:r>
                              <w:rPr>
                                <w:rFonts w:hint="eastAsia"/>
                                <w:sz w:val="18"/>
                                <w:szCs w:val="18"/>
                              </w:rPr>
                              <w:t>註：1</w:t>
                            </w:r>
                            <w:r>
                              <w:rPr>
                                <w:sz w:val="18"/>
                                <w:szCs w:val="18"/>
                              </w:rPr>
                              <w:t>.</w:t>
                            </w:r>
                            <w:r>
                              <w:rPr>
                                <w:rFonts w:hint="eastAsia"/>
                                <w:sz w:val="18"/>
                                <w:szCs w:val="18"/>
                              </w:rPr>
                              <w:t>公共化包含公立及非營利幼兒園。</w:t>
                            </w:r>
                          </w:p>
                          <w:p w14:paraId="65A669D7" w14:textId="77777777" w:rsidR="00BF1BEF" w:rsidRPr="00B8782D" w:rsidRDefault="00BF1BEF" w:rsidP="00A32B48">
                            <w:pPr>
                              <w:snapToGrid w:val="0"/>
                              <w:spacing w:line="240" w:lineRule="exact"/>
                              <w:ind w:firstLine="360"/>
                              <w:textAlignment w:val="top"/>
                              <w:rPr>
                                <w:sz w:val="18"/>
                                <w:szCs w:val="18"/>
                              </w:rPr>
                            </w:pPr>
                            <w:r>
                              <w:rPr>
                                <w:sz w:val="18"/>
                                <w:szCs w:val="18"/>
                              </w:rPr>
                              <w:t>2.</w:t>
                            </w:r>
                            <w:r w:rsidRPr="009D4C4F">
                              <w:rPr>
                                <w:rFonts w:hint="eastAsia"/>
                                <w:sz w:val="18"/>
                                <w:szCs w:val="18"/>
                              </w:rPr>
                              <w:t>資料來源：整理自教育局提供資料。</w:t>
                            </w:r>
                          </w:p>
                        </w:tc>
                      </w:tr>
                    </w:tbl>
                    <w:p w14:paraId="304BD0AB" w14:textId="77777777" w:rsidR="00BF1BEF" w:rsidRPr="00B17308" w:rsidRDefault="00BF1BEF" w:rsidP="00EB3708">
                      <w:pPr>
                        <w:ind w:firstLineChars="0" w:firstLine="0"/>
                      </w:pPr>
                    </w:p>
                  </w:txbxContent>
                </v:textbox>
                <w10:wrap type="square" anchorx="margin"/>
              </v:shape>
            </w:pict>
          </mc:Fallback>
        </mc:AlternateContent>
      </w:r>
      <w:r>
        <w:rPr>
          <w:rFonts w:cstheme="minorBidi" w:hint="eastAsia"/>
          <w:noProof/>
          <w:kern w:val="0"/>
          <w:sz w:val="24"/>
          <w:szCs w:val="22"/>
        </w:rPr>
        <w:drawing>
          <wp:anchor distT="0" distB="0" distL="114300" distR="114300" simplePos="0" relativeHeight="251673600" behindDoc="0" locked="0" layoutInCell="1" allowOverlap="1" wp14:anchorId="75E4FE64" wp14:editId="1784DC98">
            <wp:simplePos x="0" y="0"/>
            <wp:positionH relativeFrom="column">
              <wp:posOffset>2183043</wp:posOffset>
            </wp:positionH>
            <wp:positionV relativeFrom="paragraph">
              <wp:posOffset>2251958</wp:posOffset>
            </wp:positionV>
            <wp:extent cx="380365" cy="276225"/>
            <wp:effectExtent l="0" t="0" r="635" b="9525"/>
            <wp:wrapSquare wrapText="bothSides"/>
            <wp:docPr id="48" name="圖片 48" descr="楽しそうに走る子供達のイラスト"/>
            <wp:cNvGraphicFramePr/>
            <a:graphic xmlns:a="http://schemas.openxmlformats.org/drawingml/2006/main">
              <a:graphicData uri="http://schemas.openxmlformats.org/drawingml/2006/picture">
                <pic:pic xmlns:pic="http://schemas.openxmlformats.org/drawingml/2006/picture">
                  <pic:nvPicPr>
                    <pic:cNvPr id="48" name="圖片 48" descr="楽しそうに走る子供達のイラスト"/>
                    <pic:cNvPicPr/>
                  </pic:nvPicPr>
                  <pic:blipFill>
                    <a:blip r:embed="rId61">
                      <a:extLst>
                        <a:ext uri="{BEBA8EAE-BF5A-486C-A8C5-ECC9F3942E4B}">
                          <a14:imgProps xmlns:a14="http://schemas.microsoft.com/office/drawing/2010/main">
                            <a14:imgLayer r:embed="rId6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80365" cy="276225"/>
                    </a:xfrm>
                    <a:prstGeom prst="rect">
                      <a:avLst/>
                    </a:prstGeom>
                    <a:noFill/>
                    <a:ln>
                      <a:noFill/>
                    </a:ln>
                  </pic:spPr>
                </pic:pic>
              </a:graphicData>
            </a:graphic>
          </wp:anchor>
        </w:drawing>
      </w:r>
      <w:r w:rsidR="00BF1BEF" w:rsidRPr="00BF1BEF">
        <w:rPr>
          <w:rFonts w:cstheme="minorBidi" w:hint="eastAsia"/>
          <w:snapToGrid w:val="0"/>
          <w:kern w:val="0"/>
          <w:sz w:val="24"/>
          <w:szCs w:val="22"/>
        </w:rPr>
        <w:t>為減輕家庭育兒負擔，加強</w:t>
      </w:r>
      <w:r w:rsidR="00BF1BEF" w:rsidRPr="00BF1BEF">
        <w:rPr>
          <w:rFonts w:cstheme="minorBidi"/>
          <w:snapToGrid w:val="0"/>
          <w:kern w:val="0"/>
          <w:sz w:val="24"/>
          <w:szCs w:val="22"/>
        </w:rPr>
        <w:t>6歲以下學齡前幼兒的教育與照顧，</w:t>
      </w:r>
      <w:r w:rsidR="00BF1BEF" w:rsidRPr="00BF1BEF">
        <w:rPr>
          <w:rFonts w:cstheme="minorBidi" w:hint="eastAsia"/>
          <w:snapToGrid w:val="0"/>
          <w:kern w:val="0"/>
          <w:sz w:val="24"/>
          <w:szCs w:val="22"/>
        </w:rPr>
        <w:t>積極配合行政院推動「我國少子女化對策計畫」</w:t>
      </w:r>
      <w:r w:rsidR="00BF1BEF" w:rsidRPr="00BF1BEF">
        <w:rPr>
          <w:rFonts w:cstheme="minorBidi"/>
          <w:snapToGrid w:val="0"/>
          <w:kern w:val="0"/>
          <w:sz w:val="24"/>
          <w:szCs w:val="22"/>
        </w:rPr>
        <w:t>及「0-6歲國家一起養」政策，以實踐「平價教保持續擴大」、「就學費用再降低」、「育兒津貼達加倍」等三大策略，達到0-6歲的全面照顧，以奠定我國未來人力基礎。</w:t>
      </w:r>
      <w:proofErr w:type="gramStart"/>
      <w:r w:rsidR="00BF1BEF" w:rsidRPr="00BF1BEF">
        <w:rPr>
          <w:rFonts w:cstheme="minorBidi"/>
          <w:snapToGrid w:val="0"/>
          <w:kern w:val="0"/>
          <w:sz w:val="24"/>
          <w:szCs w:val="22"/>
        </w:rPr>
        <w:t>113</w:t>
      </w:r>
      <w:proofErr w:type="gramEnd"/>
      <w:r w:rsidR="00BF1BEF" w:rsidRPr="00BF1BEF">
        <w:rPr>
          <w:rFonts w:cstheme="minorBidi"/>
          <w:snapToGrid w:val="0"/>
          <w:kern w:val="0"/>
          <w:sz w:val="24"/>
          <w:szCs w:val="22"/>
        </w:rPr>
        <w:t>年度桃園市公共化幼兒園新設3園（計13班），並增設15班，可收托人數合計增加661人，合計投入2億9,941萬元（中央補助款2億3,258萬餘元及地方自籌款6,682萬餘元）。經統計11</w:t>
      </w:r>
      <w:r w:rsidR="00BF1BEF" w:rsidRPr="00BF1BEF">
        <w:rPr>
          <w:rFonts w:cstheme="minorBidi" w:hint="eastAsia"/>
          <w:snapToGrid w:val="0"/>
          <w:kern w:val="0"/>
          <w:sz w:val="24"/>
          <w:szCs w:val="22"/>
        </w:rPr>
        <w:t>1</w:t>
      </w:r>
      <w:r w:rsidR="00BF1BEF" w:rsidRPr="00BF1BEF">
        <w:rPr>
          <w:rFonts w:cstheme="minorBidi"/>
          <w:snapToGrid w:val="0"/>
          <w:kern w:val="0"/>
          <w:sz w:val="24"/>
          <w:szCs w:val="22"/>
        </w:rPr>
        <w:t>至113學年度桃園市2至6歲（未滿）幼兒入園率，</w:t>
      </w:r>
      <w:r w:rsidR="00BF1BEF" w:rsidRPr="00BF1BEF">
        <w:rPr>
          <w:rFonts w:cstheme="minorBidi" w:hint="eastAsia"/>
          <w:snapToGrid w:val="0"/>
          <w:kern w:val="0"/>
          <w:sz w:val="24"/>
          <w:szCs w:val="22"/>
        </w:rPr>
        <w:t>自75</w:t>
      </w:r>
      <w:r w:rsidR="00BF1BEF" w:rsidRPr="00BF1BEF">
        <w:rPr>
          <w:rFonts w:cstheme="minorBidi"/>
          <w:snapToGrid w:val="0"/>
          <w:kern w:val="0"/>
          <w:sz w:val="24"/>
          <w:szCs w:val="22"/>
        </w:rPr>
        <w:t>.</w:t>
      </w:r>
      <w:r w:rsidR="00BF1BEF" w:rsidRPr="00BF1BEF">
        <w:rPr>
          <w:rFonts w:cstheme="minorBidi" w:hint="eastAsia"/>
          <w:snapToGrid w:val="0"/>
          <w:kern w:val="0"/>
          <w:sz w:val="24"/>
          <w:szCs w:val="22"/>
        </w:rPr>
        <w:t>59</w:t>
      </w:r>
      <w:r w:rsidR="00BF1BEF" w:rsidRPr="00BF1BEF">
        <w:rPr>
          <w:rFonts w:cstheme="minorBidi"/>
          <w:snapToGrid w:val="0"/>
          <w:kern w:val="0"/>
          <w:sz w:val="24"/>
          <w:szCs w:val="22"/>
        </w:rPr>
        <w:t>％提升至83.4</w:t>
      </w:r>
      <w:r w:rsidR="00BF1BEF" w:rsidRPr="00BF1BEF">
        <w:rPr>
          <w:rFonts w:cstheme="minorBidi" w:hint="eastAsia"/>
          <w:snapToGrid w:val="0"/>
          <w:kern w:val="0"/>
          <w:sz w:val="24"/>
          <w:szCs w:val="22"/>
        </w:rPr>
        <w:t>5</w:t>
      </w:r>
      <w:r w:rsidR="00BF1BEF" w:rsidRPr="00BF1BEF">
        <w:rPr>
          <w:rFonts w:cstheme="minorBidi"/>
          <w:snapToGrid w:val="0"/>
          <w:kern w:val="0"/>
          <w:sz w:val="24"/>
          <w:szCs w:val="22"/>
        </w:rPr>
        <w:t>％，</w:t>
      </w:r>
      <w:r w:rsidR="00BF1BEF" w:rsidRPr="00BF1BEF">
        <w:rPr>
          <w:rFonts w:cstheme="minorBidi" w:hint="eastAsia"/>
          <w:snapToGrid w:val="0"/>
          <w:kern w:val="0"/>
          <w:sz w:val="24"/>
          <w:szCs w:val="22"/>
        </w:rPr>
        <w:t>增加7</w:t>
      </w:r>
      <w:r w:rsidR="00BF1BEF" w:rsidRPr="00BF1BEF">
        <w:rPr>
          <w:rFonts w:cstheme="minorBidi"/>
          <w:snapToGrid w:val="0"/>
          <w:kern w:val="0"/>
          <w:sz w:val="24"/>
          <w:szCs w:val="22"/>
        </w:rPr>
        <w:t>.</w:t>
      </w:r>
      <w:r w:rsidR="00BF1BEF" w:rsidRPr="00BF1BEF">
        <w:rPr>
          <w:rFonts w:cstheme="minorBidi" w:hint="eastAsia"/>
          <w:snapToGrid w:val="0"/>
          <w:kern w:val="0"/>
          <w:sz w:val="24"/>
          <w:szCs w:val="22"/>
        </w:rPr>
        <w:t>86</w:t>
      </w:r>
      <w:r w:rsidR="00BF1BEF" w:rsidRPr="00BF1BEF">
        <w:rPr>
          <w:rFonts w:cstheme="minorBidi"/>
          <w:snapToGrid w:val="0"/>
          <w:kern w:val="0"/>
          <w:sz w:val="24"/>
          <w:szCs w:val="22"/>
        </w:rPr>
        <w:t>個百分點</w:t>
      </w:r>
      <w:r w:rsidR="00BF1BEF" w:rsidRPr="00BF1BEF">
        <w:rPr>
          <w:rFonts w:cstheme="minorBidi" w:hint="eastAsia"/>
          <w:snapToGrid w:val="0"/>
          <w:kern w:val="0"/>
          <w:sz w:val="24"/>
          <w:szCs w:val="22"/>
        </w:rPr>
        <w:t>，公共化及</w:t>
      </w:r>
      <w:proofErr w:type="gramStart"/>
      <w:r w:rsidR="00BF1BEF" w:rsidRPr="00BF1BEF">
        <w:rPr>
          <w:rFonts w:cstheme="minorBidi" w:hint="eastAsia"/>
          <w:snapToGrid w:val="0"/>
          <w:kern w:val="0"/>
          <w:sz w:val="24"/>
          <w:szCs w:val="22"/>
        </w:rPr>
        <w:t>準</w:t>
      </w:r>
      <w:proofErr w:type="gramEnd"/>
      <w:r w:rsidR="00BF1BEF" w:rsidRPr="00BF1BEF">
        <w:rPr>
          <w:rFonts w:cstheme="minorBidi" w:hint="eastAsia"/>
          <w:snapToGrid w:val="0"/>
          <w:kern w:val="0"/>
          <w:sz w:val="24"/>
          <w:szCs w:val="22"/>
        </w:rPr>
        <w:t>公共幼兒園收托人數比率，自</w:t>
      </w:r>
      <w:r w:rsidR="00BF1BEF" w:rsidRPr="00BF1BEF">
        <w:rPr>
          <w:rFonts w:cstheme="minorBidi"/>
          <w:snapToGrid w:val="0"/>
          <w:kern w:val="0"/>
          <w:sz w:val="24"/>
          <w:szCs w:val="22"/>
        </w:rPr>
        <w:t>59.55</w:t>
      </w:r>
      <w:r w:rsidR="00BF1BEF" w:rsidRPr="00BF1BEF">
        <w:rPr>
          <w:rFonts w:cstheme="minorBidi" w:hint="eastAsia"/>
          <w:snapToGrid w:val="0"/>
          <w:kern w:val="0"/>
          <w:sz w:val="24"/>
          <w:szCs w:val="22"/>
        </w:rPr>
        <w:t>％提升至</w:t>
      </w:r>
      <w:r w:rsidR="00BF1BEF" w:rsidRPr="00BF1BEF">
        <w:rPr>
          <w:rFonts w:cstheme="minorBidi"/>
          <w:snapToGrid w:val="0"/>
          <w:kern w:val="0"/>
          <w:sz w:val="24"/>
          <w:szCs w:val="22"/>
        </w:rPr>
        <w:t>64.31</w:t>
      </w:r>
      <w:r w:rsidR="00BF1BEF" w:rsidRPr="00BF1BEF">
        <w:rPr>
          <w:rFonts w:cstheme="minorBidi" w:hint="eastAsia"/>
          <w:snapToGrid w:val="0"/>
          <w:kern w:val="0"/>
          <w:sz w:val="24"/>
          <w:szCs w:val="22"/>
        </w:rPr>
        <w:t>％，增加4.76</w:t>
      </w:r>
      <w:r w:rsidR="00BF1BEF" w:rsidRPr="00BF1BEF">
        <w:rPr>
          <w:rFonts w:cstheme="minorBidi"/>
          <w:snapToGrid w:val="0"/>
          <w:kern w:val="0"/>
          <w:sz w:val="24"/>
          <w:szCs w:val="22"/>
        </w:rPr>
        <w:t>個百分點</w:t>
      </w:r>
      <w:r w:rsidR="00BF1BEF" w:rsidRPr="00BF1BEF">
        <w:rPr>
          <w:rFonts w:cstheme="minorBidi" w:hint="eastAsia"/>
          <w:snapToGrid w:val="0"/>
          <w:kern w:val="0"/>
          <w:sz w:val="24"/>
          <w:szCs w:val="22"/>
        </w:rPr>
        <w:t>（表4），惟</w:t>
      </w:r>
      <w:r w:rsidR="00BF1BEF" w:rsidRPr="00BF1BEF">
        <w:rPr>
          <w:rFonts w:cstheme="minorBidi"/>
          <w:snapToGrid w:val="0"/>
          <w:kern w:val="0"/>
          <w:sz w:val="24"/>
          <w:szCs w:val="22"/>
        </w:rPr>
        <w:t>公共化幼兒園113學年度2歲</w:t>
      </w:r>
      <w:r w:rsidR="00BF1BEF" w:rsidRPr="00BF1BEF">
        <w:rPr>
          <w:rFonts w:cstheme="minorBidi" w:hint="eastAsia"/>
          <w:snapToGrid w:val="0"/>
          <w:kern w:val="0"/>
          <w:sz w:val="24"/>
          <w:szCs w:val="22"/>
        </w:rPr>
        <w:t>專班</w:t>
      </w:r>
      <w:r w:rsidR="00BF1BEF" w:rsidRPr="00BF1BEF">
        <w:rPr>
          <w:rFonts w:cstheme="minorBidi"/>
          <w:snapToGrid w:val="0"/>
          <w:kern w:val="0"/>
          <w:sz w:val="24"/>
          <w:szCs w:val="22"/>
        </w:rPr>
        <w:t>一般生</w:t>
      </w:r>
      <w:r w:rsidR="00BF1BEF" w:rsidRPr="00BF1BEF">
        <w:rPr>
          <w:rFonts w:cstheme="minorBidi" w:hint="eastAsia"/>
          <w:snapToGrid w:val="0"/>
          <w:kern w:val="0"/>
          <w:sz w:val="24"/>
          <w:szCs w:val="22"/>
        </w:rPr>
        <w:t>首次登記人數4</w:t>
      </w:r>
      <w:r w:rsidR="00BF1BEF" w:rsidRPr="00BF1BEF">
        <w:rPr>
          <w:rFonts w:cstheme="minorBidi"/>
          <w:snapToGrid w:val="0"/>
          <w:kern w:val="0"/>
          <w:sz w:val="24"/>
          <w:szCs w:val="22"/>
        </w:rPr>
        <w:t>,</w:t>
      </w:r>
      <w:r w:rsidR="00BF1BEF" w:rsidRPr="00BF1BEF">
        <w:rPr>
          <w:rFonts w:cstheme="minorBidi" w:hint="eastAsia"/>
          <w:snapToGrid w:val="0"/>
          <w:kern w:val="0"/>
          <w:sz w:val="24"/>
          <w:szCs w:val="22"/>
        </w:rPr>
        <w:t>744人，錄取人數1</w:t>
      </w:r>
      <w:r w:rsidR="00BF1BEF" w:rsidRPr="00BF1BEF">
        <w:rPr>
          <w:rFonts w:cstheme="minorBidi"/>
          <w:snapToGrid w:val="0"/>
          <w:kern w:val="0"/>
          <w:sz w:val="24"/>
          <w:szCs w:val="22"/>
        </w:rPr>
        <w:t>,</w:t>
      </w:r>
      <w:r w:rsidR="00BF1BEF" w:rsidRPr="00BF1BEF">
        <w:rPr>
          <w:rFonts w:cstheme="minorBidi" w:hint="eastAsia"/>
          <w:snapToGrid w:val="0"/>
          <w:kern w:val="0"/>
          <w:sz w:val="24"/>
          <w:szCs w:val="22"/>
        </w:rPr>
        <w:t>567人，</w:t>
      </w:r>
      <w:r w:rsidR="00BF1BEF" w:rsidRPr="00BF1BEF">
        <w:rPr>
          <w:rFonts w:cstheme="minorBidi"/>
          <w:snapToGrid w:val="0"/>
          <w:kern w:val="0"/>
          <w:sz w:val="24"/>
          <w:szCs w:val="22"/>
        </w:rPr>
        <w:t>錄取率</w:t>
      </w:r>
      <w:r w:rsidR="00BF1BEF" w:rsidRPr="00BF1BEF">
        <w:rPr>
          <w:rFonts w:cstheme="minorBidi" w:hint="eastAsia"/>
          <w:snapToGrid w:val="0"/>
          <w:kern w:val="0"/>
          <w:sz w:val="24"/>
          <w:szCs w:val="22"/>
        </w:rPr>
        <w:t>僅</w:t>
      </w:r>
      <w:r w:rsidR="00BF1BEF" w:rsidRPr="00BF1BEF">
        <w:rPr>
          <w:rFonts w:cstheme="minorBidi"/>
          <w:snapToGrid w:val="0"/>
          <w:kern w:val="0"/>
          <w:sz w:val="24"/>
          <w:szCs w:val="22"/>
        </w:rPr>
        <w:t>33.03％，其中桃園區、中壢區</w:t>
      </w:r>
      <w:r w:rsidR="00BF1BEF" w:rsidRPr="00BF1BEF">
        <w:rPr>
          <w:rFonts w:cstheme="minorBidi" w:hint="eastAsia"/>
          <w:snapToGrid w:val="0"/>
          <w:kern w:val="0"/>
          <w:sz w:val="24"/>
          <w:szCs w:val="22"/>
        </w:rPr>
        <w:t>、</w:t>
      </w:r>
      <w:r w:rsidR="00BF1BEF" w:rsidRPr="00BF1BEF">
        <w:rPr>
          <w:rFonts w:cstheme="minorBidi"/>
          <w:snapToGrid w:val="0"/>
          <w:kern w:val="0"/>
          <w:sz w:val="24"/>
          <w:szCs w:val="22"/>
        </w:rPr>
        <w:t>八德區</w:t>
      </w:r>
      <w:r w:rsidR="00BF1BEF" w:rsidRPr="00BF1BEF">
        <w:rPr>
          <w:rFonts w:cstheme="minorBidi" w:hint="eastAsia"/>
          <w:snapToGrid w:val="0"/>
          <w:kern w:val="0"/>
          <w:sz w:val="24"/>
          <w:szCs w:val="22"/>
        </w:rPr>
        <w:t>、龜山區及大溪區</w:t>
      </w:r>
      <w:r w:rsidR="00BF1BEF" w:rsidRPr="00BF1BEF">
        <w:rPr>
          <w:rFonts w:cstheme="minorBidi"/>
          <w:snapToGrid w:val="0"/>
          <w:kern w:val="0"/>
          <w:sz w:val="24"/>
          <w:szCs w:val="22"/>
        </w:rPr>
        <w:t>等</w:t>
      </w:r>
      <w:r w:rsidR="00BF1BEF" w:rsidRPr="00BF1BEF">
        <w:rPr>
          <w:rFonts w:cstheme="minorBidi" w:hint="eastAsia"/>
          <w:snapToGrid w:val="0"/>
          <w:kern w:val="0"/>
          <w:sz w:val="24"/>
          <w:szCs w:val="22"/>
        </w:rPr>
        <w:t>5</w:t>
      </w:r>
      <w:r w:rsidR="00BF1BEF" w:rsidRPr="00BF1BEF">
        <w:rPr>
          <w:rFonts w:cstheme="minorBidi"/>
          <w:snapToGrid w:val="0"/>
          <w:kern w:val="0"/>
          <w:sz w:val="24"/>
          <w:szCs w:val="22"/>
        </w:rPr>
        <w:t>個</w:t>
      </w:r>
      <w:r w:rsidR="00BF1BEF" w:rsidRPr="0020758F">
        <w:rPr>
          <w:rFonts w:cstheme="minorBidi"/>
          <w:snapToGrid w:val="0"/>
          <w:spacing w:val="-2"/>
          <w:kern w:val="0"/>
          <w:sz w:val="24"/>
          <w:szCs w:val="22"/>
        </w:rPr>
        <w:t>行政區錄取率均低於平均值</w:t>
      </w:r>
      <w:r w:rsidR="00BF1BEF" w:rsidRPr="0020758F">
        <w:rPr>
          <w:rFonts w:cstheme="minorBidi" w:hint="eastAsia"/>
          <w:snapToGrid w:val="0"/>
          <w:spacing w:val="-2"/>
          <w:kern w:val="0"/>
          <w:sz w:val="24"/>
          <w:szCs w:val="22"/>
        </w:rPr>
        <w:t>，顯示2歲專班之供給量能尚不足以支應家長需求。另</w:t>
      </w:r>
      <w:r w:rsidR="00BF1BEF" w:rsidRPr="0020758F">
        <w:rPr>
          <w:rFonts w:cstheme="minorBidi"/>
          <w:snapToGrid w:val="0"/>
          <w:spacing w:val="-2"/>
          <w:kern w:val="0"/>
          <w:sz w:val="24"/>
          <w:szCs w:val="22"/>
        </w:rPr>
        <w:t>3至6歲（未滿）一般生首次登記人數6,017人</w:t>
      </w:r>
      <w:r w:rsidR="00BF1BEF" w:rsidRPr="0020758F">
        <w:rPr>
          <w:rFonts w:cstheme="minorBidi" w:hint="eastAsia"/>
          <w:snapToGrid w:val="0"/>
          <w:spacing w:val="-2"/>
          <w:kern w:val="0"/>
          <w:sz w:val="24"/>
          <w:szCs w:val="22"/>
        </w:rPr>
        <w:t>，</w:t>
      </w:r>
      <w:r w:rsidR="00BF1BEF" w:rsidRPr="0020758F">
        <w:rPr>
          <w:rFonts w:cstheme="minorBidi"/>
          <w:snapToGrid w:val="0"/>
          <w:spacing w:val="-2"/>
          <w:kern w:val="0"/>
          <w:sz w:val="24"/>
          <w:szCs w:val="22"/>
        </w:rPr>
        <w:t>錄取人數3,316人</w:t>
      </w:r>
      <w:r w:rsidR="00BF1BEF" w:rsidRPr="0020758F">
        <w:rPr>
          <w:rFonts w:cstheme="minorBidi" w:hint="eastAsia"/>
          <w:snapToGrid w:val="0"/>
          <w:spacing w:val="-2"/>
          <w:kern w:val="0"/>
          <w:sz w:val="24"/>
          <w:szCs w:val="22"/>
        </w:rPr>
        <w:t>，錄取率55.11％，其中中壢區、八德區、楊梅區、龜山區及大園區等5個行政區</w:t>
      </w:r>
      <w:r w:rsidR="00BF1BEF" w:rsidRPr="0020758F">
        <w:rPr>
          <w:rFonts w:cstheme="minorBidi"/>
          <w:snapToGrid w:val="0"/>
          <w:spacing w:val="-2"/>
          <w:kern w:val="0"/>
          <w:sz w:val="24"/>
          <w:szCs w:val="22"/>
        </w:rPr>
        <w:t>錄取率</w:t>
      </w:r>
      <w:r w:rsidR="00BF1BEF" w:rsidRPr="0020758F">
        <w:rPr>
          <w:rFonts w:cstheme="minorBidi" w:hint="eastAsia"/>
          <w:snapToGrid w:val="0"/>
          <w:spacing w:val="-2"/>
          <w:kern w:val="0"/>
          <w:sz w:val="24"/>
          <w:szCs w:val="22"/>
        </w:rPr>
        <w:t>低於平均值（表5）</w:t>
      </w:r>
      <w:r w:rsidR="00BF1BEF" w:rsidRPr="0020758F">
        <w:rPr>
          <w:rFonts w:cstheme="minorBidi"/>
          <w:snapToGrid w:val="0"/>
          <w:spacing w:val="-2"/>
          <w:kern w:val="0"/>
          <w:sz w:val="24"/>
          <w:szCs w:val="22"/>
        </w:rPr>
        <w:t>，顯見桃園市公共化幼兒收托</w:t>
      </w:r>
      <w:r>
        <w:rPr>
          <w:rFonts w:cstheme="minorBidi"/>
          <w:snapToGrid w:val="0"/>
          <w:spacing w:val="-2"/>
          <w:kern w:val="0"/>
          <w:sz w:val="24"/>
          <w:szCs w:val="22"/>
        </w:rPr>
        <w:br w:type="page"/>
      </w:r>
    </w:p>
    <w:p w14:paraId="4629F20B" w14:textId="4FE93991" w:rsidR="00BF1BEF" w:rsidRDefault="00BF1BEF" w:rsidP="0020758F">
      <w:pPr>
        <w:overflowPunct w:val="0"/>
        <w:topLinePunct/>
        <w:snapToGrid w:val="0"/>
        <w:spacing w:line="463" w:lineRule="exact"/>
        <w:ind w:firstLineChars="0" w:firstLine="0"/>
        <w:rPr>
          <w:rFonts w:cstheme="minorBidi"/>
          <w:snapToGrid w:val="0"/>
          <w:kern w:val="0"/>
          <w:sz w:val="24"/>
          <w:szCs w:val="22"/>
        </w:rPr>
      </w:pPr>
      <w:r w:rsidRPr="0020758F">
        <w:rPr>
          <w:rFonts w:cstheme="minorBidi"/>
          <w:snapToGrid w:val="0"/>
          <w:spacing w:val="-2"/>
          <w:kern w:val="0"/>
          <w:sz w:val="24"/>
          <w:szCs w:val="22"/>
        </w:rPr>
        <w:lastRenderedPageBreak/>
        <w:t>供需</w:t>
      </w:r>
      <w:r w:rsidR="00B57DD1" w:rsidRPr="00BF1BEF">
        <w:rPr>
          <w:rFonts w:cs="細明體"/>
          <w:noProof/>
          <w:snapToGrid w:val="0"/>
          <w:kern w:val="0"/>
          <w:sz w:val="24"/>
          <w:szCs w:val="24"/>
        </w:rPr>
        <mc:AlternateContent>
          <mc:Choice Requires="wps">
            <w:drawing>
              <wp:anchor distT="45720" distB="45720" distL="114300" distR="114300" simplePos="0" relativeHeight="251675648" behindDoc="0" locked="0" layoutInCell="1" allowOverlap="1" wp14:anchorId="13A39699" wp14:editId="5F0F64AB">
                <wp:simplePos x="0" y="0"/>
                <wp:positionH relativeFrom="margin">
                  <wp:posOffset>2454910</wp:posOffset>
                </wp:positionH>
                <wp:positionV relativeFrom="margin">
                  <wp:posOffset>38100</wp:posOffset>
                </wp:positionV>
                <wp:extent cx="5236210" cy="3708000"/>
                <wp:effectExtent l="0" t="0" r="1270" b="6985"/>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6210" cy="37080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656"/>
                              <w:gridCol w:w="856"/>
                              <w:gridCol w:w="856"/>
                              <w:gridCol w:w="936"/>
                              <w:gridCol w:w="856"/>
                              <w:gridCol w:w="856"/>
                              <w:gridCol w:w="936"/>
                            </w:tblGrid>
                            <w:tr w:rsidR="00BF1BEF" w:rsidRPr="00C37033" w14:paraId="09FFC505" w14:textId="77777777" w:rsidTr="00545AFB">
                              <w:trPr>
                                <w:trHeight w:val="57"/>
                              </w:trPr>
                              <w:tc>
                                <w:tcPr>
                                  <w:tcW w:w="5952" w:type="dxa"/>
                                  <w:gridSpan w:val="7"/>
                                  <w:tcBorders>
                                    <w:top w:val="nil"/>
                                    <w:left w:val="nil"/>
                                    <w:bottom w:val="single" w:sz="4" w:space="0" w:color="auto"/>
                                    <w:right w:val="nil"/>
                                  </w:tcBorders>
                                  <w:shd w:val="clear" w:color="auto" w:fill="auto"/>
                                  <w:vAlign w:val="center"/>
                                </w:tcPr>
                                <w:p w14:paraId="1EABA324" w14:textId="77777777" w:rsidR="00BF1BEF" w:rsidRPr="00545AFB" w:rsidRDefault="00BF1BEF" w:rsidP="00A32B48">
                                  <w:pPr>
                                    <w:widowControl/>
                                    <w:snapToGrid w:val="0"/>
                                    <w:ind w:firstLineChars="0" w:firstLine="0"/>
                                    <w:jc w:val="center"/>
                                    <w:textAlignment w:val="auto"/>
                                    <w:rPr>
                                      <w:rFonts w:cs="新細明體"/>
                                      <w:b/>
                                      <w:bCs/>
                                      <w:color w:val="000000"/>
                                      <w:kern w:val="0"/>
                                      <w:sz w:val="24"/>
                                      <w:szCs w:val="24"/>
                                    </w:rPr>
                                  </w:pPr>
                                  <w:r>
                                    <w:rPr>
                                      <w:rFonts w:cs="新細明體" w:hint="eastAsia"/>
                                      <w:b/>
                                      <w:bCs/>
                                      <w:color w:val="000000"/>
                                      <w:kern w:val="0"/>
                                      <w:sz w:val="24"/>
                                      <w:szCs w:val="24"/>
                                    </w:rPr>
                                    <w:t>表5　1</w:t>
                                  </w:r>
                                  <w:r>
                                    <w:rPr>
                                      <w:rFonts w:cs="新細明體"/>
                                      <w:b/>
                                      <w:bCs/>
                                      <w:color w:val="000000"/>
                                      <w:kern w:val="0"/>
                                      <w:sz w:val="24"/>
                                      <w:szCs w:val="24"/>
                                    </w:rPr>
                                    <w:t>13</w:t>
                                  </w:r>
                                  <w:r>
                                    <w:rPr>
                                      <w:rFonts w:cs="新細明體" w:hint="eastAsia"/>
                                      <w:b/>
                                      <w:bCs/>
                                      <w:color w:val="000000"/>
                                      <w:kern w:val="0"/>
                                      <w:sz w:val="24"/>
                                      <w:szCs w:val="24"/>
                                    </w:rPr>
                                    <w:t>學年度</w:t>
                                  </w:r>
                                  <w:r w:rsidRPr="00545AFB">
                                    <w:rPr>
                                      <w:rFonts w:cs="新細明體" w:hint="eastAsia"/>
                                      <w:b/>
                                      <w:bCs/>
                                      <w:color w:val="000000"/>
                                      <w:kern w:val="0"/>
                                      <w:sz w:val="24"/>
                                      <w:szCs w:val="24"/>
                                    </w:rPr>
                                    <w:t>公</w:t>
                                  </w:r>
                                  <w:r>
                                    <w:rPr>
                                      <w:rFonts w:cs="新細明體" w:hint="eastAsia"/>
                                      <w:b/>
                                      <w:bCs/>
                                      <w:color w:val="000000"/>
                                      <w:kern w:val="0"/>
                                      <w:sz w:val="24"/>
                                      <w:szCs w:val="24"/>
                                    </w:rPr>
                                    <w:t>共化</w:t>
                                  </w:r>
                                  <w:r w:rsidRPr="00545AFB">
                                    <w:rPr>
                                      <w:rFonts w:cs="新細明體" w:hint="eastAsia"/>
                                      <w:b/>
                                      <w:bCs/>
                                      <w:color w:val="000000"/>
                                      <w:kern w:val="0"/>
                                      <w:sz w:val="24"/>
                                      <w:szCs w:val="24"/>
                                    </w:rPr>
                                    <w:t>幼兒園收托情形</w:t>
                                  </w:r>
                                </w:p>
                                <w:p w14:paraId="399E53C0" w14:textId="77777777" w:rsidR="00BF1BEF" w:rsidRPr="00545AFB" w:rsidRDefault="00BF1BEF" w:rsidP="00A32B48">
                                  <w:pPr>
                                    <w:widowControl/>
                                    <w:snapToGrid w:val="0"/>
                                    <w:ind w:firstLineChars="0" w:firstLine="0"/>
                                    <w:jc w:val="right"/>
                                    <w:textAlignment w:val="auto"/>
                                    <w:rPr>
                                      <w:rFonts w:cs="新細明體"/>
                                      <w:color w:val="000000"/>
                                      <w:kern w:val="0"/>
                                      <w:sz w:val="20"/>
                                      <w:szCs w:val="20"/>
                                    </w:rPr>
                                  </w:pPr>
                                  <w:r w:rsidRPr="00545AFB">
                                    <w:rPr>
                                      <w:rFonts w:cs="新細明體" w:hint="eastAsia"/>
                                      <w:color w:val="000000"/>
                                      <w:kern w:val="0"/>
                                      <w:sz w:val="20"/>
                                      <w:szCs w:val="20"/>
                                    </w:rPr>
                                    <w:t>單位：人、％</w:t>
                                  </w:r>
                                </w:p>
                              </w:tc>
                            </w:tr>
                            <w:tr w:rsidR="00BF1BEF" w:rsidRPr="00C37033" w14:paraId="6C6DC147" w14:textId="77777777" w:rsidTr="00A03EA8">
                              <w:trPr>
                                <w:trHeight w:val="57"/>
                              </w:trPr>
                              <w:tc>
                                <w:tcPr>
                                  <w:tcW w:w="65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436033F" w14:textId="77777777" w:rsidR="00BF1BEF" w:rsidRPr="00A03EA8" w:rsidRDefault="00BF1BEF" w:rsidP="00A32B48">
                                  <w:pPr>
                                    <w:widowControl/>
                                    <w:snapToGrid w:val="0"/>
                                    <w:spacing w:line="240" w:lineRule="exact"/>
                                    <w:ind w:firstLineChars="0" w:firstLine="0"/>
                                    <w:jc w:val="right"/>
                                    <w:textAlignment w:val="auto"/>
                                    <w:rPr>
                                      <w:rFonts w:cs="新細明體"/>
                                      <w:color w:val="000000"/>
                                      <w:spacing w:val="-14"/>
                                      <w:kern w:val="0"/>
                                      <w:sz w:val="20"/>
                                      <w:szCs w:val="20"/>
                                    </w:rPr>
                                  </w:pPr>
                                  <w:r w:rsidRPr="00A03EA8">
                                    <w:rPr>
                                      <w:rFonts w:cs="新細明體" w:hint="eastAsia"/>
                                      <w:color w:val="000000"/>
                                      <w:spacing w:val="-14"/>
                                      <w:kern w:val="0"/>
                                      <w:sz w:val="20"/>
                                      <w:szCs w:val="20"/>
                                    </w:rPr>
                                    <w:t>項目</w:t>
                                  </w:r>
                                </w:p>
                                <w:p w14:paraId="172744BB" w14:textId="77777777" w:rsidR="00BF1BEF" w:rsidRPr="00A03EA8" w:rsidRDefault="00BF1BEF" w:rsidP="00A32B48">
                                  <w:pPr>
                                    <w:widowControl/>
                                    <w:snapToGrid w:val="0"/>
                                    <w:spacing w:line="240" w:lineRule="exact"/>
                                    <w:ind w:firstLineChars="0" w:firstLine="0"/>
                                    <w:jc w:val="center"/>
                                    <w:textAlignment w:val="auto"/>
                                    <w:rPr>
                                      <w:rFonts w:cs="新細明體"/>
                                      <w:color w:val="000000"/>
                                      <w:spacing w:val="-14"/>
                                      <w:kern w:val="0"/>
                                      <w:sz w:val="20"/>
                                      <w:szCs w:val="20"/>
                                    </w:rPr>
                                  </w:pPr>
                                </w:p>
                                <w:p w14:paraId="5884804A" w14:textId="77777777" w:rsidR="00BF1BEF" w:rsidRPr="00A03EA8" w:rsidRDefault="00BF1BEF" w:rsidP="00A32B48">
                                  <w:pPr>
                                    <w:widowControl/>
                                    <w:snapToGrid w:val="0"/>
                                    <w:spacing w:line="240" w:lineRule="exact"/>
                                    <w:ind w:firstLineChars="0" w:firstLine="0"/>
                                    <w:jc w:val="center"/>
                                    <w:textAlignment w:val="auto"/>
                                    <w:rPr>
                                      <w:rFonts w:cs="新細明體"/>
                                      <w:color w:val="000000"/>
                                      <w:spacing w:val="-14"/>
                                      <w:kern w:val="0"/>
                                      <w:sz w:val="20"/>
                                      <w:szCs w:val="20"/>
                                    </w:rPr>
                                  </w:pPr>
                                </w:p>
                                <w:p w14:paraId="6E3A8639" w14:textId="77777777" w:rsidR="00BF1BEF" w:rsidRPr="00A03EA8" w:rsidRDefault="00BF1BEF" w:rsidP="00A32B48">
                                  <w:pPr>
                                    <w:snapToGrid w:val="0"/>
                                    <w:spacing w:line="240" w:lineRule="exact"/>
                                    <w:ind w:firstLineChars="0" w:firstLine="0"/>
                                    <w:jc w:val="left"/>
                                    <w:rPr>
                                      <w:rFonts w:cs="新細明體"/>
                                      <w:color w:val="000000"/>
                                      <w:spacing w:val="-20"/>
                                      <w:kern w:val="0"/>
                                      <w:sz w:val="20"/>
                                      <w:szCs w:val="20"/>
                                    </w:rPr>
                                  </w:pPr>
                                  <w:r w:rsidRPr="00A03EA8">
                                    <w:rPr>
                                      <w:rFonts w:cs="新細明體" w:hint="eastAsia"/>
                                      <w:color w:val="000000"/>
                                      <w:spacing w:val="-20"/>
                                      <w:kern w:val="0"/>
                                      <w:sz w:val="20"/>
                                      <w:szCs w:val="20"/>
                                    </w:rPr>
                                    <w:t>行政區</w:t>
                                  </w:r>
                                </w:p>
                              </w:tc>
                              <w:tc>
                                <w:tcPr>
                                  <w:tcW w:w="2648" w:type="dxa"/>
                                  <w:gridSpan w:val="3"/>
                                  <w:tcBorders>
                                    <w:top w:val="single" w:sz="4" w:space="0" w:color="auto"/>
                                    <w:left w:val="single" w:sz="4" w:space="0" w:color="auto"/>
                                    <w:bottom w:val="single" w:sz="4" w:space="0" w:color="auto"/>
                                    <w:right w:val="double" w:sz="4" w:space="0" w:color="auto"/>
                                  </w:tcBorders>
                                  <w:shd w:val="clear" w:color="auto" w:fill="auto"/>
                                  <w:noWrap/>
                                  <w:vAlign w:val="center"/>
                                </w:tcPr>
                                <w:p w14:paraId="563C35C3" w14:textId="77777777" w:rsidR="00BF1BEF" w:rsidRPr="00545AFB" w:rsidRDefault="00BF1BEF" w:rsidP="00A32B48">
                                  <w:pPr>
                                    <w:widowControl/>
                                    <w:snapToGrid w:val="0"/>
                                    <w:spacing w:line="240" w:lineRule="exact"/>
                                    <w:ind w:firstLineChars="0" w:firstLine="0"/>
                                    <w:textAlignment w:val="auto"/>
                                    <w:rPr>
                                      <w:rFonts w:cs="新細明體"/>
                                      <w:b/>
                                      <w:bCs/>
                                      <w:color w:val="000000"/>
                                      <w:spacing w:val="-10"/>
                                      <w:kern w:val="0"/>
                                      <w:sz w:val="20"/>
                                      <w:szCs w:val="20"/>
                                    </w:rPr>
                                  </w:pPr>
                                  <w:r w:rsidRPr="00545AFB">
                                    <w:rPr>
                                      <w:rFonts w:cs="新細明體" w:hint="eastAsia"/>
                                      <w:snapToGrid w:val="0"/>
                                      <w:spacing w:val="-10"/>
                                      <w:kern w:val="0"/>
                                      <w:sz w:val="20"/>
                                      <w:szCs w:val="20"/>
                                    </w:rPr>
                                    <w:t>2至3歲（未滿）幼兒（2歲專班）</w:t>
                                  </w:r>
                                </w:p>
                              </w:tc>
                              <w:tc>
                                <w:tcPr>
                                  <w:tcW w:w="2648" w:type="dxa"/>
                                  <w:gridSpan w:val="3"/>
                                  <w:tcBorders>
                                    <w:top w:val="single" w:sz="4" w:space="0" w:color="auto"/>
                                    <w:left w:val="double" w:sz="4" w:space="0" w:color="auto"/>
                                    <w:bottom w:val="single" w:sz="4" w:space="0" w:color="auto"/>
                                    <w:right w:val="single" w:sz="4" w:space="0" w:color="auto"/>
                                  </w:tcBorders>
                                  <w:shd w:val="clear" w:color="auto" w:fill="auto"/>
                                  <w:noWrap/>
                                  <w:vAlign w:val="center"/>
                                </w:tcPr>
                                <w:p w14:paraId="5EE759D2"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sidRPr="003F3FD7">
                                    <w:rPr>
                                      <w:rFonts w:cs="新細明體" w:hint="eastAsia"/>
                                      <w:snapToGrid w:val="0"/>
                                      <w:kern w:val="0"/>
                                      <w:sz w:val="20"/>
                                      <w:szCs w:val="20"/>
                                    </w:rPr>
                                    <w:t>3至6歲</w:t>
                                  </w:r>
                                  <w:r>
                                    <w:rPr>
                                      <w:rFonts w:cs="新細明體" w:hint="eastAsia"/>
                                      <w:snapToGrid w:val="0"/>
                                      <w:kern w:val="0"/>
                                      <w:sz w:val="20"/>
                                      <w:szCs w:val="20"/>
                                    </w:rPr>
                                    <w:t>（</w:t>
                                  </w:r>
                                  <w:r w:rsidRPr="003F3FD7">
                                    <w:rPr>
                                      <w:rFonts w:cs="新細明體" w:hint="eastAsia"/>
                                      <w:snapToGrid w:val="0"/>
                                      <w:kern w:val="0"/>
                                      <w:sz w:val="20"/>
                                      <w:szCs w:val="20"/>
                                    </w:rPr>
                                    <w:t>未滿</w:t>
                                  </w:r>
                                  <w:r>
                                    <w:rPr>
                                      <w:rFonts w:cs="新細明體" w:hint="eastAsia"/>
                                      <w:snapToGrid w:val="0"/>
                                      <w:kern w:val="0"/>
                                      <w:sz w:val="20"/>
                                      <w:szCs w:val="20"/>
                                    </w:rPr>
                                    <w:t>）</w:t>
                                  </w:r>
                                  <w:r w:rsidRPr="003F3FD7">
                                    <w:rPr>
                                      <w:rFonts w:cs="新細明體" w:hint="eastAsia"/>
                                      <w:snapToGrid w:val="0"/>
                                      <w:kern w:val="0"/>
                                      <w:sz w:val="20"/>
                                      <w:szCs w:val="20"/>
                                    </w:rPr>
                                    <w:t>幼兒</w:t>
                                  </w:r>
                                </w:p>
                              </w:tc>
                            </w:tr>
                            <w:tr w:rsidR="00BF1BEF" w:rsidRPr="00C37033" w14:paraId="740D8B99" w14:textId="77777777" w:rsidTr="00A03EA8">
                              <w:trPr>
                                <w:trHeight w:val="57"/>
                              </w:trPr>
                              <w:tc>
                                <w:tcPr>
                                  <w:tcW w:w="656"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499CA186" w14:textId="77777777" w:rsidR="00BF1BEF" w:rsidRPr="0033132F" w:rsidRDefault="00BF1BEF" w:rsidP="00A32B48">
                                  <w:pPr>
                                    <w:widowControl/>
                                    <w:snapToGrid w:val="0"/>
                                    <w:spacing w:line="240" w:lineRule="exact"/>
                                    <w:ind w:firstLineChars="0" w:firstLine="0"/>
                                    <w:jc w:val="left"/>
                                    <w:textAlignment w:val="auto"/>
                                    <w:rPr>
                                      <w:rFonts w:cs="新細明體"/>
                                      <w:b/>
                                      <w:bCs/>
                                      <w:color w:val="000000"/>
                                      <w:spacing w:val="-20"/>
                                      <w:w w:val="90"/>
                                      <w:kern w:val="0"/>
                                      <w:sz w:val="20"/>
                                      <w:szCs w:val="20"/>
                                    </w:rPr>
                                  </w:pP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D7EB4" w14:textId="77777777" w:rsidR="00BF1BEF" w:rsidRPr="003F3FD7" w:rsidRDefault="00BF1BEF" w:rsidP="00A32B48">
                                  <w:pPr>
                                    <w:widowControl/>
                                    <w:adjustRightInd w:val="0"/>
                                    <w:snapToGrid w:val="0"/>
                                    <w:spacing w:line="240" w:lineRule="exact"/>
                                    <w:ind w:firstLineChars="0" w:firstLine="0"/>
                                    <w:jc w:val="center"/>
                                    <w:rPr>
                                      <w:rFonts w:cs="新細明體"/>
                                      <w:snapToGrid w:val="0"/>
                                      <w:kern w:val="0"/>
                                      <w:sz w:val="20"/>
                                      <w:szCs w:val="20"/>
                                    </w:rPr>
                                  </w:pPr>
                                  <w:r w:rsidRPr="003F3FD7">
                                    <w:rPr>
                                      <w:rFonts w:cs="新細明體" w:hint="eastAsia"/>
                                      <w:snapToGrid w:val="0"/>
                                      <w:kern w:val="0"/>
                                      <w:sz w:val="20"/>
                                      <w:szCs w:val="20"/>
                                    </w:rPr>
                                    <w:t>一般生</w:t>
                                  </w:r>
                                </w:p>
                                <w:p w14:paraId="6A227DE1"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首次登記</w:t>
                                  </w:r>
                                </w:p>
                                <w:p w14:paraId="48440D4F"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（A）</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F711A"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一般生</w:t>
                                  </w:r>
                                </w:p>
                                <w:p w14:paraId="4C62F7BE"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首次錄取</w:t>
                                  </w:r>
                                </w:p>
                                <w:p w14:paraId="0BC71343"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（B）</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F3A9FA5" w14:textId="77777777" w:rsidR="00BF1BEF"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33132F">
                                    <w:rPr>
                                      <w:rFonts w:cs="新細明體" w:hint="eastAsia"/>
                                      <w:color w:val="000000"/>
                                      <w:kern w:val="0"/>
                                      <w:sz w:val="20"/>
                                      <w:szCs w:val="20"/>
                                    </w:rPr>
                                    <w:t>錄取率</w:t>
                                  </w:r>
                                </w:p>
                                <w:p w14:paraId="370B6086" w14:textId="77777777" w:rsidR="00BF1BEF" w:rsidRPr="0033132F" w:rsidRDefault="00BF1BEF" w:rsidP="00A32B48">
                                  <w:pPr>
                                    <w:widowControl/>
                                    <w:snapToGrid w:val="0"/>
                                    <w:spacing w:line="240" w:lineRule="exact"/>
                                    <w:ind w:firstLineChars="0" w:firstLine="0"/>
                                    <w:jc w:val="center"/>
                                    <w:textAlignment w:val="auto"/>
                                    <w:rPr>
                                      <w:rFonts w:cs="新細明體"/>
                                      <w:color w:val="000000"/>
                                      <w:spacing w:val="-20"/>
                                      <w:kern w:val="0"/>
                                      <w:sz w:val="20"/>
                                      <w:szCs w:val="20"/>
                                    </w:rPr>
                                  </w:pPr>
                                  <w:r w:rsidRPr="0033132F">
                                    <w:rPr>
                                      <w:rFonts w:cs="新細明體" w:hint="eastAsia"/>
                                      <w:snapToGrid w:val="0"/>
                                      <w:spacing w:val="-20"/>
                                      <w:kern w:val="0"/>
                                      <w:sz w:val="20"/>
                                      <w:szCs w:val="20"/>
                                    </w:rPr>
                                    <w:t>（B</w:t>
                                  </w:r>
                                  <w:r w:rsidRPr="0033132F">
                                    <w:rPr>
                                      <w:rFonts w:cs="新細明體"/>
                                      <w:snapToGrid w:val="0"/>
                                      <w:spacing w:val="-20"/>
                                      <w:kern w:val="0"/>
                                      <w:sz w:val="20"/>
                                      <w:szCs w:val="20"/>
                                    </w:rPr>
                                    <w:t>/</w:t>
                                  </w:r>
                                  <w:r w:rsidRPr="008D47CF">
                                    <w:rPr>
                                      <w:rFonts w:cs="新細明體" w:hint="eastAsia"/>
                                      <w:snapToGrid w:val="0"/>
                                      <w:spacing w:val="-20"/>
                                      <w:kern w:val="0"/>
                                      <w:sz w:val="20"/>
                                      <w:szCs w:val="20"/>
                                    </w:rPr>
                                    <w:t>A</w:t>
                                  </w:r>
                                  <w:r w:rsidRPr="0033132F">
                                    <w:rPr>
                                      <w:rFonts w:cs="新細明體" w:hint="eastAsia"/>
                                      <w:snapToGrid w:val="0"/>
                                      <w:spacing w:val="-20"/>
                                      <w:kern w:val="0"/>
                                      <w:sz w:val="20"/>
                                      <w:szCs w:val="20"/>
                                    </w:rPr>
                                    <w:t>×</w:t>
                                  </w:r>
                                  <w:r w:rsidRPr="008D47CF">
                                    <w:rPr>
                                      <w:rFonts w:cs="新細明體" w:hint="eastAsia"/>
                                      <w:snapToGrid w:val="0"/>
                                      <w:spacing w:val="-20"/>
                                      <w:kern w:val="0"/>
                                      <w:sz w:val="20"/>
                                      <w:szCs w:val="20"/>
                                    </w:rPr>
                                    <w:t>100</w:t>
                                  </w:r>
                                  <w:r w:rsidRPr="0033132F">
                                    <w:rPr>
                                      <w:rFonts w:cs="新細明體" w:hint="eastAsia"/>
                                      <w:snapToGrid w:val="0"/>
                                      <w:spacing w:val="-20"/>
                                      <w:kern w:val="0"/>
                                      <w:sz w:val="20"/>
                                      <w:szCs w:val="20"/>
                                    </w:rPr>
                                    <w:t>）</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A82B797" w14:textId="77777777" w:rsidR="00BF1BEF" w:rsidRDefault="00BF1BEF" w:rsidP="00A32B48">
                                  <w:pPr>
                                    <w:widowControl/>
                                    <w:adjustRightInd w:val="0"/>
                                    <w:snapToGrid w:val="0"/>
                                    <w:spacing w:line="240" w:lineRule="exact"/>
                                    <w:ind w:firstLineChars="0" w:firstLine="0"/>
                                    <w:jc w:val="center"/>
                                    <w:rPr>
                                      <w:rFonts w:cs="新細明體"/>
                                      <w:snapToGrid w:val="0"/>
                                      <w:kern w:val="0"/>
                                      <w:sz w:val="20"/>
                                      <w:szCs w:val="20"/>
                                    </w:rPr>
                                  </w:pPr>
                                  <w:r w:rsidRPr="003F3FD7">
                                    <w:rPr>
                                      <w:rFonts w:cs="新細明體" w:hint="eastAsia"/>
                                      <w:snapToGrid w:val="0"/>
                                      <w:kern w:val="0"/>
                                      <w:sz w:val="20"/>
                                      <w:szCs w:val="20"/>
                                    </w:rPr>
                                    <w:t>一般生</w:t>
                                  </w:r>
                                </w:p>
                                <w:p w14:paraId="13C9FD91"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首次登記</w:t>
                                  </w:r>
                                </w:p>
                                <w:p w14:paraId="471151C2"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（C）</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A4E26"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一般生</w:t>
                                  </w:r>
                                </w:p>
                                <w:p w14:paraId="3514FD5E"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首次錄取</w:t>
                                  </w:r>
                                </w:p>
                                <w:p w14:paraId="0148D8D7"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（D）</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373D7" w14:textId="77777777" w:rsidR="00BF1BEF"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33132F">
                                    <w:rPr>
                                      <w:rFonts w:cs="新細明體" w:hint="eastAsia"/>
                                      <w:color w:val="000000"/>
                                      <w:kern w:val="0"/>
                                      <w:sz w:val="20"/>
                                      <w:szCs w:val="20"/>
                                    </w:rPr>
                                    <w:t>錄取率</w:t>
                                  </w:r>
                                </w:p>
                                <w:p w14:paraId="196FE0BE"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sidRPr="0033132F">
                                    <w:rPr>
                                      <w:rFonts w:cs="新細明體" w:hint="eastAsia"/>
                                      <w:snapToGrid w:val="0"/>
                                      <w:spacing w:val="-20"/>
                                      <w:kern w:val="0"/>
                                      <w:sz w:val="20"/>
                                      <w:szCs w:val="20"/>
                                    </w:rPr>
                                    <w:t>（D</w:t>
                                  </w:r>
                                  <w:r w:rsidRPr="0033132F">
                                    <w:rPr>
                                      <w:rFonts w:cs="新細明體"/>
                                      <w:snapToGrid w:val="0"/>
                                      <w:spacing w:val="-20"/>
                                      <w:kern w:val="0"/>
                                      <w:sz w:val="20"/>
                                      <w:szCs w:val="20"/>
                                    </w:rPr>
                                    <w:t>/C</w:t>
                                  </w:r>
                                  <w:r w:rsidRPr="0033132F">
                                    <w:rPr>
                                      <w:rFonts w:cs="新細明體" w:hint="eastAsia"/>
                                      <w:snapToGrid w:val="0"/>
                                      <w:spacing w:val="-20"/>
                                      <w:kern w:val="0"/>
                                      <w:sz w:val="20"/>
                                      <w:szCs w:val="20"/>
                                    </w:rPr>
                                    <w:t>×100）</w:t>
                                  </w:r>
                                </w:p>
                              </w:tc>
                            </w:tr>
                            <w:tr w:rsidR="00BF1BEF" w:rsidRPr="00C37033" w14:paraId="036ADBAA"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15DB9" w14:textId="77777777" w:rsidR="00BF1BEF" w:rsidRPr="00C37033"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sidRPr="00C37033">
                                    <w:rPr>
                                      <w:rFonts w:cs="新細明體" w:hint="eastAsia"/>
                                      <w:b/>
                                      <w:bCs/>
                                      <w:color w:val="000000"/>
                                      <w:kern w:val="0"/>
                                      <w:sz w:val="20"/>
                                      <w:szCs w:val="20"/>
                                    </w:rPr>
                                    <w:t>合計</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566D7"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4,744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6F768"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1,567</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2FEE3E8D"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33.03</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1E28508"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6,017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66DA1"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3,316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9EA4"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55.11</w:t>
                                  </w:r>
                                </w:p>
                              </w:tc>
                            </w:tr>
                            <w:tr w:rsidR="00BF1BEF" w:rsidRPr="00C37033" w14:paraId="23BCA05A"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9B351"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桃園區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10ADC"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906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A6AF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240</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699780A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26.49</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42F02C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1,374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A2EA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775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DD7C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56.40</w:t>
                                  </w:r>
                                </w:p>
                              </w:tc>
                            </w:tr>
                            <w:tr w:rsidR="00BF1BEF" w:rsidRPr="00C37033" w14:paraId="13F7F8B7"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05E1C"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中壢區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7219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864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EB1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252</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0E67722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29.17</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3193F14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1,113</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B1A5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555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E394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49.87</w:t>
                                  </w:r>
                                </w:p>
                              </w:tc>
                            </w:tr>
                            <w:tr w:rsidR="00BF1BEF" w:rsidRPr="00C37033" w14:paraId="16440AFE"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D467E"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平鎮區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62A9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355</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C9C0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150</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1BEA82B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42.25</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EA5C67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555</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B226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350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400EC"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63.06</w:t>
                                  </w:r>
                                </w:p>
                              </w:tc>
                            </w:tr>
                            <w:tr w:rsidR="00BF1BEF" w:rsidRPr="00C37033" w14:paraId="7D06A629"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68106"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八德區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0995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427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7C0D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100</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C6D422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23.42</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68FDAC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481</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849B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0303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53.01</w:t>
                                  </w:r>
                                </w:p>
                              </w:tc>
                            </w:tr>
                            <w:tr w:rsidR="00BF1BEF" w:rsidRPr="00C37033" w14:paraId="30AFF20D"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18097"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楊梅區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EC08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481</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B4B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206</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149E87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42.83</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B688C0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0BE1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271</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A22A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50.47</w:t>
                                  </w:r>
                                </w:p>
                              </w:tc>
                            </w:tr>
                            <w:tr w:rsidR="00BF1BEF" w:rsidRPr="00C37033" w14:paraId="3ACDA393"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BBF4"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蘆竹區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87AAC"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330</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6FC1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113</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7F70DB0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34.24</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78EDCD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336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A89A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196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FC74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58.33</w:t>
                                  </w:r>
                                </w:p>
                              </w:tc>
                            </w:tr>
                            <w:tr w:rsidR="00BF1BEF" w:rsidRPr="00C37033" w14:paraId="6D2CD28B"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906A1"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龜山區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0529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627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D275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161</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435A650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25.68</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DE2C17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708</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5D39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322</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3395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45.48</w:t>
                                  </w:r>
                                </w:p>
                              </w:tc>
                            </w:tr>
                            <w:tr w:rsidR="00BF1BEF" w:rsidRPr="00C37033" w14:paraId="631B6AAA"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600F3"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龍潭區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F5E3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156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D57A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81</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28D8005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51.92</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191508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196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A7BB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156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827C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79.59</w:t>
                                  </w:r>
                                </w:p>
                              </w:tc>
                            </w:tr>
                            <w:tr w:rsidR="00BF1BEF" w:rsidRPr="00C37033" w14:paraId="210CA2A0"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7E662"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大溪區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E034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DE8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76251D0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32.89</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8D6B24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146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19AC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100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B36A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68.49</w:t>
                                  </w:r>
                                </w:p>
                              </w:tc>
                            </w:tr>
                            <w:tr w:rsidR="00BF1BEF" w:rsidRPr="00C37033" w14:paraId="2224F1A5"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7948F"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大園區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B3A3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224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645F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77</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E86448E"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34.38</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000EE2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315</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D1D9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169</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186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53.65</w:t>
                                  </w:r>
                                </w:p>
                              </w:tc>
                            </w:tr>
                            <w:tr w:rsidR="00BF1BEF" w:rsidRPr="00C37033" w14:paraId="72221D2B"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70774"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觀音區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5D60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218</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122D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116</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69933B0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53.21</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04D0F2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112</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A41A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57C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58.93</w:t>
                                  </w:r>
                                </w:p>
                              </w:tc>
                            </w:tr>
                            <w:tr w:rsidR="00BF1BEF" w:rsidRPr="00C37033" w14:paraId="25630255"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5FD73"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新屋區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8DDF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72</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77D7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43</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1AE4C49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59.72</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5570C4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144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EF2D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92</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5C21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63.89</w:t>
                                  </w:r>
                                </w:p>
                              </w:tc>
                            </w:tr>
                            <w:tr w:rsidR="00BF1BEF" w:rsidRPr="00C37033" w14:paraId="51D4267F"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D4FE4"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復興區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ED5F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8</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2388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2C701CF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37.50</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413FBD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1EF6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9</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9288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w:t>
                                  </w:r>
                                  <w:r>
                                    <w:rPr>
                                      <w:rFonts w:cs="新細明體"/>
                                      <w:color w:val="000000"/>
                                      <w:kern w:val="0"/>
                                      <w:sz w:val="20"/>
                                      <w:szCs w:val="20"/>
                                    </w:rPr>
                                    <w:t>-</w:t>
                                  </w:r>
                                </w:p>
                              </w:tc>
                            </w:tr>
                            <w:tr w:rsidR="00BF1BEF" w:rsidRPr="00C37033" w14:paraId="699F0912" w14:textId="77777777" w:rsidTr="00545AFB">
                              <w:trPr>
                                <w:trHeight w:val="57"/>
                              </w:trPr>
                              <w:tc>
                                <w:tcPr>
                                  <w:tcW w:w="5952" w:type="dxa"/>
                                  <w:gridSpan w:val="7"/>
                                  <w:tcBorders>
                                    <w:top w:val="single" w:sz="4" w:space="0" w:color="auto"/>
                                    <w:left w:val="nil"/>
                                    <w:bottom w:val="nil"/>
                                    <w:right w:val="nil"/>
                                  </w:tcBorders>
                                  <w:shd w:val="clear" w:color="auto" w:fill="auto"/>
                                  <w:vAlign w:val="center"/>
                                </w:tcPr>
                                <w:p w14:paraId="52D5A81C" w14:textId="77777777" w:rsidR="00BF1BEF" w:rsidRDefault="00BF1BEF" w:rsidP="00A32B48">
                                  <w:pPr>
                                    <w:widowControl/>
                                    <w:snapToGrid w:val="0"/>
                                    <w:ind w:firstLineChars="0" w:firstLine="0"/>
                                    <w:jc w:val="left"/>
                                    <w:textAlignment w:val="auto"/>
                                    <w:rPr>
                                      <w:rFonts w:cs="新細明體"/>
                                      <w:color w:val="000000"/>
                                      <w:kern w:val="0"/>
                                      <w:sz w:val="20"/>
                                      <w:szCs w:val="20"/>
                                    </w:rPr>
                                  </w:pPr>
                                  <w:r w:rsidRPr="005847C8">
                                    <w:rPr>
                                      <w:rFonts w:hint="eastAsia"/>
                                      <w:sz w:val="18"/>
                                      <w:szCs w:val="18"/>
                                    </w:rPr>
                                    <w:t>資料來源：整理自</w:t>
                                  </w:r>
                                  <w:r>
                                    <w:rPr>
                                      <w:rFonts w:hint="eastAsia"/>
                                      <w:sz w:val="18"/>
                                      <w:szCs w:val="18"/>
                                    </w:rPr>
                                    <w:t>教育局</w:t>
                                  </w:r>
                                  <w:r w:rsidRPr="005847C8">
                                    <w:rPr>
                                      <w:rFonts w:hint="eastAsia"/>
                                      <w:sz w:val="18"/>
                                      <w:szCs w:val="18"/>
                                    </w:rPr>
                                    <w:t>提供資料。</w:t>
                                  </w:r>
                                </w:p>
                              </w:tc>
                            </w:tr>
                          </w:tbl>
                          <w:p w14:paraId="152BDBA5" w14:textId="77777777" w:rsidR="00BF1BEF" w:rsidRDefault="00BF1BEF" w:rsidP="00545AFB">
                            <w:pPr>
                              <w:ind w:firstLineChars="71" w:firstLine="199"/>
                            </w:pPr>
                          </w:p>
                        </w:txbxContent>
                      </wps:txbx>
                      <wps:bodyPr rot="0" vert="horz" wrap="non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A39699" id="_x0000_s1126" type="#_x0000_t202" style="position:absolute;left:0;text-align:left;margin-left:193.3pt;margin-top:3pt;width:412.3pt;height:291.95pt;z-index:251675648;visibility:visible;mso-wrap-style:non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656"/>
                        <w:gridCol w:w="856"/>
                        <w:gridCol w:w="856"/>
                        <w:gridCol w:w="936"/>
                        <w:gridCol w:w="856"/>
                        <w:gridCol w:w="856"/>
                        <w:gridCol w:w="936"/>
                      </w:tblGrid>
                      <w:tr w:rsidR="00BF1BEF" w:rsidRPr="00C37033" w14:paraId="09FFC505" w14:textId="77777777" w:rsidTr="00545AFB">
                        <w:trPr>
                          <w:trHeight w:val="57"/>
                        </w:trPr>
                        <w:tc>
                          <w:tcPr>
                            <w:tcW w:w="5952" w:type="dxa"/>
                            <w:gridSpan w:val="7"/>
                            <w:tcBorders>
                              <w:top w:val="nil"/>
                              <w:left w:val="nil"/>
                              <w:bottom w:val="single" w:sz="4" w:space="0" w:color="auto"/>
                              <w:right w:val="nil"/>
                            </w:tcBorders>
                            <w:shd w:val="clear" w:color="auto" w:fill="auto"/>
                            <w:vAlign w:val="center"/>
                          </w:tcPr>
                          <w:p w14:paraId="1EABA324" w14:textId="77777777" w:rsidR="00BF1BEF" w:rsidRPr="00545AFB" w:rsidRDefault="00BF1BEF" w:rsidP="00A32B48">
                            <w:pPr>
                              <w:widowControl/>
                              <w:snapToGrid w:val="0"/>
                              <w:ind w:firstLineChars="0" w:firstLine="0"/>
                              <w:jc w:val="center"/>
                              <w:textAlignment w:val="auto"/>
                              <w:rPr>
                                <w:rFonts w:cs="新細明體"/>
                                <w:b/>
                                <w:bCs/>
                                <w:color w:val="000000"/>
                                <w:kern w:val="0"/>
                                <w:sz w:val="24"/>
                                <w:szCs w:val="24"/>
                              </w:rPr>
                            </w:pPr>
                            <w:r>
                              <w:rPr>
                                <w:rFonts w:cs="新細明體" w:hint="eastAsia"/>
                                <w:b/>
                                <w:bCs/>
                                <w:color w:val="000000"/>
                                <w:kern w:val="0"/>
                                <w:sz w:val="24"/>
                                <w:szCs w:val="24"/>
                              </w:rPr>
                              <w:t>表5　1</w:t>
                            </w:r>
                            <w:r>
                              <w:rPr>
                                <w:rFonts w:cs="新細明體"/>
                                <w:b/>
                                <w:bCs/>
                                <w:color w:val="000000"/>
                                <w:kern w:val="0"/>
                                <w:sz w:val="24"/>
                                <w:szCs w:val="24"/>
                              </w:rPr>
                              <w:t>13</w:t>
                            </w:r>
                            <w:r>
                              <w:rPr>
                                <w:rFonts w:cs="新細明體" w:hint="eastAsia"/>
                                <w:b/>
                                <w:bCs/>
                                <w:color w:val="000000"/>
                                <w:kern w:val="0"/>
                                <w:sz w:val="24"/>
                                <w:szCs w:val="24"/>
                              </w:rPr>
                              <w:t>學年度</w:t>
                            </w:r>
                            <w:r w:rsidRPr="00545AFB">
                              <w:rPr>
                                <w:rFonts w:cs="新細明體" w:hint="eastAsia"/>
                                <w:b/>
                                <w:bCs/>
                                <w:color w:val="000000"/>
                                <w:kern w:val="0"/>
                                <w:sz w:val="24"/>
                                <w:szCs w:val="24"/>
                              </w:rPr>
                              <w:t>公</w:t>
                            </w:r>
                            <w:r>
                              <w:rPr>
                                <w:rFonts w:cs="新細明體" w:hint="eastAsia"/>
                                <w:b/>
                                <w:bCs/>
                                <w:color w:val="000000"/>
                                <w:kern w:val="0"/>
                                <w:sz w:val="24"/>
                                <w:szCs w:val="24"/>
                              </w:rPr>
                              <w:t>共化</w:t>
                            </w:r>
                            <w:r w:rsidRPr="00545AFB">
                              <w:rPr>
                                <w:rFonts w:cs="新細明體" w:hint="eastAsia"/>
                                <w:b/>
                                <w:bCs/>
                                <w:color w:val="000000"/>
                                <w:kern w:val="0"/>
                                <w:sz w:val="24"/>
                                <w:szCs w:val="24"/>
                              </w:rPr>
                              <w:t>幼兒園收托情形</w:t>
                            </w:r>
                          </w:p>
                          <w:p w14:paraId="399E53C0" w14:textId="77777777" w:rsidR="00BF1BEF" w:rsidRPr="00545AFB" w:rsidRDefault="00BF1BEF" w:rsidP="00A32B48">
                            <w:pPr>
                              <w:widowControl/>
                              <w:snapToGrid w:val="0"/>
                              <w:ind w:firstLineChars="0" w:firstLine="0"/>
                              <w:jc w:val="right"/>
                              <w:textAlignment w:val="auto"/>
                              <w:rPr>
                                <w:rFonts w:cs="新細明體"/>
                                <w:color w:val="000000"/>
                                <w:kern w:val="0"/>
                                <w:sz w:val="20"/>
                                <w:szCs w:val="20"/>
                              </w:rPr>
                            </w:pPr>
                            <w:r w:rsidRPr="00545AFB">
                              <w:rPr>
                                <w:rFonts w:cs="新細明體" w:hint="eastAsia"/>
                                <w:color w:val="000000"/>
                                <w:kern w:val="0"/>
                                <w:sz w:val="20"/>
                                <w:szCs w:val="20"/>
                              </w:rPr>
                              <w:t>單位：人、％</w:t>
                            </w:r>
                          </w:p>
                        </w:tc>
                      </w:tr>
                      <w:tr w:rsidR="00BF1BEF" w:rsidRPr="00C37033" w14:paraId="6C6DC147" w14:textId="77777777" w:rsidTr="00A03EA8">
                        <w:trPr>
                          <w:trHeight w:val="57"/>
                        </w:trPr>
                        <w:tc>
                          <w:tcPr>
                            <w:tcW w:w="65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436033F" w14:textId="77777777" w:rsidR="00BF1BEF" w:rsidRPr="00A03EA8" w:rsidRDefault="00BF1BEF" w:rsidP="00A32B48">
                            <w:pPr>
                              <w:widowControl/>
                              <w:snapToGrid w:val="0"/>
                              <w:spacing w:line="240" w:lineRule="exact"/>
                              <w:ind w:firstLineChars="0" w:firstLine="0"/>
                              <w:jc w:val="right"/>
                              <w:textAlignment w:val="auto"/>
                              <w:rPr>
                                <w:rFonts w:cs="新細明體"/>
                                <w:color w:val="000000"/>
                                <w:spacing w:val="-14"/>
                                <w:kern w:val="0"/>
                                <w:sz w:val="20"/>
                                <w:szCs w:val="20"/>
                              </w:rPr>
                            </w:pPr>
                            <w:r w:rsidRPr="00A03EA8">
                              <w:rPr>
                                <w:rFonts w:cs="新細明體" w:hint="eastAsia"/>
                                <w:color w:val="000000"/>
                                <w:spacing w:val="-14"/>
                                <w:kern w:val="0"/>
                                <w:sz w:val="20"/>
                                <w:szCs w:val="20"/>
                              </w:rPr>
                              <w:t>項目</w:t>
                            </w:r>
                          </w:p>
                          <w:p w14:paraId="172744BB" w14:textId="77777777" w:rsidR="00BF1BEF" w:rsidRPr="00A03EA8" w:rsidRDefault="00BF1BEF" w:rsidP="00A32B48">
                            <w:pPr>
                              <w:widowControl/>
                              <w:snapToGrid w:val="0"/>
                              <w:spacing w:line="240" w:lineRule="exact"/>
                              <w:ind w:firstLineChars="0" w:firstLine="0"/>
                              <w:jc w:val="center"/>
                              <w:textAlignment w:val="auto"/>
                              <w:rPr>
                                <w:rFonts w:cs="新細明體"/>
                                <w:color w:val="000000"/>
                                <w:spacing w:val="-14"/>
                                <w:kern w:val="0"/>
                                <w:sz w:val="20"/>
                                <w:szCs w:val="20"/>
                              </w:rPr>
                            </w:pPr>
                          </w:p>
                          <w:p w14:paraId="5884804A" w14:textId="77777777" w:rsidR="00BF1BEF" w:rsidRPr="00A03EA8" w:rsidRDefault="00BF1BEF" w:rsidP="00A32B48">
                            <w:pPr>
                              <w:widowControl/>
                              <w:snapToGrid w:val="0"/>
                              <w:spacing w:line="240" w:lineRule="exact"/>
                              <w:ind w:firstLineChars="0" w:firstLine="0"/>
                              <w:jc w:val="center"/>
                              <w:textAlignment w:val="auto"/>
                              <w:rPr>
                                <w:rFonts w:cs="新細明體"/>
                                <w:color w:val="000000"/>
                                <w:spacing w:val="-14"/>
                                <w:kern w:val="0"/>
                                <w:sz w:val="20"/>
                                <w:szCs w:val="20"/>
                              </w:rPr>
                            </w:pPr>
                          </w:p>
                          <w:p w14:paraId="6E3A8639" w14:textId="77777777" w:rsidR="00BF1BEF" w:rsidRPr="00A03EA8" w:rsidRDefault="00BF1BEF" w:rsidP="00A32B48">
                            <w:pPr>
                              <w:snapToGrid w:val="0"/>
                              <w:spacing w:line="240" w:lineRule="exact"/>
                              <w:ind w:firstLineChars="0" w:firstLine="0"/>
                              <w:jc w:val="left"/>
                              <w:rPr>
                                <w:rFonts w:cs="新細明體"/>
                                <w:color w:val="000000"/>
                                <w:spacing w:val="-20"/>
                                <w:kern w:val="0"/>
                                <w:sz w:val="20"/>
                                <w:szCs w:val="20"/>
                              </w:rPr>
                            </w:pPr>
                            <w:r w:rsidRPr="00A03EA8">
                              <w:rPr>
                                <w:rFonts w:cs="新細明體" w:hint="eastAsia"/>
                                <w:color w:val="000000"/>
                                <w:spacing w:val="-20"/>
                                <w:kern w:val="0"/>
                                <w:sz w:val="20"/>
                                <w:szCs w:val="20"/>
                              </w:rPr>
                              <w:t>行政區</w:t>
                            </w:r>
                          </w:p>
                        </w:tc>
                        <w:tc>
                          <w:tcPr>
                            <w:tcW w:w="2648" w:type="dxa"/>
                            <w:gridSpan w:val="3"/>
                            <w:tcBorders>
                              <w:top w:val="single" w:sz="4" w:space="0" w:color="auto"/>
                              <w:left w:val="single" w:sz="4" w:space="0" w:color="auto"/>
                              <w:bottom w:val="single" w:sz="4" w:space="0" w:color="auto"/>
                              <w:right w:val="double" w:sz="4" w:space="0" w:color="auto"/>
                            </w:tcBorders>
                            <w:shd w:val="clear" w:color="auto" w:fill="auto"/>
                            <w:noWrap/>
                            <w:vAlign w:val="center"/>
                          </w:tcPr>
                          <w:p w14:paraId="563C35C3" w14:textId="77777777" w:rsidR="00BF1BEF" w:rsidRPr="00545AFB" w:rsidRDefault="00BF1BEF" w:rsidP="00A32B48">
                            <w:pPr>
                              <w:widowControl/>
                              <w:snapToGrid w:val="0"/>
                              <w:spacing w:line="240" w:lineRule="exact"/>
                              <w:ind w:firstLineChars="0" w:firstLine="0"/>
                              <w:textAlignment w:val="auto"/>
                              <w:rPr>
                                <w:rFonts w:cs="新細明體"/>
                                <w:b/>
                                <w:bCs/>
                                <w:color w:val="000000"/>
                                <w:spacing w:val="-10"/>
                                <w:kern w:val="0"/>
                                <w:sz w:val="20"/>
                                <w:szCs w:val="20"/>
                              </w:rPr>
                            </w:pPr>
                            <w:r w:rsidRPr="00545AFB">
                              <w:rPr>
                                <w:rFonts w:cs="新細明體" w:hint="eastAsia"/>
                                <w:snapToGrid w:val="0"/>
                                <w:spacing w:val="-10"/>
                                <w:kern w:val="0"/>
                                <w:sz w:val="20"/>
                                <w:szCs w:val="20"/>
                              </w:rPr>
                              <w:t>2至3歲（未滿）幼兒（2歲專班）</w:t>
                            </w:r>
                          </w:p>
                        </w:tc>
                        <w:tc>
                          <w:tcPr>
                            <w:tcW w:w="2648" w:type="dxa"/>
                            <w:gridSpan w:val="3"/>
                            <w:tcBorders>
                              <w:top w:val="single" w:sz="4" w:space="0" w:color="auto"/>
                              <w:left w:val="double" w:sz="4" w:space="0" w:color="auto"/>
                              <w:bottom w:val="single" w:sz="4" w:space="0" w:color="auto"/>
                              <w:right w:val="single" w:sz="4" w:space="0" w:color="auto"/>
                            </w:tcBorders>
                            <w:shd w:val="clear" w:color="auto" w:fill="auto"/>
                            <w:noWrap/>
                            <w:vAlign w:val="center"/>
                          </w:tcPr>
                          <w:p w14:paraId="5EE759D2"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sidRPr="003F3FD7">
                              <w:rPr>
                                <w:rFonts w:cs="新細明體" w:hint="eastAsia"/>
                                <w:snapToGrid w:val="0"/>
                                <w:kern w:val="0"/>
                                <w:sz w:val="20"/>
                                <w:szCs w:val="20"/>
                              </w:rPr>
                              <w:t>3至6歲</w:t>
                            </w:r>
                            <w:r>
                              <w:rPr>
                                <w:rFonts w:cs="新細明體" w:hint="eastAsia"/>
                                <w:snapToGrid w:val="0"/>
                                <w:kern w:val="0"/>
                                <w:sz w:val="20"/>
                                <w:szCs w:val="20"/>
                              </w:rPr>
                              <w:t>（</w:t>
                            </w:r>
                            <w:r w:rsidRPr="003F3FD7">
                              <w:rPr>
                                <w:rFonts w:cs="新細明體" w:hint="eastAsia"/>
                                <w:snapToGrid w:val="0"/>
                                <w:kern w:val="0"/>
                                <w:sz w:val="20"/>
                                <w:szCs w:val="20"/>
                              </w:rPr>
                              <w:t>未滿</w:t>
                            </w:r>
                            <w:r>
                              <w:rPr>
                                <w:rFonts w:cs="新細明體" w:hint="eastAsia"/>
                                <w:snapToGrid w:val="0"/>
                                <w:kern w:val="0"/>
                                <w:sz w:val="20"/>
                                <w:szCs w:val="20"/>
                              </w:rPr>
                              <w:t>）</w:t>
                            </w:r>
                            <w:r w:rsidRPr="003F3FD7">
                              <w:rPr>
                                <w:rFonts w:cs="新細明體" w:hint="eastAsia"/>
                                <w:snapToGrid w:val="0"/>
                                <w:kern w:val="0"/>
                                <w:sz w:val="20"/>
                                <w:szCs w:val="20"/>
                              </w:rPr>
                              <w:t>幼兒</w:t>
                            </w:r>
                          </w:p>
                        </w:tc>
                      </w:tr>
                      <w:tr w:rsidR="00BF1BEF" w:rsidRPr="00C37033" w14:paraId="740D8B99" w14:textId="77777777" w:rsidTr="00A03EA8">
                        <w:trPr>
                          <w:trHeight w:val="57"/>
                        </w:trPr>
                        <w:tc>
                          <w:tcPr>
                            <w:tcW w:w="656" w:type="dxa"/>
                            <w:vMerge/>
                            <w:tcBorders>
                              <w:left w:val="single" w:sz="4" w:space="0" w:color="auto"/>
                              <w:bottom w:val="single" w:sz="4" w:space="0" w:color="auto"/>
                              <w:right w:val="single" w:sz="4" w:space="0" w:color="auto"/>
                              <w:tl2br w:val="single" w:sz="4" w:space="0" w:color="auto"/>
                            </w:tcBorders>
                            <w:shd w:val="clear" w:color="auto" w:fill="auto"/>
                            <w:vAlign w:val="center"/>
                          </w:tcPr>
                          <w:p w14:paraId="499CA186" w14:textId="77777777" w:rsidR="00BF1BEF" w:rsidRPr="0033132F" w:rsidRDefault="00BF1BEF" w:rsidP="00A32B48">
                            <w:pPr>
                              <w:widowControl/>
                              <w:snapToGrid w:val="0"/>
                              <w:spacing w:line="240" w:lineRule="exact"/>
                              <w:ind w:firstLineChars="0" w:firstLine="0"/>
                              <w:jc w:val="left"/>
                              <w:textAlignment w:val="auto"/>
                              <w:rPr>
                                <w:rFonts w:cs="新細明體"/>
                                <w:b/>
                                <w:bCs/>
                                <w:color w:val="000000"/>
                                <w:spacing w:val="-20"/>
                                <w:w w:val="90"/>
                                <w:kern w:val="0"/>
                                <w:sz w:val="20"/>
                                <w:szCs w:val="20"/>
                              </w:rPr>
                            </w:pP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D7EB4" w14:textId="77777777" w:rsidR="00BF1BEF" w:rsidRPr="003F3FD7" w:rsidRDefault="00BF1BEF" w:rsidP="00A32B48">
                            <w:pPr>
                              <w:widowControl/>
                              <w:adjustRightInd w:val="0"/>
                              <w:snapToGrid w:val="0"/>
                              <w:spacing w:line="240" w:lineRule="exact"/>
                              <w:ind w:firstLineChars="0" w:firstLine="0"/>
                              <w:jc w:val="center"/>
                              <w:rPr>
                                <w:rFonts w:cs="新細明體"/>
                                <w:snapToGrid w:val="0"/>
                                <w:kern w:val="0"/>
                                <w:sz w:val="20"/>
                                <w:szCs w:val="20"/>
                              </w:rPr>
                            </w:pPr>
                            <w:r w:rsidRPr="003F3FD7">
                              <w:rPr>
                                <w:rFonts w:cs="新細明體" w:hint="eastAsia"/>
                                <w:snapToGrid w:val="0"/>
                                <w:kern w:val="0"/>
                                <w:sz w:val="20"/>
                                <w:szCs w:val="20"/>
                              </w:rPr>
                              <w:t>一般生</w:t>
                            </w:r>
                          </w:p>
                          <w:p w14:paraId="6A227DE1"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首次登記</w:t>
                            </w:r>
                          </w:p>
                          <w:p w14:paraId="48440D4F"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（A）</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F711A"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一般生</w:t>
                            </w:r>
                          </w:p>
                          <w:p w14:paraId="4C62F7BE"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首次錄取</w:t>
                            </w:r>
                          </w:p>
                          <w:p w14:paraId="0BC71343"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（B）</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F3A9FA5" w14:textId="77777777" w:rsidR="00BF1BEF"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33132F">
                              <w:rPr>
                                <w:rFonts w:cs="新細明體" w:hint="eastAsia"/>
                                <w:color w:val="000000"/>
                                <w:kern w:val="0"/>
                                <w:sz w:val="20"/>
                                <w:szCs w:val="20"/>
                              </w:rPr>
                              <w:t>錄取率</w:t>
                            </w:r>
                          </w:p>
                          <w:p w14:paraId="370B6086" w14:textId="77777777" w:rsidR="00BF1BEF" w:rsidRPr="0033132F" w:rsidRDefault="00BF1BEF" w:rsidP="00A32B48">
                            <w:pPr>
                              <w:widowControl/>
                              <w:snapToGrid w:val="0"/>
                              <w:spacing w:line="240" w:lineRule="exact"/>
                              <w:ind w:firstLineChars="0" w:firstLine="0"/>
                              <w:jc w:val="center"/>
                              <w:textAlignment w:val="auto"/>
                              <w:rPr>
                                <w:rFonts w:cs="新細明體"/>
                                <w:color w:val="000000"/>
                                <w:spacing w:val="-20"/>
                                <w:kern w:val="0"/>
                                <w:sz w:val="20"/>
                                <w:szCs w:val="20"/>
                              </w:rPr>
                            </w:pPr>
                            <w:r w:rsidRPr="0033132F">
                              <w:rPr>
                                <w:rFonts w:cs="新細明體" w:hint="eastAsia"/>
                                <w:snapToGrid w:val="0"/>
                                <w:spacing w:val="-20"/>
                                <w:kern w:val="0"/>
                                <w:sz w:val="20"/>
                                <w:szCs w:val="20"/>
                              </w:rPr>
                              <w:t>（B</w:t>
                            </w:r>
                            <w:r w:rsidRPr="0033132F">
                              <w:rPr>
                                <w:rFonts w:cs="新細明體"/>
                                <w:snapToGrid w:val="0"/>
                                <w:spacing w:val="-20"/>
                                <w:kern w:val="0"/>
                                <w:sz w:val="20"/>
                                <w:szCs w:val="20"/>
                              </w:rPr>
                              <w:t>/</w:t>
                            </w:r>
                            <w:r w:rsidRPr="008D47CF">
                              <w:rPr>
                                <w:rFonts w:cs="新細明體" w:hint="eastAsia"/>
                                <w:snapToGrid w:val="0"/>
                                <w:spacing w:val="-20"/>
                                <w:kern w:val="0"/>
                                <w:sz w:val="20"/>
                                <w:szCs w:val="20"/>
                              </w:rPr>
                              <w:t>A</w:t>
                            </w:r>
                            <w:r w:rsidRPr="0033132F">
                              <w:rPr>
                                <w:rFonts w:cs="新細明體" w:hint="eastAsia"/>
                                <w:snapToGrid w:val="0"/>
                                <w:spacing w:val="-20"/>
                                <w:kern w:val="0"/>
                                <w:sz w:val="20"/>
                                <w:szCs w:val="20"/>
                              </w:rPr>
                              <w:t>×</w:t>
                            </w:r>
                            <w:r w:rsidRPr="008D47CF">
                              <w:rPr>
                                <w:rFonts w:cs="新細明體" w:hint="eastAsia"/>
                                <w:snapToGrid w:val="0"/>
                                <w:spacing w:val="-20"/>
                                <w:kern w:val="0"/>
                                <w:sz w:val="20"/>
                                <w:szCs w:val="20"/>
                              </w:rPr>
                              <w:t>100</w:t>
                            </w:r>
                            <w:r w:rsidRPr="0033132F">
                              <w:rPr>
                                <w:rFonts w:cs="新細明體" w:hint="eastAsia"/>
                                <w:snapToGrid w:val="0"/>
                                <w:spacing w:val="-20"/>
                                <w:kern w:val="0"/>
                                <w:sz w:val="20"/>
                                <w:szCs w:val="20"/>
                              </w:rPr>
                              <w:t>）</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A82B797" w14:textId="77777777" w:rsidR="00BF1BEF" w:rsidRDefault="00BF1BEF" w:rsidP="00A32B48">
                            <w:pPr>
                              <w:widowControl/>
                              <w:adjustRightInd w:val="0"/>
                              <w:snapToGrid w:val="0"/>
                              <w:spacing w:line="240" w:lineRule="exact"/>
                              <w:ind w:firstLineChars="0" w:firstLine="0"/>
                              <w:jc w:val="center"/>
                              <w:rPr>
                                <w:rFonts w:cs="新細明體"/>
                                <w:snapToGrid w:val="0"/>
                                <w:kern w:val="0"/>
                                <w:sz w:val="20"/>
                                <w:szCs w:val="20"/>
                              </w:rPr>
                            </w:pPr>
                            <w:r w:rsidRPr="003F3FD7">
                              <w:rPr>
                                <w:rFonts w:cs="新細明體" w:hint="eastAsia"/>
                                <w:snapToGrid w:val="0"/>
                                <w:kern w:val="0"/>
                                <w:sz w:val="20"/>
                                <w:szCs w:val="20"/>
                              </w:rPr>
                              <w:t>一般生</w:t>
                            </w:r>
                          </w:p>
                          <w:p w14:paraId="13C9FD91"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首次登記</w:t>
                            </w:r>
                          </w:p>
                          <w:p w14:paraId="471151C2"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（C）</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A4E26"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一般生</w:t>
                            </w:r>
                          </w:p>
                          <w:p w14:paraId="3514FD5E" w14:textId="77777777" w:rsidR="00BF1BEF" w:rsidRDefault="00BF1BEF" w:rsidP="00A32B48">
                            <w:pPr>
                              <w:widowControl/>
                              <w:snapToGrid w:val="0"/>
                              <w:spacing w:line="240" w:lineRule="exact"/>
                              <w:ind w:firstLineChars="0" w:firstLine="0"/>
                              <w:jc w:val="center"/>
                              <w:textAlignment w:val="auto"/>
                              <w:rPr>
                                <w:rFonts w:cs="新細明體"/>
                                <w:snapToGrid w:val="0"/>
                                <w:kern w:val="0"/>
                                <w:sz w:val="20"/>
                                <w:szCs w:val="20"/>
                              </w:rPr>
                            </w:pPr>
                            <w:r w:rsidRPr="003F3FD7">
                              <w:rPr>
                                <w:rFonts w:cs="新細明體" w:hint="eastAsia"/>
                                <w:snapToGrid w:val="0"/>
                                <w:kern w:val="0"/>
                                <w:sz w:val="20"/>
                                <w:szCs w:val="20"/>
                              </w:rPr>
                              <w:t>首次錄取</w:t>
                            </w:r>
                          </w:p>
                          <w:p w14:paraId="0148D8D7"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Pr>
                                <w:rFonts w:cs="新細明體" w:hint="eastAsia"/>
                                <w:snapToGrid w:val="0"/>
                                <w:kern w:val="0"/>
                                <w:sz w:val="20"/>
                                <w:szCs w:val="20"/>
                              </w:rPr>
                              <w:t>（D）</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373D7" w14:textId="77777777" w:rsidR="00BF1BEF"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33132F">
                              <w:rPr>
                                <w:rFonts w:cs="新細明體" w:hint="eastAsia"/>
                                <w:color w:val="000000"/>
                                <w:kern w:val="0"/>
                                <w:sz w:val="20"/>
                                <w:szCs w:val="20"/>
                              </w:rPr>
                              <w:t>錄取率</w:t>
                            </w:r>
                          </w:p>
                          <w:p w14:paraId="196FE0BE" w14:textId="77777777" w:rsidR="00BF1BEF"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sidRPr="0033132F">
                              <w:rPr>
                                <w:rFonts w:cs="新細明體" w:hint="eastAsia"/>
                                <w:snapToGrid w:val="0"/>
                                <w:spacing w:val="-20"/>
                                <w:kern w:val="0"/>
                                <w:sz w:val="20"/>
                                <w:szCs w:val="20"/>
                              </w:rPr>
                              <w:t>（D</w:t>
                            </w:r>
                            <w:r w:rsidRPr="0033132F">
                              <w:rPr>
                                <w:rFonts w:cs="新細明體"/>
                                <w:snapToGrid w:val="0"/>
                                <w:spacing w:val="-20"/>
                                <w:kern w:val="0"/>
                                <w:sz w:val="20"/>
                                <w:szCs w:val="20"/>
                              </w:rPr>
                              <w:t>/C</w:t>
                            </w:r>
                            <w:r w:rsidRPr="0033132F">
                              <w:rPr>
                                <w:rFonts w:cs="新細明體" w:hint="eastAsia"/>
                                <w:snapToGrid w:val="0"/>
                                <w:spacing w:val="-20"/>
                                <w:kern w:val="0"/>
                                <w:sz w:val="20"/>
                                <w:szCs w:val="20"/>
                              </w:rPr>
                              <w:t>×100）</w:t>
                            </w:r>
                          </w:p>
                        </w:tc>
                      </w:tr>
                      <w:tr w:rsidR="00BF1BEF" w:rsidRPr="00C37033" w14:paraId="036ADBAA"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15DB9" w14:textId="77777777" w:rsidR="00BF1BEF" w:rsidRPr="00C37033" w:rsidRDefault="00BF1BEF" w:rsidP="00A32B48">
                            <w:pPr>
                              <w:widowControl/>
                              <w:snapToGrid w:val="0"/>
                              <w:spacing w:line="240" w:lineRule="exact"/>
                              <w:ind w:firstLineChars="0" w:firstLine="0"/>
                              <w:jc w:val="center"/>
                              <w:textAlignment w:val="auto"/>
                              <w:rPr>
                                <w:rFonts w:cs="新細明體"/>
                                <w:b/>
                                <w:bCs/>
                                <w:color w:val="000000"/>
                                <w:kern w:val="0"/>
                                <w:sz w:val="20"/>
                                <w:szCs w:val="20"/>
                              </w:rPr>
                            </w:pPr>
                            <w:r w:rsidRPr="00C37033">
                              <w:rPr>
                                <w:rFonts w:cs="新細明體" w:hint="eastAsia"/>
                                <w:b/>
                                <w:bCs/>
                                <w:color w:val="000000"/>
                                <w:kern w:val="0"/>
                                <w:sz w:val="20"/>
                                <w:szCs w:val="20"/>
                              </w:rPr>
                              <w:t>合計</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566D7"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4,744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6F768"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1,567</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2FEE3E8D"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33.03</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1E28508"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6,017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66DA1"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3,316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89EA4" w14:textId="77777777" w:rsidR="00BF1BEF" w:rsidRPr="00C37033" w:rsidRDefault="00BF1BEF" w:rsidP="00A32B48">
                            <w:pPr>
                              <w:widowControl/>
                              <w:snapToGrid w:val="0"/>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C37033">
                              <w:rPr>
                                <w:rFonts w:cs="新細明體" w:hint="eastAsia"/>
                                <w:b/>
                                <w:bCs/>
                                <w:color w:val="000000"/>
                                <w:kern w:val="0"/>
                                <w:sz w:val="20"/>
                                <w:szCs w:val="20"/>
                              </w:rPr>
                              <w:t>55.11</w:t>
                            </w:r>
                          </w:p>
                        </w:tc>
                      </w:tr>
                      <w:tr w:rsidR="00BF1BEF" w:rsidRPr="00C37033" w14:paraId="23BCA05A"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9B351"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桃園區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10ADC"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906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A6AF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240</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699780A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26.49</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42F02C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1,374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A2EA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775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DD7C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56.40</w:t>
                            </w:r>
                          </w:p>
                        </w:tc>
                      </w:tr>
                      <w:tr w:rsidR="00BF1BEF" w:rsidRPr="00C37033" w14:paraId="13F7F8B7"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05E1C"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中壢區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7219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864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EB1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252</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0E67722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29.17</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3193F14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1,113</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B1A5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555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E394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49.87</w:t>
                            </w:r>
                          </w:p>
                        </w:tc>
                      </w:tr>
                      <w:tr w:rsidR="00BF1BEF" w:rsidRPr="00C37033" w14:paraId="16440AFE"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D467E"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平鎮區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62A9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355</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C9C0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150</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1BEA82B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42.25</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EA5C67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555</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B226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350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400EC"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63.06</w:t>
                            </w:r>
                          </w:p>
                        </w:tc>
                      </w:tr>
                      <w:tr w:rsidR="00BF1BEF" w:rsidRPr="00C37033" w14:paraId="7D06A629"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68106"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八德區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0995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427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7C0D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100</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C6D422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23.42</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68FDAC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481</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849B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255</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0303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53.01</w:t>
                            </w:r>
                          </w:p>
                        </w:tc>
                      </w:tr>
                      <w:tr w:rsidR="00BF1BEF" w:rsidRPr="00C37033" w14:paraId="30AFF20D"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18097"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楊梅區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EC08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481</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B4B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206</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149E87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42.83</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B688C0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0BE1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271</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A22A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50.47</w:t>
                            </w:r>
                          </w:p>
                        </w:tc>
                      </w:tr>
                      <w:tr w:rsidR="00BF1BEF" w:rsidRPr="00C37033" w14:paraId="3ACDA393"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BBF4"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蘆竹區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87AAC"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330</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6FC1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113</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7F70DB0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34.24</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78EDCD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336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A89A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196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FC74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58.33</w:t>
                            </w:r>
                          </w:p>
                        </w:tc>
                      </w:tr>
                      <w:tr w:rsidR="00BF1BEF" w:rsidRPr="00C37033" w14:paraId="6D2CD28B"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906A1"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龜山區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0529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627</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D275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161</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435A650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25.68</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DE2C17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708</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5D39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322</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3395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45.48</w:t>
                            </w:r>
                          </w:p>
                        </w:tc>
                      </w:tr>
                      <w:tr w:rsidR="00BF1BEF" w:rsidRPr="00C37033" w14:paraId="631B6AAA"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600F3"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龍潭區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F5E3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156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D57A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81</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28D8005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51.92</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191508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196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A7BB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156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827C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79.59</w:t>
                            </w:r>
                          </w:p>
                        </w:tc>
                      </w:tr>
                      <w:tr w:rsidR="00BF1BEF" w:rsidRPr="00C37033" w14:paraId="210CA2A0"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7E662"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大溪區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E034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DE8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25</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76251D0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32.89</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8D6B24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146</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19AC5"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100</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B36A9"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68.49</w:t>
                            </w:r>
                          </w:p>
                        </w:tc>
                      </w:tr>
                      <w:tr w:rsidR="00BF1BEF" w:rsidRPr="00C37033" w14:paraId="2224F1A5"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7948F"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大園區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B3A3F"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224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645F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77</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5E86448E"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34.38</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000EE2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315</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D1D98"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169</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186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53.65</w:t>
                            </w:r>
                          </w:p>
                        </w:tc>
                      </w:tr>
                      <w:tr w:rsidR="00BF1BEF" w:rsidRPr="00C37033" w14:paraId="72221D2B"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70774"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觀音區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5D60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218</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122D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116</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69933B0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53.21</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04D0F21"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112</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A41A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66</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57C6"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58.93</w:t>
                            </w:r>
                          </w:p>
                        </w:tc>
                      </w:tr>
                      <w:tr w:rsidR="00BF1BEF" w:rsidRPr="00C37033" w14:paraId="25630255"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5FD73"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新屋區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8DDF3"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72</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77D7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43</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1AE4C49A"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59.72</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5570C4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144</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7EF2D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92</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5C212"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63.89</w:t>
                            </w:r>
                          </w:p>
                        </w:tc>
                      </w:tr>
                      <w:tr w:rsidR="00BF1BEF" w:rsidRPr="00C37033" w14:paraId="51D4267F" w14:textId="77777777" w:rsidTr="00A32B48">
                        <w:trPr>
                          <w:trHeight w:val="278"/>
                        </w:trPr>
                        <w:tc>
                          <w:tcPr>
                            <w:tcW w:w="6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D4FE4" w14:textId="77777777" w:rsidR="00BF1BEF" w:rsidRPr="00C37033" w:rsidRDefault="00BF1BEF" w:rsidP="00A32B48">
                            <w:pPr>
                              <w:widowControl/>
                              <w:snapToGrid w:val="0"/>
                              <w:spacing w:line="240" w:lineRule="exact"/>
                              <w:ind w:firstLineChars="0" w:firstLine="0"/>
                              <w:jc w:val="center"/>
                              <w:textAlignment w:val="auto"/>
                              <w:rPr>
                                <w:rFonts w:cs="新細明體"/>
                                <w:color w:val="000000"/>
                                <w:kern w:val="0"/>
                                <w:sz w:val="20"/>
                                <w:szCs w:val="20"/>
                              </w:rPr>
                            </w:pPr>
                            <w:r w:rsidRPr="00C37033">
                              <w:rPr>
                                <w:rFonts w:cs="新細明體" w:hint="eastAsia"/>
                                <w:color w:val="000000"/>
                                <w:kern w:val="0"/>
                                <w:sz w:val="20"/>
                                <w:szCs w:val="20"/>
                              </w:rPr>
                              <w:t>復興區</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ED5F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8</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2388D"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w:t>
                            </w:r>
                          </w:p>
                        </w:tc>
                        <w:tc>
                          <w:tcPr>
                            <w:tcW w:w="936" w:type="dxa"/>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2C701CF7"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37.50</w:t>
                            </w:r>
                          </w:p>
                        </w:tc>
                        <w:tc>
                          <w:tcPr>
                            <w:tcW w:w="856"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413FBDB"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1EF60"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sidRPr="00C37033">
                              <w:rPr>
                                <w:rFonts w:cs="新細明體" w:hint="eastAsia"/>
                                <w:color w:val="000000"/>
                                <w:kern w:val="0"/>
                                <w:sz w:val="20"/>
                                <w:szCs w:val="20"/>
                              </w:rPr>
                              <w:t>9</w:t>
                            </w:r>
                          </w:p>
                        </w:tc>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92884" w14:textId="77777777" w:rsidR="00BF1BEF" w:rsidRPr="00C37033" w:rsidRDefault="00BF1BEF" w:rsidP="00A32B48">
                            <w:pPr>
                              <w:widowControl/>
                              <w:snapToGrid w:val="0"/>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w:t>
                            </w:r>
                            <w:r>
                              <w:rPr>
                                <w:rFonts w:cs="新細明體"/>
                                <w:color w:val="000000"/>
                                <w:kern w:val="0"/>
                                <w:sz w:val="20"/>
                                <w:szCs w:val="20"/>
                              </w:rPr>
                              <w:t>-</w:t>
                            </w:r>
                          </w:p>
                        </w:tc>
                      </w:tr>
                      <w:tr w:rsidR="00BF1BEF" w:rsidRPr="00C37033" w14:paraId="699F0912" w14:textId="77777777" w:rsidTr="00545AFB">
                        <w:trPr>
                          <w:trHeight w:val="57"/>
                        </w:trPr>
                        <w:tc>
                          <w:tcPr>
                            <w:tcW w:w="5952" w:type="dxa"/>
                            <w:gridSpan w:val="7"/>
                            <w:tcBorders>
                              <w:top w:val="single" w:sz="4" w:space="0" w:color="auto"/>
                              <w:left w:val="nil"/>
                              <w:bottom w:val="nil"/>
                              <w:right w:val="nil"/>
                            </w:tcBorders>
                            <w:shd w:val="clear" w:color="auto" w:fill="auto"/>
                            <w:vAlign w:val="center"/>
                          </w:tcPr>
                          <w:p w14:paraId="52D5A81C" w14:textId="77777777" w:rsidR="00BF1BEF" w:rsidRDefault="00BF1BEF" w:rsidP="00A32B48">
                            <w:pPr>
                              <w:widowControl/>
                              <w:snapToGrid w:val="0"/>
                              <w:ind w:firstLineChars="0" w:firstLine="0"/>
                              <w:jc w:val="left"/>
                              <w:textAlignment w:val="auto"/>
                              <w:rPr>
                                <w:rFonts w:cs="新細明體"/>
                                <w:color w:val="000000"/>
                                <w:kern w:val="0"/>
                                <w:sz w:val="20"/>
                                <w:szCs w:val="20"/>
                              </w:rPr>
                            </w:pPr>
                            <w:r w:rsidRPr="005847C8">
                              <w:rPr>
                                <w:rFonts w:hint="eastAsia"/>
                                <w:sz w:val="18"/>
                                <w:szCs w:val="18"/>
                              </w:rPr>
                              <w:t>資料來源：整理自</w:t>
                            </w:r>
                            <w:r>
                              <w:rPr>
                                <w:rFonts w:hint="eastAsia"/>
                                <w:sz w:val="18"/>
                                <w:szCs w:val="18"/>
                              </w:rPr>
                              <w:t>教育局</w:t>
                            </w:r>
                            <w:r w:rsidRPr="005847C8">
                              <w:rPr>
                                <w:rFonts w:hint="eastAsia"/>
                                <w:sz w:val="18"/>
                                <w:szCs w:val="18"/>
                              </w:rPr>
                              <w:t>提供資料。</w:t>
                            </w:r>
                          </w:p>
                        </w:tc>
                      </w:tr>
                    </w:tbl>
                    <w:p w14:paraId="152BDBA5" w14:textId="77777777" w:rsidR="00BF1BEF" w:rsidRDefault="00BF1BEF" w:rsidP="00545AFB">
                      <w:pPr>
                        <w:ind w:firstLineChars="71" w:firstLine="199"/>
                      </w:pPr>
                    </w:p>
                  </w:txbxContent>
                </v:textbox>
                <w10:wrap type="square" anchorx="margin" anchory="margin"/>
              </v:shape>
            </w:pict>
          </mc:Fallback>
        </mc:AlternateContent>
      </w:r>
      <w:r w:rsidRPr="00BF1BEF">
        <w:rPr>
          <w:rFonts w:cstheme="minorBidi"/>
          <w:snapToGrid w:val="0"/>
          <w:kern w:val="0"/>
          <w:sz w:val="24"/>
          <w:szCs w:val="22"/>
        </w:rPr>
        <w:t>量能有失</w:t>
      </w:r>
      <w:r w:rsidRPr="00BF1BEF">
        <w:rPr>
          <w:rFonts w:cstheme="minorBidi" w:hint="eastAsia"/>
          <w:snapToGrid w:val="0"/>
          <w:kern w:val="0"/>
          <w:sz w:val="24"/>
          <w:szCs w:val="22"/>
        </w:rPr>
        <w:t>均</w:t>
      </w:r>
      <w:r w:rsidRPr="00BF1BEF">
        <w:rPr>
          <w:rFonts w:cstheme="minorBidi"/>
          <w:snapToGrid w:val="0"/>
          <w:kern w:val="0"/>
          <w:sz w:val="24"/>
          <w:szCs w:val="22"/>
        </w:rPr>
        <w:t>衡，</w:t>
      </w:r>
      <w:r w:rsidRPr="0020758F">
        <w:rPr>
          <w:rFonts w:cstheme="minorBidi"/>
          <w:snapToGrid w:val="0"/>
          <w:spacing w:val="-2"/>
          <w:kern w:val="0"/>
          <w:sz w:val="24"/>
          <w:szCs w:val="22"/>
        </w:rPr>
        <w:t>亟待深入分析各行政區之收托需求</w:t>
      </w:r>
      <w:r w:rsidRPr="0020758F">
        <w:rPr>
          <w:rFonts w:cstheme="minorBidi" w:hint="eastAsia"/>
          <w:snapToGrid w:val="0"/>
          <w:spacing w:val="-2"/>
          <w:kern w:val="0"/>
          <w:sz w:val="24"/>
          <w:szCs w:val="22"/>
        </w:rPr>
        <w:t>，於公共化量能尚有不足地區，適足調整供給量能，以縮小供需失衡狀況，落實增加平價就學機會，減輕家長育兒負擔</w:t>
      </w:r>
      <w:r w:rsidRPr="0020758F">
        <w:rPr>
          <w:rFonts w:cstheme="minorBidi"/>
          <w:snapToGrid w:val="0"/>
          <w:spacing w:val="-2"/>
          <w:kern w:val="0"/>
          <w:sz w:val="24"/>
          <w:szCs w:val="22"/>
        </w:rPr>
        <w:t>等情事</w:t>
      </w:r>
      <w:r w:rsidRPr="0020758F">
        <w:rPr>
          <w:rFonts w:cstheme="minorBidi" w:hint="eastAsia"/>
          <w:snapToGrid w:val="0"/>
          <w:spacing w:val="-2"/>
          <w:kern w:val="0"/>
          <w:sz w:val="24"/>
          <w:szCs w:val="22"/>
        </w:rPr>
        <w:t>，</w:t>
      </w:r>
      <w:r w:rsidRPr="0020758F">
        <w:rPr>
          <w:rFonts w:cstheme="minorBidi"/>
          <w:snapToGrid w:val="0"/>
          <w:spacing w:val="-2"/>
          <w:kern w:val="0"/>
          <w:sz w:val="24"/>
          <w:szCs w:val="22"/>
        </w:rPr>
        <w:t>經函請檢討改善。</w:t>
      </w:r>
      <w:r w:rsidRPr="00BF1BEF">
        <w:rPr>
          <w:rFonts w:cstheme="minorBidi"/>
          <w:snapToGrid w:val="0"/>
          <w:kern w:val="0"/>
          <w:sz w:val="24"/>
          <w:szCs w:val="22"/>
        </w:rPr>
        <w:t>據復：114學年度規劃再增加43班，共計200班</w:t>
      </w:r>
      <w:r w:rsidRPr="00BF1BEF">
        <w:rPr>
          <w:rFonts w:cstheme="minorBidi" w:hint="eastAsia"/>
          <w:snapToGrid w:val="0"/>
          <w:kern w:val="0"/>
          <w:sz w:val="24"/>
          <w:szCs w:val="22"/>
        </w:rPr>
        <w:t>，</w:t>
      </w:r>
      <w:r w:rsidRPr="00BF1BEF">
        <w:rPr>
          <w:rFonts w:cstheme="minorBidi"/>
          <w:snapToGrid w:val="0"/>
          <w:kern w:val="0"/>
          <w:sz w:val="24"/>
          <w:szCs w:val="22"/>
        </w:rPr>
        <w:t>其中龜山區增設1班、大溪區增設8班、桃園區增設4班、中壢區增設8班、八德區增設3班；就公共化幼兒園3至5歲班量能不足之地區持續盤點學校餘裕空間及公有土地以增</w:t>
      </w:r>
      <w:proofErr w:type="gramStart"/>
      <w:r w:rsidRPr="00BF1BEF">
        <w:rPr>
          <w:rFonts w:cstheme="minorBidi"/>
          <w:snapToGrid w:val="0"/>
          <w:kern w:val="0"/>
          <w:sz w:val="24"/>
          <w:szCs w:val="22"/>
        </w:rPr>
        <w:t>班設園</w:t>
      </w:r>
      <w:proofErr w:type="gramEnd"/>
      <w:r w:rsidRPr="00BF1BEF">
        <w:rPr>
          <w:rFonts w:cstheme="minorBidi"/>
          <w:snapToGrid w:val="0"/>
          <w:kern w:val="0"/>
          <w:sz w:val="24"/>
          <w:szCs w:val="22"/>
        </w:rPr>
        <w:t>，以減輕家長經濟負擔。</w:t>
      </w:r>
    </w:p>
    <w:p w14:paraId="5237681C" w14:textId="7E876325" w:rsidR="00BF1BEF" w:rsidRPr="00F44820" w:rsidRDefault="00BF1BEF" w:rsidP="00A32B48">
      <w:pPr>
        <w:overflowPunct w:val="0"/>
        <w:topLinePunct/>
        <w:snapToGrid w:val="0"/>
        <w:spacing w:beforeLines="20" w:before="48" w:line="460" w:lineRule="exact"/>
        <w:ind w:firstLineChars="100" w:firstLine="280"/>
        <w:textAlignment w:val="top"/>
        <w:rPr>
          <w:rFonts w:cstheme="minorBidi"/>
          <w:b/>
          <w:snapToGrid w:val="0"/>
          <w:kern w:val="0"/>
        </w:rPr>
      </w:pPr>
      <w:r w:rsidRPr="00EB7FDC">
        <w:rPr>
          <w:rFonts w:cs="新細明體" w:hint="eastAsia"/>
          <w:b/>
          <w:snapToGrid w:val="0"/>
          <w:kern w:val="0"/>
        </w:rPr>
        <w:t>（</w:t>
      </w:r>
      <w:r>
        <w:rPr>
          <w:rFonts w:cs="新細明體" w:hint="eastAsia"/>
          <w:b/>
          <w:snapToGrid w:val="0"/>
          <w:kern w:val="0"/>
        </w:rPr>
        <w:t>三</w:t>
      </w:r>
      <w:r w:rsidRPr="00EB7FDC">
        <w:rPr>
          <w:rFonts w:cs="新細明體" w:hint="eastAsia"/>
          <w:b/>
          <w:snapToGrid w:val="0"/>
          <w:kern w:val="0"/>
        </w:rPr>
        <w:t>）</w:t>
      </w:r>
      <w:r w:rsidRPr="000D630A">
        <w:rPr>
          <w:rFonts w:cs="新細明體" w:hint="eastAsia"/>
          <w:b/>
          <w:snapToGrid w:val="0"/>
          <w:kern w:val="0"/>
        </w:rPr>
        <w:t>為培育具有優異藝術才能之學生設立藝術才能班，惟其額外收費收支管理未納入學校帳</w:t>
      </w:r>
      <w:proofErr w:type="gramStart"/>
      <w:r w:rsidRPr="000D630A">
        <w:rPr>
          <w:rFonts w:cs="新細明體" w:hint="eastAsia"/>
          <w:b/>
          <w:snapToGrid w:val="0"/>
          <w:kern w:val="0"/>
        </w:rPr>
        <w:t>務</w:t>
      </w:r>
      <w:proofErr w:type="gramEnd"/>
      <w:r w:rsidRPr="000D630A">
        <w:rPr>
          <w:rFonts w:cs="新細明體" w:hint="eastAsia"/>
          <w:b/>
          <w:snapToGrid w:val="0"/>
          <w:kern w:val="0"/>
        </w:rPr>
        <w:t>體系處理，允</w:t>
      </w:r>
      <w:r>
        <w:rPr>
          <w:rFonts w:cs="新細明體" w:hint="eastAsia"/>
          <w:b/>
          <w:snapToGrid w:val="0"/>
          <w:kern w:val="0"/>
        </w:rPr>
        <w:t>宜</w:t>
      </w:r>
      <w:r w:rsidRPr="000D630A">
        <w:rPr>
          <w:rFonts w:cs="新細明體" w:hint="eastAsia"/>
          <w:b/>
          <w:snapToGrid w:val="0"/>
          <w:kern w:val="0"/>
        </w:rPr>
        <w:t>審慎</w:t>
      </w:r>
      <w:proofErr w:type="gramStart"/>
      <w:r w:rsidRPr="000D630A">
        <w:rPr>
          <w:rFonts w:cs="新細明體" w:hint="eastAsia"/>
          <w:b/>
          <w:snapToGrid w:val="0"/>
          <w:kern w:val="0"/>
        </w:rPr>
        <w:t>研</w:t>
      </w:r>
      <w:proofErr w:type="gramEnd"/>
      <w:r w:rsidRPr="000D630A">
        <w:rPr>
          <w:rFonts w:cs="新細明體" w:hint="eastAsia"/>
          <w:b/>
          <w:snapToGrid w:val="0"/>
          <w:kern w:val="0"/>
        </w:rPr>
        <w:t>議通盤檢討</w:t>
      </w:r>
      <w:r>
        <w:rPr>
          <w:rFonts w:cs="新細明體" w:hint="eastAsia"/>
          <w:b/>
          <w:snapToGrid w:val="0"/>
          <w:kern w:val="0"/>
        </w:rPr>
        <w:t>改善</w:t>
      </w:r>
      <w:r w:rsidRPr="000D630A">
        <w:rPr>
          <w:rFonts w:cs="新細明體" w:hint="eastAsia"/>
          <w:b/>
          <w:snapToGrid w:val="0"/>
          <w:kern w:val="0"/>
        </w:rPr>
        <w:t>，督促學校確實依規</w:t>
      </w:r>
      <w:r>
        <w:rPr>
          <w:rFonts w:cs="新細明體" w:hint="eastAsia"/>
          <w:b/>
          <w:snapToGrid w:val="0"/>
          <w:kern w:val="0"/>
        </w:rPr>
        <w:t>定</w:t>
      </w:r>
      <w:r w:rsidRPr="000D630A">
        <w:rPr>
          <w:rFonts w:cs="新細明體" w:hint="eastAsia"/>
          <w:b/>
          <w:snapToGrid w:val="0"/>
          <w:kern w:val="0"/>
        </w:rPr>
        <w:t>辦理收費審議、公告與列帳程序，</w:t>
      </w:r>
      <w:proofErr w:type="gramStart"/>
      <w:r w:rsidRPr="000D630A">
        <w:rPr>
          <w:rFonts w:cs="新細明體" w:hint="eastAsia"/>
          <w:b/>
          <w:snapToGrid w:val="0"/>
          <w:kern w:val="0"/>
        </w:rPr>
        <w:t>俾</w:t>
      </w:r>
      <w:proofErr w:type="gramEnd"/>
      <w:r w:rsidRPr="000D630A">
        <w:rPr>
          <w:rFonts w:cs="新細明體" w:hint="eastAsia"/>
          <w:b/>
          <w:snapToGrid w:val="0"/>
          <w:kern w:val="0"/>
        </w:rPr>
        <w:t>符合法規精神並保障家長及學生權益。</w:t>
      </w:r>
    </w:p>
    <w:p w14:paraId="3D1932D4" w14:textId="4614A524" w:rsidR="002B3B1E" w:rsidRDefault="00A32B48" w:rsidP="0020758F">
      <w:pPr>
        <w:overflowPunct w:val="0"/>
        <w:topLinePunct/>
        <w:adjustRightInd w:val="0"/>
        <w:snapToGrid w:val="0"/>
        <w:spacing w:beforeLines="20" w:before="48" w:line="460" w:lineRule="exact"/>
        <w:ind w:firstLineChars="170" w:firstLine="476"/>
        <w:jc w:val="distribute"/>
        <w:rPr>
          <w:rFonts w:cstheme="minorBidi"/>
          <w:snapToGrid w:val="0"/>
          <w:kern w:val="0"/>
          <w:sz w:val="24"/>
          <w:szCs w:val="22"/>
        </w:rPr>
      </w:pPr>
      <w:r w:rsidRPr="000603FD">
        <w:rPr>
          <w:rFonts w:cs="新細明體"/>
          <w:b/>
          <w:bCs/>
          <w:noProof/>
          <w:szCs w:val="24"/>
        </w:rPr>
        <mc:AlternateContent>
          <mc:Choice Requires="wps">
            <w:drawing>
              <wp:anchor distT="45720" distB="45720" distL="114300" distR="114300" simplePos="0" relativeHeight="251676672" behindDoc="0" locked="0" layoutInCell="1" allowOverlap="1" wp14:anchorId="325AA59B" wp14:editId="6C95EFD3">
                <wp:simplePos x="0" y="0"/>
                <wp:positionH relativeFrom="margin">
                  <wp:align>center</wp:align>
                </wp:positionH>
                <wp:positionV relativeFrom="margin">
                  <wp:align>bottom</wp:align>
                </wp:positionV>
                <wp:extent cx="6372000" cy="2592000"/>
                <wp:effectExtent l="0" t="0" r="0" b="0"/>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000" cy="2592000"/>
                        </a:xfrm>
                        <a:prstGeom prst="rect">
                          <a:avLst/>
                        </a:prstGeom>
                        <a:solidFill>
                          <a:srgbClr val="FFFFFF"/>
                        </a:solidFill>
                        <a:ln w="9525">
                          <a:noFill/>
                          <a:miter lim="800000"/>
                          <a:headEnd/>
                          <a:tailEnd/>
                        </a:ln>
                      </wps:spPr>
                      <wps:txbx>
                        <w:txbxContent>
                          <w:tbl>
                            <w:tblPr>
                              <w:tblW w:w="9923" w:type="dxa"/>
                              <w:tblCellMar>
                                <w:left w:w="28" w:type="dxa"/>
                                <w:right w:w="28" w:type="dxa"/>
                              </w:tblCellMar>
                              <w:tblLook w:val="04A0" w:firstRow="1" w:lastRow="0" w:firstColumn="1" w:lastColumn="0" w:noHBand="0" w:noVBand="1"/>
                            </w:tblPr>
                            <w:tblGrid>
                              <w:gridCol w:w="1040"/>
                              <w:gridCol w:w="472"/>
                              <w:gridCol w:w="471"/>
                              <w:gridCol w:w="1266"/>
                              <w:gridCol w:w="1196"/>
                              <w:gridCol w:w="1098"/>
                              <w:gridCol w:w="1092"/>
                              <w:gridCol w:w="1098"/>
                              <w:gridCol w:w="1092"/>
                              <w:gridCol w:w="1098"/>
                            </w:tblGrid>
                            <w:tr w:rsidR="00BF1BEF" w:rsidRPr="008358A5" w14:paraId="4F2A1BC8" w14:textId="77777777" w:rsidTr="00EC5F64">
                              <w:trPr>
                                <w:trHeight w:val="20"/>
                              </w:trPr>
                              <w:tc>
                                <w:tcPr>
                                  <w:tcW w:w="0" w:type="auto"/>
                                  <w:gridSpan w:val="10"/>
                                  <w:tcBorders>
                                    <w:top w:val="nil"/>
                                    <w:left w:val="nil"/>
                                    <w:bottom w:val="single" w:sz="4" w:space="0" w:color="auto"/>
                                    <w:right w:val="nil"/>
                                  </w:tcBorders>
                                </w:tcPr>
                                <w:p w14:paraId="4220F513" w14:textId="77777777" w:rsidR="00BF1BEF" w:rsidRDefault="00BF1BEF" w:rsidP="00EA3C29">
                                  <w:pPr>
                                    <w:widowControl/>
                                    <w:snapToGrid w:val="0"/>
                                    <w:ind w:firstLineChars="0" w:firstLine="0"/>
                                    <w:jc w:val="center"/>
                                    <w:textAlignment w:val="auto"/>
                                    <w:rPr>
                                      <w:rFonts w:cs="新細明體"/>
                                      <w:b/>
                                      <w:bCs/>
                                      <w:color w:val="000000"/>
                                      <w:kern w:val="0"/>
                                      <w:sz w:val="24"/>
                                      <w:szCs w:val="24"/>
                                    </w:rPr>
                                  </w:pPr>
                                  <w:r w:rsidRPr="008358A5">
                                    <w:rPr>
                                      <w:rFonts w:cs="新細明體" w:hint="eastAsia"/>
                                      <w:b/>
                                      <w:bCs/>
                                      <w:color w:val="000000"/>
                                      <w:kern w:val="0"/>
                                      <w:sz w:val="24"/>
                                      <w:szCs w:val="24"/>
                                    </w:rPr>
                                    <w:t>表</w:t>
                                  </w:r>
                                  <w:r>
                                    <w:rPr>
                                      <w:rFonts w:cs="新細明體" w:hint="eastAsia"/>
                                      <w:b/>
                                      <w:bCs/>
                                      <w:color w:val="000000"/>
                                      <w:kern w:val="0"/>
                                      <w:sz w:val="24"/>
                                      <w:szCs w:val="24"/>
                                    </w:rPr>
                                    <w:t>6</w:t>
                                  </w:r>
                                  <w:r w:rsidRPr="008358A5">
                                    <w:rPr>
                                      <w:rFonts w:cs="新細明體" w:hint="eastAsia"/>
                                      <w:b/>
                                      <w:bCs/>
                                      <w:color w:val="000000"/>
                                      <w:kern w:val="0"/>
                                      <w:sz w:val="24"/>
                                      <w:szCs w:val="24"/>
                                    </w:rPr>
                                    <w:t xml:space="preserve">　桃園市高級中等以下學校近2學期藝才班額外收費存入帳戶情形</w:t>
                                  </w:r>
                                </w:p>
                                <w:p w14:paraId="0566ADE7" w14:textId="77777777" w:rsidR="00BF1BEF" w:rsidRPr="008358A5" w:rsidRDefault="00BF1BEF" w:rsidP="00EA3C29">
                                  <w:pPr>
                                    <w:widowControl/>
                                    <w:snapToGrid w:val="0"/>
                                    <w:ind w:firstLineChars="0" w:firstLine="0"/>
                                    <w:jc w:val="right"/>
                                    <w:textAlignment w:val="auto"/>
                                    <w:rPr>
                                      <w:rFonts w:cs="新細明體"/>
                                      <w:color w:val="000000"/>
                                      <w:kern w:val="0"/>
                                      <w:sz w:val="20"/>
                                      <w:szCs w:val="20"/>
                                    </w:rPr>
                                  </w:pPr>
                                  <w:r w:rsidRPr="008358A5">
                                    <w:rPr>
                                      <w:rFonts w:cs="新細明體" w:hint="eastAsia"/>
                                      <w:color w:val="000000"/>
                                      <w:kern w:val="0"/>
                                      <w:sz w:val="20"/>
                                      <w:szCs w:val="20"/>
                                    </w:rPr>
                                    <w:t>單位：</w:t>
                                  </w:r>
                                  <w:r>
                                    <w:rPr>
                                      <w:rFonts w:cs="新細明體" w:hint="eastAsia"/>
                                      <w:color w:val="000000"/>
                                      <w:kern w:val="0"/>
                                      <w:sz w:val="20"/>
                                      <w:szCs w:val="20"/>
                                    </w:rPr>
                                    <w:t>校、</w:t>
                                  </w:r>
                                  <w:r w:rsidRPr="008358A5">
                                    <w:rPr>
                                      <w:rFonts w:cs="新細明體" w:hint="eastAsia"/>
                                      <w:color w:val="000000"/>
                                      <w:kern w:val="0"/>
                                      <w:sz w:val="20"/>
                                      <w:szCs w:val="20"/>
                                    </w:rPr>
                                    <w:t>新臺幣元、％</w:t>
                                  </w:r>
                                </w:p>
                              </w:tc>
                            </w:tr>
                            <w:tr w:rsidR="00BF1BEF" w:rsidRPr="008358A5" w14:paraId="34B45B2F" w14:textId="77777777" w:rsidTr="00EC5F64">
                              <w:trPr>
                                <w:trHeight w:val="20"/>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8AF96"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項目</w:t>
                                  </w:r>
                                </w:p>
                              </w:tc>
                              <w:tc>
                                <w:tcPr>
                                  <w:tcW w:w="0" w:type="auto"/>
                                  <w:vMerge w:val="restart"/>
                                  <w:tcBorders>
                                    <w:top w:val="single" w:sz="4" w:space="0" w:color="auto"/>
                                    <w:left w:val="single" w:sz="4" w:space="0" w:color="auto"/>
                                    <w:right w:val="single" w:sz="4" w:space="0" w:color="auto"/>
                                  </w:tcBorders>
                                  <w:vAlign w:val="center"/>
                                </w:tcPr>
                                <w:p w14:paraId="39F4BE7F"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校數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CE008"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合計</w:t>
                                  </w:r>
                                </w:p>
                                <w:p w14:paraId="236B8134" w14:textId="77777777" w:rsidR="00BF1BEF" w:rsidRPr="00C87418" w:rsidRDefault="00BF1BEF" w:rsidP="00EA3C29">
                                  <w:pPr>
                                    <w:widowControl/>
                                    <w:snapToGrid w:val="0"/>
                                    <w:ind w:firstLineChars="0" w:firstLine="0"/>
                                    <w:textAlignment w:val="auto"/>
                                    <w:rPr>
                                      <w:rFonts w:cs="新細明體"/>
                                      <w:color w:val="000000"/>
                                      <w:spacing w:val="-10"/>
                                      <w:kern w:val="0"/>
                                      <w:sz w:val="20"/>
                                      <w:szCs w:val="20"/>
                                    </w:rPr>
                                  </w:pPr>
                                  <w:r w:rsidRPr="00C87418">
                                    <w:rPr>
                                      <w:rFonts w:cs="新細明體" w:hint="eastAsia"/>
                                      <w:color w:val="000000"/>
                                      <w:spacing w:val="-10"/>
                                      <w:kern w:val="0"/>
                                      <w:sz w:val="20"/>
                                      <w:szCs w:val="20"/>
                                    </w:rPr>
                                    <w:t>（D=A＋B＋C）</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869C0"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存入學校專戶</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DDDFD"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存入家長會帳戶</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A1AD7"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存入私人帳戶</w:t>
                                  </w:r>
                                </w:p>
                              </w:tc>
                            </w:tr>
                            <w:tr w:rsidR="00BF1BEF" w:rsidRPr="008358A5" w14:paraId="45A86163" w14:textId="77777777" w:rsidTr="00EC5F64">
                              <w:trPr>
                                <w:trHeight w:val="2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1AF2F1"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p>
                              </w:tc>
                              <w:tc>
                                <w:tcPr>
                                  <w:tcW w:w="0" w:type="auto"/>
                                  <w:vMerge/>
                                  <w:tcBorders>
                                    <w:left w:val="single" w:sz="4" w:space="0" w:color="auto"/>
                                    <w:bottom w:val="single" w:sz="4" w:space="0" w:color="auto"/>
                                    <w:right w:val="single" w:sz="4" w:space="0" w:color="auto"/>
                                  </w:tcBorders>
                                </w:tcPr>
                                <w:p w14:paraId="52E6CB5C"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47105"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0BC89"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金額</w:t>
                                  </w:r>
                                </w:p>
                                <w:p w14:paraId="008DA705"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（A）</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D16B9"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比率</w:t>
                                  </w:r>
                                </w:p>
                                <w:p w14:paraId="096DA1FC" w14:textId="77777777" w:rsidR="00BF1BEF" w:rsidRPr="00C87418" w:rsidRDefault="00BF1BEF" w:rsidP="00EA3C29">
                                  <w:pPr>
                                    <w:widowControl/>
                                    <w:snapToGrid w:val="0"/>
                                    <w:ind w:leftChars="-50" w:left="-140" w:rightChars="-50" w:right="-140" w:firstLineChars="0" w:firstLine="0"/>
                                    <w:jc w:val="center"/>
                                    <w:textAlignment w:val="auto"/>
                                    <w:rPr>
                                      <w:rFonts w:cs="新細明體"/>
                                      <w:color w:val="000000"/>
                                      <w:spacing w:val="-20"/>
                                      <w:kern w:val="0"/>
                                      <w:sz w:val="20"/>
                                      <w:szCs w:val="20"/>
                                    </w:rPr>
                                  </w:pPr>
                                  <w:r w:rsidRPr="00C87418">
                                    <w:rPr>
                                      <w:rFonts w:cs="新細明體" w:hint="eastAsia"/>
                                      <w:color w:val="000000"/>
                                      <w:spacing w:val="-20"/>
                                      <w:kern w:val="0"/>
                                      <w:sz w:val="20"/>
                                      <w:szCs w:val="20"/>
                                    </w:rPr>
                                    <w:t>（</w:t>
                                  </w:r>
                                  <w:r w:rsidRPr="00C87418">
                                    <w:rPr>
                                      <w:rFonts w:cs="新細明體" w:hint="eastAsia"/>
                                      <w:color w:val="000000"/>
                                      <w:kern w:val="0"/>
                                      <w:sz w:val="20"/>
                                      <w:szCs w:val="20"/>
                                    </w:rPr>
                                    <w:t>A</w:t>
                                  </w:r>
                                  <w:r w:rsidRPr="00C87418">
                                    <w:rPr>
                                      <w:rFonts w:cs="新細明體"/>
                                      <w:color w:val="000000"/>
                                      <w:kern w:val="0"/>
                                      <w:sz w:val="20"/>
                                      <w:szCs w:val="20"/>
                                    </w:rPr>
                                    <w:t>/D×100</w:t>
                                  </w:r>
                                  <w:r w:rsidRPr="00C87418">
                                    <w:rPr>
                                      <w:rFonts w:cs="新細明體" w:hint="eastAsia"/>
                                      <w:color w:val="000000"/>
                                      <w:spacing w:val="-2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BF944"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金額</w:t>
                                  </w:r>
                                </w:p>
                                <w:p w14:paraId="70C692CC"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A87EF"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比率</w:t>
                                  </w:r>
                                </w:p>
                                <w:p w14:paraId="023D9DFD" w14:textId="77777777" w:rsidR="00BF1BEF" w:rsidRPr="00C87418" w:rsidRDefault="00BF1BEF" w:rsidP="00EA3C29">
                                  <w:pPr>
                                    <w:widowControl/>
                                    <w:snapToGrid w:val="0"/>
                                    <w:ind w:leftChars="-50" w:left="-140" w:rightChars="-50" w:right="-140" w:firstLineChars="0" w:firstLine="0"/>
                                    <w:jc w:val="center"/>
                                    <w:textAlignment w:val="auto"/>
                                    <w:rPr>
                                      <w:rFonts w:cs="新細明體"/>
                                      <w:color w:val="000000"/>
                                      <w:spacing w:val="-20"/>
                                      <w:kern w:val="0"/>
                                      <w:sz w:val="20"/>
                                      <w:szCs w:val="20"/>
                                    </w:rPr>
                                  </w:pPr>
                                  <w:r w:rsidRPr="00C87418">
                                    <w:rPr>
                                      <w:rFonts w:cs="新細明體" w:hint="eastAsia"/>
                                      <w:color w:val="000000"/>
                                      <w:spacing w:val="-20"/>
                                      <w:kern w:val="0"/>
                                      <w:sz w:val="20"/>
                                      <w:szCs w:val="20"/>
                                    </w:rPr>
                                    <w:t>（</w:t>
                                  </w:r>
                                  <w:r w:rsidRPr="00C87418">
                                    <w:rPr>
                                      <w:rFonts w:cs="新細明體" w:hint="eastAsia"/>
                                      <w:color w:val="000000"/>
                                      <w:kern w:val="0"/>
                                      <w:sz w:val="20"/>
                                      <w:szCs w:val="20"/>
                                    </w:rPr>
                                    <w:t>B</w:t>
                                  </w:r>
                                  <w:r w:rsidRPr="00C87418">
                                    <w:rPr>
                                      <w:rFonts w:cs="新細明體"/>
                                      <w:color w:val="000000"/>
                                      <w:kern w:val="0"/>
                                      <w:sz w:val="20"/>
                                      <w:szCs w:val="20"/>
                                    </w:rPr>
                                    <w:t>/D×100</w:t>
                                  </w:r>
                                  <w:r w:rsidRPr="00C87418">
                                    <w:rPr>
                                      <w:rFonts w:cs="新細明體" w:hint="eastAsia"/>
                                      <w:color w:val="000000"/>
                                      <w:spacing w:val="-2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B54D"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金額</w:t>
                                  </w:r>
                                </w:p>
                                <w:p w14:paraId="6451FBE7"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（C）</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9AEDA"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比率</w:t>
                                  </w:r>
                                </w:p>
                                <w:p w14:paraId="17F5A42F" w14:textId="77777777" w:rsidR="00BF1BEF" w:rsidRPr="00C87418" w:rsidRDefault="00BF1BEF" w:rsidP="00EA3C29">
                                  <w:pPr>
                                    <w:widowControl/>
                                    <w:snapToGrid w:val="0"/>
                                    <w:ind w:leftChars="-50" w:left="-140" w:rightChars="-50" w:right="-140" w:firstLineChars="0" w:firstLine="0"/>
                                    <w:jc w:val="center"/>
                                    <w:textAlignment w:val="auto"/>
                                    <w:rPr>
                                      <w:rFonts w:cs="新細明體"/>
                                      <w:color w:val="000000"/>
                                      <w:spacing w:val="-20"/>
                                      <w:kern w:val="0"/>
                                      <w:sz w:val="20"/>
                                      <w:szCs w:val="20"/>
                                    </w:rPr>
                                  </w:pPr>
                                  <w:r w:rsidRPr="00C87418">
                                    <w:rPr>
                                      <w:rFonts w:cs="新細明體" w:hint="eastAsia"/>
                                      <w:color w:val="000000"/>
                                      <w:spacing w:val="-20"/>
                                      <w:kern w:val="0"/>
                                      <w:sz w:val="20"/>
                                      <w:szCs w:val="20"/>
                                    </w:rPr>
                                    <w:t>（</w:t>
                                  </w:r>
                                  <w:r w:rsidRPr="00C87418">
                                    <w:rPr>
                                      <w:rFonts w:cs="新細明體" w:hint="eastAsia"/>
                                      <w:color w:val="000000"/>
                                      <w:kern w:val="0"/>
                                      <w:sz w:val="20"/>
                                      <w:szCs w:val="20"/>
                                    </w:rPr>
                                    <w:t>C</w:t>
                                  </w:r>
                                  <w:r w:rsidRPr="00C87418">
                                    <w:rPr>
                                      <w:rFonts w:cs="新細明體"/>
                                      <w:color w:val="000000"/>
                                      <w:kern w:val="0"/>
                                      <w:sz w:val="20"/>
                                      <w:szCs w:val="20"/>
                                    </w:rPr>
                                    <w:t>/D×100</w:t>
                                  </w:r>
                                  <w:r w:rsidRPr="00C87418">
                                    <w:rPr>
                                      <w:rFonts w:cs="新細明體" w:hint="eastAsia"/>
                                      <w:color w:val="000000"/>
                                      <w:spacing w:val="-20"/>
                                      <w:kern w:val="0"/>
                                      <w:sz w:val="20"/>
                                      <w:szCs w:val="20"/>
                                    </w:rPr>
                                    <w:t>）</w:t>
                                  </w:r>
                                </w:p>
                              </w:tc>
                            </w:tr>
                            <w:tr w:rsidR="00BF1BEF" w:rsidRPr="008358A5" w14:paraId="49EE078B" w14:textId="77777777" w:rsidTr="00EC5F64">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ACE349" w14:textId="77777777" w:rsidR="00BF1BEF" w:rsidRPr="00C87418" w:rsidRDefault="00BF1BEF" w:rsidP="00C87418">
                                  <w:pPr>
                                    <w:widowControl/>
                                    <w:snapToGrid w:val="0"/>
                                    <w:ind w:firstLineChars="0" w:firstLine="0"/>
                                    <w:jc w:val="center"/>
                                    <w:textAlignment w:val="auto"/>
                                    <w:rPr>
                                      <w:rFonts w:cs="新細明體"/>
                                      <w:b/>
                                      <w:bCs/>
                                      <w:color w:val="000000"/>
                                      <w:kern w:val="0"/>
                                      <w:sz w:val="20"/>
                                      <w:szCs w:val="20"/>
                                    </w:rPr>
                                  </w:pPr>
                                  <w:r w:rsidRPr="00C87418">
                                    <w:rPr>
                                      <w:rFonts w:cs="新細明體" w:hint="eastAsia"/>
                                      <w:b/>
                                      <w:bCs/>
                                      <w:color w:val="000000"/>
                                      <w:kern w:val="0"/>
                                      <w:sz w:val="20"/>
                                      <w:szCs w:val="20"/>
                                    </w:rPr>
                                    <w:t>合　　計</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6E985CEE"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22,437,531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6632088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17,076,739</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287D020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76.11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5EC36CC1"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1,045,500</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0A301A62"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4.66</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7270D52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4,315,292</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6DAE11CE"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19.23</w:t>
                                  </w:r>
                                </w:p>
                              </w:tc>
                            </w:tr>
                            <w:tr w:rsidR="00BF1BEF" w:rsidRPr="008358A5" w14:paraId="024FA5B1" w14:textId="77777777" w:rsidTr="00EC5F64">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A43524"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112學年度</w:t>
                                  </w:r>
                                  <w:r w:rsidRPr="00C87418">
                                    <w:rPr>
                                      <w:rFonts w:cs="新細明體" w:hint="eastAsia"/>
                                      <w:color w:val="000000"/>
                                      <w:kern w:val="0"/>
                                      <w:sz w:val="20"/>
                                      <w:szCs w:val="20"/>
                                    </w:rPr>
                                    <w:br/>
                                    <w:t>第2學期</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77127" w14:textId="77777777" w:rsidR="00BF1BEF" w:rsidRPr="00C87418" w:rsidRDefault="00BF1BEF" w:rsidP="00C87418">
                                  <w:pPr>
                                    <w:widowControl/>
                                    <w:snapToGrid w:val="0"/>
                                    <w:ind w:firstLineChars="0" w:firstLine="0"/>
                                    <w:jc w:val="center"/>
                                    <w:textAlignment w:val="auto"/>
                                    <w:rPr>
                                      <w:rFonts w:cs="新細明體"/>
                                      <w:b/>
                                      <w:bCs/>
                                      <w:color w:val="000000"/>
                                      <w:kern w:val="0"/>
                                      <w:sz w:val="20"/>
                                      <w:szCs w:val="20"/>
                                    </w:rPr>
                                  </w:pPr>
                                  <w:r w:rsidRPr="00C87418">
                                    <w:rPr>
                                      <w:rFonts w:cs="新細明體" w:hint="eastAsia"/>
                                      <w:b/>
                                      <w:bCs/>
                                      <w:color w:val="000000"/>
                                      <w:kern w:val="0"/>
                                      <w:sz w:val="20"/>
                                      <w:szCs w:val="20"/>
                                    </w:rPr>
                                    <w:t>小計</w:t>
                                  </w:r>
                                </w:p>
                              </w:tc>
                              <w:tc>
                                <w:tcPr>
                                  <w:tcW w:w="0" w:type="auto"/>
                                  <w:tcBorders>
                                    <w:top w:val="single" w:sz="4" w:space="0" w:color="auto"/>
                                    <w:left w:val="single" w:sz="4" w:space="0" w:color="auto"/>
                                    <w:bottom w:val="single" w:sz="4" w:space="0" w:color="auto"/>
                                    <w:right w:val="single" w:sz="4" w:space="0" w:color="auto"/>
                                  </w:tcBorders>
                                </w:tcPr>
                                <w:p w14:paraId="4DDCE585"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DFF0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11,124,873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C7B1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8,330,989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BF8C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74.89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2C932"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588,500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6F2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5.29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D61B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2,205,384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B693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19.82</w:t>
                                  </w:r>
                                </w:p>
                              </w:tc>
                            </w:tr>
                            <w:tr w:rsidR="00BF1BEF" w:rsidRPr="008358A5" w14:paraId="457FB6B5"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943AD0"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10A4C"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高中</w:t>
                                  </w:r>
                                </w:p>
                              </w:tc>
                              <w:tc>
                                <w:tcPr>
                                  <w:tcW w:w="0" w:type="auto"/>
                                  <w:tcBorders>
                                    <w:top w:val="single" w:sz="4" w:space="0" w:color="auto"/>
                                    <w:left w:val="single" w:sz="4" w:space="0" w:color="auto"/>
                                    <w:bottom w:val="single" w:sz="4" w:space="0" w:color="auto"/>
                                    <w:right w:val="single" w:sz="4" w:space="0" w:color="auto"/>
                                  </w:tcBorders>
                                </w:tcPr>
                                <w:p w14:paraId="0E14A9BA"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00D2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1,280,818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6518F"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105,036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3CF77"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8.2</w:t>
                                  </w:r>
                                  <w:r w:rsidRPr="00C87418">
                                    <w:rPr>
                                      <w:rFonts w:cs="新細明體"/>
                                      <w:color w:val="000000"/>
                                      <w:kern w:val="0"/>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ACD03"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7E28E"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B1BBC"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1,175,782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3ACF9"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91.8</w:t>
                                  </w:r>
                                  <w:r w:rsidRPr="00C87418">
                                    <w:rPr>
                                      <w:rFonts w:cs="新細明體"/>
                                      <w:color w:val="000000"/>
                                      <w:kern w:val="0"/>
                                      <w:sz w:val="20"/>
                                      <w:szCs w:val="20"/>
                                    </w:rPr>
                                    <w:t>0</w:t>
                                  </w:r>
                                </w:p>
                              </w:tc>
                            </w:tr>
                            <w:tr w:rsidR="00BF1BEF" w:rsidRPr="008358A5" w14:paraId="66D7CDB3"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11DF6"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748E7"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國中</w:t>
                                  </w:r>
                                </w:p>
                              </w:tc>
                              <w:tc>
                                <w:tcPr>
                                  <w:tcW w:w="0" w:type="auto"/>
                                  <w:tcBorders>
                                    <w:top w:val="single" w:sz="4" w:space="0" w:color="auto"/>
                                    <w:left w:val="single" w:sz="4" w:space="0" w:color="auto"/>
                                    <w:bottom w:val="single" w:sz="4" w:space="0" w:color="auto"/>
                                    <w:right w:val="single" w:sz="4" w:space="0" w:color="auto"/>
                                  </w:tcBorders>
                                </w:tcPr>
                                <w:p w14:paraId="1CF473E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012C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7,710,714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E3C28"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6,362,612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6A3C5"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82.52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5A339"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318,500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36F57"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4.13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327D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1,029,602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FE4E"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13.35</w:t>
                                  </w:r>
                                </w:p>
                              </w:tc>
                            </w:tr>
                            <w:tr w:rsidR="00BF1BEF" w:rsidRPr="008358A5" w14:paraId="1A8E819A"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B4449"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792D0"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國小</w:t>
                                  </w:r>
                                </w:p>
                              </w:tc>
                              <w:tc>
                                <w:tcPr>
                                  <w:tcW w:w="0" w:type="auto"/>
                                  <w:tcBorders>
                                    <w:top w:val="single" w:sz="4" w:space="0" w:color="auto"/>
                                    <w:left w:val="single" w:sz="4" w:space="0" w:color="auto"/>
                                    <w:bottom w:val="single" w:sz="4" w:space="0" w:color="auto"/>
                                    <w:right w:val="single" w:sz="4" w:space="0" w:color="auto"/>
                                  </w:tcBorders>
                                </w:tcPr>
                                <w:p w14:paraId="37481DCA"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B9B42"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2,133,341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01AC1"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1,863,341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F278B"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CD9A4"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270,000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60965"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12.66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356F7"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BF68F"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r>
                            <w:tr w:rsidR="00BF1BEF" w:rsidRPr="008358A5" w14:paraId="0C1D7859" w14:textId="77777777" w:rsidTr="00EC5F64">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0EBD85"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113學年度</w:t>
                                  </w:r>
                                  <w:r w:rsidRPr="00C87418">
                                    <w:rPr>
                                      <w:rFonts w:cs="新細明體" w:hint="eastAsia"/>
                                      <w:color w:val="000000"/>
                                      <w:kern w:val="0"/>
                                      <w:sz w:val="20"/>
                                      <w:szCs w:val="20"/>
                                    </w:rPr>
                                    <w:br/>
                                    <w:t>第1學期</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98996" w14:textId="77777777" w:rsidR="00BF1BEF" w:rsidRPr="00C87418" w:rsidRDefault="00BF1BEF" w:rsidP="00C87418">
                                  <w:pPr>
                                    <w:widowControl/>
                                    <w:snapToGrid w:val="0"/>
                                    <w:ind w:firstLineChars="0" w:firstLine="0"/>
                                    <w:jc w:val="center"/>
                                    <w:textAlignment w:val="auto"/>
                                    <w:rPr>
                                      <w:rFonts w:cs="新細明體"/>
                                      <w:b/>
                                      <w:bCs/>
                                      <w:color w:val="000000"/>
                                      <w:kern w:val="0"/>
                                      <w:sz w:val="20"/>
                                      <w:szCs w:val="20"/>
                                    </w:rPr>
                                  </w:pPr>
                                  <w:r w:rsidRPr="00C87418">
                                    <w:rPr>
                                      <w:rFonts w:cs="新細明體" w:hint="eastAsia"/>
                                      <w:b/>
                                      <w:bCs/>
                                      <w:color w:val="000000"/>
                                      <w:kern w:val="0"/>
                                      <w:sz w:val="20"/>
                                      <w:szCs w:val="20"/>
                                    </w:rPr>
                                    <w:t>小計</w:t>
                                  </w:r>
                                </w:p>
                              </w:tc>
                              <w:tc>
                                <w:tcPr>
                                  <w:tcW w:w="0" w:type="auto"/>
                                  <w:tcBorders>
                                    <w:top w:val="single" w:sz="4" w:space="0" w:color="auto"/>
                                    <w:left w:val="single" w:sz="4" w:space="0" w:color="auto"/>
                                    <w:bottom w:val="single" w:sz="4" w:space="0" w:color="auto"/>
                                    <w:right w:val="single" w:sz="4" w:space="0" w:color="auto"/>
                                  </w:tcBorders>
                                </w:tcPr>
                                <w:p w14:paraId="6F6FF30A"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BC5A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11,312,658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9D39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8,745,750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5EA84"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77.31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2B46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457,000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097B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4.04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8D9FC"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2,109,908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F9394"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18.65</w:t>
                                  </w:r>
                                </w:p>
                              </w:tc>
                            </w:tr>
                            <w:tr w:rsidR="00BF1BEF" w:rsidRPr="008358A5" w14:paraId="70F5234F"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B12B"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F995D"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高中</w:t>
                                  </w:r>
                                </w:p>
                              </w:tc>
                              <w:tc>
                                <w:tcPr>
                                  <w:tcW w:w="0" w:type="auto"/>
                                  <w:tcBorders>
                                    <w:top w:val="single" w:sz="4" w:space="0" w:color="auto"/>
                                    <w:left w:val="single" w:sz="4" w:space="0" w:color="auto"/>
                                    <w:bottom w:val="single" w:sz="4" w:space="0" w:color="auto"/>
                                    <w:right w:val="single" w:sz="4" w:space="0" w:color="auto"/>
                                  </w:tcBorders>
                                </w:tcPr>
                                <w:p w14:paraId="2BAB36F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95635"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1,309,275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D285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128,035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1597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1E533"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2AD7D"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69E0D"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1,181,240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A4C7D"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90.22</w:t>
                                  </w:r>
                                </w:p>
                              </w:tc>
                            </w:tr>
                            <w:tr w:rsidR="00BF1BEF" w:rsidRPr="008358A5" w14:paraId="258D5C66"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88DFB"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B8875"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國中</w:t>
                                  </w:r>
                                </w:p>
                              </w:tc>
                              <w:tc>
                                <w:tcPr>
                                  <w:tcW w:w="0" w:type="auto"/>
                                  <w:tcBorders>
                                    <w:top w:val="single" w:sz="4" w:space="0" w:color="auto"/>
                                    <w:left w:val="single" w:sz="4" w:space="0" w:color="auto"/>
                                    <w:bottom w:val="single" w:sz="4" w:space="0" w:color="auto"/>
                                    <w:right w:val="single" w:sz="4" w:space="0" w:color="auto"/>
                                  </w:tcBorders>
                                </w:tcPr>
                                <w:p w14:paraId="4BBEEC2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5C97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7,973,405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EB06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6,758,737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820EB2"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84.77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AB41C"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286,000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C49F2"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3.59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DB67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928,668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D95EC"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11.65</w:t>
                                  </w:r>
                                </w:p>
                              </w:tc>
                            </w:tr>
                            <w:tr w:rsidR="00BF1BEF" w:rsidRPr="008358A5" w14:paraId="3D4C4CC7"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E6A7B"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7B7B8"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國小</w:t>
                                  </w:r>
                                </w:p>
                              </w:tc>
                              <w:tc>
                                <w:tcPr>
                                  <w:tcW w:w="0" w:type="auto"/>
                                  <w:tcBorders>
                                    <w:top w:val="single" w:sz="4" w:space="0" w:color="auto"/>
                                    <w:left w:val="single" w:sz="4" w:space="0" w:color="auto"/>
                                    <w:bottom w:val="single" w:sz="4" w:space="0" w:color="auto"/>
                                    <w:right w:val="single" w:sz="4" w:space="0" w:color="auto"/>
                                  </w:tcBorders>
                                </w:tcPr>
                                <w:p w14:paraId="0C7FC8D1"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7AB88"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2,029,978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C3D52"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1,858,978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9667A"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D418B"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171,000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84890"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498B4"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2E371"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r>
                            <w:tr w:rsidR="00BF1BEF" w:rsidRPr="008358A5" w14:paraId="78493015" w14:textId="77777777" w:rsidTr="00EC5F64">
                              <w:trPr>
                                <w:trHeight w:val="20"/>
                              </w:trPr>
                              <w:tc>
                                <w:tcPr>
                                  <w:tcW w:w="0" w:type="auto"/>
                                  <w:gridSpan w:val="10"/>
                                  <w:tcBorders>
                                    <w:top w:val="single" w:sz="4" w:space="0" w:color="auto"/>
                                    <w:left w:val="nil"/>
                                    <w:bottom w:val="nil"/>
                                    <w:right w:val="nil"/>
                                  </w:tcBorders>
                                </w:tcPr>
                                <w:p w14:paraId="332A4942" w14:textId="77777777" w:rsidR="00BF1BEF" w:rsidRPr="008358A5" w:rsidRDefault="00BF1BEF" w:rsidP="00EA3C29">
                                  <w:pPr>
                                    <w:widowControl/>
                                    <w:snapToGrid w:val="0"/>
                                    <w:ind w:firstLineChars="0" w:firstLine="0"/>
                                    <w:textAlignment w:val="auto"/>
                                    <w:rPr>
                                      <w:rFonts w:cs="新細明體"/>
                                      <w:color w:val="000000"/>
                                      <w:kern w:val="0"/>
                                      <w:sz w:val="18"/>
                                      <w:szCs w:val="18"/>
                                    </w:rPr>
                                  </w:pPr>
                                  <w:r w:rsidRPr="008358A5">
                                    <w:rPr>
                                      <w:rFonts w:cs="新細明體" w:hint="eastAsia"/>
                                      <w:color w:val="000000"/>
                                      <w:kern w:val="0"/>
                                      <w:sz w:val="18"/>
                                      <w:szCs w:val="18"/>
                                    </w:rPr>
                                    <w:t>資料來源：整理自教育局提供資料。</w:t>
                                  </w:r>
                                </w:p>
                              </w:tc>
                            </w:tr>
                          </w:tbl>
                          <w:p w14:paraId="2AC67DEE" w14:textId="77777777" w:rsidR="00BF1BEF" w:rsidRPr="00EA3C29" w:rsidRDefault="00BF1BEF" w:rsidP="00545AFB">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5AA59B" id="_x0000_s1127" type="#_x0000_t202" style="position:absolute;left:0;text-align:left;margin-left:0;margin-top:0;width:501.75pt;height:204.1pt;z-index:251676672;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" stroked="f">
                <v:textbox inset="1mm,0,1mm,0">
                  <w:txbxContent>
                    <w:tbl>
                      <w:tblPr>
                        <w:tblW w:w="9923" w:type="dxa"/>
                        <w:tblCellMar>
                          <w:left w:w="28" w:type="dxa"/>
                          <w:right w:w="28" w:type="dxa"/>
                        </w:tblCellMar>
                        <w:tblLook w:val="04A0" w:firstRow="1" w:lastRow="0" w:firstColumn="1" w:lastColumn="0" w:noHBand="0" w:noVBand="1"/>
                      </w:tblPr>
                      <w:tblGrid>
                        <w:gridCol w:w="1040"/>
                        <w:gridCol w:w="472"/>
                        <w:gridCol w:w="471"/>
                        <w:gridCol w:w="1266"/>
                        <w:gridCol w:w="1196"/>
                        <w:gridCol w:w="1098"/>
                        <w:gridCol w:w="1092"/>
                        <w:gridCol w:w="1098"/>
                        <w:gridCol w:w="1092"/>
                        <w:gridCol w:w="1098"/>
                      </w:tblGrid>
                      <w:tr w:rsidR="00BF1BEF" w:rsidRPr="008358A5" w14:paraId="4F2A1BC8" w14:textId="77777777" w:rsidTr="00EC5F64">
                        <w:trPr>
                          <w:trHeight w:val="20"/>
                        </w:trPr>
                        <w:tc>
                          <w:tcPr>
                            <w:tcW w:w="0" w:type="auto"/>
                            <w:gridSpan w:val="10"/>
                            <w:tcBorders>
                              <w:top w:val="nil"/>
                              <w:left w:val="nil"/>
                              <w:bottom w:val="single" w:sz="4" w:space="0" w:color="auto"/>
                              <w:right w:val="nil"/>
                            </w:tcBorders>
                          </w:tcPr>
                          <w:p w14:paraId="4220F513" w14:textId="77777777" w:rsidR="00BF1BEF" w:rsidRDefault="00BF1BEF" w:rsidP="00EA3C29">
                            <w:pPr>
                              <w:widowControl/>
                              <w:snapToGrid w:val="0"/>
                              <w:ind w:firstLineChars="0" w:firstLine="0"/>
                              <w:jc w:val="center"/>
                              <w:textAlignment w:val="auto"/>
                              <w:rPr>
                                <w:rFonts w:cs="新細明體"/>
                                <w:b/>
                                <w:bCs/>
                                <w:color w:val="000000"/>
                                <w:kern w:val="0"/>
                                <w:sz w:val="24"/>
                                <w:szCs w:val="24"/>
                              </w:rPr>
                            </w:pPr>
                            <w:r w:rsidRPr="008358A5">
                              <w:rPr>
                                <w:rFonts w:cs="新細明體" w:hint="eastAsia"/>
                                <w:b/>
                                <w:bCs/>
                                <w:color w:val="000000"/>
                                <w:kern w:val="0"/>
                                <w:sz w:val="24"/>
                                <w:szCs w:val="24"/>
                              </w:rPr>
                              <w:t>表</w:t>
                            </w:r>
                            <w:r>
                              <w:rPr>
                                <w:rFonts w:cs="新細明體" w:hint="eastAsia"/>
                                <w:b/>
                                <w:bCs/>
                                <w:color w:val="000000"/>
                                <w:kern w:val="0"/>
                                <w:sz w:val="24"/>
                                <w:szCs w:val="24"/>
                              </w:rPr>
                              <w:t>6</w:t>
                            </w:r>
                            <w:r w:rsidRPr="008358A5">
                              <w:rPr>
                                <w:rFonts w:cs="新細明體" w:hint="eastAsia"/>
                                <w:b/>
                                <w:bCs/>
                                <w:color w:val="000000"/>
                                <w:kern w:val="0"/>
                                <w:sz w:val="24"/>
                                <w:szCs w:val="24"/>
                              </w:rPr>
                              <w:t xml:space="preserve">　桃園市高級中等以下學校近2學期藝才班額外收費存入帳戶情形</w:t>
                            </w:r>
                          </w:p>
                          <w:p w14:paraId="0566ADE7" w14:textId="77777777" w:rsidR="00BF1BEF" w:rsidRPr="008358A5" w:rsidRDefault="00BF1BEF" w:rsidP="00EA3C29">
                            <w:pPr>
                              <w:widowControl/>
                              <w:snapToGrid w:val="0"/>
                              <w:ind w:firstLineChars="0" w:firstLine="0"/>
                              <w:jc w:val="right"/>
                              <w:textAlignment w:val="auto"/>
                              <w:rPr>
                                <w:rFonts w:cs="新細明體"/>
                                <w:color w:val="000000"/>
                                <w:kern w:val="0"/>
                                <w:sz w:val="20"/>
                                <w:szCs w:val="20"/>
                              </w:rPr>
                            </w:pPr>
                            <w:r w:rsidRPr="008358A5">
                              <w:rPr>
                                <w:rFonts w:cs="新細明體" w:hint="eastAsia"/>
                                <w:color w:val="000000"/>
                                <w:kern w:val="0"/>
                                <w:sz w:val="20"/>
                                <w:szCs w:val="20"/>
                              </w:rPr>
                              <w:t>單位：</w:t>
                            </w:r>
                            <w:r>
                              <w:rPr>
                                <w:rFonts w:cs="新細明體" w:hint="eastAsia"/>
                                <w:color w:val="000000"/>
                                <w:kern w:val="0"/>
                                <w:sz w:val="20"/>
                                <w:szCs w:val="20"/>
                              </w:rPr>
                              <w:t>校、</w:t>
                            </w:r>
                            <w:r w:rsidRPr="008358A5">
                              <w:rPr>
                                <w:rFonts w:cs="新細明體" w:hint="eastAsia"/>
                                <w:color w:val="000000"/>
                                <w:kern w:val="0"/>
                                <w:sz w:val="20"/>
                                <w:szCs w:val="20"/>
                              </w:rPr>
                              <w:t>新臺幣元、％</w:t>
                            </w:r>
                          </w:p>
                        </w:tc>
                      </w:tr>
                      <w:tr w:rsidR="00BF1BEF" w:rsidRPr="008358A5" w14:paraId="34B45B2F" w14:textId="77777777" w:rsidTr="00EC5F64">
                        <w:trPr>
                          <w:trHeight w:val="20"/>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8AF96"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項目</w:t>
                            </w:r>
                          </w:p>
                        </w:tc>
                        <w:tc>
                          <w:tcPr>
                            <w:tcW w:w="0" w:type="auto"/>
                            <w:vMerge w:val="restart"/>
                            <w:tcBorders>
                              <w:top w:val="single" w:sz="4" w:space="0" w:color="auto"/>
                              <w:left w:val="single" w:sz="4" w:space="0" w:color="auto"/>
                              <w:right w:val="single" w:sz="4" w:space="0" w:color="auto"/>
                            </w:tcBorders>
                            <w:vAlign w:val="center"/>
                          </w:tcPr>
                          <w:p w14:paraId="39F4BE7F"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校數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CE008"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合計</w:t>
                            </w:r>
                          </w:p>
                          <w:p w14:paraId="236B8134" w14:textId="77777777" w:rsidR="00BF1BEF" w:rsidRPr="00C87418" w:rsidRDefault="00BF1BEF" w:rsidP="00EA3C29">
                            <w:pPr>
                              <w:widowControl/>
                              <w:snapToGrid w:val="0"/>
                              <w:ind w:firstLineChars="0" w:firstLine="0"/>
                              <w:textAlignment w:val="auto"/>
                              <w:rPr>
                                <w:rFonts w:cs="新細明體"/>
                                <w:color w:val="000000"/>
                                <w:spacing w:val="-10"/>
                                <w:kern w:val="0"/>
                                <w:sz w:val="20"/>
                                <w:szCs w:val="20"/>
                              </w:rPr>
                            </w:pPr>
                            <w:r w:rsidRPr="00C87418">
                              <w:rPr>
                                <w:rFonts w:cs="新細明體" w:hint="eastAsia"/>
                                <w:color w:val="000000"/>
                                <w:spacing w:val="-10"/>
                                <w:kern w:val="0"/>
                                <w:sz w:val="20"/>
                                <w:szCs w:val="20"/>
                              </w:rPr>
                              <w:t>（D=A＋B＋C）</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869C0"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存入學校專戶</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DDDFD"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存入家長會帳戶</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A1AD7"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存入私人帳戶</w:t>
                            </w:r>
                          </w:p>
                        </w:tc>
                      </w:tr>
                      <w:tr w:rsidR="00BF1BEF" w:rsidRPr="008358A5" w14:paraId="45A86163" w14:textId="77777777" w:rsidTr="00EC5F64">
                        <w:trPr>
                          <w:trHeight w:val="2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1AF2F1"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p>
                        </w:tc>
                        <w:tc>
                          <w:tcPr>
                            <w:tcW w:w="0" w:type="auto"/>
                            <w:vMerge/>
                            <w:tcBorders>
                              <w:left w:val="single" w:sz="4" w:space="0" w:color="auto"/>
                              <w:bottom w:val="single" w:sz="4" w:space="0" w:color="auto"/>
                              <w:right w:val="single" w:sz="4" w:space="0" w:color="auto"/>
                            </w:tcBorders>
                          </w:tcPr>
                          <w:p w14:paraId="52E6CB5C"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47105"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0BC89"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金額</w:t>
                            </w:r>
                          </w:p>
                          <w:p w14:paraId="008DA705"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（A）</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D16B9"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比率</w:t>
                            </w:r>
                          </w:p>
                          <w:p w14:paraId="096DA1FC" w14:textId="77777777" w:rsidR="00BF1BEF" w:rsidRPr="00C87418" w:rsidRDefault="00BF1BEF" w:rsidP="00EA3C29">
                            <w:pPr>
                              <w:widowControl/>
                              <w:snapToGrid w:val="0"/>
                              <w:ind w:leftChars="-50" w:left="-140" w:rightChars="-50" w:right="-140" w:firstLineChars="0" w:firstLine="0"/>
                              <w:jc w:val="center"/>
                              <w:textAlignment w:val="auto"/>
                              <w:rPr>
                                <w:rFonts w:cs="新細明體"/>
                                <w:color w:val="000000"/>
                                <w:spacing w:val="-20"/>
                                <w:kern w:val="0"/>
                                <w:sz w:val="20"/>
                                <w:szCs w:val="20"/>
                              </w:rPr>
                            </w:pPr>
                            <w:r w:rsidRPr="00C87418">
                              <w:rPr>
                                <w:rFonts w:cs="新細明體" w:hint="eastAsia"/>
                                <w:color w:val="000000"/>
                                <w:spacing w:val="-20"/>
                                <w:kern w:val="0"/>
                                <w:sz w:val="20"/>
                                <w:szCs w:val="20"/>
                              </w:rPr>
                              <w:t>（</w:t>
                            </w:r>
                            <w:r w:rsidRPr="00C87418">
                              <w:rPr>
                                <w:rFonts w:cs="新細明體" w:hint="eastAsia"/>
                                <w:color w:val="000000"/>
                                <w:kern w:val="0"/>
                                <w:sz w:val="20"/>
                                <w:szCs w:val="20"/>
                              </w:rPr>
                              <w:t>A</w:t>
                            </w:r>
                            <w:r w:rsidRPr="00C87418">
                              <w:rPr>
                                <w:rFonts w:cs="新細明體"/>
                                <w:color w:val="000000"/>
                                <w:kern w:val="0"/>
                                <w:sz w:val="20"/>
                                <w:szCs w:val="20"/>
                              </w:rPr>
                              <w:t>/D×100</w:t>
                            </w:r>
                            <w:r w:rsidRPr="00C87418">
                              <w:rPr>
                                <w:rFonts w:cs="新細明體" w:hint="eastAsia"/>
                                <w:color w:val="000000"/>
                                <w:spacing w:val="-2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BF944"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金額</w:t>
                            </w:r>
                          </w:p>
                          <w:p w14:paraId="70C692CC"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A87EF"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比率</w:t>
                            </w:r>
                          </w:p>
                          <w:p w14:paraId="023D9DFD" w14:textId="77777777" w:rsidR="00BF1BEF" w:rsidRPr="00C87418" w:rsidRDefault="00BF1BEF" w:rsidP="00EA3C29">
                            <w:pPr>
                              <w:widowControl/>
                              <w:snapToGrid w:val="0"/>
                              <w:ind w:leftChars="-50" w:left="-140" w:rightChars="-50" w:right="-140" w:firstLineChars="0" w:firstLine="0"/>
                              <w:jc w:val="center"/>
                              <w:textAlignment w:val="auto"/>
                              <w:rPr>
                                <w:rFonts w:cs="新細明體"/>
                                <w:color w:val="000000"/>
                                <w:spacing w:val="-20"/>
                                <w:kern w:val="0"/>
                                <w:sz w:val="20"/>
                                <w:szCs w:val="20"/>
                              </w:rPr>
                            </w:pPr>
                            <w:r w:rsidRPr="00C87418">
                              <w:rPr>
                                <w:rFonts w:cs="新細明體" w:hint="eastAsia"/>
                                <w:color w:val="000000"/>
                                <w:spacing w:val="-20"/>
                                <w:kern w:val="0"/>
                                <w:sz w:val="20"/>
                                <w:szCs w:val="20"/>
                              </w:rPr>
                              <w:t>（</w:t>
                            </w:r>
                            <w:r w:rsidRPr="00C87418">
                              <w:rPr>
                                <w:rFonts w:cs="新細明體" w:hint="eastAsia"/>
                                <w:color w:val="000000"/>
                                <w:kern w:val="0"/>
                                <w:sz w:val="20"/>
                                <w:szCs w:val="20"/>
                              </w:rPr>
                              <w:t>B</w:t>
                            </w:r>
                            <w:r w:rsidRPr="00C87418">
                              <w:rPr>
                                <w:rFonts w:cs="新細明體"/>
                                <w:color w:val="000000"/>
                                <w:kern w:val="0"/>
                                <w:sz w:val="20"/>
                                <w:szCs w:val="20"/>
                              </w:rPr>
                              <w:t>/D×100</w:t>
                            </w:r>
                            <w:r w:rsidRPr="00C87418">
                              <w:rPr>
                                <w:rFonts w:cs="新細明體" w:hint="eastAsia"/>
                                <w:color w:val="000000"/>
                                <w:spacing w:val="-2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B54D"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金額</w:t>
                            </w:r>
                          </w:p>
                          <w:p w14:paraId="6451FBE7"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（C）</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9AEDA" w14:textId="77777777" w:rsidR="00BF1BEF" w:rsidRPr="00C87418" w:rsidRDefault="00BF1BEF" w:rsidP="00EA3C29">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比率</w:t>
                            </w:r>
                          </w:p>
                          <w:p w14:paraId="17F5A42F" w14:textId="77777777" w:rsidR="00BF1BEF" w:rsidRPr="00C87418" w:rsidRDefault="00BF1BEF" w:rsidP="00EA3C29">
                            <w:pPr>
                              <w:widowControl/>
                              <w:snapToGrid w:val="0"/>
                              <w:ind w:leftChars="-50" w:left="-140" w:rightChars="-50" w:right="-140" w:firstLineChars="0" w:firstLine="0"/>
                              <w:jc w:val="center"/>
                              <w:textAlignment w:val="auto"/>
                              <w:rPr>
                                <w:rFonts w:cs="新細明體"/>
                                <w:color w:val="000000"/>
                                <w:spacing w:val="-20"/>
                                <w:kern w:val="0"/>
                                <w:sz w:val="20"/>
                                <w:szCs w:val="20"/>
                              </w:rPr>
                            </w:pPr>
                            <w:r w:rsidRPr="00C87418">
                              <w:rPr>
                                <w:rFonts w:cs="新細明體" w:hint="eastAsia"/>
                                <w:color w:val="000000"/>
                                <w:spacing w:val="-20"/>
                                <w:kern w:val="0"/>
                                <w:sz w:val="20"/>
                                <w:szCs w:val="20"/>
                              </w:rPr>
                              <w:t>（</w:t>
                            </w:r>
                            <w:r w:rsidRPr="00C87418">
                              <w:rPr>
                                <w:rFonts w:cs="新細明體" w:hint="eastAsia"/>
                                <w:color w:val="000000"/>
                                <w:kern w:val="0"/>
                                <w:sz w:val="20"/>
                                <w:szCs w:val="20"/>
                              </w:rPr>
                              <w:t>C</w:t>
                            </w:r>
                            <w:r w:rsidRPr="00C87418">
                              <w:rPr>
                                <w:rFonts w:cs="新細明體"/>
                                <w:color w:val="000000"/>
                                <w:kern w:val="0"/>
                                <w:sz w:val="20"/>
                                <w:szCs w:val="20"/>
                              </w:rPr>
                              <w:t>/D×100</w:t>
                            </w:r>
                            <w:r w:rsidRPr="00C87418">
                              <w:rPr>
                                <w:rFonts w:cs="新細明體" w:hint="eastAsia"/>
                                <w:color w:val="000000"/>
                                <w:spacing w:val="-20"/>
                                <w:kern w:val="0"/>
                                <w:sz w:val="20"/>
                                <w:szCs w:val="20"/>
                              </w:rPr>
                              <w:t>）</w:t>
                            </w:r>
                          </w:p>
                        </w:tc>
                      </w:tr>
                      <w:tr w:rsidR="00BF1BEF" w:rsidRPr="008358A5" w14:paraId="49EE078B" w14:textId="77777777" w:rsidTr="00EC5F64">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ACE349" w14:textId="77777777" w:rsidR="00BF1BEF" w:rsidRPr="00C87418" w:rsidRDefault="00BF1BEF" w:rsidP="00C87418">
                            <w:pPr>
                              <w:widowControl/>
                              <w:snapToGrid w:val="0"/>
                              <w:ind w:firstLineChars="0" w:firstLine="0"/>
                              <w:jc w:val="center"/>
                              <w:textAlignment w:val="auto"/>
                              <w:rPr>
                                <w:rFonts w:cs="新細明體"/>
                                <w:b/>
                                <w:bCs/>
                                <w:color w:val="000000"/>
                                <w:kern w:val="0"/>
                                <w:sz w:val="20"/>
                                <w:szCs w:val="20"/>
                              </w:rPr>
                            </w:pPr>
                            <w:r w:rsidRPr="00C87418">
                              <w:rPr>
                                <w:rFonts w:cs="新細明體" w:hint="eastAsia"/>
                                <w:b/>
                                <w:bCs/>
                                <w:color w:val="000000"/>
                                <w:kern w:val="0"/>
                                <w:sz w:val="20"/>
                                <w:szCs w:val="20"/>
                              </w:rPr>
                              <w:t>合　　計</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6E985CEE"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22,437,531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6632088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17,076,739</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287D020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76.11</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5EC36CC1"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1,045,500</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0A301A62"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4.66</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7270D52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4,315,292</w:t>
                            </w:r>
                          </w:p>
                        </w:tc>
                        <w:tc>
                          <w:tcPr>
                            <w:tcW w:w="0" w:type="auto"/>
                            <w:tcBorders>
                              <w:top w:val="single" w:sz="4" w:space="0" w:color="auto"/>
                              <w:left w:val="single" w:sz="4" w:space="0" w:color="auto"/>
                              <w:bottom w:val="single" w:sz="4" w:space="0" w:color="auto"/>
                              <w:right w:val="single" w:sz="4" w:space="0" w:color="auto"/>
                            </w:tcBorders>
                            <w:shd w:val="clear" w:color="auto" w:fill="auto"/>
                            <w:noWrap/>
                          </w:tcPr>
                          <w:p w14:paraId="6DAE11CE"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 xml:space="preserve"> 19.23</w:t>
                            </w:r>
                          </w:p>
                        </w:tc>
                      </w:tr>
                      <w:tr w:rsidR="00BF1BEF" w:rsidRPr="008358A5" w14:paraId="024FA5B1" w14:textId="77777777" w:rsidTr="00EC5F64">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A43524"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112學年度</w:t>
                            </w:r>
                            <w:r w:rsidRPr="00C87418">
                              <w:rPr>
                                <w:rFonts w:cs="新細明體" w:hint="eastAsia"/>
                                <w:color w:val="000000"/>
                                <w:kern w:val="0"/>
                                <w:sz w:val="20"/>
                                <w:szCs w:val="20"/>
                              </w:rPr>
                              <w:br/>
                              <w:t>第2學期</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77127" w14:textId="77777777" w:rsidR="00BF1BEF" w:rsidRPr="00C87418" w:rsidRDefault="00BF1BEF" w:rsidP="00C87418">
                            <w:pPr>
                              <w:widowControl/>
                              <w:snapToGrid w:val="0"/>
                              <w:ind w:firstLineChars="0" w:firstLine="0"/>
                              <w:jc w:val="center"/>
                              <w:textAlignment w:val="auto"/>
                              <w:rPr>
                                <w:rFonts w:cs="新細明體"/>
                                <w:b/>
                                <w:bCs/>
                                <w:color w:val="000000"/>
                                <w:kern w:val="0"/>
                                <w:sz w:val="20"/>
                                <w:szCs w:val="20"/>
                              </w:rPr>
                            </w:pPr>
                            <w:r w:rsidRPr="00C87418">
                              <w:rPr>
                                <w:rFonts w:cs="新細明體" w:hint="eastAsia"/>
                                <w:b/>
                                <w:bCs/>
                                <w:color w:val="000000"/>
                                <w:kern w:val="0"/>
                                <w:sz w:val="20"/>
                                <w:szCs w:val="20"/>
                              </w:rPr>
                              <w:t>小計</w:t>
                            </w:r>
                          </w:p>
                        </w:tc>
                        <w:tc>
                          <w:tcPr>
                            <w:tcW w:w="0" w:type="auto"/>
                            <w:tcBorders>
                              <w:top w:val="single" w:sz="4" w:space="0" w:color="auto"/>
                              <w:left w:val="single" w:sz="4" w:space="0" w:color="auto"/>
                              <w:bottom w:val="single" w:sz="4" w:space="0" w:color="auto"/>
                              <w:right w:val="single" w:sz="4" w:space="0" w:color="auto"/>
                            </w:tcBorders>
                          </w:tcPr>
                          <w:p w14:paraId="4DDCE585"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DFF0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11,124,873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C7B1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8,330,989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BF8C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74.89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2C932"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588,500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6F2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5.29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D61B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2,205,384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B693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b/>
                                <w:bCs/>
                                <w:color w:val="000000"/>
                                <w:kern w:val="0"/>
                                <w:sz w:val="20"/>
                                <w:szCs w:val="20"/>
                              </w:rPr>
                              <w:t xml:space="preserve"> </w:t>
                            </w:r>
                            <w:r w:rsidRPr="00C87418">
                              <w:rPr>
                                <w:rFonts w:cs="新細明體" w:hint="eastAsia"/>
                                <w:b/>
                                <w:bCs/>
                                <w:color w:val="000000"/>
                                <w:kern w:val="0"/>
                                <w:sz w:val="20"/>
                                <w:szCs w:val="20"/>
                              </w:rPr>
                              <w:t>19.82</w:t>
                            </w:r>
                          </w:p>
                        </w:tc>
                      </w:tr>
                      <w:tr w:rsidR="00BF1BEF" w:rsidRPr="008358A5" w14:paraId="457FB6B5"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943AD0"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10A4C"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高中</w:t>
                            </w:r>
                          </w:p>
                        </w:tc>
                        <w:tc>
                          <w:tcPr>
                            <w:tcW w:w="0" w:type="auto"/>
                            <w:tcBorders>
                              <w:top w:val="single" w:sz="4" w:space="0" w:color="auto"/>
                              <w:left w:val="single" w:sz="4" w:space="0" w:color="auto"/>
                              <w:bottom w:val="single" w:sz="4" w:space="0" w:color="auto"/>
                              <w:right w:val="single" w:sz="4" w:space="0" w:color="auto"/>
                            </w:tcBorders>
                          </w:tcPr>
                          <w:p w14:paraId="0E14A9BA"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00D2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1,280,818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6518F"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105,036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3CF77"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8.2</w:t>
                            </w:r>
                            <w:r w:rsidRPr="00C87418">
                              <w:rPr>
                                <w:rFonts w:cs="新細明體"/>
                                <w:color w:val="000000"/>
                                <w:kern w:val="0"/>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ACD03"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7E28E"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B1BBC"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1,175,782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3ACF9"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91.8</w:t>
                            </w:r>
                            <w:r w:rsidRPr="00C87418">
                              <w:rPr>
                                <w:rFonts w:cs="新細明體"/>
                                <w:color w:val="000000"/>
                                <w:kern w:val="0"/>
                                <w:sz w:val="20"/>
                                <w:szCs w:val="20"/>
                              </w:rPr>
                              <w:t>0</w:t>
                            </w:r>
                          </w:p>
                        </w:tc>
                      </w:tr>
                      <w:tr w:rsidR="00BF1BEF" w:rsidRPr="008358A5" w14:paraId="66D7CDB3"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11DF6"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748E7"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國中</w:t>
                            </w:r>
                          </w:p>
                        </w:tc>
                        <w:tc>
                          <w:tcPr>
                            <w:tcW w:w="0" w:type="auto"/>
                            <w:tcBorders>
                              <w:top w:val="single" w:sz="4" w:space="0" w:color="auto"/>
                              <w:left w:val="single" w:sz="4" w:space="0" w:color="auto"/>
                              <w:bottom w:val="single" w:sz="4" w:space="0" w:color="auto"/>
                              <w:right w:val="single" w:sz="4" w:space="0" w:color="auto"/>
                            </w:tcBorders>
                          </w:tcPr>
                          <w:p w14:paraId="1CF473E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012C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7,710,714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E3C28"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6,362,612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6A3C5"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82.52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5A339"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318,500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36F57"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4.13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327D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1,029,602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FE4E"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13.35</w:t>
                            </w:r>
                          </w:p>
                        </w:tc>
                      </w:tr>
                      <w:tr w:rsidR="00BF1BEF" w:rsidRPr="008358A5" w14:paraId="1A8E819A"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B4449"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792D0"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國小</w:t>
                            </w:r>
                          </w:p>
                        </w:tc>
                        <w:tc>
                          <w:tcPr>
                            <w:tcW w:w="0" w:type="auto"/>
                            <w:tcBorders>
                              <w:top w:val="single" w:sz="4" w:space="0" w:color="auto"/>
                              <w:left w:val="single" w:sz="4" w:space="0" w:color="auto"/>
                              <w:bottom w:val="single" w:sz="4" w:space="0" w:color="auto"/>
                              <w:right w:val="single" w:sz="4" w:space="0" w:color="auto"/>
                            </w:tcBorders>
                          </w:tcPr>
                          <w:p w14:paraId="37481DCA"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B9B42"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2,133,341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01AC1"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1,863,341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F278B"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CD9A4"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270,000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60965"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12.66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356F7"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BF68F"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r>
                      <w:tr w:rsidR="00BF1BEF" w:rsidRPr="008358A5" w14:paraId="0C1D7859" w14:textId="77777777" w:rsidTr="00EC5F64">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0EBD85"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113學年度</w:t>
                            </w:r>
                            <w:r w:rsidRPr="00C87418">
                              <w:rPr>
                                <w:rFonts w:cs="新細明體" w:hint="eastAsia"/>
                                <w:color w:val="000000"/>
                                <w:kern w:val="0"/>
                                <w:sz w:val="20"/>
                                <w:szCs w:val="20"/>
                              </w:rPr>
                              <w:br/>
                              <w:t>第1學期</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98996" w14:textId="77777777" w:rsidR="00BF1BEF" w:rsidRPr="00C87418" w:rsidRDefault="00BF1BEF" w:rsidP="00C87418">
                            <w:pPr>
                              <w:widowControl/>
                              <w:snapToGrid w:val="0"/>
                              <w:ind w:firstLineChars="0" w:firstLine="0"/>
                              <w:jc w:val="center"/>
                              <w:textAlignment w:val="auto"/>
                              <w:rPr>
                                <w:rFonts w:cs="新細明體"/>
                                <w:b/>
                                <w:bCs/>
                                <w:color w:val="000000"/>
                                <w:kern w:val="0"/>
                                <w:sz w:val="20"/>
                                <w:szCs w:val="20"/>
                              </w:rPr>
                            </w:pPr>
                            <w:r w:rsidRPr="00C87418">
                              <w:rPr>
                                <w:rFonts w:cs="新細明體" w:hint="eastAsia"/>
                                <w:b/>
                                <w:bCs/>
                                <w:color w:val="000000"/>
                                <w:kern w:val="0"/>
                                <w:sz w:val="20"/>
                                <w:szCs w:val="20"/>
                              </w:rPr>
                              <w:t>小計</w:t>
                            </w:r>
                          </w:p>
                        </w:tc>
                        <w:tc>
                          <w:tcPr>
                            <w:tcW w:w="0" w:type="auto"/>
                            <w:tcBorders>
                              <w:top w:val="single" w:sz="4" w:space="0" w:color="auto"/>
                              <w:left w:val="single" w:sz="4" w:space="0" w:color="auto"/>
                              <w:bottom w:val="single" w:sz="4" w:space="0" w:color="auto"/>
                              <w:right w:val="single" w:sz="4" w:space="0" w:color="auto"/>
                            </w:tcBorders>
                          </w:tcPr>
                          <w:p w14:paraId="6F6FF30A"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b/>
                                <w:bCs/>
                                <w:sz w:val="20"/>
                                <w:szCs w:val="20"/>
                              </w:rPr>
                              <w:t>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BC5A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11,312,658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9D390"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8,745,750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5EA84"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77.31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2B46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457,000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097B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4.04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8D9FC"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2,109,908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F9394"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18.65</w:t>
                            </w:r>
                          </w:p>
                        </w:tc>
                      </w:tr>
                      <w:tr w:rsidR="00BF1BEF" w:rsidRPr="008358A5" w14:paraId="70F5234F"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B12B"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F995D"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高中</w:t>
                            </w:r>
                          </w:p>
                        </w:tc>
                        <w:tc>
                          <w:tcPr>
                            <w:tcW w:w="0" w:type="auto"/>
                            <w:tcBorders>
                              <w:top w:val="single" w:sz="4" w:space="0" w:color="auto"/>
                              <w:left w:val="single" w:sz="4" w:space="0" w:color="auto"/>
                              <w:bottom w:val="single" w:sz="4" w:space="0" w:color="auto"/>
                              <w:right w:val="single" w:sz="4" w:space="0" w:color="auto"/>
                            </w:tcBorders>
                          </w:tcPr>
                          <w:p w14:paraId="2BAB36FD"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95635"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1,309,275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D285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128,035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1597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1E533"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2AD7D"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69E0D"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1,181,240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A4C7D"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90.22</w:t>
                            </w:r>
                          </w:p>
                        </w:tc>
                      </w:tr>
                      <w:tr w:rsidR="00BF1BEF" w:rsidRPr="008358A5" w14:paraId="258D5C66"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88DFB"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B8875"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國中</w:t>
                            </w:r>
                          </w:p>
                        </w:tc>
                        <w:tc>
                          <w:tcPr>
                            <w:tcW w:w="0" w:type="auto"/>
                            <w:tcBorders>
                              <w:top w:val="single" w:sz="4" w:space="0" w:color="auto"/>
                              <w:left w:val="single" w:sz="4" w:space="0" w:color="auto"/>
                              <w:bottom w:val="single" w:sz="4" w:space="0" w:color="auto"/>
                              <w:right w:val="single" w:sz="4" w:space="0" w:color="auto"/>
                            </w:tcBorders>
                          </w:tcPr>
                          <w:p w14:paraId="4BBEEC23"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5C976"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7,973,405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EB06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6,758,737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820EB2"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84.77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AB41C"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286,000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C49F2"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3.59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DB676"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928,668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D95EC"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11.65</w:t>
                            </w:r>
                          </w:p>
                        </w:tc>
                      </w:tr>
                      <w:tr w:rsidR="00BF1BEF" w:rsidRPr="008358A5" w14:paraId="3D4C4CC7" w14:textId="77777777" w:rsidTr="00EC5F6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E6A7B" w14:textId="77777777" w:rsidR="00BF1BEF" w:rsidRPr="00C87418" w:rsidRDefault="00BF1BEF" w:rsidP="00C87418">
                            <w:pPr>
                              <w:widowControl/>
                              <w:snapToGrid w:val="0"/>
                              <w:ind w:firstLineChars="0" w:firstLine="0"/>
                              <w:jc w:val="left"/>
                              <w:textAlignment w:val="auto"/>
                              <w:rPr>
                                <w:rFonts w:cs="新細明體"/>
                                <w:color w:val="000000"/>
                                <w:kern w:val="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7B7B8" w14:textId="77777777" w:rsidR="00BF1BEF" w:rsidRPr="00C87418" w:rsidRDefault="00BF1BEF" w:rsidP="00C87418">
                            <w:pPr>
                              <w:widowControl/>
                              <w:snapToGrid w:val="0"/>
                              <w:ind w:firstLineChars="0" w:firstLine="0"/>
                              <w:jc w:val="center"/>
                              <w:textAlignment w:val="auto"/>
                              <w:rPr>
                                <w:rFonts w:cs="新細明體"/>
                                <w:color w:val="000000"/>
                                <w:kern w:val="0"/>
                                <w:sz w:val="20"/>
                                <w:szCs w:val="20"/>
                              </w:rPr>
                            </w:pPr>
                            <w:r w:rsidRPr="00C87418">
                              <w:rPr>
                                <w:rFonts w:cs="新細明體" w:hint="eastAsia"/>
                                <w:color w:val="000000"/>
                                <w:kern w:val="0"/>
                                <w:sz w:val="20"/>
                                <w:szCs w:val="20"/>
                              </w:rPr>
                              <w:t>國小</w:t>
                            </w:r>
                          </w:p>
                        </w:tc>
                        <w:tc>
                          <w:tcPr>
                            <w:tcW w:w="0" w:type="auto"/>
                            <w:tcBorders>
                              <w:top w:val="single" w:sz="4" w:space="0" w:color="auto"/>
                              <w:left w:val="single" w:sz="4" w:space="0" w:color="auto"/>
                              <w:bottom w:val="single" w:sz="4" w:space="0" w:color="auto"/>
                              <w:right w:val="single" w:sz="4" w:space="0" w:color="auto"/>
                            </w:tcBorders>
                          </w:tcPr>
                          <w:p w14:paraId="0C7FC8D1"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7AB88" w14:textId="77777777" w:rsidR="00BF1BEF" w:rsidRPr="00C87418" w:rsidRDefault="00BF1BEF" w:rsidP="00C87418">
                            <w:pPr>
                              <w:widowControl/>
                              <w:snapToGrid w:val="0"/>
                              <w:ind w:firstLineChars="0" w:firstLine="0"/>
                              <w:jc w:val="right"/>
                              <w:textAlignment w:val="auto"/>
                              <w:rPr>
                                <w:rFonts w:cs="新細明體"/>
                                <w:b/>
                                <w:bCs/>
                                <w:color w:val="000000"/>
                                <w:kern w:val="0"/>
                                <w:sz w:val="20"/>
                                <w:szCs w:val="20"/>
                              </w:rPr>
                            </w:pPr>
                            <w:r w:rsidRPr="00C87418">
                              <w:rPr>
                                <w:rFonts w:cs="新細明體" w:hint="eastAsia"/>
                                <w:b/>
                                <w:bCs/>
                                <w:color w:val="000000"/>
                                <w:kern w:val="0"/>
                                <w:sz w:val="20"/>
                                <w:szCs w:val="20"/>
                              </w:rPr>
                              <w:t>2,029,978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C3D52"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1,858,978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9667A"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91.58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D418B"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171,000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84890"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8.42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498B4"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2E371" w14:textId="77777777" w:rsidR="00BF1BEF" w:rsidRPr="00C87418" w:rsidRDefault="00BF1BEF" w:rsidP="00C87418">
                            <w:pPr>
                              <w:widowControl/>
                              <w:snapToGrid w:val="0"/>
                              <w:ind w:firstLineChars="0" w:firstLine="0"/>
                              <w:jc w:val="right"/>
                              <w:textAlignment w:val="auto"/>
                              <w:rPr>
                                <w:rFonts w:cs="新細明體"/>
                                <w:color w:val="000000"/>
                                <w:kern w:val="0"/>
                                <w:sz w:val="20"/>
                                <w:szCs w:val="20"/>
                              </w:rPr>
                            </w:pPr>
                            <w:r w:rsidRPr="00C87418">
                              <w:rPr>
                                <w:rFonts w:cs="新細明體" w:hint="eastAsia"/>
                                <w:color w:val="000000"/>
                                <w:kern w:val="0"/>
                                <w:sz w:val="20"/>
                                <w:szCs w:val="20"/>
                              </w:rPr>
                              <w:t>－</w:t>
                            </w:r>
                          </w:p>
                        </w:tc>
                      </w:tr>
                      <w:tr w:rsidR="00BF1BEF" w:rsidRPr="008358A5" w14:paraId="78493015" w14:textId="77777777" w:rsidTr="00EC5F64">
                        <w:trPr>
                          <w:trHeight w:val="20"/>
                        </w:trPr>
                        <w:tc>
                          <w:tcPr>
                            <w:tcW w:w="0" w:type="auto"/>
                            <w:gridSpan w:val="10"/>
                            <w:tcBorders>
                              <w:top w:val="single" w:sz="4" w:space="0" w:color="auto"/>
                              <w:left w:val="nil"/>
                              <w:bottom w:val="nil"/>
                              <w:right w:val="nil"/>
                            </w:tcBorders>
                          </w:tcPr>
                          <w:p w14:paraId="332A4942" w14:textId="77777777" w:rsidR="00BF1BEF" w:rsidRPr="008358A5" w:rsidRDefault="00BF1BEF" w:rsidP="00EA3C29">
                            <w:pPr>
                              <w:widowControl/>
                              <w:snapToGrid w:val="0"/>
                              <w:ind w:firstLineChars="0" w:firstLine="0"/>
                              <w:textAlignment w:val="auto"/>
                              <w:rPr>
                                <w:rFonts w:cs="新細明體"/>
                                <w:color w:val="000000"/>
                                <w:kern w:val="0"/>
                                <w:sz w:val="18"/>
                                <w:szCs w:val="18"/>
                              </w:rPr>
                            </w:pPr>
                            <w:r w:rsidRPr="008358A5">
                              <w:rPr>
                                <w:rFonts w:cs="新細明體" w:hint="eastAsia"/>
                                <w:color w:val="000000"/>
                                <w:kern w:val="0"/>
                                <w:sz w:val="18"/>
                                <w:szCs w:val="18"/>
                              </w:rPr>
                              <w:t>資料來源：整理自教育局提供資料。</w:t>
                            </w:r>
                          </w:p>
                        </w:tc>
                      </w:tr>
                    </w:tbl>
                    <w:p w14:paraId="2AC67DEE" w14:textId="77777777" w:rsidR="00BF1BEF" w:rsidRPr="00EA3C29" w:rsidRDefault="00BF1BEF" w:rsidP="00545AFB">
                      <w:pPr>
                        <w:ind w:firstLineChars="0" w:firstLine="0"/>
                      </w:pPr>
                    </w:p>
                  </w:txbxContent>
                </v:textbox>
                <w10:wrap type="square" anchorx="margin" anchory="margin"/>
              </v:shape>
            </w:pict>
          </mc:Fallback>
        </mc:AlternateContent>
      </w:r>
      <w:r w:rsidR="00BF1BEF">
        <w:rPr>
          <w:rFonts w:cstheme="minorBidi" w:hint="eastAsia"/>
          <w:snapToGrid w:val="0"/>
          <w:kern w:val="0"/>
          <w:sz w:val="24"/>
          <w:szCs w:val="22"/>
        </w:rPr>
        <w:t>為</w:t>
      </w:r>
      <w:r w:rsidR="00BF1BEF" w:rsidRPr="002C3657">
        <w:rPr>
          <w:rFonts w:cstheme="minorBidi" w:hint="eastAsia"/>
          <w:snapToGrid w:val="0"/>
          <w:kern w:val="0"/>
          <w:sz w:val="24"/>
          <w:szCs w:val="22"/>
        </w:rPr>
        <w:t>培育具有優異藝術才能之學生，施以專業性藝術教育，輔導其適性發展，以培植多元之藝術專業人才</w:t>
      </w:r>
      <w:r w:rsidR="00BF1BEF">
        <w:rPr>
          <w:rFonts w:cstheme="minorBidi" w:hint="eastAsia"/>
          <w:snapToGrid w:val="0"/>
          <w:kern w:val="0"/>
          <w:sz w:val="24"/>
          <w:szCs w:val="22"/>
        </w:rPr>
        <w:t>，桃園市計有30校</w:t>
      </w:r>
      <w:r w:rsidR="00BF1BEF" w:rsidRPr="002C3657">
        <w:rPr>
          <w:rFonts w:cstheme="minorBidi" w:hint="eastAsia"/>
          <w:snapToGrid w:val="0"/>
          <w:kern w:val="0"/>
          <w:sz w:val="24"/>
          <w:szCs w:val="22"/>
        </w:rPr>
        <w:t>高級中等以下學校</w:t>
      </w:r>
      <w:r w:rsidR="00BF1BEF" w:rsidRPr="00111D18">
        <w:rPr>
          <w:rFonts w:cstheme="minorBidi"/>
          <w:snapToGrid w:val="0"/>
          <w:kern w:val="0"/>
          <w:sz w:val="24"/>
          <w:szCs w:val="22"/>
        </w:rPr>
        <w:t>共設立音樂、舞蹈及美術班等</w:t>
      </w:r>
      <w:r w:rsidR="00BF1BEF" w:rsidRPr="002C3657">
        <w:rPr>
          <w:rFonts w:cstheme="minorBidi" w:hint="eastAsia"/>
          <w:snapToGrid w:val="0"/>
          <w:kern w:val="0"/>
          <w:sz w:val="24"/>
          <w:szCs w:val="22"/>
        </w:rPr>
        <w:t>藝術才能班</w:t>
      </w:r>
      <w:r w:rsidR="00BF1BEF">
        <w:rPr>
          <w:rFonts w:cstheme="minorBidi" w:hint="eastAsia"/>
          <w:snapToGrid w:val="0"/>
          <w:kern w:val="0"/>
          <w:sz w:val="24"/>
          <w:szCs w:val="22"/>
        </w:rPr>
        <w:t>（下稱藝才班）計106班，其中較普通班額外收費</w:t>
      </w:r>
      <w:r w:rsidR="00BF1BEF" w:rsidRPr="0036527E">
        <w:rPr>
          <w:rFonts w:cstheme="minorBidi"/>
          <w:snapToGrid w:val="0"/>
          <w:kern w:val="0"/>
          <w:sz w:val="24"/>
          <w:szCs w:val="22"/>
        </w:rPr>
        <w:t>者，11</w:t>
      </w:r>
      <w:r w:rsidR="00BF1BEF">
        <w:rPr>
          <w:rFonts w:cstheme="minorBidi" w:hint="eastAsia"/>
          <w:snapToGrid w:val="0"/>
          <w:kern w:val="0"/>
          <w:sz w:val="24"/>
          <w:szCs w:val="22"/>
        </w:rPr>
        <w:t>2</w:t>
      </w:r>
      <w:r w:rsidR="00BF1BEF" w:rsidRPr="0036527E">
        <w:rPr>
          <w:rFonts w:cstheme="minorBidi"/>
          <w:snapToGrid w:val="0"/>
          <w:kern w:val="0"/>
          <w:sz w:val="24"/>
          <w:szCs w:val="22"/>
        </w:rPr>
        <w:t>學年度第</w:t>
      </w:r>
      <w:r w:rsidR="00BF1BEF">
        <w:rPr>
          <w:rFonts w:cstheme="minorBidi" w:hint="eastAsia"/>
          <w:snapToGrid w:val="0"/>
          <w:kern w:val="0"/>
          <w:sz w:val="24"/>
          <w:szCs w:val="22"/>
        </w:rPr>
        <w:t>2</w:t>
      </w:r>
      <w:r w:rsidR="00BF1BEF" w:rsidRPr="0036527E">
        <w:rPr>
          <w:rFonts w:cstheme="minorBidi"/>
          <w:snapToGrid w:val="0"/>
          <w:kern w:val="0"/>
          <w:sz w:val="24"/>
          <w:szCs w:val="22"/>
        </w:rPr>
        <w:t>學期</w:t>
      </w:r>
      <w:r w:rsidR="00BF1BEF">
        <w:rPr>
          <w:rFonts w:cstheme="minorBidi" w:hint="eastAsia"/>
          <w:snapToGrid w:val="0"/>
          <w:kern w:val="0"/>
          <w:sz w:val="24"/>
          <w:szCs w:val="22"/>
        </w:rPr>
        <w:t>及</w:t>
      </w:r>
      <w:r w:rsidR="00BF1BEF" w:rsidRPr="0036527E">
        <w:rPr>
          <w:rFonts w:cstheme="minorBidi"/>
          <w:snapToGrid w:val="0"/>
          <w:kern w:val="0"/>
          <w:sz w:val="24"/>
          <w:szCs w:val="22"/>
        </w:rPr>
        <w:t>113學年度第1學期</w:t>
      </w:r>
      <w:r w:rsidR="00BF1BEF">
        <w:rPr>
          <w:rFonts w:cstheme="minorBidi" w:hint="eastAsia"/>
          <w:snapToGrid w:val="0"/>
          <w:kern w:val="0"/>
          <w:sz w:val="24"/>
          <w:szCs w:val="22"/>
        </w:rPr>
        <w:t>分別</w:t>
      </w:r>
      <w:r w:rsidR="00BF1BEF" w:rsidRPr="0036527E">
        <w:rPr>
          <w:rFonts w:cstheme="minorBidi"/>
          <w:snapToGrid w:val="0"/>
          <w:kern w:val="0"/>
          <w:sz w:val="24"/>
          <w:szCs w:val="22"/>
        </w:rPr>
        <w:t>計有</w:t>
      </w:r>
      <w:r w:rsidR="00BF1BEF">
        <w:rPr>
          <w:rFonts w:cstheme="minorBidi" w:hint="eastAsia"/>
          <w:snapToGrid w:val="0"/>
          <w:kern w:val="0"/>
          <w:sz w:val="24"/>
          <w:szCs w:val="22"/>
        </w:rPr>
        <w:t>17校及18校</w:t>
      </w:r>
      <w:r w:rsidR="00BF1BEF" w:rsidRPr="0036527E">
        <w:rPr>
          <w:rFonts w:cstheme="minorBidi"/>
          <w:snapToGrid w:val="0"/>
          <w:kern w:val="0"/>
          <w:sz w:val="24"/>
          <w:szCs w:val="22"/>
        </w:rPr>
        <w:t>，總收入</w:t>
      </w:r>
      <w:r w:rsidR="00BF1BEF">
        <w:rPr>
          <w:rFonts w:cstheme="minorBidi" w:hint="eastAsia"/>
          <w:snapToGrid w:val="0"/>
          <w:kern w:val="0"/>
          <w:sz w:val="24"/>
          <w:szCs w:val="22"/>
        </w:rPr>
        <w:t>2</w:t>
      </w:r>
      <w:r w:rsidR="00BF1BEF">
        <w:rPr>
          <w:rFonts w:cstheme="minorBidi"/>
          <w:snapToGrid w:val="0"/>
          <w:kern w:val="0"/>
          <w:sz w:val="24"/>
          <w:szCs w:val="22"/>
        </w:rPr>
        <w:t>,</w:t>
      </w:r>
      <w:r w:rsidR="00BF1BEF">
        <w:rPr>
          <w:rFonts w:cstheme="minorBidi" w:hint="eastAsia"/>
          <w:snapToGrid w:val="0"/>
          <w:kern w:val="0"/>
          <w:sz w:val="24"/>
          <w:szCs w:val="22"/>
        </w:rPr>
        <w:t>243萬餘元，其中存入學校專戶1</w:t>
      </w:r>
      <w:r w:rsidR="00BF1BEF">
        <w:rPr>
          <w:rFonts w:cstheme="minorBidi"/>
          <w:snapToGrid w:val="0"/>
          <w:kern w:val="0"/>
          <w:sz w:val="24"/>
          <w:szCs w:val="22"/>
        </w:rPr>
        <w:t>,</w:t>
      </w:r>
      <w:r w:rsidR="00BF1BEF">
        <w:rPr>
          <w:rFonts w:cstheme="minorBidi" w:hint="eastAsia"/>
          <w:snapToGrid w:val="0"/>
          <w:kern w:val="0"/>
          <w:sz w:val="24"/>
          <w:szCs w:val="22"/>
        </w:rPr>
        <w:t>707萬餘元（7</w:t>
      </w:r>
      <w:r w:rsidR="00BF1BEF">
        <w:rPr>
          <w:rFonts w:cstheme="minorBidi"/>
          <w:snapToGrid w:val="0"/>
          <w:kern w:val="0"/>
          <w:sz w:val="24"/>
          <w:szCs w:val="22"/>
        </w:rPr>
        <w:t>6.1</w:t>
      </w:r>
      <w:r w:rsidR="00BF1BEF">
        <w:rPr>
          <w:rFonts w:cstheme="minorBidi" w:hint="eastAsia"/>
          <w:snapToGrid w:val="0"/>
          <w:kern w:val="0"/>
          <w:sz w:val="24"/>
          <w:szCs w:val="22"/>
        </w:rPr>
        <w:t>1％），存入家長會帳戶1</w:t>
      </w:r>
      <w:r w:rsidR="00BF1BEF">
        <w:rPr>
          <w:rFonts w:cstheme="minorBidi"/>
          <w:snapToGrid w:val="0"/>
          <w:kern w:val="0"/>
          <w:sz w:val="24"/>
          <w:szCs w:val="22"/>
        </w:rPr>
        <w:t>04</w:t>
      </w:r>
      <w:r w:rsidR="00BF1BEF" w:rsidRPr="00C87418">
        <w:rPr>
          <w:rFonts w:cstheme="minorBidi" w:hint="eastAsia"/>
          <w:snapToGrid w:val="0"/>
          <w:kern w:val="0"/>
          <w:sz w:val="24"/>
          <w:szCs w:val="22"/>
        </w:rPr>
        <w:t>萬餘元（4</w:t>
      </w:r>
      <w:r w:rsidR="00BF1BEF" w:rsidRPr="00C87418">
        <w:rPr>
          <w:rFonts w:cstheme="minorBidi"/>
          <w:snapToGrid w:val="0"/>
          <w:kern w:val="0"/>
          <w:sz w:val="24"/>
          <w:szCs w:val="22"/>
        </w:rPr>
        <w:t>.66</w:t>
      </w:r>
      <w:r w:rsidR="00BF1BEF" w:rsidRPr="00C87418">
        <w:rPr>
          <w:rFonts w:cstheme="minorBidi" w:hint="eastAsia"/>
          <w:snapToGrid w:val="0"/>
          <w:kern w:val="0"/>
          <w:sz w:val="24"/>
          <w:szCs w:val="22"/>
        </w:rPr>
        <w:t>％）</w:t>
      </w:r>
      <w:r w:rsidR="00BF1BEF">
        <w:rPr>
          <w:rFonts w:cstheme="minorBidi" w:hint="eastAsia"/>
          <w:snapToGrid w:val="0"/>
          <w:kern w:val="0"/>
          <w:sz w:val="24"/>
          <w:szCs w:val="22"/>
        </w:rPr>
        <w:t>，存入私人帳戶4</w:t>
      </w:r>
      <w:r w:rsidR="00BF1BEF">
        <w:rPr>
          <w:rFonts w:cstheme="minorBidi"/>
          <w:snapToGrid w:val="0"/>
          <w:kern w:val="0"/>
          <w:sz w:val="24"/>
          <w:szCs w:val="22"/>
        </w:rPr>
        <w:t>31</w:t>
      </w:r>
      <w:r w:rsidR="00BF1BEF" w:rsidRPr="00C87418">
        <w:rPr>
          <w:rFonts w:cstheme="minorBidi" w:hint="eastAsia"/>
          <w:snapToGrid w:val="0"/>
          <w:kern w:val="0"/>
          <w:sz w:val="24"/>
          <w:szCs w:val="22"/>
        </w:rPr>
        <w:t>萬餘元（1</w:t>
      </w:r>
      <w:r w:rsidR="00BF1BEF" w:rsidRPr="00C87418">
        <w:rPr>
          <w:rFonts w:cstheme="minorBidi"/>
          <w:snapToGrid w:val="0"/>
          <w:kern w:val="0"/>
          <w:sz w:val="24"/>
          <w:szCs w:val="22"/>
        </w:rPr>
        <w:t>9.23</w:t>
      </w:r>
      <w:r w:rsidR="00BF1BEF" w:rsidRPr="00C87418">
        <w:rPr>
          <w:rFonts w:cstheme="minorBidi" w:hint="eastAsia"/>
          <w:snapToGrid w:val="0"/>
          <w:kern w:val="0"/>
          <w:sz w:val="24"/>
          <w:szCs w:val="22"/>
        </w:rPr>
        <w:t>％）</w:t>
      </w:r>
      <w:r w:rsidR="00BF1BEF">
        <w:rPr>
          <w:rFonts w:cstheme="minorBidi" w:hint="eastAsia"/>
          <w:snapToGrid w:val="0"/>
          <w:kern w:val="0"/>
          <w:sz w:val="24"/>
          <w:szCs w:val="22"/>
        </w:rPr>
        <w:t>（表6）</w:t>
      </w:r>
      <w:r w:rsidR="00BF1BEF" w:rsidRPr="0036527E">
        <w:rPr>
          <w:rFonts w:cstheme="minorBidi"/>
          <w:snapToGrid w:val="0"/>
          <w:kern w:val="0"/>
          <w:sz w:val="24"/>
          <w:szCs w:val="22"/>
        </w:rPr>
        <w:t>。</w:t>
      </w:r>
      <w:proofErr w:type="gramStart"/>
      <w:r w:rsidR="00BF1BEF" w:rsidRPr="00111D18">
        <w:rPr>
          <w:rFonts w:cstheme="minorBidi"/>
          <w:snapToGrid w:val="0"/>
          <w:kern w:val="0"/>
          <w:sz w:val="24"/>
          <w:szCs w:val="22"/>
        </w:rPr>
        <w:t>經查額</w:t>
      </w:r>
      <w:proofErr w:type="gramEnd"/>
      <w:r w:rsidR="002B3B1E">
        <w:rPr>
          <w:rFonts w:cstheme="minorBidi"/>
          <w:snapToGrid w:val="0"/>
          <w:kern w:val="0"/>
          <w:sz w:val="24"/>
          <w:szCs w:val="22"/>
        </w:rPr>
        <w:br w:type="page"/>
      </w:r>
    </w:p>
    <w:p w14:paraId="08D0206A" w14:textId="390C7456" w:rsidR="00BF1BEF" w:rsidRDefault="00BF1BEF" w:rsidP="002B3B1E">
      <w:pPr>
        <w:overflowPunct w:val="0"/>
        <w:topLinePunct/>
        <w:snapToGrid w:val="0"/>
        <w:spacing w:beforeLines="20" w:before="48" w:line="436" w:lineRule="exact"/>
        <w:ind w:firstLineChars="0" w:firstLine="0"/>
        <w:rPr>
          <w:rFonts w:cstheme="minorBidi"/>
          <w:snapToGrid w:val="0"/>
          <w:kern w:val="0"/>
          <w:sz w:val="24"/>
          <w:szCs w:val="22"/>
        </w:rPr>
      </w:pPr>
      <w:r w:rsidRPr="00111D18">
        <w:rPr>
          <w:rFonts w:cstheme="minorBidi"/>
          <w:snapToGrid w:val="0"/>
          <w:kern w:val="0"/>
          <w:sz w:val="24"/>
          <w:szCs w:val="22"/>
        </w:rPr>
        <w:lastRenderedPageBreak/>
        <w:t>外收費</w:t>
      </w:r>
      <w:r>
        <w:rPr>
          <w:rFonts w:cstheme="minorBidi" w:hint="eastAsia"/>
          <w:snapToGrid w:val="0"/>
          <w:kern w:val="0"/>
          <w:sz w:val="24"/>
          <w:szCs w:val="22"/>
        </w:rPr>
        <w:t>管理情形，核有：1.</w:t>
      </w:r>
      <w:r w:rsidRPr="007619AE">
        <w:rPr>
          <w:rFonts w:cstheme="minorBidi" w:hint="eastAsia"/>
          <w:snapToGrid w:val="0"/>
          <w:kern w:val="0"/>
          <w:sz w:val="24"/>
          <w:szCs w:val="22"/>
        </w:rPr>
        <w:t>教育部</w:t>
      </w:r>
      <w:r w:rsidRPr="007619AE">
        <w:rPr>
          <w:rFonts w:cstheme="minorBidi"/>
          <w:snapToGrid w:val="0"/>
          <w:kern w:val="0"/>
          <w:sz w:val="24"/>
          <w:szCs w:val="22"/>
        </w:rPr>
        <w:t>93年7月7日訂頒高級中等學校向學生收取費用辦法第3條立法說明，代收代辦費應依據</w:t>
      </w:r>
      <w:r w:rsidRPr="007619AE">
        <w:rPr>
          <w:rFonts w:cstheme="minorBidi" w:hint="eastAsia"/>
          <w:snapToGrid w:val="0"/>
          <w:kern w:val="0"/>
          <w:sz w:val="24"/>
          <w:szCs w:val="22"/>
        </w:rPr>
        <w:t>行政院主計處所訂定之普通公務單位會計制度之一致規定第</w:t>
      </w:r>
      <w:r w:rsidRPr="007619AE">
        <w:rPr>
          <w:rFonts w:cstheme="minorBidi"/>
          <w:snapToGrid w:val="0"/>
          <w:kern w:val="0"/>
          <w:sz w:val="24"/>
          <w:szCs w:val="22"/>
        </w:rPr>
        <w:t>34條規定：「各機關之暫收、保管、代收款及保證</w:t>
      </w:r>
      <w:r w:rsidRPr="007619AE">
        <w:rPr>
          <w:rFonts w:cstheme="minorBidi" w:hint="eastAsia"/>
          <w:snapToGrid w:val="0"/>
          <w:kern w:val="0"/>
          <w:sz w:val="24"/>
          <w:szCs w:val="22"/>
        </w:rPr>
        <w:t>金等項，</w:t>
      </w:r>
      <w:proofErr w:type="gramStart"/>
      <w:r w:rsidRPr="007619AE">
        <w:rPr>
          <w:rFonts w:cstheme="minorBidi" w:hint="eastAsia"/>
          <w:snapToGrid w:val="0"/>
          <w:kern w:val="0"/>
          <w:sz w:val="24"/>
          <w:szCs w:val="22"/>
        </w:rPr>
        <w:t>均應存入</w:t>
      </w:r>
      <w:proofErr w:type="gramEnd"/>
      <w:r w:rsidRPr="007619AE">
        <w:rPr>
          <w:rFonts w:cstheme="minorBidi" w:hint="eastAsia"/>
          <w:snapToGrid w:val="0"/>
          <w:kern w:val="0"/>
          <w:sz w:val="24"/>
          <w:szCs w:val="22"/>
        </w:rPr>
        <w:t>國庫，</w:t>
      </w:r>
      <w:proofErr w:type="gramStart"/>
      <w:r w:rsidRPr="007619AE">
        <w:rPr>
          <w:rFonts w:cstheme="minorBidi" w:hint="eastAsia"/>
          <w:snapToGrid w:val="0"/>
          <w:kern w:val="0"/>
          <w:sz w:val="24"/>
          <w:szCs w:val="22"/>
        </w:rPr>
        <w:t>其屬代收</w:t>
      </w:r>
      <w:proofErr w:type="gramEnd"/>
      <w:r w:rsidRPr="007619AE">
        <w:rPr>
          <w:rFonts w:cstheme="minorBidi" w:hint="eastAsia"/>
          <w:snapToGrid w:val="0"/>
          <w:kern w:val="0"/>
          <w:sz w:val="24"/>
          <w:szCs w:val="22"/>
        </w:rPr>
        <w:t>部分之支付，</w:t>
      </w:r>
      <w:proofErr w:type="gramStart"/>
      <w:r w:rsidRPr="007619AE">
        <w:rPr>
          <w:rFonts w:cstheme="minorBidi" w:hint="eastAsia"/>
          <w:snapToGrid w:val="0"/>
          <w:kern w:val="0"/>
          <w:sz w:val="24"/>
          <w:szCs w:val="22"/>
        </w:rPr>
        <w:t>均應與</w:t>
      </w:r>
      <w:proofErr w:type="gramEnd"/>
      <w:r w:rsidRPr="007619AE">
        <w:rPr>
          <w:rFonts w:cstheme="minorBidi" w:hint="eastAsia"/>
          <w:snapToGrid w:val="0"/>
          <w:kern w:val="0"/>
          <w:sz w:val="24"/>
          <w:szCs w:val="22"/>
        </w:rPr>
        <w:t>原委託事項相符，非經原委託機關之同意不得移作他用，如有賸餘毋需退還者，應以雜項收入繳庫。」辦理；</w:t>
      </w:r>
      <w:r>
        <w:rPr>
          <w:rFonts w:cstheme="minorBidi" w:hint="eastAsia"/>
          <w:snapToGrid w:val="0"/>
          <w:kern w:val="0"/>
          <w:sz w:val="24"/>
          <w:szCs w:val="22"/>
        </w:rPr>
        <w:t>市政府</w:t>
      </w:r>
      <w:r w:rsidRPr="007619AE">
        <w:rPr>
          <w:rFonts w:cstheme="minorBidi"/>
          <w:snapToGrid w:val="0"/>
          <w:kern w:val="0"/>
          <w:sz w:val="24"/>
          <w:szCs w:val="22"/>
        </w:rPr>
        <w:t>113年9月27日訂定之桃園市國民中小學雜費及代收代辦費收支辦法第6條規定略</w:t>
      </w:r>
      <w:proofErr w:type="gramStart"/>
      <w:r w:rsidRPr="007619AE">
        <w:rPr>
          <w:rFonts w:cstheme="minorBidi"/>
          <w:snapToGrid w:val="0"/>
          <w:kern w:val="0"/>
          <w:sz w:val="24"/>
          <w:szCs w:val="22"/>
        </w:rPr>
        <w:t>以</w:t>
      </w:r>
      <w:proofErr w:type="gramEnd"/>
      <w:r w:rsidRPr="007619AE">
        <w:rPr>
          <w:rFonts w:cstheme="minorBidi"/>
          <w:snapToGrid w:val="0"/>
          <w:kern w:val="0"/>
          <w:sz w:val="24"/>
          <w:szCs w:val="22"/>
        </w:rPr>
        <w:t>，學校收取費用應依本辦法規定收費，其收支帳目，除另有規定外，應切實按會計程序列帳，並依會計相關規定辦理</w:t>
      </w:r>
      <w:r>
        <w:rPr>
          <w:rFonts w:cstheme="minorBidi" w:hint="eastAsia"/>
          <w:snapToGrid w:val="0"/>
          <w:kern w:val="0"/>
          <w:sz w:val="24"/>
          <w:szCs w:val="22"/>
        </w:rPr>
        <w:t>；</w:t>
      </w:r>
      <w:r w:rsidRPr="007619AE">
        <w:rPr>
          <w:rFonts w:cstheme="minorBidi"/>
          <w:snapToGrid w:val="0"/>
          <w:kern w:val="0"/>
          <w:sz w:val="24"/>
          <w:szCs w:val="22"/>
        </w:rPr>
        <w:t>會計法第58條規定略</w:t>
      </w:r>
      <w:proofErr w:type="gramStart"/>
      <w:r w:rsidRPr="007619AE">
        <w:rPr>
          <w:rFonts w:cstheme="minorBidi"/>
          <w:snapToGrid w:val="0"/>
          <w:kern w:val="0"/>
          <w:sz w:val="24"/>
          <w:szCs w:val="22"/>
        </w:rPr>
        <w:t>以</w:t>
      </w:r>
      <w:proofErr w:type="gramEnd"/>
      <w:r w:rsidRPr="007619AE">
        <w:rPr>
          <w:rFonts w:cstheme="minorBidi"/>
          <w:snapToGrid w:val="0"/>
          <w:kern w:val="0"/>
          <w:sz w:val="24"/>
          <w:szCs w:val="22"/>
        </w:rPr>
        <w:t>，會計人員非根據合法之原始憑證，不得造具記帳憑證；非根據合法之記帳憑證，</w:t>
      </w:r>
      <w:r w:rsidRPr="007619AE">
        <w:rPr>
          <w:rFonts w:cstheme="minorBidi" w:hint="eastAsia"/>
          <w:snapToGrid w:val="0"/>
          <w:kern w:val="0"/>
          <w:sz w:val="24"/>
          <w:szCs w:val="22"/>
        </w:rPr>
        <w:t>不得記帳。</w:t>
      </w:r>
      <w:r>
        <w:rPr>
          <w:rFonts w:cstheme="minorBidi" w:hint="eastAsia"/>
          <w:snapToGrid w:val="0"/>
          <w:kern w:val="0"/>
          <w:sz w:val="24"/>
          <w:szCs w:val="22"/>
        </w:rPr>
        <w:t>經查額外收費之學校，</w:t>
      </w:r>
      <w:r w:rsidRPr="00111D18">
        <w:rPr>
          <w:rFonts w:cstheme="minorBidi"/>
          <w:snapToGrid w:val="0"/>
          <w:kern w:val="0"/>
          <w:sz w:val="24"/>
          <w:szCs w:val="22"/>
        </w:rPr>
        <w:t>計有</w:t>
      </w:r>
      <w:r w:rsidRPr="00C87418">
        <w:rPr>
          <w:rFonts w:cstheme="minorBidi" w:hint="eastAsia"/>
          <w:snapToGrid w:val="0"/>
          <w:kern w:val="0"/>
          <w:sz w:val="24"/>
          <w:szCs w:val="22"/>
        </w:rPr>
        <w:t>南</w:t>
      </w:r>
      <w:proofErr w:type="gramStart"/>
      <w:r w:rsidRPr="00C87418">
        <w:rPr>
          <w:rFonts w:cstheme="minorBidi" w:hint="eastAsia"/>
          <w:snapToGrid w:val="0"/>
          <w:kern w:val="0"/>
          <w:sz w:val="24"/>
          <w:szCs w:val="22"/>
        </w:rPr>
        <w:t>崁</w:t>
      </w:r>
      <w:proofErr w:type="gramEnd"/>
      <w:r w:rsidRPr="00C87418">
        <w:rPr>
          <w:rFonts w:cstheme="minorBidi" w:hint="eastAsia"/>
          <w:snapToGrid w:val="0"/>
          <w:kern w:val="0"/>
          <w:sz w:val="24"/>
          <w:szCs w:val="22"/>
        </w:rPr>
        <w:t>高中、中興及東興國中、復旦國小等</w:t>
      </w:r>
      <w:r w:rsidRPr="00111D18">
        <w:rPr>
          <w:rFonts w:cstheme="minorBidi"/>
          <w:snapToGrid w:val="0"/>
          <w:kern w:val="0"/>
          <w:sz w:val="24"/>
          <w:szCs w:val="22"/>
        </w:rPr>
        <w:t>4校額外收費非存入學校專戶，而係存入家長會帳戶或私人帳戶，</w:t>
      </w:r>
      <w:r>
        <w:rPr>
          <w:rFonts w:cstheme="minorBidi" w:hint="eastAsia"/>
          <w:snapToGrid w:val="0"/>
          <w:kern w:val="0"/>
          <w:sz w:val="24"/>
          <w:szCs w:val="22"/>
        </w:rPr>
        <w:t>核</w:t>
      </w:r>
      <w:r w:rsidRPr="00111D18">
        <w:rPr>
          <w:rFonts w:cstheme="minorBidi"/>
          <w:snapToGrid w:val="0"/>
          <w:kern w:val="0"/>
          <w:sz w:val="24"/>
          <w:szCs w:val="22"/>
        </w:rPr>
        <w:t>與</w:t>
      </w:r>
      <w:r>
        <w:rPr>
          <w:rFonts w:cstheme="minorBidi" w:hint="eastAsia"/>
          <w:snapToGrid w:val="0"/>
          <w:kern w:val="0"/>
          <w:sz w:val="24"/>
          <w:szCs w:val="22"/>
        </w:rPr>
        <w:t>上開</w:t>
      </w:r>
      <w:r w:rsidRPr="00111D18">
        <w:rPr>
          <w:rFonts w:cstheme="minorBidi"/>
          <w:snapToGrid w:val="0"/>
          <w:kern w:val="0"/>
          <w:sz w:val="24"/>
          <w:szCs w:val="22"/>
        </w:rPr>
        <w:t>會計制度之一致規定各機關之暫收、保管、代收款及保證</w:t>
      </w:r>
      <w:r w:rsidRPr="00111D18">
        <w:rPr>
          <w:rFonts w:cstheme="minorBidi" w:hint="eastAsia"/>
          <w:snapToGrid w:val="0"/>
          <w:kern w:val="0"/>
          <w:sz w:val="24"/>
          <w:szCs w:val="22"/>
        </w:rPr>
        <w:t>金等項，</w:t>
      </w:r>
      <w:proofErr w:type="gramStart"/>
      <w:r w:rsidRPr="00111D18">
        <w:rPr>
          <w:rFonts w:cstheme="minorBidi" w:hint="eastAsia"/>
          <w:snapToGrid w:val="0"/>
          <w:kern w:val="0"/>
          <w:sz w:val="24"/>
          <w:szCs w:val="22"/>
        </w:rPr>
        <w:t>均應存入</w:t>
      </w:r>
      <w:proofErr w:type="gramEnd"/>
      <w:r w:rsidRPr="00111D18">
        <w:rPr>
          <w:rFonts w:cstheme="minorBidi" w:hint="eastAsia"/>
          <w:snapToGrid w:val="0"/>
          <w:kern w:val="0"/>
          <w:sz w:val="24"/>
          <w:szCs w:val="22"/>
        </w:rPr>
        <w:t>國庫不符</w:t>
      </w:r>
      <w:r w:rsidRPr="00111D18">
        <w:rPr>
          <w:rFonts w:cstheme="minorBidi"/>
          <w:snapToGrid w:val="0"/>
          <w:kern w:val="0"/>
          <w:sz w:val="24"/>
          <w:szCs w:val="22"/>
        </w:rPr>
        <w:t>；又僅</w:t>
      </w:r>
      <w:r w:rsidRPr="00C87418">
        <w:rPr>
          <w:rFonts w:cstheme="minorBidi" w:hint="eastAsia"/>
          <w:snapToGrid w:val="0"/>
          <w:kern w:val="0"/>
          <w:sz w:val="24"/>
          <w:szCs w:val="22"/>
        </w:rPr>
        <w:t>復旦國小</w:t>
      </w:r>
      <w:r w:rsidRPr="00111D18">
        <w:rPr>
          <w:rFonts w:cstheme="minorBidi"/>
          <w:snapToGrid w:val="0"/>
          <w:kern w:val="0"/>
          <w:sz w:val="24"/>
          <w:szCs w:val="22"/>
        </w:rPr>
        <w:t>1校使用憑證</w:t>
      </w:r>
      <w:proofErr w:type="gramStart"/>
      <w:r w:rsidRPr="00111D18">
        <w:rPr>
          <w:rFonts w:cstheme="minorBidi"/>
          <w:snapToGrid w:val="0"/>
          <w:kern w:val="0"/>
          <w:sz w:val="24"/>
          <w:szCs w:val="22"/>
        </w:rPr>
        <w:t>黏</w:t>
      </w:r>
      <w:proofErr w:type="gramEnd"/>
      <w:r w:rsidRPr="00111D18">
        <w:rPr>
          <w:rFonts w:cstheme="minorBidi"/>
          <w:snapToGrid w:val="0"/>
          <w:kern w:val="0"/>
          <w:sz w:val="24"/>
          <w:szCs w:val="22"/>
        </w:rPr>
        <w:t>存單，其他</w:t>
      </w:r>
      <w:r>
        <w:rPr>
          <w:rFonts w:cstheme="minorBidi" w:hint="eastAsia"/>
          <w:snapToGrid w:val="0"/>
          <w:kern w:val="0"/>
          <w:sz w:val="24"/>
          <w:szCs w:val="22"/>
        </w:rPr>
        <w:t>3</w:t>
      </w:r>
      <w:r w:rsidRPr="00111D18">
        <w:rPr>
          <w:rFonts w:cstheme="minorBidi"/>
          <w:snapToGrid w:val="0"/>
          <w:kern w:val="0"/>
          <w:sz w:val="24"/>
          <w:szCs w:val="22"/>
        </w:rPr>
        <w:t>校</w:t>
      </w:r>
      <w:r>
        <w:rPr>
          <w:rFonts w:cstheme="minorBidi" w:hint="eastAsia"/>
          <w:snapToGrid w:val="0"/>
          <w:kern w:val="0"/>
          <w:sz w:val="24"/>
          <w:szCs w:val="22"/>
        </w:rPr>
        <w:t>則</w:t>
      </w:r>
      <w:r w:rsidRPr="00111D18">
        <w:rPr>
          <w:rFonts w:cstheme="minorBidi"/>
          <w:snapToGrid w:val="0"/>
          <w:kern w:val="0"/>
          <w:sz w:val="24"/>
          <w:szCs w:val="22"/>
        </w:rPr>
        <w:t>使用收支明細表，</w:t>
      </w:r>
      <w:proofErr w:type="gramStart"/>
      <w:r>
        <w:rPr>
          <w:rFonts w:cstheme="minorBidi" w:hint="eastAsia"/>
          <w:snapToGrid w:val="0"/>
          <w:kern w:val="0"/>
          <w:sz w:val="24"/>
          <w:szCs w:val="22"/>
        </w:rPr>
        <w:t>亦</w:t>
      </w:r>
      <w:r w:rsidRPr="00111D18">
        <w:rPr>
          <w:rFonts w:cstheme="minorBidi"/>
          <w:snapToGrid w:val="0"/>
          <w:kern w:val="0"/>
          <w:sz w:val="24"/>
          <w:szCs w:val="22"/>
        </w:rPr>
        <w:t>核與</w:t>
      </w:r>
      <w:proofErr w:type="gramEnd"/>
      <w:r w:rsidRPr="00111D18">
        <w:rPr>
          <w:rFonts w:cstheme="minorBidi"/>
          <w:snapToGrid w:val="0"/>
          <w:kern w:val="0"/>
          <w:sz w:val="24"/>
          <w:szCs w:val="22"/>
        </w:rPr>
        <w:t>會計法及一般會計手續不符</w:t>
      </w:r>
      <w:r>
        <w:rPr>
          <w:rFonts w:cstheme="minorBidi" w:hint="eastAsia"/>
          <w:snapToGrid w:val="0"/>
          <w:kern w:val="0"/>
          <w:sz w:val="24"/>
          <w:szCs w:val="22"/>
        </w:rPr>
        <w:t>；2.依「</w:t>
      </w:r>
      <w:r w:rsidRPr="007D154A">
        <w:rPr>
          <w:rFonts w:cstheme="minorBidi" w:hint="eastAsia"/>
          <w:snapToGrid w:val="0"/>
          <w:kern w:val="0"/>
          <w:sz w:val="24"/>
          <w:szCs w:val="22"/>
        </w:rPr>
        <w:t>高級中等學校向學生收取費用辦法</w:t>
      </w:r>
      <w:r>
        <w:rPr>
          <w:rFonts w:cstheme="minorBidi" w:hint="eastAsia"/>
          <w:snapToGrid w:val="0"/>
          <w:kern w:val="0"/>
          <w:sz w:val="24"/>
          <w:szCs w:val="22"/>
        </w:rPr>
        <w:t>」及「</w:t>
      </w:r>
      <w:r w:rsidRPr="007D154A">
        <w:rPr>
          <w:rFonts w:cstheme="minorBidi" w:hint="eastAsia"/>
          <w:snapToGrid w:val="0"/>
          <w:kern w:val="0"/>
          <w:sz w:val="24"/>
          <w:szCs w:val="22"/>
        </w:rPr>
        <w:t>桃園市高級中等學校向學生收取費用補充規定</w:t>
      </w:r>
      <w:r>
        <w:rPr>
          <w:rFonts w:cstheme="minorBidi" w:hint="eastAsia"/>
          <w:snapToGrid w:val="0"/>
          <w:kern w:val="0"/>
          <w:sz w:val="24"/>
          <w:szCs w:val="22"/>
        </w:rPr>
        <w:t>」內容，訂有</w:t>
      </w:r>
      <w:r w:rsidRPr="007D154A">
        <w:rPr>
          <w:rFonts w:cstheme="minorBidi" w:hint="eastAsia"/>
          <w:snapToGrid w:val="0"/>
          <w:kern w:val="0"/>
          <w:sz w:val="24"/>
          <w:szCs w:val="22"/>
        </w:rPr>
        <w:t>代辦費收取會議之組織及運作章則擬訂、</w:t>
      </w:r>
      <w:r>
        <w:rPr>
          <w:rFonts w:cstheme="minorBidi"/>
          <w:snapToGrid w:val="0"/>
          <w:kern w:val="0"/>
          <w:sz w:val="24"/>
          <w:szCs w:val="22"/>
        </w:rPr>
        <w:t>（</w:t>
      </w:r>
      <w:r w:rsidRPr="007D154A">
        <w:rPr>
          <w:rFonts w:cstheme="minorBidi"/>
          <w:snapToGrid w:val="0"/>
          <w:kern w:val="0"/>
          <w:sz w:val="24"/>
          <w:szCs w:val="22"/>
        </w:rPr>
        <w:t>實際出席</w:t>
      </w:r>
      <w:r>
        <w:rPr>
          <w:rFonts w:cstheme="minorBidi"/>
          <w:snapToGrid w:val="0"/>
          <w:kern w:val="0"/>
          <w:sz w:val="24"/>
          <w:szCs w:val="22"/>
        </w:rPr>
        <w:t>）</w:t>
      </w:r>
      <w:r w:rsidRPr="007D154A">
        <w:rPr>
          <w:rFonts w:cstheme="minorBidi"/>
          <w:snapToGrid w:val="0"/>
          <w:kern w:val="0"/>
          <w:sz w:val="24"/>
          <w:szCs w:val="22"/>
        </w:rPr>
        <w:t>代表組成、會議紀錄、費用收據及相關資料保存情形等，</w:t>
      </w:r>
      <w:r>
        <w:rPr>
          <w:rFonts w:cstheme="minorBidi" w:hint="eastAsia"/>
          <w:snapToGrid w:val="0"/>
          <w:kern w:val="0"/>
          <w:sz w:val="24"/>
          <w:szCs w:val="22"/>
        </w:rPr>
        <w:t>其中應公告部分，經本處就學校網站</w:t>
      </w:r>
      <w:r w:rsidRPr="007D154A">
        <w:rPr>
          <w:rFonts w:cstheme="minorBidi"/>
          <w:snapToGrid w:val="0"/>
          <w:kern w:val="0"/>
          <w:sz w:val="24"/>
          <w:szCs w:val="22"/>
        </w:rPr>
        <w:t>公告</w:t>
      </w:r>
      <w:r>
        <w:rPr>
          <w:rFonts w:cstheme="minorBidi" w:hint="eastAsia"/>
          <w:snapToGrid w:val="0"/>
          <w:kern w:val="0"/>
          <w:sz w:val="24"/>
          <w:szCs w:val="22"/>
        </w:rPr>
        <w:t>情形查核</w:t>
      </w:r>
      <w:r w:rsidRPr="007D154A">
        <w:rPr>
          <w:rFonts w:cstheme="minorBidi"/>
          <w:snapToGrid w:val="0"/>
          <w:kern w:val="0"/>
          <w:sz w:val="24"/>
          <w:szCs w:val="22"/>
        </w:rPr>
        <w:t>結果，</w:t>
      </w:r>
      <w:r>
        <w:rPr>
          <w:rFonts w:cstheme="minorBidi" w:hint="eastAsia"/>
          <w:snapToGrid w:val="0"/>
          <w:kern w:val="0"/>
          <w:sz w:val="24"/>
          <w:szCs w:val="22"/>
        </w:rPr>
        <w:t>發現額外收費之4所學校中，或</w:t>
      </w:r>
      <w:r w:rsidRPr="007D154A">
        <w:rPr>
          <w:rFonts w:cstheme="minorBidi"/>
          <w:snapToGrid w:val="0"/>
          <w:kern w:val="0"/>
          <w:sz w:val="24"/>
          <w:szCs w:val="22"/>
        </w:rPr>
        <w:t>未公告前一學年度各項收費項目、用途及數額</w:t>
      </w:r>
      <w:r>
        <w:rPr>
          <w:rFonts w:cstheme="minorBidi" w:hint="eastAsia"/>
          <w:snapToGrid w:val="0"/>
          <w:kern w:val="0"/>
          <w:sz w:val="24"/>
          <w:szCs w:val="22"/>
        </w:rPr>
        <w:t>（平鎮及南</w:t>
      </w:r>
      <w:proofErr w:type="gramStart"/>
      <w:r>
        <w:rPr>
          <w:rFonts w:cstheme="minorBidi" w:hint="eastAsia"/>
          <w:snapToGrid w:val="0"/>
          <w:kern w:val="0"/>
          <w:sz w:val="24"/>
          <w:szCs w:val="22"/>
        </w:rPr>
        <w:t>崁</w:t>
      </w:r>
      <w:proofErr w:type="gramEnd"/>
      <w:r>
        <w:rPr>
          <w:rFonts w:cstheme="minorBidi" w:hint="eastAsia"/>
          <w:snapToGrid w:val="0"/>
          <w:kern w:val="0"/>
          <w:sz w:val="24"/>
          <w:szCs w:val="22"/>
        </w:rPr>
        <w:t>高中）</w:t>
      </w:r>
      <w:r w:rsidRPr="007D154A">
        <w:rPr>
          <w:rFonts w:cstheme="minorBidi"/>
          <w:snapToGrid w:val="0"/>
          <w:kern w:val="0"/>
          <w:sz w:val="24"/>
          <w:szCs w:val="22"/>
        </w:rPr>
        <w:t>，</w:t>
      </w:r>
      <w:r>
        <w:rPr>
          <w:rFonts w:cstheme="minorBidi" w:hint="eastAsia"/>
          <w:snapToGrid w:val="0"/>
          <w:kern w:val="0"/>
          <w:sz w:val="24"/>
          <w:szCs w:val="22"/>
        </w:rPr>
        <w:t>或</w:t>
      </w:r>
      <w:r w:rsidRPr="007D154A">
        <w:rPr>
          <w:rFonts w:cstheme="minorBidi"/>
          <w:snapToGrid w:val="0"/>
          <w:kern w:val="0"/>
          <w:sz w:val="24"/>
          <w:szCs w:val="22"/>
        </w:rPr>
        <w:t>未於收費前公告</w:t>
      </w:r>
      <w:r>
        <w:rPr>
          <w:rFonts w:cstheme="minorBidi" w:hint="eastAsia"/>
          <w:snapToGrid w:val="0"/>
          <w:kern w:val="0"/>
          <w:sz w:val="24"/>
          <w:szCs w:val="22"/>
        </w:rPr>
        <w:t>（平鎮高中）</w:t>
      </w:r>
      <w:r w:rsidRPr="007D154A">
        <w:rPr>
          <w:rFonts w:cstheme="minorBidi"/>
          <w:snapToGrid w:val="0"/>
          <w:kern w:val="0"/>
          <w:sz w:val="24"/>
          <w:szCs w:val="22"/>
        </w:rPr>
        <w:t>，</w:t>
      </w:r>
      <w:r>
        <w:rPr>
          <w:rFonts w:cstheme="minorBidi" w:hint="eastAsia"/>
          <w:snapToGrid w:val="0"/>
          <w:kern w:val="0"/>
          <w:sz w:val="24"/>
          <w:szCs w:val="22"/>
        </w:rPr>
        <w:t>或</w:t>
      </w:r>
      <w:r w:rsidRPr="007D154A">
        <w:rPr>
          <w:rFonts w:cstheme="minorBidi"/>
          <w:snapToGrid w:val="0"/>
          <w:kern w:val="0"/>
          <w:sz w:val="24"/>
          <w:szCs w:val="22"/>
        </w:rPr>
        <w:t>未</w:t>
      </w:r>
      <w:r>
        <w:rPr>
          <w:rFonts w:cstheme="minorBidi"/>
          <w:snapToGrid w:val="0"/>
          <w:kern w:val="0"/>
          <w:sz w:val="24"/>
          <w:szCs w:val="22"/>
        </w:rPr>
        <w:t>（</w:t>
      </w:r>
      <w:r w:rsidRPr="007D154A">
        <w:rPr>
          <w:rFonts w:cstheme="minorBidi"/>
          <w:snapToGrid w:val="0"/>
          <w:kern w:val="0"/>
          <w:sz w:val="24"/>
          <w:szCs w:val="22"/>
        </w:rPr>
        <w:t>按時</w:t>
      </w:r>
      <w:r>
        <w:rPr>
          <w:rFonts w:cstheme="minorBidi"/>
          <w:snapToGrid w:val="0"/>
          <w:kern w:val="0"/>
          <w:sz w:val="24"/>
          <w:szCs w:val="22"/>
        </w:rPr>
        <w:t>）</w:t>
      </w:r>
      <w:r w:rsidRPr="007D154A">
        <w:rPr>
          <w:rFonts w:cstheme="minorBidi"/>
          <w:snapToGrid w:val="0"/>
          <w:kern w:val="0"/>
          <w:sz w:val="24"/>
          <w:szCs w:val="22"/>
        </w:rPr>
        <w:t>公告收支情形</w:t>
      </w:r>
      <w:r>
        <w:rPr>
          <w:rFonts w:cstheme="minorBidi"/>
          <w:snapToGrid w:val="0"/>
          <w:kern w:val="0"/>
          <w:sz w:val="24"/>
          <w:szCs w:val="22"/>
        </w:rPr>
        <w:t>（</w:t>
      </w:r>
      <w:r w:rsidRPr="001D0B8E">
        <w:rPr>
          <w:rFonts w:cstheme="minorBidi"/>
          <w:snapToGrid w:val="0"/>
          <w:kern w:val="0"/>
          <w:sz w:val="24"/>
          <w:szCs w:val="22"/>
        </w:rPr>
        <w:t>武陵、桃園、平鎮及南</w:t>
      </w:r>
      <w:proofErr w:type="gramStart"/>
      <w:r w:rsidRPr="001D0B8E">
        <w:rPr>
          <w:rFonts w:cstheme="minorBidi"/>
          <w:snapToGrid w:val="0"/>
          <w:kern w:val="0"/>
          <w:sz w:val="24"/>
          <w:szCs w:val="22"/>
        </w:rPr>
        <w:t>崁</w:t>
      </w:r>
      <w:proofErr w:type="gramEnd"/>
      <w:r w:rsidRPr="001D0B8E">
        <w:rPr>
          <w:rFonts w:cstheme="minorBidi"/>
          <w:snapToGrid w:val="0"/>
          <w:kern w:val="0"/>
          <w:sz w:val="24"/>
          <w:szCs w:val="22"/>
        </w:rPr>
        <w:t>高中</w:t>
      </w:r>
      <w:r>
        <w:rPr>
          <w:rFonts w:cstheme="minorBidi"/>
          <w:snapToGrid w:val="0"/>
          <w:kern w:val="0"/>
          <w:sz w:val="24"/>
          <w:szCs w:val="22"/>
        </w:rPr>
        <w:t>）</w:t>
      </w:r>
      <w:r w:rsidRPr="007D154A">
        <w:rPr>
          <w:rFonts w:cstheme="minorBidi"/>
          <w:snapToGrid w:val="0"/>
          <w:kern w:val="0"/>
          <w:sz w:val="24"/>
          <w:szCs w:val="22"/>
        </w:rPr>
        <w:t>，</w:t>
      </w:r>
      <w:r>
        <w:rPr>
          <w:rFonts w:cstheme="minorBidi" w:hint="eastAsia"/>
          <w:snapToGrid w:val="0"/>
          <w:kern w:val="0"/>
          <w:sz w:val="24"/>
          <w:szCs w:val="22"/>
        </w:rPr>
        <w:t>或</w:t>
      </w:r>
      <w:r w:rsidRPr="007D154A">
        <w:rPr>
          <w:rFonts w:cstheme="minorBidi"/>
          <w:snapToGrid w:val="0"/>
          <w:kern w:val="0"/>
          <w:sz w:val="24"/>
          <w:szCs w:val="22"/>
        </w:rPr>
        <w:t>公告內容未包含</w:t>
      </w:r>
      <w:proofErr w:type="gramStart"/>
      <w:r w:rsidRPr="007D154A">
        <w:rPr>
          <w:rFonts w:cstheme="minorBidi"/>
          <w:snapToGrid w:val="0"/>
          <w:kern w:val="0"/>
          <w:sz w:val="24"/>
          <w:szCs w:val="22"/>
        </w:rPr>
        <w:t>藝才班額外</w:t>
      </w:r>
      <w:proofErr w:type="gramEnd"/>
      <w:r w:rsidRPr="007D154A">
        <w:rPr>
          <w:rFonts w:cstheme="minorBidi"/>
          <w:snapToGrid w:val="0"/>
          <w:kern w:val="0"/>
          <w:sz w:val="24"/>
          <w:szCs w:val="22"/>
        </w:rPr>
        <w:t>收費項目</w:t>
      </w:r>
      <w:r>
        <w:rPr>
          <w:rFonts w:cstheme="minorBidi"/>
          <w:snapToGrid w:val="0"/>
          <w:kern w:val="0"/>
          <w:sz w:val="24"/>
          <w:szCs w:val="22"/>
        </w:rPr>
        <w:t>（</w:t>
      </w:r>
      <w:r w:rsidRPr="001D0B8E">
        <w:rPr>
          <w:rFonts w:cstheme="minorBidi"/>
          <w:snapToGrid w:val="0"/>
          <w:kern w:val="0"/>
          <w:sz w:val="24"/>
          <w:szCs w:val="22"/>
        </w:rPr>
        <w:t>武陵及南</w:t>
      </w:r>
      <w:proofErr w:type="gramStart"/>
      <w:r w:rsidRPr="001D0B8E">
        <w:rPr>
          <w:rFonts w:cstheme="minorBidi"/>
          <w:snapToGrid w:val="0"/>
          <w:kern w:val="0"/>
          <w:sz w:val="24"/>
          <w:szCs w:val="22"/>
        </w:rPr>
        <w:t>崁</w:t>
      </w:r>
      <w:proofErr w:type="gramEnd"/>
      <w:r w:rsidRPr="001D0B8E">
        <w:rPr>
          <w:rFonts w:cstheme="minorBidi"/>
          <w:snapToGrid w:val="0"/>
          <w:kern w:val="0"/>
          <w:sz w:val="24"/>
          <w:szCs w:val="22"/>
        </w:rPr>
        <w:t>高中</w:t>
      </w:r>
      <w:r>
        <w:rPr>
          <w:rFonts w:cstheme="minorBidi"/>
          <w:snapToGrid w:val="0"/>
          <w:kern w:val="0"/>
          <w:sz w:val="24"/>
          <w:szCs w:val="22"/>
        </w:rPr>
        <w:t>）</w:t>
      </w:r>
      <w:r w:rsidRPr="007D154A">
        <w:rPr>
          <w:rFonts w:cstheme="minorBidi"/>
          <w:snapToGrid w:val="0"/>
          <w:kern w:val="0"/>
          <w:sz w:val="24"/>
          <w:szCs w:val="22"/>
        </w:rPr>
        <w:t>等</w:t>
      </w:r>
      <w:r>
        <w:rPr>
          <w:rFonts w:cstheme="minorBidi" w:hint="eastAsia"/>
          <w:snapToGrid w:val="0"/>
          <w:kern w:val="0"/>
          <w:sz w:val="24"/>
          <w:szCs w:val="22"/>
        </w:rPr>
        <w:t>未合上開規定情事；3.</w:t>
      </w:r>
      <w:r w:rsidRPr="00111D18">
        <w:rPr>
          <w:rFonts w:cstheme="minorBidi"/>
          <w:snapToGrid w:val="0"/>
          <w:kern w:val="0"/>
          <w:sz w:val="24"/>
          <w:szCs w:val="22"/>
        </w:rPr>
        <w:t>桃園市公私立國民中小學112學年度學雜費暨各項代收代辦費收取基準應行注意事項明定各國民中小學收費應照收取基準及</w:t>
      </w:r>
      <w:r>
        <w:rPr>
          <w:rFonts w:cstheme="minorBidi" w:hint="eastAsia"/>
          <w:snapToGrid w:val="0"/>
          <w:kern w:val="0"/>
          <w:sz w:val="24"/>
          <w:szCs w:val="22"/>
        </w:rPr>
        <w:t>該</w:t>
      </w:r>
      <w:r w:rsidRPr="00111D18">
        <w:rPr>
          <w:rFonts w:cstheme="minorBidi"/>
          <w:snapToGrid w:val="0"/>
          <w:kern w:val="0"/>
          <w:sz w:val="24"/>
          <w:szCs w:val="22"/>
        </w:rPr>
        <w:t>注意事項之規定辦理，學校得依學生之自願，代收代辦午餐費差額</w:t>
      </w:r>
      <w:r>
        <w:rPr>
          <w:rFonts w:cstheme="minorBidi"/>
          <w:snapToGrid w:val="0"/>
          <w:kern w:val="0"/>
          <w:sz w:val="24"/>
          <w:szCs w:val="22"/>
        </w:rPr>
        <w:t>（</w:t>
      </w:r>
      <w:r w:rsidRPr="00111D18">
        <w:rPr>
          <w:rFonts w:cstheme="minorBidi"/>
          <w:snapToGrid w:val="0"/>
          <w:kern w:val="0"/>
          <w:sz w:val="24"/>
          <w:szCs w:val="22"/>
        </w:rPr>
        <w:t>私立學校</w:t>
      </w:r>
      <w:r>
        <w:rPr>
          <w:rFonts w:cstheme="minorBidi"/>
          <w:snapToGrid w:val="0"/>
          <w:kern w:val="0"/>
          <w:sz w:val="24"/>
          <w:szCs w:val="22"/>
        </w:rPr>
        <w:t>）</w:t>
      </w:r>
      <w:r w:rsidRPr="00111D18">
        <w:rPr>
          <w:rFonts w:cstheme="minorBidi"/>
          <w:snapToGrid w:val="0"/>
          <w:kern w:val="0"/>
          <w:sz w:val="24"/>
          <w:szCs w:val="22"/>
        </w:rPr>
        <w:t>、教科書書籍費、學生寄宿費、交通車費</w:t>
      </w:r>
      <w:r>
        <w:rPr>
          <w:rFonts w:cstheme="minorBidi"/>
          <w:snapToGrid w:val="0"/>
          <w:kern w:val="0"/>
          <w:sz w:val="24"/>
          <w:szCs w:val="22"/>
        </w:rPr>
        <w:t>（</w:t>
      </w:r>
      <w:r w:rsidRPr="00111D18">
        <w:rPr>
          <w:rFonts w:cstheme="minorBidi"/>
          <w:snapToGrid w:val="0"/>
          <w:kern w:val="0"/>
          <w:sz w:val="24"/>
          <w:szCs w:val="22"/>
        </w:rPr>
        <w:t>私立學校</w:t>
      </w:r>
      <w:r>
        <w:rPr>
          <w:rFonts w:cstheme="minorBidi"/>
          <w:snapToGrid w:val="0"/>
          <w:kern w:val="0"/>
          <w:sz w:val="24"/>
          <w:szCs w:val="22"/>
        </w:rPr>
        <w:t>）</w:t>
      </w:r>
      <w:r w:rsidRPr="00111D18">
        <w:rPr>
          <w:rFonts w:cstheme="minorBidi"/>
          <w:snapToGrid w:val="0"/>
          <w:kern w:val="0"/>
          <w:sz w:val="24"/>
          <w:szCs w:val="22"/>
        </w:rPr>
        <w:t>；可依照每學期之收費基準，代收代辦學生家長會費及學生團體保險費；不得另行巧立名目收費及自行決定代收代辦項目。</w:t>
      </w:r>
      <w:r>
        <w:rPr>
          <w:rFonts w:cstheme="minorBidi" w:hint="eastAsia"/>
          <w:snapToGrid w:val="0"/>
          <w:kern w:val="0"/>
          <w:sz w:val="24"/>
          <w:szCs w:val="22"/>
        </w:rPr>
        <w:t>查</w:t>
      </w:r>
      <w:r w:rsidRPr="00111D18">
        <w:rPr>
          <w:rFonts w:cstheme="minorBidi"/>
          <w:snapToGrid w:val="0"/>
          <w:kern w:val="0"/>
          <w:sz w:val="24"/>
          <w:szCs w:val="22"/>
        </w:rPr>
        <w:t>112學年度第2學期</w:t>
      </w:r>
      <w:proofErr w:type="gramStart"/>
      <w:r>
        <w:rPr>
          <w:rFonts w:cstheme="minorBidi" w:hint="eastAsia"/>
          <w:snapToGrid w:val="0"/>
          <w:kern w:val="0"/>
          <w:sz w:val="24"/>
          <w:szCs w:val="22"/>
        </w:rPr>
        <w:t>藝才班</w:t>
      </w:r>
      <w:r w:rsidRPr="00111D18">
        <w:rPr>
          <w:rFonts w:cstheme="minorBidi"/>
          <w:snapToGrid w:val="0"/>
          <w:kern w:val="0"/>
          <w:sz w:val="24"/>
          <w:szCs w:val="22"/>
        </w:rPr>
        <w:t>額外</w:t>
      </w:r>
      <w:proofErr w:type="gramEnd"/>
      <w:r w:rsidRPr="00111D18">
        <w:rPr>
          <w:rFonts w:cstheme="minorBidi"/>
          <w:snapToGrid w:val="0"/>
          <w:kern w:val="0"/>
          <w:sz w:val="24"/>
          <w:szCs w:val="22"/>
        </w:rPr>
        <w:t>收</w:t>
      </w:r>
      <w:r>
        <w:rPr>
          <w:rFonts w:cstheme="minorBidi" w:hint="eastAsia"/>
          <w:snapToGrid w:val="0"/>
          <w:kern w:val="0"/>
          <w:sz w:val="24"/>
          <w:szCs w:val="22"/>
        </w:rPr>
        <w:t>費</w:t>
      </w:r>
      <w:r w:rsidRPr="00111D18">
        <w:rPr>
          <w:rFonts w:cstheme="minorBidi"/>
          <w:snapToGrid w:val="0"/>
          <w:kern w:val="0"/>
          <w:sz w:val="24"/>
          <w:szCs w:val="22"/>
        </w:rPr>
        <w:t>國中小計13校，係各該校自行訂定收取，與上開不得自行決定代收代辦項目規定有間</w:t>
      </w:r>
      <w:r>
        <w:rPr>
          <w:rFonts w:cstheme="minorBidi" w:hint="eastAsia"/>
          <w:snapToGrid w:val="0"/>
          <w:kern w:val="0"/>
          <w:sz w:val="24"/>
          <w:szCs w:val="22"/>
        </w:rPr>
        <w:t>。又依</w:t>
      </w:r>
      <w:r w:rsidRPr="00111D18">
        <w:rPr>
          <w:rFonts w:cstheme="minorBidi"/>
          <w:snapToGrid w:val="0"/>
          <w:kern w:val="0"/>
          <w:sz w:val="24"/>
          <w:szCs w:val="22"/>
        </w:rPr>
        <w:t>113年9月27日</w:t>
      </w:r>
      <w:r w:rsidRPr="00111D18">
        <w:rPr>
          <w:rFonts w:cstheme="minorBidi" w:hint="eastAsia"/>
          <w:snapToGrid w:val="0"/>
          <w:kern w:val="0"/>
          <w:sz w:val="24"/>
          <w:szCs w:val="22"/>
        </w:rPr>
        <w:t>公告施行</w:t>
      </w:r>
      <w:r>
        <w:rPr>
          <w:rFonts w:cstheme="minorBidi" w:hint="eastAsia"/>
          <w:snapToGrid w:val="0"/>
          <w:kern w:val="0"/>
          <w:sz w:val="24"/>
          <w:szCs w:val="22"/>
        </w:rPr>
        <w:t>「</w:t>
      </w:r>
      <w:r w:rsidRPr="00111D18">
        <w:rPr>
          <w:rFonts w:cstheme="minorBidi"/>
          <w:snapToGrid w:val="0"/>
          <w:kern w:val="0"/>
          <w:sz w:val="24"/>
          <w:szCs w:val="22"/>
        </w:rPr>
        <w:t>桃園市國民中小學雜費及代收代辦費收支辦法</w:t>
      </w:r>
      <w:r>
        <w:rPr>
          <w:rFonts w:cstheme="minorBidi" w:hint="eastAsia"/>
          <w:snapToGrid w:val="0"/>
          <w:kern w:val="0"/>
          <w:sz w:val="24"/>
          <w:szCs w:val="22"/>
        </w:rPr>
        <w:t>」</w:t>
      </w:r>
      <w:r w:rsidRPr="00111D18">
        <w:rPr>
          <w:rFonts w:cstheme="minorBidi" w:hint="eastAsia"/>
          <w:snapToGrid w:val="0"/>
          <w:kern w:val="0"/>
          <w:sz w:val="24"/>
          <w:szCs w:val="22"/>
        </w:rPr>
        <w:t>，學校雖可收取其他代收代辦費用，惟相關收取項目及金額應經學校召開行政會報或校務會議，並邀請家長會長或家長會授權之代表參與討論，決議通過後始可收費</w:t>
      </w:r>
      <w:r>
        <w:rPr>
          <w:rFonts w:cstheme="minorBidi" w:hint="eastAsia"/>
          <w:snapToGrid w:val="0"/>
          <w:kern w:val="0"/>
          <w:sz w:val="24"/>
          <w:szCs w:val="22"/>
        </w:rPr>
        <w:t>，</w:t>
      </w:r>
      <w:r w:rsidRPr="00111D18">
        <w:rPr>
          <w:rFonts w:cstheme="minorBidi"/>
          <w:snapToGrid w:val="0"/>
          <w:kern w:val="0"/>
          <w:sz w:val="24"/>
          <w:szCs w:val="22"/>
        </w:rPr>
        <w:t>113學年度第1學期額外收費之國中小計14校，僅</w:t>
      </w:r>
      <w:r>
        <w:rPr>
          <w:rFonts w:cstheme="minorBidi" w:hint="eastAsia"/>
          <w:snapToGrid w:val="0"/>
          <w:kern w:val="0"/>
          <w:sz w:val="24"/>
          <w:szCs w:val="22"/>
        </w:rPr>
        <w:t>大成國小</w:t>
      </w:r>
      <w:r w:rsidRPr="00111D18">
        <w:rPr>
          <w:rFonts w:cstheme="minorBidi"/>
          <w:snapToGrid w:val="0"/>
          <w:kern w:val="0"/>
          <w:sz w:val="24"/>
          <w:szCs w:val="22"/>
        </w:rPr>
        <w:t>1校經校內行政會議審議通過</w:t>
      </w:r>
      <w:r>
        <w:rPr>
          <w:rFonts w:cstheme="minorBidi" w:hint="eastAsia"/>
          <w:snapToGrid w:val="0"/>
          <w:kern w:val="0"/>
          <w:sz w:val="24"/>
          <w:szCs w:val="22"/>
        </w:rPr>
        <w:t>等</w:t>
      </w:r>
      <w:r w:rsidRPr="006961C6">
        <w:rPr>
          <w:rFonts w:cstheme="minorBidi" w:hint="eastAsia"/>
          <w:snapToGrid w:val="0"/>
          <w:kern w:val="0"/>
          <w:sz w:val="24"/>
          <w:szCs w:val="22"/>
        </w:rPr>
        <w:t>情事，經函請檢討改善。據復：</w:t>
      </w:r>
      <w:proofErr w:type="gramStart"/>
      <w:r>
        <w:rPr>
          <w:rFonts w:cstheme="minorBidi" w:hint="eastAsia"/>
          <w:snapToGrid w:val="0"/>
          <w:kern w:val="0"/>
          <w:sz w:val="24"/>
          <w:szCs w:val="22"/>
        </w:rPr>
        <w:t>該局</w:t>
      </w:r>
      <w:r w:rsidRPr="00493A70">
        <w:rPr>
          <w:rFonts w:cstheme="minorBidi" w:hint="eastAsia"/>
          <w:snapToGrid w:val="0"/>
          <w:kern w:val="0"/>
          <w:sz w:val="24"/>
          <w:szCs w:val="22"/>
        </w:rPr>
        <w:t>業於</w:t>
      </w:r>
      <w:proofErr w:type="gramEnd"/>
      <w:r w:rsidRPr="00493A70">
        <w:rPr>
          <w:rFonts w:cstheme="minorBidi"/>
          <w:snapToGrid w:val="0"/>
          <w:kern w:val="0"/>
          <w:sz w:val="24"/>
          <w:szCs w:val="22"/>
        </w:rPr>
        <w:t>114年6月5日以桃教</w:t>
      </w:r>
      <w:proofErr w:type="gramStart"/>
      <w:r w:rsidRPr="00493A70">
        <w:rPr>
          <w:rFonts w:cstheme="minorBidi"/>
          <w:snapToGrid w:val="0"/>
          <w:kern w:val="0"/>
          <w:sz w:val="24"/>
          <w:szCs w:val="22"/>
        </w:rPr>
        <w:t>特</w:t>
      </w:r>
      <w:proofErr w:type="gramEnd"/>
      <w:r w:rsidRPr="00493A70">
        <w:rPr>
          <w:rFonts w:cstheme="minorBidi"/>
          <w:snapToGrid w:val="0"/>
          <w:kern w:val="0"/>
          <w:sz w:val="24"/>
          <w:szCs w:val="22"/>
        </w:rPr>
        <w:t>字第1140049645號函知設有</w:t>
      </w:r>
      <w:proofErr w:type="gramStart"/>
      <w:r w:rsidRPr="00493A70">
        <w:rPr>
          <w:rFonts w:cstheme="minorBidi"/>
          <w:snapToGrid w:val="0"/>
          <w:kern w:val="0"/>
          <w:sz w:val="24"/>
          <w:szCs w:val="22"/>
        </w:rPr>
        <w:t>藝才班學校</w:t>
      </w:r>
      <w:proofErr w:type="gramEnd"/>
      <w:r w:rsidRPr="00493A70">
        <w:rPr>
          <w:rFonts w:cstheme="minorBidi"/>
          <w:snapToGrid w:val="0"/>
          <w:kern w:val="0"/>
          <w:sz w:val="24"/>
          <w:szCs w:val="22"/>
        </w:rPr>
        <w:t>，有關額外收費處理情形，應確實依相關規定進行改善。</w:t>
      </w:r>
    </w:p>
    <w:p w14:paraId="3378481E" w14:textId="77777777" w:rsidR="00BF1BEF" w:rsidRDefault="00BF1BEF" w:rsidP="002B3B1E">
      <w:pPr>
        <w:overflowPunct w:val="0"/>
        <w:topLinePunct/>
        <w:snapToGrid w:val="0"/>
        <w:spacing w:beforeLines="20" w:before="48" w:line="436" w:lineRule="exact"/>
        <w:ind w:firstLineChars="100" w:firstLine="280"/>
        <w:textAlignment w:val="top"/>
        <w:rPr>
          <w:rFonts w:cs="新細明體"/>
          <w:b/>
          <w:snapToGrid w:val="0"/>
          <w:kern w:val="0"/>
        </w:rPr>
      </w:pPr>
      <w:r w:rsidRPr="00EB7FDC">
        <w:rPr>
          <w:rFonts w:cs="新細明體" w:hint="eastAsia"/>
          <w:b/>
          <w:snapToGrid w:val="0"/>
          <w:kern w:val="0"/>
        </w:rPr>
        <w:t>（</w:t>
      </w:r>
      <w:r>
        <w:rPr>
          <w:rFonts w:cs="新細明體" w:hint="eastAsia"/>
          <w:b/>
          <w:snapToGrid w:val="0"/>
          <w:kern w:val="0"/>
        </w:rPr>
        <w:t>四</w:t>
      </w:r>
      <w:r w:rsidRPr="00EB7FDC">
        <w:rPr>
          <w:rFonts w:cs="新細明體" w:hint="eastAsia"/>
          <w:b/>
          <w:snapToGrid w:val="0"/>
          <w:kern w:val="0"/>
        </w:rPr>
        <w:t>）</w:t>
      </w:r>
      <w:r w:rsidRPr="000D630A">
        <w:rPr>
          <w:rFonts w:cs="新細明體" w:hint="eastAsia"/>
          <w:b/>
          <w:snapToGrid w:val="0"/>
          <w:kern w:val="0"/>
        </w:rPr>
        <w:t>積極辦理館藏充實計畫，惟部分圖書館基本館藏藏書不足及年度增加</w:t>
      </w:r>
      <w:proofErr w:type="gramStart"/>
      <w:r w:rsidRPr="000D630A">
        <w:rPr>
          <w:rFonts w:cs="新細明體" w:hint="eastAsia"/>
          <w:b/>
          <w:snapToGrid w:val="0"/>
          <w:kern w:val="0"/>
        </w:rPr>
        <w:t>館藏未達</w:t>
      </w:r>
      <w:proofErr w:type="gramEnd"/>
      <w:r w:rsidRPr="000D630A">
        <w:rPr>
          <w:rFonts w:cs="新細明體" w:hint="eastAsia"/>
          <w:b/>
          <w:snapToGrid w:val="0"/>
          <w:kern w:val="0"/>
        </w:rPr>
        <w:t>標準，推廣活動量能等多項閱讀指標尚待提升；部分</w:t>
      </w:r>
      <w:r>
        <w:rPr>
          <w:rFonts w:cs="新細明體" w:hint="eastAsia"/>
          <w:b/>
          <w:snapToGrid w:val="0"/>
          <w:kern w:val="0"/>
        </w:rPr>
        <w:t>場地</w:t>
      </w:r>
      <w:proofErr w:type="gramStart"/>
      <w:r>
        <w:rPr>
          <w:rFonts w:cs="新細明體" w:hint="eastAsia"/>
          <w:b/>
          <w:snapToGrid w:val="0"/>
          <w:kern w:val="0"/>
        </w:rPr>
        <w:t>設施</w:t>
      </w:r>
      <w:r w:rsidRPr="000D630A">
        <w:rPr>
          <w:rFonts w:cs="新細明體" w:hint="eastAsia"/>
          <w:b/>
          <w:snapToGrid w:val="0"/>
          <w:kern w:val="0"/>
        </w:rPr>
        <w:t>間有低</w:t>
      </w:r>
      <w:proofErr w:type="gramEnd"/>
      <w:r w:rsidRPr="000D630A">
        <w:rPr>
          <w:rFonts w:cs="新細明體" w:hint="eastAsia"/>
          <w:b/>
          <w:snapToGrid w:val="0"/>
          <w:kern w:val="0"/>
        </w:rPr>
        <w:t>度利用或閒置情形，允宜</w:t>
      </w:r>
      <w:r>
        <w:rPr>
          <w:rFonts w:cs="新細明體" w:hint="eastAsia"/>
          <w:b/>
          <w:snapToGrid w:val="0"/>
          <w:kern w:val="0"/>
        </w:rPr>
        <w:t>積極行銷場地設施之運用，並</w:t>
      </w:r>
      <w:proofErr w:type="gramStart"/>
      <w:r w:rsidRPr="000D630A">
        <w:rPr>
          <w:rFonts w:cs="新細明體" w:hint="eastAsia"/>
          <w:b/>
          <w:snapToGrid w:val="0"/>
          <w:kern w:val="0"/>
        </w:rPr>
        <w:t>研</w:t>
      </w:r>
      <w:proofErr w:type="gramEnd"/>
      <w:r w:rsidRPr="000D630A">
        <w:rPr>
          <w:rFonts w:cs="新細明體" w:hint="eastAsia"/>
          <w:b/>
          <w:snapToGrid w:val="0"/>
          <w:kern w:val="0"/>
        </w:rPr>
        <w:t>謀充實豐富館藏，強化閱讀推廣服務，培養全民閱讀風氣。</w:t>
      </w:r>
    </w:p>
    <w:p w14:paraId="287376EC" w14:textId="77777777" w:rsidR="00BF1BEF" w:rsidRDefault="00BF1BEF" w:rsidP="002B3B1E">
      <w:pPr>
        <w:overflowPunct w:val="0"/>
        <w:topLinePunct/>
        <w:snapToGrid w:val="0"/>
        <w:spacing w:beforeLines="20" w:before="48" w:line="451" w:lineRule="exact"/>
        <w:ind w:firstLine="480"/>
        <w:rPr>
          <w:rFonts w:cstheme="minorBidi"/>
          <w:snapToGrid w:val="0"/>
          <w:kern w:val="0"/>
          <w:sz w:val="24"/>
          <w:szCs w:val="22"/>
        </w:rPr>
      </w:pPr>
      <w:r w:rsidRPr="00FA0B43">
        <w:rPr>
          <w:rFonts w:cstheme="minorBidi"/>
          <w:noProof/>
          <w:snapToGrid w:val="0"/>
          <w:kern w:val="0"/>
          <w:sz w:val="24"/>
          <w:szCs w:val="22"/>
        </w:rPr>
        <w:lastRenderedPageBreak/>
        <mc:AlternateContent>
          <mc:Choice Requires="wps">
            <w:drawing>
              <wp:anchor distT="45720" distB="45720" distL="114300" distR="114300" simplePos="0" relativeHeight="251674624" behindDoc="0" locked="0" layoutInCell="1" allowOverlap="1" wp14:anchorId="5E67FF69" wp14:editId="4F1E6D95">
                <wp:simplePos x="0" y="0"/>
                <wp:positionH relativeFrom="margin">
                  <wp:posOffset>1289050</wp:posOffset>
                </wp:positionH>
                <wp:positionV relativeFrom="margin">
                  <wp:posOffset>2689860</wp:posOffset>
                </wp:positionV>
                <wp:extent cx="5003800" cy="2073275"/>
                <wp:effectExtent l="0" t="0" r="6350" b="317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2073275"/>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3056"/>
                              <w:gridCol w:w="456"/>
                              <w:gridCol w:w="656"/>
                              <w:gridCol w:w="806"/>
                              <w:gridCol w:w="656"/>
                              <w:gridCol w:w="806"/>
                              <w:gridCol w:w="656"/>
                              <w:gridCol w:w="656"/>
                            </w:tblGrid>
                            <w:tr w:rsidR="00BF1BEF" w:rsidRPr="00FA0B43" w14:paraId="2F93A014" w14:textId="77777777" w:rsidTr="009C40F7">
                              <w:trPr>
                                <w:trHeight w:val="20"/>
                              </w:trPr>
                              <w:tc>
                                <w:tcPr>
                                  <w:tcW w:w="0" w:type="auto"/>
                                  <w:gridSpan w:val="8"/>
                                  <w:tcBorders>
                                    <w:bottom w:val="single" w:sz="4" w:space="0" w:color="auto"/>
                                  </w:tcBorders>
                                  <w:shd w:val="clear" w:color="auto" w:fill="auto"/>
                                  <w:vAlign w:val="center"/>
                                </w:tcPr>
                                <w:p w14:paraId="118B7EFE" w14:textId="77777777" w:rsidR="00BF1BEF" w:rsidRPr="00FA0B43" w:rsidRDefault="00BF1BEF" w:rsidP="009E4207">
                                  <w:pPr>
                                    <w:adjustRightInd w:val="0"/>
                                    <w:snapToGrid w:val="0"/>
                                    <w:ind w:firstLineChars="0" w:firstLine="0"/>
                                    <w:jc w:val="center"/>
                                    <w:textAlignment w:val="auto"/>
                                    <w:rPr>
                                      <w:snapToGrid w:val="0"/>
                                      <w:kern w:val="0"/>
                                      <w:sz w:val="24"/>
                                      <w:szCs w:val="24"/>
                                    </w:rPr>
                                  </w:pPr>
                                  <w:r w:rsidRPr="005D5A34">
                                    <w:rPr>
                                      <w:rFonts w:cs="新細明體" w:hint="eastAsia"/>
                                      <w:b/>
                                      <w:snapToGrid w:val="0"/>
                                      <w:color w:val="000000"/>
                                      <w:kern w:val="0"/>
                                      <w:sz w:val="24"/>
                                      <w:szCs w:val="24"/>
                                    </w:rPr>
                                    <w:t>表</w:t>
                                  </w:r>
                                  <w:r>
                                    <w:rPr>
                                      <w:rFonts w:cs="新細明體" w:hint="eastAsia"/>
                                      <w:b/>
                                      <w:snapToGrid w:val="0"/>
                                      <w:color w:val="000000"/>
                                      <w:kern w:val="0"/>
                                      <w:sz w:val="24"/>
                                      <w:szCs w:val="24"/>
                                    </w:rPr>
                                    <w:t>7</w:t>
                                  </w:r>
                                  <w:r w:rsidRPr="00FA0B43">
                                    <w:rPr>
                                      <w:rFonts w:cs="新細明體" w:hint="eastAsia"/>
                                      <w:b/>
                                      <w:snapToGrid w:val="0"/>
                                      <w:color w:val="000000"/>
                                      <w:kern w:val="0"/>
                                      <w:sz w:val="24"/>
                                      <w:szCs w:val="24"/>
                                    </w:rPr>
                                    <w:t xml:space="preserve">　11</w:t>
                                  </w:r>
                                  <w:r>
                                    <w:rPr>
                                      <w:rFonts w:cs="新細明體"/>
                                      <w:b/>
                                      <w:snapToGrid w:val="0"/>
                                      <w:color w:val="000000"/>
                                      <w:kern w:val="0"/>
                                      <w:sz w:val="24"/>
                                      <w:szCs w:val="24"/>
                                    </w:rPr>
                                    <w:t>3</w:t>
                                  </w:r>
                                  <w:r w:rsidRPr="00FA0B43">
                                    <w:rPr>
                                      <w:rFonts w:cs="新細明體" w:hint="eastAsia"/>
                                      <w:b/>
                                      <w:snapToGrid w:val="0"/>
                                      <w:color w:val="000000"/>
                                      <w:kern w:val="0"/>
                                      <w:sz w:val="24"/>
                                      <w:szCs w:val="24"/>
                                    </w:rPr>
                                    <w:t>年度各直轄市圖書館重要統計指標</w:t>
                                  </w:r>
                                </w:p>
                              </w:tc>
                            </w:tr>
                            <w:tr w:rsidR="00BF1BEF" w:rsidRPr="00FA0B43" w14:paraId="3DA715D9" w14:textId="77777777" w:rsidTr="009C40F7">
                              <w:trPr>
                                <w:trHeight w:val="20"/>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D70F5E2"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直轄市</w:t>
                                  </w:r>
                                </w:p>
                                <w:p w14:paraId="0195B80C"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重要統計指標</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C248C6"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全國</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6EB869"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臺北市</w:t>
                                  </w:r>
                                </w:p>
                              </w:tc>
                              <w:tc>
                                <w:tcPr>
                                  <w:tcW w:w="0" w:type="auto"/>
                                  <w:tcBorders>
                                    <w:top w:val="single" w:sz="4" w:space="0" w:color="auto"/>
                                    <w:left w:val="single" w:sz="4" w:space="0" w:color="auto"/>
                                    <w:bottom w:val="single" w:sz="4" w:space="0" w:color="auto"/>
                                    <w:right w:val="single" w:sz="12" w:space="0" w:color="auto"/>
                                  </w:tcBorders>
                                  <w:shd w:val="clear" w:color="auto" w:fill="auto"/>
                                  <w:vAlign w:val="center"/>
                                  <w:hideMark/>
                                </w:tcPr>
                                <w:p w14:paraId="69A56956"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新北市</w:t>
                                  </w:r>
                                </w:p>
                                <w:p w14:paraId="09C6F63E"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Pr>
                                      <w:rFonts w:hint="eastAsia"/>
                                      <w:snapToGrid w:val="0"/>
                                      <w:kern w:val="0"/>
                                      <w:sz w:val="20"/>
                                      <w:szCs w:val="20"/>
                                    </w:rPr>
                                    <w:t>（</w:t>
                                  </w:r>
                                  <w:r w:rsidRPr="00FA0B43">
                                    <w:rPr>
                                      <w:rFonts w:hint="eastAsia"/>
                                      <w:snapToGrid w:val="0"/>
                                      <w:kern w:val="0"/>
                                      <w:sz w:val="20"/>
                                      <w:szCs w:val="20"/>
                                    </w:rPr>
                                    <w:t>註1</w:t>
                                  </w:r>
                                  <w:r>
                                    <w:rPr>
                                      <w:rFonts w:hint="eastAsia"/>
                                      <w:snapToGrid w:val="0"/>
                                      <w:kern w:val="0"/>
                                      <w:sz w:val="20"/>
                                      <w:szCs w:val="20"/>
                                    </w:rPr>
                                    <w:t>）</w:t>
                                  </w:r>
                                </w:p>
                              </w:tc>
                              <w:tc>
                                <w:tcPr>
                                  <w:tcW w:w="0" w:type="auto"/>
                                  <w:tcBorders>
                                    <w:top w:val="single" w:sz="12" w:space="0" w:color="auto"/>
                                    <w:left w:val="single" w:sz="12" w:space="0" w:color="auto"/>
                                    <w:bottom w:val="single" w:sz="4" w:space="0" w:color="auto"/>
                                    <w:right w:val="single" w:sz="12" w:space="0" w:color="auto"/>
                                  </w:tcBorders>
                                  <w:shd w:val="clear" w:color="auto" w:fill="auto"/>
                                  <w:vAlign w:val="center"/>
                                  <w:hideMark/>
                                </w:tcPr>
                                <w:p w14:paraId="30E14E83"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桃園市</w:t>
                                  </w:r>
                                </w:p>
                              </w:tc>
                              <w:tc>
                                <w:tcPr>
                                  <w:tcW w:w="0" w:type="auto"/>
                                  <w:tcBorders>
                                    <w:top w:val="single" w:sz="4" w:space="0" w:color="auto"/>
                                    <w:left w:val="single" w:sz="12" w:space="0" w:color="auto"/>
                                    <w:bottom w:val="single" w:sz="4" w:space="0" w:color="auto"/>
                                    <w:right w:val="single" w:sz="4" w:space="0" w:color="auto"/>
                                  </w:tcBorders>
                                  <w:shd w:val="clear" w:color="auto" w:fill="auto"/>
                                  <w:vAlign w:val="center"/>
                                  <w:hideMark/>
                                </w:tcPr>
                                <w:p w14:paraId="4E8DD4F3"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臺中市</w:t>
                                  </w:r>
                                </w:p>
                                <w:p w14:paraId="322F548E"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Pr>
                                      <w:rFonts w:hint="eastAsia"/>
                                      <w:snapToGrid w:val="0"/>
                                      <w:kern w:val="0"/>
                                      <w:sz w:val="20"/>
                                      <w:szCs w:val="20"/>
                                    </w:rPr>
                                    <w:t>（</w:t>
                                  </w:r>
                                  <w:r w:rsidRPr="00FA0B43">
                                    <w:rPr>
                                      <w:rFonts w:hint="eastAsia"/>
                                      <w:snapToGrid w:val="0"/>
                                      <w:kern w:val="0"/>
                                      <w:sz w:val="20"/>
                                      <w:szCs w:val="20"/>
                                    </w:rPr>
                                    <w:t>註1</w:t>
                                  </w:r>
                                  <w:r>
                                    <w:rPr>
                                      <w:rFonts w:hint="eastAsia"/>
                                      <w:snapToGrid w:val="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CBA31A"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臺南市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3CFC48"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高雄市</w:t>
                                  </w:r>
                                </w:p>
                              </w:tc>
                            </w:tr>
                            <w:tr w:rsidR="00BF1BEF" w:rsidRPr="00FA0B43" w14:paraId="00CF6A47"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FDE871"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圖書及非書資料收藏數</w:t>
                                  </w:r>
                                  <w:r>
                                    <w:rPr>
                                      <w:rFonts w:hint="eastAsia"/>
                                      <w:snapToGrid w:val="0"/>
                                      <w:kern w:val="0"/>
                                      <w:sz w:val="20"/>
                                      <w:szCs w:val="20"/>
                                    </w:rPr>
                                    <w:t>（</w:t>
                                  </w:r>
                                  <w:r w:rsidRPr="00FA0B43">
                                    <w:rPr>
                                      <w:rFonts w:hint="eastAsia"/>
                                      <w:snapToGrid w:val="0"/>
                                      <w:kern w:val="0"/>
                                      <w:sz w:val="20"/>
                                      <w:szCs w:val="20"/>
                                    </w:rPr>
                                    <w:t>萬餘冊</w:t>
                                  </w:r>
                                  <w:r>
                                    <w:rPr>
                                      <w:rFonts w:hint="eastAsia"/>
                                      <w:snapToGrid w:val="0"/>
                                      <w:kern w:val="0"/>
                                      <w:sz w:val="20"/>
                                      <w:szCs w:val="20"/>
                                    </w:rPr>
                                    <w:t>）</w:t>
                                  </w:r>
                                </w:p>
                              </w:tc>
                              <w:tc>
                                <w:tcPr>
                                  <w:tcW w:w="0" w:type="auto"/>
                                  <w:vMerge w:val="restart"/>
                                  <w:tcBorders>
                                    <w:top w:val="single" w:sz="4" w:space="0" w:color="auto"/>
                                    <w:left w:val="nil"/>
                                    <w:right w:val="single" w:sz="4" w:space="0" w:color="auto"/>
                                    <w:tl2br w:val="single" w:sz="4" w:space="0" w:color="auto"/>
                                  </w:tcBorders>
                                  <w:shd w:val="clear" w:color="auto" w:fill="auto"/>
                                  <w:vAlign w:val="center"/>
                                </w:tcPr>
                                <w:p w14:paraId="20CB2340" w14:textId="77777777" w:rsidR="00BF1BEF" w:rsidRPr="00FA0B43" w:rsidRDefault="00BF1BEF" w:rsidP="009E4207">
                                  <w:pPr>
                                    <w:adjustRightInd w:val="0"/>
                                    <w:snapToGrid w:val="0"/>
                                    <w:ind w:firstLineChars="0" w:firstLine="0"/>
                                    <w:jc w:val="right"/>
                                    <w:textAlignment w:val="auto"/>
                                    <w:rPr>
                                      <w:snapToGrid w:val="0"/>
                                      <w:kern w:val="0"/>
                                      <w:sz w:val="20"/>
                                      <w:szCs w:val="20"/>
                                    </w:rPr>
                                  </w:pPr>
                                </w:p>
                              </w:tc>
                              <w:tc>
                                <w:tcPr>
                                  <w:tcW w:w="0" w:type="auto"/>
                                  <w:tcBorders>
                                    <w:top w:val="single" w:sz="4" w:space="0" w:color="auto"/>
                                    <w:left w:val="nil"/>
                                    <w:bottom w:val="single" w:sz="4" w:space="0" w:color="auto"/>
                                    <w:right w:val="single" w:sz="4" w:space="0" w:color="auto"/>
                                  </w:tcBorders>
                                  <w:shd w:val="clear" w:color="auto" w:fill="auto"/>
                                  <w:vAlign w:val="center"/>
                                </w:tcPr>
                                <w:p w14:paraId="2C140CD1"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94</w:t>
                                  </w:r>
                                  <w:r>
                                    <w:rPr>
                                      <w:snapToGrid w:val="0"/>
                                      <w:kern w:val="0"/>
                                      <w:sz w:val="20"/>
                                      <w:szCs w:val="20"/>
                                    </w:rPr>
                                    <w:t>7</w:t>
                                  </w:r>
                                </w:p>
                              </w:tc>
                              <w:tc>
                                <w:tcPr>
                                  <w:tcW w:w="0" w:type="auto"/>
                                  <w:tcBorders>
                                    <w:top w:val="single" w:sz="4" w:space="0" w:color="auto"/>
                                    <w:left w:val="nil"/>
                                    <w:bottom w:val="single" w:sz="4" w:space="0" w:color="auto"/>
                                    <w:right w:val="single" w:sz="12" w:space="0" w:color="auto"/>
                                  </w:tcBorders>
                                  <w:shd w:val="clear" w:color="auto" w:fill="auto"/>
                                  <w:vAlign w:val="center"/>
                                </w:tcPr>
                                <w:p w14:paraId="183C7B1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1,006</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634B71B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632</w:t>
                                  </w:r>
                                </w:p>
                              </w:tc>
                              <w:tc>
                                <w:tcPr>
                                  <w:tcW w:w="0" w:type="auto"/>
                                  <w:tcBorders>
                                    <w:top w:val="single" w:sz="4" w:space="0" w:color="auto"/>
                                    <w:left w:val="single" w:sz="12" w:space="0" w:color="auto"/>
                                    <w:bottom w:val="single" w:sz="4" w:space="0" w:color="auto"/>
                                    <w:right w:val="single" w:sz="4" w:space="0" w:color="auto"/>
                                  </w:tcBorders>
                                  <w:shd w:val="clear" w:color="auto" w:fill="auto"/>
                                  <w:vAlign w:val="center"/>
                                </w:tcPr>
                                <w:p w14:paraId="6056F23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714</w:t>
                                  </w:r>
                                </w:p>
                              </w:tc>
                              <w:tc>
                                <w:tcPr>
                                  <w:tcW w:w="0" w:type="auto"/>
                                  <w:tcBorders>
                                    <w:top w:val="nil"/>
                                    <w:left w:val="nil"/>
                                    <w:bottom w:val="single" w:sz="4" w:space="0" w:color="auto"/>
                                    <w:right w:val="single" w:sz="4" w:space="0" w:color="auto"/>
                                  </w:tcBorders>
                                  <w:shd w:val="clear" w:color="auto" w:fill="auto"/>
                                  <w:vAlign w:val="center"/>
                                </w:tcPr>
                                <w:p w14:paraId="0298102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55</w:t>
                                  </w:r>
                                  <w:r w:rsidRPr="00FA0B43">
                                    <w:rPr>
                                      <w:rFonts w:hint="eastAsia"/>
                                      <w:snapToGrid w:val="0"/>
                                      <w:kern w:val="0"/>
                                      <w:sz w:val="20"/>
                                      <w:szCs w:val="20"/>
                                    </w:rPr>
                                    <w:t>0</w:t>
                                  </w:r>
                                </w:p>
                              </w:tc>
                              <w:tc>
                                <w:tcPr>
                                  <w:tcW w:w="0" w:type="auto"/>
                                  <w:tcBorders>
                                    <w:top w:val="nil"/>
                                    <w:left w:val="nil"/>
                                    <w:bottom w:val="single" w:sz="4" w:space="0" w:color="auto"/>
                                    <w:right w:val="single" w:sz="4" w:space="0" w:color="auto"/>
                                  </w:tcBorders>
                                  <w:shd w:val="clear" w:color="auto" w:fill="auto"/>
                                  <w:vAlign w:val="center"/>
                                </w:tcPr>
                                <w:p w14:paraId="1EB0D45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7</w:t>
                                  </w:r>
                                  <w:r>
                                    <w:rPr>
                                      <w:snapToGrid w:val="0"/>
                                      <w:kern w:val="0"/>
                                      <w:sz w:val="20"/>
                                      <w:szCs w:val="20"/>
                                    </w:rPr>
                                    <w:t>74</w:t>
                                  </w:r>
                                </w:p>
                              </w:tc>
                            </w:tr>
                            <w:tr w:rsidR="00BF1BEF" w:rsidRPr="00FA0B43" w14:paraId="0F9B8A81"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302CC74A"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全年推廣活動</w:t>
                                  </w:r>
                                  <w:r>
                                    <w:rPr>
                                      <w:rFonts w:hint="eastAsia"/>
                                      <w:snapToGrid w:val="0"/>
                                      <w:kern w:val="0"/>
                                      <w:sz w:val="20"/>
                                      <w:szCs w:val="20"/>
                                    </w:rPr>
                                    <w:t>（</w:t>
                                  </w:r>
                                  <w:r w:rsidRPr="00FA0B43">
                                    <w:rPr>
                                      <w:rFonts w:hint="eastAsia"/>
                                      <w:snapToGrid w:val="0"/>
                                      <w:kern w:val="0"/>
                                      <w:sz w:val="20"/>
                                      <w:szCs w:val="20"/>
                                    </w:rPr>
                                    <w:t>場次</w:t>
                                  </w:r>
                                  <w:r>
                                    <w:rPr>
                                      <w:rFonts w:hint="eastAsia"/>
                                      <w:snapToGrid w:val="0"/>
                                      <w:kern w:val="0"/>
                                      <w:sz w:val="20"/>
                                      <w:szCs w:val="20"/>
                                    </w:rPr>
                                    <w:t>）</w:t>
                                  </w:r>
                                </w:p>
                              </w:tc>
                              <w:tc>
                                <w:tcPr>
                                  <w:tcW w:w="0" w:type="auto"/>
                                  <w:vMerge/>
                                  <w:tcBorders>
                                    <w:left w:val="nil"/>
                                    <w:bottom w:val="single" w:sz="4" w:space="0" w:color="auto"/>
                                    <w:right w:val="single" w:sz="4" w:space="0" w:color="auto"/>
                                  </w:tcBorders>
                                  <w:shd w:val="clear" w:color="auto" w:fill="auto"/>
                                  <w:vAlign w:val="center"/>
                                </w:tcPr>
                                <w:p w14:paraId="40E61CC7" w14:textId="77777777" w:rsidR="00BF1BEF" w:rsidRPr="00FA0B43" w:rsidRDefault="00BF1BEF" w:rsidP="009E4207">
                                  <w:pPr>
                                    <w:adjustRightInd w:val="0"/>
                                    <w:snapToGrid w:val="0"/>
                                    <w:ind w:firstLineChars="0" w:firstLine="0"/>
                                    <w:jc w:val="right"/>
                                    <w:textAlignment w:val="auto"/>
                                    <w:rPr>
                                      <w:snapToGrid w:val="0"/>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56EADAC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8</w:t>
                                  </w:r>
                                  <w:r w:rsidRPr="00FA0B43">
                                    <w:rPr>
                                      <w:rFonts w:hint="eastAsia"/>
                                      <w:snapToGrid w:val="0"/>
                                      <w:kern w:val="0"/>
                                      <w:sz w:val="20"/>
                                      <w:szCs w:val="20"/>
                                    </w:rPr>
                                    <w:t>,</w:t>
                                  </w:r>
                                  <w:r>
                                    <w:rPr>
                                      <w:snapToGrid w:val="0"/>
                                      <w:kern w:val="0"/>
                                      <w:sz w:val="20"/>
                                      <w:szCs w:val="20"/>
                                    </w:rPr>
                                    <w:t>194</w:t>
                                  </w:r>
                                </w:p>
                              </w:tc>
                              <w:tc>
                                <w:tcPr>
                                  <w:tcW w:w="0" w:type="auto"/>
                                  <w:tcBorders>
                                    <w:top w:val="nil"/>
                                    <w:left w:val="nil"/>
                                    <w:bottom w:val="single" w:sz="4" w:space="0" w:color="auto"/>
                                    <w:right w:val="single" w:sz="12" w:space="0" w:color="auto"/>
                                  </w:tcBorders>
                                  <w:shd w:val="clear" w:color="auto" w:fill="auto"/>
                                  <w:vAlign w:val="center"/>
                                </w:tcPr>
                                <w:p w14:paraId="0AD86D7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5</w:t>
                                  </w:r>
                                  <w:r>
                                    <w:rPr>
                                      <w:rFonts w:hint="eastAsia"/>
                                      <w:snapToGrid w:val="0"/>
                                      <w:kern w:val="0"/>
                                      <w:sz w:val="20"/>
                                      <w:szCs w:val="20"/>
                                    </w:rPr>
                                    <w:t>,</w:t>
                                  </w:r>
                                  <w:r>
                                    <w:rPr>
                                      <w:snapToGrid w:val="0"/>
                                      <w:kern w:val="0"/>
                                      <w:sz w:val="20"/>
                                      <w:szCs w:val="20"/>
                                    </w:rPr>
                                    <w:t>748</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2BEC78A0"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36,209</w:t>
                                  </w:r>
                                </w:p>
                              </w:tc>
                              <w:tc>
                                <w:tcPr>
                                  <w:tcW w:w="0" w:type="auto"/>
                                  <w:tcBorders>
                                    <w:top w:val="nil"/>
                                    <w:left w:val="single" w:sz="12" w:space="0" w:color="auto"/>
                                    <w:bottom w:val="single" w:sz="4" w:space="0" w:color="auto"/>
                                    <w:right w:val="single" w:sz="4" w:space="0" w:color="auto"/>
                                  </w:tcBorders>
                                  <w:shd w:val="clear" w:color="auto" w:fill="auto"/>
                                  <w:vAlign w:val="center"/>
                                </w:tcPr>
                                <w:p w14:paraId="29DC586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3</w:t>
                                  </w:r>
                                  <w:r>
                                    <w:rPr>
                                      <w:rFonts w:hint="eastAsia"/>
                                      <w:snapToGrid w:val="0"/>
                                      <w:kern w:val="0"/>
                                      <w:sz w:val="20"/>
                                      <w:szCs w:val="20"/>
                                    </w:rPr>
                                    <w:t>,</w:t>
                                  </w:r>
                                  <w:r>
                                    <w:rPr>
                                      <w:snapToGrid w:val="0"/>
                                      <w:kern w:val="0"/>
                                      <w:sz w:val="20"/>
                                      <w:szCs w:val="20"/>
                                    </w:rPr>
                                    <w:t>378</w:t>
                                  </w:r>
                                </w:p>
                              </w:tc>
                              <w:tc>
                                <w:tcPr>
                                  <w:tcW w:w="0" w:type="auto"/>
                                  <w:tcBorders>
                                    <w:top w:val="nil"/>
                                    <w:left w:val="nil"/>
                                    <w:bottom w:val="single" w:sz="4" w:space="0" w:color="auto"/>
                                    <w:right w:val="single" w:sz="4" w:space="0" w:color="auto"/>
                                  </w:tcBorders>
                                  <w:shd w:val="clear" w:color="auto" w:fill="auto"/>
                                  <w:vAlign w:val="center"/>
                                </w:tcPr>
                                <w:p w14:paraId="0538762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9,</w:t>
                                  </w:r>
                                  <w:r>
                                    <w:rPr>
                                      <w:snapToGrid w:val="0"/>
                                      <w:kern w:val="0"/>
                                      <w:sz w:val="20"/>
                                      <w:szCs w:val="20"/>
                                    </w:rPr>
                                    <w:t>823</w:t>
                                  </w:r>
                                </w:p>
                              </w:tc>
                              <w:tc>
                                <w:tcPr>
                                  <w:tcW w:w="0" w:type="auto"/>
                                  <w:tcBorders>
                                    <w:top w:val="nil"/>
                                    <w:left w:val="nil"/>
                                    <w:bottom w:val="single" w:sz="4" w:space="0" w:color="auto"/>
                                    <w:right w:val="single" w:sz="4" w:space="0" w:color="auto"/>
                                  </w:tcBorders>
                                  <w:shd w:val="clear" w:color="auto" w:fill="auto"/>
                                  <w:vAlign w:val="center"/>
                                </w:tcPr>
                                <w:p w14:paraId="6219B758"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5</w:t>
                                  </w:r>
                                  <w:r w:rsidRPr="00FA0B43">
                                    <w:rPr>
                                      <w:rFonts w:hint="eastAsia"/>
                                      <w:snapToGrid w:val="0"/>
                                      <w:kern w:val="0"/>
                                      <w:sz w:val="20"/>
                                      <w:szCs w:val="20"/>
                                    </w:rPr>
                                    <w:t>,3</w:t>
                                  </w:r>
                                  <w:r>
                                    <w:rPr>
                                      <w:snapToGrid w:val="0"/>
                                      <w:kern w:val="0"/>
                                      <w:sz w:val="20"/>
                                      <w:szCs w:val="20"/>
                                    </w:rPr>
                                    <w:t>81</w:t>
                                  </w:r>
                                </w:p>
                              </w:tc>
                            </w:tr>
                            <w:tr w:rsidR="00BF1BEF" w:rsidRPr="00FA0B43" w14:paraId="304EC9F5"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5D1D410A"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全年推廣活動人次</w:t>
                                  </w:r>
                                  <w:r>
                                    <w:rPr>
                                      <w:rFonts w:hint="eastAsia"/>
                                      <w:snapToGrid w:val="0"/>
                                      <w:kern w:val="0"/>
                                      <w:sz w:val="20"/>
                                      <w:szCs w:val="20"/>
                                    </w:rPr>
                                    <w:t>（</w:t>
                                  </w:r>
                                  <w:r w:rsidRPr="00FA0B43">
                                    <w:rPr>
                                      <w:rFonts w:hint="eastAsia"/>
                                      <w:snapToGrid w:val="0"/>
                                      <w:kern w:val="0"/>
                                      <w:sz w:val="20"/>
                                      <w:szCs w:val="20"/>
                                    </w:rPr>
                                    <w:t>萬餘人次</w:t>
                                  </w:r>
                                  <w:r>
                                    <w:rPr>
                                      <w:rFonts w:hint="eastAsia"/>
                                      <w:snapToGrid w:val="0"/>
                                      <w:kern w:val="0"/>
                                      <w:sz w:val="20"/>
                                      <w:szCs w:val="20"/>
                                    </w:rPr>
                                    <w:t>）</w:t>
                                  </w:r>
                                </w:p>
                              </w:tc>
                              <w:tc>
                                <w:tcPr>
                                  <w:tcW w:w="0" w:type="auto"/>
                                  <w:vMerge/>
                                  <w:tcBorders>
                                    <w:left w:val="nil"/>
                                    <w:bottom w:val="single" w:sz="4" w:space="0" w:color="auto"/>
                                    <w:right w:val="single" w:sz="4" w:space="0" w:color="auto"/>
                                  </w:tcBorders>
                                  <w:shd w:val="clear" w:color="auto" w:fill="auto"/>
                                  <w:vAlign w:val="center"/>
                                </w:tcPr>
                                <w:p w14:paraId="46551617" w14:textId="77777777" w:rsidR="00BF1BEF" w:rsidRPr="00FA0B43" w:rsidRDefault="00BF1BEF" w:rsidP="009E4207">
                                  <w:pPr>
                                    <w:adjustRightInd w:val="0"/>
                                    <w:snapToGrid w:val="0"/>
                                    <w:ind w:firstLineChars="0" w:firstLine="0"/>
                                    <w:jc w:val="right"/>
                                    <w:textAlignment w:val="auto"/>
                                    <w:rPr>
                                      <w:snapToGrid w:val="0"/>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493D5B0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98</w:t>
                                  </w:r>
                                </w:p>
                              </w:tc>
                              <w:tc>
                                <w:tcPr>
                                  <w:tcW w:w="0" w:type="auto"/>
                                  <w:tcBorders>
                                    <w:top w:val="nil"/>
                                    <w:left w:val="nil"/>
                                    <w:bottom w:val="single" w:sz="4" w:space="0" w:color="auto"/>
                                    <w:right w:val="single" w:sz="12" w:space="0" w:color="auto"/>
                                  </w:tcBorders>
                                  <w:shd w:val="clear" w:color="auto" w:fill="auto"/>
                                  <w:vAlign w:val="center"/>
                                </w:tcPr>
                                <w:p w14:paraId="51DAF4BD"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1</w:t>
                                  </w:r>
                                  <w:r>
                                    <w:rPr>
                                      <w:rFonts w:hint="eastAsia"/>
                                      <w:snapToGrid w:val="0"/>
                                      <w:kern w:val="0"/>
                                      <w:sz w:val="20"/>
                                      <w:szCs w:val="20"/>
                                    </w:rPr>
                                    <w:t>,</w:t>
                                  </w:r>
                                  <w:r>
                                    <w:rPr>
                                      <w:snapToGrid w:val="0"/>
                                      <w:kern w:val="0"/>
                                      <w:sz w:val="20"/>
                                      <w:szCs w:val="20"/>
                                    </w:rPr>
                                    <w:t>014</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57EBC988"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954</w:t>
                                  </w:r>
                                </w:p>
                              </w:tc>
                              <w:tc>
                                <w:tcPr>
                                  <w:tcW w:w="0" w:type="auto"/>
                                  <w:tcBorders>
                                    <w:top w:val="nil"/>
                                    <w:left w:val="single" w:sz="12" w:space="0" w:color="auto"/>
                                    <w:bottom w:val="single" w:sz="4" w:space="0" w:color="auto"/>
                                    <w:right w:val="single" w:sz="4" w:space="0" w:color="auto"/>
                                  </w:tcBorders>
                                  <w:shd w:val="clear" w:color="auto" w:fill="auto"/>
                                  <w:vAlign w:val="center"/>
                                </w:tcPr>
                                <w:p w14:paraId="0B9F3C3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702</w:t>
                                  </w:r>
                                </w:p>
                              </w:tc>
                              <w:tc>
                                <w:tcPr>
                                  <w:tcW w:w="0" w:type="auto"/>
                                  <w:tcBorders>
                                    <w:top w:val="nil"/>
                                    <w:left w:val="nil"/>
                                    <w:bottom w:val="single" w:sz="4" w:space="0" w:color="auto"/>
                                    <w:right w:val="single" w:sz="4" w:space="0" w:color="auto"/>
                                  </w:tcBorders>
                                  <w:shd w:val="clear" w:color="auto" w:fill="auto"/>
                                  <w:vAlign w:val="center"/>
                                </w:tcPr>
                                <w:p w14:paraId="76D5498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467</w:t>
                                  </w:r>
                                </w:p>
                              </w:tc>
                              <w:tc>
                                <w:tcPr>
                                  <w:tcW w:w="0" w:type="auto"/>
                                  <w:tcBorders>
                                    <w:top w:val="nil"/>
                                    <w:left w:val="nil"/>
                                    <w:bottom w:val="single" w:sz="4" w:space="0" w:color="auto"/>
                                    <w:right w:val="single" w:sz="4" w:space="0" w:color="auto"/>
                                  </w:tcBorders>
                                  <w:shd w:val="clear" w:color="auto" w:fill="auto"/>
                                  <w:vAlign w:val="center"/>
                                </w:tcPr>
                                <w:p w14:paraId="6F732B3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959</w:t>
                                  </w:r>
                                </w:p>
                              </w:tc>
                            </w:tr>
                            <w:tr w:rsidR="00BF1BEF" w:rsidRPr="00FA0B43" w14:paraId="143D20B9"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59A68D26"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每人借閱量</w:t>
                                  </w:r>
                                  <w:r>
                                    <w:rPr>
                                      <w:rFonts w:hint="eastAsia"/>
                                      <w:snapToGrid w:val="0"/>
                                      <w:kern w:val="0"/>
                                      <w:sz w:val="20"/>
                                      <w:szCs w:val="20"/>
                                    </w:rPr>
                                    <w:t>（</w:t>
                                  </w:r>
                                  <w:r w:rsidRPr="00FA0B43">
                                    <w:rPr>
                                      <w:rFonts w:hint="eastAsia"/>
                                      <w:snapToGrid w:val="0"/>
                                      <w:kern w:val="0"/>
                                      <w:sz w:val="20"/>
                                      <w:szCs w:val="20"/>
                                    </w:rPr>
                                    <w:t>冊</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6581E02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5.4</w:t>
                                  </w:r>
                                  <w:r>
                                    <w:rPr>
                                      <w:snapToGrid w:val="0"/>
                                      <w:kern w:val="0"/>
                                      <w:sz w:val="20"/>
                                      <w:szCs w:val="20"/>
                                    </w:rPr>
                                    <w:t>7</w:t>
                                  </w:r>
                                </w:p>
                              </w:tc>
                              <w:tc>
                                <w:tcPr>
                                  <w:tcW w:w="0" w:type="auto"/>
                                  <w:tcBorders>
                                    <w:top w:val="nil"/>
                                    <w:left w:val="nil"/>
                                    <w:bottom w:val="single" w:sz="4" w:space="0" w:color="auto"/>
                                    <w:right w:val="single" w:sz="4" w:space="0" w:color="auto"/>
                                  </w:tcBorders>
                                  <w:shd w:val="clear" w:color="auto" w:fill="auto"/>
                                  <w:vAlign w:val="center"/>
                                </w:tcPr>
                                <w:p w14:paraId="4280B027"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5.17</w:t>
                                  </w:r>
                                </w:p>
                              </w:tc>
                              <w:tc>
                                <w:tcPr>
                                  <w:tcW w:w="0" w:type="auto"/>
                                  <w:tcBorders>
                                    <w:top w:val="nil"/>
                                    <w:left w:val="nil"/>
                                    <w:bottom w:val="single" w:sz="4" w:space="0" w:color="auto"/>
                                    <w:right w:val="single" w:sz="12" w:space="0" w:color="auto"/>
                                  </w:tcBorders>
                                  <w:shd w:val="clear" w:color="auto" w:fill="auto"/>
                                  <w:vAlign w:val="center"/>
                                </w:tcPr>
                                <w:p w14:paraId="5DF2914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6.</w:t>
                                  </w:r>
                                  <w:r>
                                    <w:rPr>
                                      <w:snapToGrid w:val="0"/>
                                      <w:kern w:val="0"/>
                                      <w:sz w:val="20"/>
                                      <w:szCs w:val="20"/>
                                    </w:rPr>
                                    <w:t>99</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3DBCF53D"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6.89</w:t>
                                  </w:r>
                                </w:p>
                              </w:tc>
                              <w:tc>
                                <w:tcPr>
                                  <w:tcW w:w="0" w:type="auto"/>
                                  <w:tcBorders>
                                    <w:top w:val="nil"/>
                                    <w:left w:val="single" w:sz="12" w:space="0" w:color="auto"/>
                                    <w:bottom w:val="single" w:sz="4" w:space="0" w:color="auto"/>
                                    <w:right w:val="single" w:sz="4" w:space="0" w:color="auto"/>
                                  </w:tcBorders>
                                  <w:shd w:val="clear" w:color="auto" w:fill="auto"/>
                                  <w:vAlign w:val="center"/>
                                </w:tcPr>
                                <w:p w14:paraId="1518FCD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6.4</w:t>
                                  </w:r>
                                  <w:r>
                                    <w:rPr>
                                      <w:snapToGrid w:val="0"/>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7AA8186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6</w:t>
                                  </w:r>
                                  <w:r w:rsidRPr="00FA0B43">
                                    <w:rPr>
                                      <w:rFonts w:hint="eastAsia"/>
                                      <w:snapToGrid w:val="0"/>
                                      <w:kern w:val="0"/>
                                      <w:sz w:val="20"/>
                                      <w:szCs w:val="20"/>
                                    </w:rPr>
                                    <w:t>.</w:t>
                                  </w:r>
                                  <w:r>
                                    <w:rPr>
                                      <w:snapToGrid w:val="0"/>
                                      <w:kern w:val="0"/>
                                      <w:sz w:val="20"/>
                                      <w:szCs w:val="20"/>
                                    </w:rPr>
                                    <w:t>2</w:t>
                                  </w:r>
                                  <w:r w:rsidRPr="00FA0B43">
                                    <w:rPr>
                                      <w:rFonts w:hint="eastAsia"/>
                                      <w:snapToGrid w:val="0"/>
                                      <w:kern w:val="0"/>
                                      <w:sz w:val="20"/>
                                      <w:szCs w:val="20"/>
                                    </w:rPr>
                                    <w:t>0</w:t>
                                  </w:r>
                                </w:p>
                              </w:tc>
                              <w:tc>
                                <w:tcPr>
                                  <w:tcW w:w="0" w:type="auto"/>
                                  <w:tcBorders>
                                    <w:top w:val="nil"/>
                                    <w:left w:val="nil"/>
                                    <w:bottom w:val="single" w:sz="4" w:space="0" w:color="auto"/>
                                    <w:right w:val="single" w:sz="4" w:space="0" w:color="auto"/>
                                  </w:tcBorders>
                                  <w:shd w:val="clear" w:color="auto" w:fill="auto"/>
                                  <w:vAlign w:val="center"/>
                                </w:tcPr>
                                <w:p w14:paraId="1DBDC50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6.7</w:t>
                                  </w:r>
                                  <w:r>
                                    <w:rPr>
                                      <w:snapToGrid w:val="0"/>
                                      <w:kern w:val="0"/>
                                      <w:sz w:val="20"/>
                                      <w:szCs w:val="20"/>
                                    </w:rPr>
                                    <w:t>3</w:t>
                                  </w:r>
                                </w:p>
                              </w:tc>
                            </w:tr>
                            <w:tr w:rsidR="00BF1BEF" w:rsidRPr="00FA0B43" w14:paraId="03A5F1F6"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081D1800"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東南亞新移民擁書量</w:t>
                                  </w:r>
                                  <w:r>
                                    <w:rPr>
                                      <w:rFonts w:hint="eastAsia"/>
                                      <w:snapToGrid w:val="0"/>
                                      <w:kern w:val="0"/>
                                      <w:sz w:val="20"/>
                                      <w:szCs w:val="20"/>
                                    </w:rPr>
                                    <w:t>（</w:t>
                                  </w:r>
                                  <w:r w:rsidRPr="00FA0B43">
                                    <w:rPr>
                                      <w:rFonts w:hint="eastAsia"/>
                                      <w:snapToGrid w:val="0"/>
                                      <w:kern w:val="0"/>
                                      <w:sz w:val="20"/>
                                      <w:szCs w:val="20"/>
                                    </w:rPr>
                                    <w:t>冊</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5F2E73B7"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60</w:t>
                                  </w:r>
                                </w:p>
                              </w:tc>
                              <w:tc>
                                <w:tcPr>
                                  <w:tcW w:w="0" w:type="auto"/>
                                  <w:tcBorders>
                                    <w:top w:val="nil"/>
                                    <w:left w:val="nil"/>
                                    <w:bottom w:val="single" w:sz="4" w:space="0" w:color="auto"/>
                                    <w:right w:val="single" w:sz="4" w:space="0" w:color="auto"/>
                                  </w:tcBorders>
                                  <w:shd w:val="clear" w:color="auto" w:fill="auto"/>
                                  <w:vAlign w:val="center"/>
                                </w:tcPr>
                                <w:p w14:paraId="141A2AC5"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3</w:t>
                                  </w:r>
                                  <w:r w:rsidRPr="00FA0B43">
                                    <w:rPr>
                                      <w:rFonts w:hint="eastAsia"/>
                                      <w:snapToGrid w:val="0"/>
                                      <w:kern w:val="0"/>
                                      <w:sz w:val="20"/>
                                      <w:szCs w:val="20"/>
                                    </w:rPr>
                                    <w:t>.</w:t>
                                  </w:r>
                                  <w:r>
                                    <w:rPr>
                                      <w:snapToGrid w:val="0"/>
                                      <w:kern w:val="0"/>
                                      <w:sz w:val="20"/>
                                      <w:szCs w:val="20"/>
                                    </w:rPr>
                                    <w:t>15</w:t>
                                  </w:r>
                                </w:p>
                              </w:tc>
                              <w:tc>
                                <w:tcPr>
                                  <w:tcW w:w="0" w:type="auto"/>
                                  <w:tcBorders>
                                    <w:top w:val="nil"/>
                                    <w:left w:val="nil"/>
                                    <w:bottom w:val="single" w:sz="4" w:space="0" w:color="auto"/>
                                    <w:right w:val="single" w:sz="12" w:space="0" w:color="auto"/>
                                  </w:tcBorders>
                                  <w:shd w:val="clear" w:color="auto" w:fill="auto"/>
                                  <w:vAlign w:val="center"/>
                                </w:tcPr>
                                <w:p w14:paraId="4AE781A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1</w:t>
                                  </w:r>
                                  <w:r w:rsidRPr="00FA0B43">
                                    <w:rPr>
                                      <w:rFonts w:hint="eastAsia"/>
                                      <w:snapToGrid w:val="0"/>
                                      <w:kern w:val="0"/>
                                      <w:sz w:val="20"/>
                                      <w:szCs w:val="20"/>
                                    </w:rPr>
                                    <w:t>3</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2E651B4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1.0</w:t>
                                  </w:r>
                                  <w:r>
                                    <w:rPr>
                                      <w:snapToGrid w:val="0"/>
                                      <w:kern w:val="0"/>
                                      <w:sz w:val="20"/>
                                      <w:szCs w:val="20"/>
                                    </w:rPr>
                                    <w:t>3</w:t>
                                  </w:r>
                                </w:p>
                              </w:tc>
                              <w:tc>
                                <w:tcPr>
                                  <w:tcW w:w="0" w:type="auto"/>
                                  <w:tcBorders>
                                    <w:top w:val="nil"/>
                                    <w:left w:val="single" w:sz="12" w:space="0" w:color="auto"/>
                                    <w:bottom w:val="single" w:sz="4" w:space="0" w:color="auto"/>
                                    <w:right w:val="single" w:sz="4" w:space="0" w:color="auto"/>
                                  </w:tcBorders>
                                  <w:shd w:val="clear" w:color="auto" w:fill="auto"/>
                                  <w:vAlign w:val="center"/>
                                </w:tcPr>
                                <w:p w14:paraId="77D4ADE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79</w:t>
                                  </w:r>
                                </w:p>
                              </w:tc>
                              <w:tc>
                                <w:tcPr>
                                  <w:tcW w:w="0" w:type="auto"/>
                                  <w:tcBorders>
                                    <w:top w:val="nil"/>
                                    <w:left w:val="nil"/>
                                    <w:bottom w:val="single" w:sz="4" w:space="0" w:color="auto"/>
                                    <w:right w:val="single" w:sz="4" w:space="0" w:color="auto"/>
                                  </w:tcBorders>
                                  <w:shd w:val="clear" w:color="auto" w:fill="auto"/>
                                  <w:vAlign w:val="center"/>
                                </w:tcPr>
                                <w:p w14:paraId="351FCCA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1.0</w:t>
                                  </w:r>
                                  <w:r>
                                    <w:rPr>
                                      <w:snapToGrid w:val="0"/>
                                      <w:kern w:val="0"/>
                                      <w:sz w:val="20"/>
                                      <w:szCs w:val="20"/>
                                    </w:rPr>
                                    <w:t>5</w:t>
                                  </w:r>
                                </w:p>
                              </w:tc>
                              <w:tc>
                                <w:tcPr>
                                  <w:tcW w:w="0" w:type="auto"/>
                                  <w:tcBorders>
                                    <w:top w:val="nil"/>
                                    <w:left w:val="nil"/>
                                    <w:bottom w:val="single" w:sz="4" w:space="0" w:color="auto"/>
                                    <w:right w:val="single" w:sz="4" w:space="0" w:color="auto"/>
                                  </w:tcBorders>
                                  <w:shd w:val="clear" w:color="auto" w:fill="auto"/>
                                  <w:vAlign w:val="center"/>
                                </w:tcPr>
                                <w:p w14:paraId="1FFB3827"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3.22</w:t>
                                  </w:r>
                                </w:p>
                              </w:tc>
                            </w:tr>
                            <w:tr w:rsidR="00BF1BEF" w:rsidRPr="00FA0B43" w14:paraId="771D030B"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104009EA"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每人電子書借閱量</w:t>
                                  </w:r>
                                  <w:r>
                                    <w:rPr>
                                      <w:rFonts w:hint="eastAsia"/>
                                      <w:snapToGrid w:val="0"/>
                                      <w:kern w:val="0"/>
                                      <w:sz w:val="20"/>
                                      <w:szCs w:val="20"/>
                                    </w:rPr>
                                    <w:t>（</w:t>
                                  </w:r>
                                  <w:r w:rsidRPr="00FA0B43">
                                    <w:rPr>
                                      <w:rFonts w:hint="eastAsia"/>
                                      <w:snapToGrid w:val="0"/>
                                      <w:kern w:val="0"/>
                                      <w:sz w:val="20"/>
                                      <w:szCs w:val="20"/>
                                    </w:rPr>
                                    <w:t>冊</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03C91B8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85</w:t>
                                  </w:r>
                                </w:p>
                              </w:tc>
                              <w:tc>
                                <w:tcPr>
                                  <w:tcW w:w="0" w:type="auto"/>
                                  <w:tcBorders>
                                    <w:top w:val="nil"/>
                                    <w:left w:val="nil"/>
                                    <w:bottom w:val="single" w:sz="4" w:space="0" w:color="auto"/>
                                    <w:right w:val="single" w:sz="4" w:space="0" w:color="auto"/>
                                  </w:tcBorders>
                                  <w:shd w:val="clear" w:color="auto" w:fill="auto"/>
                                  <w:vAlign w:val="center"/>
                                </w:tcPr>
                                <w:p w14:paraId="55326C8D"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1.43</w:t>
                                  </w:r>
                                </w:p>
                              </w:tc>
                              <w:tc>
                                <w:tcPr>
                                  <w:tcW w:w="0" w:type="auto"/>
                                  <w:tcBorders>
                                    <w:top w:val="nil"/>
                                    <w:left w:val="nil"/>
                                    <w:bottom w:val="single" w:sz="4" w:space="0" w:color="auto"/>
                                    <w:right w:val="single" w:sz="12" w:space="0" w:color="auto"/>
                                  </w:tcBorders>
                                  <w:shd w:val="clear" w:color="auto" w:fill="auto"/>
                                  <w:vAlign w:val="center"/>
                                </w:tcPr>
                                <w:p w14:paraId="0A7B3AE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77</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348ECBE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2</w:t>
                                  </w:r>
                                  <w:r w:rsidRPr="00FA0B43">
                                    <w:rPr>
                                      <w:rFonts w:hint="eastAsia"/>
                                      <w:snapToGrid w:val="0"/>
                                      <w:kern w:val="0"/>
                                      <w:sz w:val="20"/>
                                      <w:szCs w:val="20"/>
                                    </w:rPr>
                                    <w:t>.0</w:t>
                                  </w:r>
                                  <w:r>
                                    <w:rPr>
                                      <w:snapToGrid w:val="0"/>
                                      <w:kern w:val="0"/>
                                      <w:sz w:val="20"/>
                                      <w:szCs w:val="20"/>
                                    </w:rPr>
                                    <w:t>7</w:t>
                                  </w:r>
                                </w:p>
                              </w:tc>
                              <w:tc>
                                <w:tcPr>
                                  <w:tcW w:w="0" w:type="auto"/>
                                  <w:tcBorders>
                                    <w:top w:val="nil"/>
                                    <w:left w:val="single" w:sz="12" w:space="0" w:color="auto"/>
                                    <w:bottom w:val="single" w:sz="4" w:space="0" w:color="auto"/>
                                    <w:right w:val="single" w:sz="4" w:space="0" w:color="auto"/>
                                  </w:tcBorders>
                                  <w:shd w:val="clear" w:color="auto" w:fill="auto"/>
                                  <w:vAlign w:val="center"/>
                                </w:tcPr>
                                <w:p w14:paraId="6530B0D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67</w:t>
                                  </w:r>
                                </w:p>
                              </w:tc>
                              <w:tc>
                                <w:tcPr>
                                  <w:tcW w:w="0" w:type="auto"/>
                                  <w:tcBorders>
                                    <w:top w:val="nil"/>
                                    <w:left w:val="nil"/>
                                    <w:bottom w:val="single" w:sz="4" w:space="0" w:color="auto"/>
                                    <w:right w:val="single" w:sz="4" w:space="0" w:color="auto"/>
                                  </w:tcBorders>
                                  <w:shd w:val="clear" w:color="auto" w:fill="auto"/>
                                  <w:vAlign w:val="center"/>
                                </w:tcPr>
                                <w:p w14:paraId="17FDC942"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36</w:t>
                                  </w:r>
                                </w:p>
                              </w:tc>
                              <w:tc>
                                <w:tcPr>
                                  <w:tcW w:w="0" w:type="auto"/>
                                  <w:tcBorders>
                                    <w:top w:val="nil"/>
                                    <w:left w:val="nil"/>
                                    <w:bottom w:val="single" w:sz="4" w:space="0" w:color="auto"/>
                                    <w:right w:val="single" w:sz="4" w:space="0" w:color="auto"/>
                                  </w:tcBorders>
                                  <w:shd w:val="clear" w:color="auto" w:fill="auto"/>
                                  <w:vAlign w:val="center"/>
                                </w:tcPr>
                                <w:p w14:paraId="7E1E9A9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61</w:t>
                                  </w:r>
                                </w:p>
                              </w:tc>
                            </w:tr>
                            <w:tr w:rsidR="00BF1BEF" w:rsidRPr="00FA0B43" w14:paraId="05FC73FC"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0AB0C3"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全年電子資料平均使用</w:t>
                                  </w:r>
                                  <w:r>
                                    <w:rPr>
                                      <w:rFonts w:hint="eastAsia"/>
                                      <w:snapToGrid w:val="0"/>
                                      <w:kern w:val="0"/>
                                      <w:sz w:val="20"/>
                                      <w:szCs w:val="20"/>
                                    </w:rPr>
                                    <w:t>（</w:t>
                                  </w:r>
                                  <w:r w:rsidRPr="00FA0B43">
                                    <w:rPr>
                                      <w:rFonts w:hint="eastAsia"/>
                                      <w:snapToGrid w:val="0"/>
                                      <w:kern w:val="0"/>
                                      <w:sz w:val="20"/>
                                      <w:szCs w:val="20"/>
                                    </w:rPr>
                                    <w:t>人次</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482BF4B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86</w:t>
                                  </w:r>
                                </w:p>
                              </w:tc>
                              <w:tc>
                                <w:tcPr>
                                  <w:tcW w:w="0" w:type="auto"/>
                                  <w:tcBorders>
                                    <w:top w:val="nil"/>
                                    <w:left w:val="nil"/>
                                    <w:bottom w:val="single" w:sz="4" w:space="0" w:color="auto"/>
                                    <w:right w:val="single" w:sz="4" w:space="0" w:color="auto"/>
                                  </w:tcBorders>
                                  <w:shd w:val="clear" w:color="auto" w:fill="auto"/>
                                  <w:vAlign w:val="center"/>
                                </w:tcPr>
                                <w:p w14:paraId="5958F6F0"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0.0</w:t>
                                  </w:r>
                                  <w:r>
                                    <w:rPr>
                                      <w:snapToGrid w:val="0"/>
                                      <w:kern w:val="0"/>
                                      <w:sz w:val="20"/>
                                      <w:szCs w:val="20"/>
                                    </w:rPr>
                                    <w:t>3</w:t>
                                  </w:r>
                                </w:p>
                              </w:tc>
                              <w:tc>
                                <w:tcPr>
                                  <w:tcW w:w="0" w:type="auto"/>
                                  <w:tcBorders>
                                    <w:top w:val="nil"/>
                                    <w:left w:val="nil"/>
                                    <w:bottom w:val="single" w:sz="4" w:space="0" w:color="auto"/>
                                    <w:right w:val="single" w:sz="12" w:space="0" w:color="auto"/>
                                  </w:tcBorders>
                                  <w:shd w:val="clear" w:color="auto" w:fill="auto"/>
                                  <w:vAlign w:val="center"/>
                                </w:tcPr>
                                <w:p w14:paraId="45062DD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44</w:t>
                                  </w:r>
                                </w:p>
                              </w:tc>
                              <w:tc>
                                <w:tcPr>
                                  <w:tcW w:w="0" w:type="auto"/>
                                  <w:tcBorders>
                                    <w:top w:val="single" w:sz="4" w:space="0" w:color="auto"/>
                                    <w:left w:val="single" w:sz="12" w:space="0" w:color="auto"/>
                                    <w:bottom w:val="single" w:sz="12" w:space="0" w:color="auto"/>
                                    <w:right w:val="single" w:sz="12" w:space="0" w:color="auto"/>
                                  </w:tcBorders>
                                  <w:shd w:val="clear" w:color="auto" w:fill="auto"/>
                                  <w:vAlign w:val="center"/>
                                </w:tcPr>
                                <w:p w14:paraId="1918F34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23</w:t>
                                  </w:r>
                                </w:p>
                              </w:tc>
                              <w:tc>
                                <w:tcPr>
                                  <w:tcW w:w="0" w:type="auto"/>
                                  <w:tcBorders>
                                    <w:top w:val="nil"/>
                                    <w:left w:val="single" w:sz="12" w:space="0" w:color="auto"/>
                                    <w:bottom w:val="single" w:sz="4" w:space="0" w:color="auto"/>
                                    <w:right w:val="single" w:sz="4" w:space="0" w:color="auto"/>
                                  </w:tcBorders>
                                  <w:shd w:val="clear" w:color="auto" w:fill="auto"/>
                                  <w:vAlign w:val="center"/>
                                </w:tcPr>
                                <w:p w14:paraId="6D3A061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2.11</w:t>
                                  </w:r>
                                </w:p>
                              </w:tc>
                              <w:tc>
                                <w:tcPr>
                                  <w:tcW w:w="0" w:type="auto"/>
                                  <w:tcBorders>
                                    <w:top w:val="nil"/>
                                    <w:left w:val="nil"/>
                                    <w:bottom w:val="single" w:sz="4" w:space="0" w:color="auto"/>
                                    <w:right w:val="single" w:sz="4" w:space="0" w:color="auto"/>
                                  </w:tcBorders>
                                  <w:shd w:val="clear" w:color="auto" w:fill="auto"/>
                                  <w:vAlign w:val="center"/>
                                </w:tcPr>
                                <w:p w14:paraId="66099B7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0.0</w:t>
                                  </w:r>
                                  <w:r>
                                    <w:rPr>
                                      <w:snapToGrid w:val="0"/>
                                      <w:kern w:val="0"/>
                                      <w:sz w:val="20"/>
                                      <w:szCs w:val="20"/>
                                    </w:rPr>
                                    <w:t>6</w:t>
                                  </w:r>
                                </w:p>
                              </w:tc>
                              <w:tc>
                                <w:tcPr>
                                  <w:tcW w:w="0" w:type="auto"/>
                                  <w:tcBorders>
                                    <w:top w:val="nil"/>
                                    <w:left w:val="nil"/>
                                    <w:bottom w:val="single" w:sz="4" w:space="0" w:color="auto"/>
                                    <w:right w:val="single" w:sz="4" w:space="0" w:color="auto"/>
                                  </w:tcBorders>
                                  <w:shd w:val="clear" w:color="auto" w:fill="auto"/>
                                  <w:vAlign w:val="center"/>
                                </w:tcPr>
                                <w:p w14:paraId="199F0E8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36</w:t>
                                  </w:r>
                                </w:p>
                              </w:tc>
                            </w:tr>
                            <w:tr w:rsidR="00BF1BEF" w:rsidRPr="00FA0B43" w14:paraId="3B3CE310" w14:textId="77777777" w:rsidTr="009C40F7">
                              <w:trPr>
                                <w:trHeight w:val="20"/>
                              </w:trPr>
                              <w:tc>
                                <w:tcPr>
                                  <w:tcW w:w="0" w:type="auto"/>
                                  <w:gridSpan w:val="8"/>
                                  <w:tcBorders>
                                    <w:top w:val="single" w:sz="4" w:space="0" w:color="auto"/>
                                  </w:tcBorders>
                                  <w:shd w:val="clear" w:color="auto" w:fill="auto"/>
                                  <w:vAlign w:val="center"/>
                                </w:tcPr>
                                <w:p w14:paraId="40FA4D75" w14:textId="77777777" w:rsidR="00BF1BEF" w:rsidRPr="00FA0B43" w:rsidRDefault="00BF1BEF" w:rsidP="009E4207">
                                  <w:pPr>
                                    <w:adjustRightInd w:val="0"/>
                                    <w:snapToGrid w:val="0"/>
                                    <w:ind w:firstLineChars="0" w:firstLine="0"/>
                                    <w:jc w:val="left"/>
                                    <w:textAlignment w:val="auto"/>
                                    <w:rPr>
                                      <w:snapToGrid w:val="0"/>
                                      <w:kern w:val="0"/>
                                      <w:sz w:val="18"/>
                                      <w:szCs w:val="18"/>
                                    </w:rPr>
                                  </w:pPr>
                                  <w:r w:rsidRPr="00FA0B43">
                                    <w:rPr>
                                      <w:rFonts w:hint="eastAsia"/>
                                      <w:snapToGrid w:val="0"/>
                                      <w:kern w:val="0"/>
                                      <w:sz w:val="18"/>
                                      <w:szCs w:val="18"/>
                                    </w:rPr>
                                    <w:t>註：1.新北市</w:t>
                                  </w:r>
                                  <w:r>
                                    <w:rPr>
                                      <w:rFonts w:hint="eastAsia"/>
                                      <w:snapToGrid w:val="0"/>
                                      <w:kern w:val="0"/>
                                      <w:sz w:val="18"/>
                                      <w:szCs w:val="18"/>
                                    </w:rPr>
                                    <w:t>及</w:t>
                                  </w:r>
                                  <w:r w:rsidRPr="00FA0B43">
                                    <w:rPr>
                                      <w:rFonts w:hint="eastAsia"/>
                                      <w:snapToGrid w:val="0"/>
                                      <w:kern w:val="0"/>
                                      <w:sz w:val="18"/>
                                      <w:szCs w:val="18"/>
                                    </w:rPr>
                                    <w:t>臺中市數據不包含國立圖書館數據。</w:t>
                                  </w:r>
                                </w:p>
                                <w:p w14:paraId="5D7A6335" w14:textId="77777777" w:rsidR="00BF1BEF" w:rsidRPr="00FA0B43" w:rsidRDefault="00BF1BEF" w:rsidP="009E4207">
                                  <w:pPr>
                                    <w:adjustRightInd w:val="0"/>
                                    <w:snapToGrid w:val="0"/>
                                    <w:ind w:firstLineChars="0" w:firstLine="0"/>
                                    <w:jc w:val="left"/>
                                    <w:textAlignment w:val="auto"/>
                                    <w:rPr>
                                      <w:snapToGrid w:val="0"/>
                                      <w:kern w:val="0"/>
                                      <w:sz w:val="18"/>
                                      <w:szCs w:val="18"/>
                                    </w:rPr>
                                  </w:pPr>
                                  <w:r w:rsidRPr="00FA0B43">
                                    <w:rPr>
                                      <w:rFonts w:hint="eastAsia"/>
                                      <w:snapToGrid w:val="0"/>
                                      <w:kern w:val="0"/>
                                      <w:sz w:val="18"/>
                                      <w:szCs w:val="18"/>
                                    </w:rPr>
                                    <w:t xml:space="preserve">　　2.資料來源：整理自國立公共資訊圖書館網站資料。</w:t>
                                  </w:r>
                                </w:p>
                              </w:tc>
                            </w:tr>
                          </w:tbl>
                          <w:p w14:paraId="29DFAB7D" w14:textId="77777777" w:rsidR="00BF1BEF" w:rsidRPr="00FA0B43" w:rsidRDefault="00BF1BEF" w:rsidP="00EC5F64">
                            <w:pPr>
                              <w:ind w:firstLineChars="0" w:firstLine="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7FF69" id="_x0000_s1128" type="#_x0000_t202" style="position:absolute;left:0;text-align:left;margin-left:101.5pt;margin-top:211.8pt;width:394pt;height:163.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" stroked="f">
                <v:textbox inset="1mm,0,1mm,0">
                  <w:txbxContent>
                    <w:tbl>
                      <w:tblPr>
                        <w:tblW w:w="0" w:type="auto"/>
                        <w:tblCellMar>
                          <w:left w:w="28" w:type="dxa"/>
                          <w:right w:w="28" w:type="dxa"/>
                        </w:tblCellMar>
                        <w:tblLook w:val="04A0" w:firstRow="1" w:lastRow="0" w:firstColumn="1" w:lastColumn="0" w:noHBand="0" w:noVBand="1"/>
                      </w:tblPr>
                      <w:tblGrid>
                        <w:gridCol w:w="3056"/>
                        <w:gridCol w:w="456"/>
                        <w:gridCol w:w="656"/>
                        <w:gridCol w:w="806"/>
                        <w:gridCol w:w="656"/>
                        <w:gridCol w:w="806"/>
                        <w:gridCol w:w="656"/>
                        <w:gridCol w:w="656"/>
                      </w:tblGrid>
                      <w:tr w:rsidR="00BF1BEF" w:rsidRPr="00FA0B43" w14:paraId="2F93A014" w14:textId="77777777" w:rsidTr="009C40F7">
                        <w:trPr>
                          <w:trHeight w:val="20"/>
                        </w:trPr>
                        <w:tc>
                          <w:tcPr>
                            <w:tcW w:w="0" w:type="auto"/>
                            <w:gridSpan w:val="8"/>
                            <w:tcBorders>
                              <w:bottom w:val="single" w:sz="4" w:space="0" w:color="auto"/>
                            </w:tcBorders>
                            <w:shd w:val="clear" w:color="auto" w:fill="auto"/>
                            <w:vAlign w:val="center"/>
                          </w:tcPr>
                          <w:p w14:paraId="118B7EFE" w14:textId="77777777" w:rsidR="00BF1BEF" w:rsidRPr="00FA0B43" w:rsidRDefault="00BF1BEF" w:rsidP="009E4207">
                            <w:pPr>
                              <w:adjustRightInd w:val="0"/>
                              <w:snapToGrid w:val="0"/>
                              <w:ind w:firstLineChars="0" w:firstLine="0"/>
                              <w:jc w:val="center"/>
                              <w:textAlignment w:val="auto"/>
                              <w:rPr>
                                <w:snapToGrid w:val="0"/>
                                <w:kern w:val="0"/>
                                <w:sz w:val="24"/>
                                <w:szCs w:val="24"/>
                              </w:rPr>
                            </w:pPr>
                            <w:r w:rsidRPr="005D5A34">
                              <w:rPr>
                                <w:rFonts w:cs="新細明體" w:hint="eastAsia"/>
                                <w:b/>
                                <w:snapToGrid w:val="0"/>
                                <w:color w:val="000000"/>
                                <w:kern w:val="0"/>
                                <w:sz w:val="24"/>
                                <w:szCs w:val="24"/>
                              </w:rPr>
                              <w:t>表</w:t>
                            </w:r>
                            <w:r>
                              <w:rPr>
                                <w:rFonts w:cs="新細明體" w:hint="eastAsia"/>
                                <w:b/>
                                <w:snapToGrid w:val="0"/>
                                <w:color w:val="000000"/>
                                <w:kern w:val="0"/>
                                <w:sz w:val="24"/>
                                <w:szCs w:val="24"/>
                              </w:rPr>
                              <w:t>7</w:t>
                            </w:r>
                            <w:r w:rsidRPr="00FA0B43">
                              <w:rPr>
                                <w:rFonts w:cs="新細明體" w:hint="eastAsia"/>
                                <w:b/>
                                <w:snapToGrid w:val="0"/>
                                <w:color w:val="000000"/>
                                <w:kern w:val="0"/>
                                <w:sz w:val="24"/>
                                <w:szCs w:val="24"/>
                              </w:rPr>
                              <w:t xml:space="preserve">　11</w:t>
                            </w:r>
                            <w:r>
                              <w:rPr>
                                <w:rFonts w:cs="新細明體"/>
                                <w:b/>
                                <w:snapToGrid w:val="0"/>
                                <w:color w:val="000000"/>
                                <w:kern w:val="0"/>
                                <w:sz w:val="24"/>
                                <w:szCs w:val="24"/>
                              </w:rPr>
                              <w:t>3</w:t>
                            </w:r>
                            <w:r w:rsidRPr="00FA0B43">
                              <w:rPr>
                                <w:rFonts w:cs="新細明體" w:hint="eastAsia"/>
                                <w:b/>
                                <w:snapToGrid w:val="0"/>
                                <w:color w:val="000000"/>
                                <w:kern w:val="0"/>
                                <w:sz w:val="24"/>
                                <w:szCs w:val="24"/>
                              </w:rPr>
                              <w:t>年度各直轄市圖書館重要統計指標</w:t>
                            </w:r>
                          </w:p>
                        </w:tc>
                      </w:tr>
                      <w:tr w:rsidR="00BF1BEF" w:rsidRPr="00FA0B43" w14:paraId="3DA715D9" w14:textId="77777777" w:rsidTr="009C40F7">
                        <w:trPr>
                          <w:trHeight w:val="20"/>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D70F5E2"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直轄市</w:t>
                            </w:r>
                          </w:p>
                          <w:p w14:paraId="0195B80C"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重要統計指標</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C248C6"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全國</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6EB869"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臺北市</w:t>
                            </w:r>
                          </w:p>
                        </w:tc>
                        <w:tc>
                          <w:tcPr>
                            <w:tcW w:w="0" w:type="auto"/>
                            <w:tcBorders>
                              <w:top w:val="single" w:sz="4" w:space="0" w:color="auto"/>
                              <w:left w:val="single" w:sz="4" w:space="0" w:color="auto"/>
                              <w:bottom w:val="single" w:sz="4" w:space="0" w:color="auto"/>
                              <w:right w:val="single" w:sz="12" w:space="0" w:color="auto"/>
                            </w:tcBorders>
                            <w:shd w:val="clear" w:color="auto" w:fill="auto"/>
                            <w:vAlign w:val="center"/>
                            <w:hideMark/>
                          </w:tcPr>
                          <w:p w14:paraId="69A56956"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新北市</w:t>
                            </w:r>
                          </w:p>
                          <w:p w14:paraId="09C6F63E"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Pr>
                                <w:rFonts w:hint="eastAsia"/>
                                <w:snapToGrid w:val="0"/>
                                <w:kern w:val="0"/>
                                <w:sz w:val="20"/>
                                <w:szCs w:val="20"/>
                              </w:rPr>
                              <w:t>（</w:t>
                            </w:r>
                            <w:r w:rsidRPr="00FA0B43">
                              <w:rPr>
                                <w:rFonts w:hint="eastAsia"/>
                                <w:snapToGrid w:val="0"/>
                                <w:kern w:val="0"/>
                                <w:sz w:val="20"/>
                                <w:szCs w:val="20"/>
                              </w:rPr>
                              <w:t>註1</w:t>
                            </w:r>
                            <w:r>
                              <w:rPr>
                                <w:rFonts w:hint="eastAsia"/>
                                <w:snapToGrid w:val="0"/>
                                <w:kern w:val="0"/>
                                <w:sz w:val="20"/>
                                <w:szCs w:val="20"/>
                              </w:rPr>
                              <w:t>）</w:t>
                            </w:r>
                          </w:p>
                        </w:tc>
                        <w:tc>
                          <w:tcPr>
                            <w:tcW w:w="0" w:type="auto"/>
                            <w:tcBorders>
                              <w:top w:val="single" w:sz="12" w:space="0" w:color="auto"/>
                              <w:left w:val="single" w:sz="12" w:space="0" w:color="auto"/>
                              <w:bottom w:val="single" w:sz="4" w:space="0" w:color="auto"/>
                              <w:right w:val="single" w:sz="12" w:space="0" w:color="auto"/>
                            </w:tcBorders>
                            <w:shd w:val="clear" w:color="auto" w:fill="auto"/>
                            <w:vAlign w:val="center"/>
                            <w:hideMark/>
                          </w:tcPr>
                          <w:p w14:paraId="30E14E83"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桃園市</w:t>
                            </w:r>
                          </w:p>
                        </w:tc>
                        <w:tc>
                          <w:tcPr>
                            <w:tcW w:w="0" w:type="auto"/>
                            <w:tcBorders>
                              <w:top w:val="single" w:sz="4" w:space="0" w:color="auto"/>
                              <w:left w:val="single" w:sz="12" w:space="0" w:color="auto"/>
                              <w:bottom w:val="single" w:sz="4" w:space="0" w:color="auto"/>
                              <w:right w:val="single" w:sz="4" w:space="0" w:color="auto"/>
                            </w:tcBorders>
                            <w:shd w:val="clear" w:color="auto" w:fill="auto"/>
                            <w:vAlign w:val="center"/>
                            <w:hideMark/>
                          </w:tcPr>
                          <w:p w14:paraId="4E8DD4F3"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臺中市</w:t>
                            </w:r>
                          </w:p>
                          <w:p w14:paraId="322F548E"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Pr>
                                <w:rFonts w:hint="eastAsia"/>
                                <w:snapToGrid w:val="0"/>
                                <w:kern w:val="0"/>
                                <w:sz w:val="20"/>
                                <w:szCs w:val="20"/>
                              </w:rPr>
                              <w:t>（</w:t>
                            </w:r>
                            <w:r w:rsidRPr="00FA0B43">
                              <w:rPr>
                                <w:rFonts w:hint="eastAsia"/>
                                <w:snapToGrid w:val="0"/>
                                <w:kern w:val="0"/>
                                <w:sz w:val="20"/>
                                <w:szCs w:val="20"/>
                              </w:rPr>
                              <w:t>註1</w:t>
                            </w:r>
                            <w:r>
                              <w:rPr>
                                <w:rFonts w:hint="eastAsia"/>
                                <w:snapToGrid w:val="0"/>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CBA31A"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臺南市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3CFC48" w14:textId="77777777" w:rsidR="00BF1BEF" w:rsidRPr="00FA0B43" w:rsidRDefault="00BF1BEF" w:rsidP="009E4207">
                            <w:pPr>
                              <w:adjustRightInd w:val="0"/>
                              <w:snapToGrid w:val="0"/>
                              <w:ind w:firstLineChars="0" w:firstLine="0"/>
                              <w:jc w:val="center"/>
                              <w:textAlignment w:val="auto"/>
                              <w:rPr>
                                <w:snapToGrid w:val="0"/>
                                <w:kern w:val="0"/>
                                <w:sz w:val="20"/>
                                <w:szCs w:val="20"/>
                              </w:rPr>
                            </w:pPr>
                            <w:r w:rsidRPr="00FA0B43">
                              <w:rPr>
                                <w:rFonts w:hint="eastAsia"/>
                                <w:snapToGrid w:val="0"/>
                                <w:kern w:val="0"/>
                                <w:sz w:val="20"/>
                                <w:szCs w:val="20"/>
                              </w:rPr>
                              <w:t>高雄市</w:t>
                            </w:r>
                          </w:p>
                        </w:tc>
                      </w:tr>
                      <w:tr w:rsidR="00BF1BEF" w:rsidRPr="00FA0B43" w14:paraId="00CF6A47"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FDE871"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圖書及非書資料收藏數</w:t>
                            </w:r>
                            <w:r>
                              <w:rPr>
                                <w:rFonts w:hint="eastAsia"/>
                                <w:snapToGrid w:val="0"/>
                                <w:kern w:val="0"/>
                                <w:sz w:val="20"/>
                                <w:szCs w:val="20"/>
                              </w:rPr>
                              <w:t>（</w:t>
                            </w:r>
                            <w:r w:rsidRPr="00FA0B43">
                              <w:rPr>
                                <w:rFonts w:hint="eastAsia"/>
                                <w:snapToGrid w:val="0"/>
                                <w:kern w:val="0"/>
                                <w:sz w:val="20"/>
                                <w:szCs w:val="20"/>
                              </w:rPr>
                              <w:t>萬餘冊</w:t>
                            </w:r>
                            <w:r>
                              <w:rPr>
                                <w:rFonts w:hint="eastAsia"/>
                                <w:snapToGrid w:val="0"/>
                                <w:kern w:val="0"/>
                                <w:sz w:val="20"/>
                                <w:szCs w:val="20"/>
                              </w:rPr>
                              <w:t>）</w:t>
                            </w:r>
                          </w:p>
                        </w:tc>
                        <w:tc>
                          <w:tcPr>
                            <w:tcW w:w="0" w:type="auto"/>
                            <w:vMerge w:val="restart"/>
                            <w:tcBorders>
                              <w:top w:val="single" w:sz="4" w:space="0" w:color="auto"/>
                              <w:left w:val="nil"/>
                              <w:right w:val="single" w:sz="4" w:space="0" w:color="auto"/>
                              <w:tl2br w:val="single" w:sz="4" w:space="0" w:color="auto"/>
                            </w:tcBorders>
                            <w:shd w:val="clear" w:color="auto" w:fill="auto"/>
                            <w:vAlign w:val="center"/>
                          </w:tcPr>
                          <w:p w14:paraId="20CB2340" w14:textId="77777777" w:rsidR="00BF1BEF" w:rsidRPr="00FA0B43" w:rsidRDefault="00BF1BEF" w:rsidP="009E4207">
                            <w:pPr>
                              <w:adjustRightInd w:val="0"/>
                              <w:snapToGrid w:val="0"/>
                              <w:ind w:firstLineChars="0" w:firstLine="0"/>
                              <w:jc w:val="right"/>
                              <w:textAlignment w:val="auto"/>
                              <w:rPr>
                                <w:snapToGrid w:val="0"/>
                                <w:kern w:val="0"/>
                                <w:sz w:val="20"/>
                                <w:szCs w:val="20"/>
                              </w:rPr>
                            </w:pPr>
                          </w:p>
                        </w:tc>
                        <w:tc>
                          <w:tcPr>
                            <w:tcW w:w="0" w:type="auto"/>
                            <w:tcBorders>
                              <w:top w:val="single" w:sz="4" w:space="0" w:color="auto"/>
                              <w:left w:val="nil"/>
                              <w:bottom w:val="single" w:sz="4" w:space="0" w:color="auto"/>
                              <w:right w:val="single" w:sz="4" w:space="0" w:color="auto"/>
                            </w:tcBorders>
                            <w:shd w:val="clear" w:color="auto" w:fill="auto"/>
                            <w:vAlign w:val="center"/>
                          </w:tcPr>
                          <w:p w14:paraId="2C140CD1"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94</w:t>
                            </w:r>
                            <w:r>
                              <w:rPr>
                                <w:snapToGrid w:val="0"/>
                                <w:kern w:val="0"/>
                                <w:sz w:val="20"/>
                                <w:szCs w:val="20"/>
                              </w:rPr>
                              <w:t>7</w:t>
                            </w:r>
                          </w:p>
                        </w:tc>
                        <w:tc>
                          <w:tcPr>
                            <w:tcW w:w="0" w:type="auto"/>
                            <w:tcBorders>
                              <w:top w:val="single" w:sz="4" w:space="0" w:color="auto"/>
                              <w:left w:val="nil"/>
                              <w:bottom w:val="single" w:sz="4" w:space="0" w:color="auto"/>
                              <w:right w:val="single" w:sz="12" w:space="0" w:color="auto"/>
                            </w:tcBorders>
                            <w:shd w:val="clear" w:color="auto" w:fill="auto"/>
                            <w:vAlign w:val="center"/>
                          </w:tcPr>
                          <w:p w14:paraId="183C7B1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1,006</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634B71B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632</w:t>
                            </w:r>
                          </w:p>
                        </w:tc>
                        <w:tc>
                          <w:tcPr>
                            <w:tcW w:w="0" w:type="auto"/>
                            <w:tcBorders>
                              <w:top w:val="single" w:sz="4" w:space="0" w:color="auto"/>
                              <w:left w:val="single" w:sz="12" w:space="0" w:color="auto"/>
                              <w:bottom w:val="single" w:sz="4" w:space="0" w:color="auto"/>
                              <w:right w:val="single" w:sz="4" w:space="0" w:color="auto"/>
                            </w:tcBorders>
                            <w:shd w:val="clear" w:color="auto" w:fill="auto"/>
                            <w:vAlign w:val="center"/>
                          </w:tcPr>
                          <w:p w14:paraId="6056F23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714</w:t>
                            </w:r>
                          </w:p>
                        </w:tc>
                        <w:tc>
                          <w:tcPr>
                            <w:tcW w:w="0" w:type="auto"/>
                            <w:tcBorders>
                              <w:top w:val="nil"/>
                              <w:left w:val="nil"/>
                              <w:bottom w:val="single" w:sz="4" w:space="0" w:color="auto"/>
                              <w:right w:val="single" w:sz="4" w:space="0" w:color="auto"/>
                            </w:tcBorders>
                            <w:shd w:val="clear" w:color="auto" w:fill="auto"/>
                            <w:vAlign w:val="center"/>
                          </w:tcPr>
                          <w:p w14:paraId="0298102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55</w:t>
                            </w:r>
                            <w:r w:rsidRPr="00FA0B43">
                              <w:rPr>
                                <w:rFonts w:hint="eastAsia"/>
                                <w:snapToGrid w:val="0"/>
                                <w:kern w:val="0"/>
                                <w:sz w:val="20"/>
                                <w:szCs w:val="20"/>
                              </w:rPr>
                              <w:t>0</w:t>
                            </w:r>
                          </w:p>
                        </w:tc>
                        <w:tc>
                          <w:tcPr>
                            <w:tcW w:w="0" w:type="auto"/>
                            <w:tcBorders>
                              <w:top w:val="nil"/>
                              <w:left w:val="nil"/>
                              <w:bottom w:val="single" w:sz="4" w:space="0" w:color="auto"/>
                              <w:right w:val="single" w:sz="4" w:space="0" w:color="auto"/>
                            </w:tcBorders>
                            <w:shd w:val="clear" w:color="auto" w:fill="auto"/>
                            <w:vAlign w:val="center"/>
                          </w:tcPr>
                          <w:p w14:paraId="1EB0D45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7</w:t>
                            </w:r>
                            <w:r>
                              <w:rPr>
                                <w:snapToGrid w:val="0"/>
                                <w:kern w:val="0"/>
                                <w:sz w:val="20"/>
                                <w:szCs w:val="20"/>
                              </w:rPr>
                              <w:t>74</w:t>
                            </w:r>
                          </w:p>
                        </w:tc>
                      </w:tr>
                      <w:tr w:rsidR="00BF1BEF" w:rsidRPr="00FA0B43" w14:paraId="0F9B8A81"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302CC74A"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全年推廣活動</w:t>
                            </w:r>
                            <w:r>
                              <w:rPr>
                                <w:rFonts w:hint="eastAsia"/>
                                <w:snapToGrid w:val="0"/>
                                <w:kern w:val="0"/>
                                <w:sz w:val="20"/>
                                <w:szCs w:val="20"/>
                              </w:rPr>
                              <w:t>（</w:t>
                            </w:r>
                            <w:r w:rsidRPr="00FA0B43">
                              <w:rPr>
                                <w:rFonts w:hint="eastAsia"/>
                                <w:snapToGrid w:val="0"/>
                                <w:kern w:val="0"/>
                                <w:sz w:val="20"/>
                                <w:szCs w:val="20"/>
                              </w:rPr>
                              <w:t>場次</w:t>
                            </w:r>
                            <w:r>
                              <w:rPr>
                                <w:rFonts w:hint="eastAsia"/>
                                <w:snapToGrid w:val="0"/>
                                <w:kern w:val="0"/>
                                <w:sz w:val="20"/>
                                <w:szCs w:val="20"/>
                              </w:rPr>
                              <w:t>）</w:t>
                            </w:r>
                          </w:p>
                        </w:tc>
                        <w:tc>
                          <w:tcPr>
                            <w:tcW w:w="0" w:type="auto"/>
                            <w:vMerge/>
                            <w:tcBorders>
                              <w:left w:val="nil"/>
                              <w:bottom w:val="single" w:sz="4" w:space="0" w:color="auto"/>
                              <w:right w:val="single" w:sz="4" w:space="0" w:color="auto"/>
                            </w:tcBorders>
                            <w:shd w:val="clear" w:color="auto" w:fill="auto"/>
                            <w:vAlign w:val="center"/>
                          </w:tcPr>
                          <w:p w14:paraId="40E61CC7" w14:textId="77777777" w:rsidR="00BF1BEF" w:rsidRPr="00FA0B43" w:rsidRDefault="00BF1BEF" w:rsidP="009E4207">
                            <w:pPr>
                              <w:adjustRightInd w:val="0"/>
                              <w:snapToGrid w:val="0"/>
                              <w:ind w:firstLineChars="0" w:firstLine="0"/>
                              <w:jc w:val="right"/>
                              <w:textAlignment w:val="auto"/>
                              <w:rPr>
                                <w:snapToGrid w:val="0"/>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56EADAC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8</w:t>
                            </w:r>
                            <w:r w:rsidRPr="00FA0B43">
                              <w:rPr>
                                <w:rFonts w:hint="eastAsia"/>
                                <w:snapToGrid w:val="0"/>
                                <w:kern w:val="0"/>
                                <w:sz w:val="20"/>
                                <w:szCs w:val="20"/>
                              </w:rPr>
                              <w:t>,</w:t>
                            </w:r>
                            <w:r>
                              <w:rPr>
                                <w:snapToGrid w:val="0"/>
                                <w:kern w:val="0"/>
                                <w:sz w:val="20"/>
                                <w:szCs w:val="20"/>
                              </w:rPr>
                              <w:t>194</w:t>
                            </w:r>
                          </w:p>
                        </w:tc>
                        <w:tc>
                          <w:tcPr>
                            <w:tcW w:w="0" w:type="auto"/>
                            <w:tcBorders>
                              <w:top w:val="nil"/>
                              <w:left w:val="nil"/>
                              <w:bottom w:val="single" w:sz="4" w:space="0" w:color="auto"/>
                              <w:right w:val="single" w:sz="12" w:space="0" w:color="auto"/>
                            </w:tcBorders>
                            <w:shd w:val="clear" w:color="auto" w:fill="auto"/>
                            <w:vAlign w:val="center"/>
                          </w:tcPr>
                          <w:p w14:paraId="0AD86D7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5</w:t>
                            </w:r>
                            <w:r>
                              <w:rPr>
                                <w:rFonts w:hint="eastAsia"/>
                                <w:snapToGrid w:val="0"/>
                                <w:kern w:val="0"/>
                                <w:sz w:val="20"/>
                                <w:szCs w:val="20"/>
                              </w:rPr>
                              <w:t>,</w:t>
                            </w:r>
                            <w:r>
                              <w:rPr>
                                <w:snapToGrid w:val="0"/>
                                <w:kern w:val="0"/>
                                <w:sz w:val="20"/>
                                <w:szCs w:val="20"/>
                              </w:rPr>
                              <w:t>748</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2BEC78A0"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36,209</w:t>
                            </w:r>
                          </w:p>
                        </w:tc>
                        <w:tc>
                          <w:tcPr>
                            <w:tcW w:w="0" w:type="auto"/>
                            <w:tcBorders>
                              <w:top w:val="nil"/>
                              <w:left w:val="single" w:sz="12" w:space="0" w:color="auto"/>
                              <w:bottom w:val="single" w:sz="4" w:space="0" w:color="auto"/>
                              <w:right w:val="single" w:sz="4" w:space="0" w:color="auto"/>
                            </w:tcBorders>
                            <w:shd w:val="clear" w:color="auto" w:fill="auto"/>
                            <w:vAlign w:val="center"/>
                          </w:tcPr>
                          <w:p w14:paraId="29DC586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3</w:t>
                            </w:r>
                            <w:r>
                              <w:rPr>
                                <w:rFonts w:hint="eastAsia"/>
                                <w:snapToGrid w:val="0"/>
                                <w:kern w:val="0"/>
                                <w:sz w:val="20"/>
                                <w:szCs w:val="20"/>
                              </w:rPr>
                              <w:t>,</w:t>
                            </w:r>
                            <w:r>
                              <w:rPr>
                                <w:snapToGrid w:val="0"/>
                                <w:kern w:val="0"/>
                                <w:sz w:val="20"/>
                                <w:szCs w:val="20"/>
                              </w:rPr>
                              <w:t>378</w:t>
                            </w:r>
                          </w:p>
                        </w:tc>
                        <w:tc>
                          <w:tcPr>
                            <w:tcW w:w="0" w:type="auto"/>
                            <w:tcBorders>
                              <w:top w:val="nil"/>
                              <w:left w:val="nil"/>
                              <w:bottom w:val="single" w:sz="4" w:space="0" w:color="auto"/>
                              <w:right w:val="single" w:sz="4" w:space="0" w:color="auto"/>
                            </w:tcBorders>
                            <w:shd w:val="clear" w:color="auto" w:fill="auto"/>
                            <w:vAlign w:val="center"/>
                          </w:tcPr>
                          <w:p w14:paraId="0538762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9,</w:t>
                            </w:r>
                            <w:r>
                              <w:rPr>
                                <w:snapToGrid w:val="0"/>
                                <w:kern w:val="0"/>
                                <w:sz w:val="20"/>
                                <w:szCs w:val="20"/>
                              </w:rPr>
                              <w:t>823</w:t>
                            </w:r>
                          </w:p>
                        </w:tc>
                        <w:tc>
                          <w:tcPr>
                            <w:tcW w:w="0" w:type="auto"/>
                            <w:tcBorders>
                              <w:top w:val="nil"/>
                              <w:left w:val="nil"/>
                              <w:bottom w:val="single" w:sz="4" w:space="0" w:color="auto"/>
                              <w:right w:val="single" w:sz="4" w:space="0" w:color="auto"/>
                            </w:tcBorders>
                            <w:shd w:val="clear" w:color="auto" w:fill="auto"/>
                            <w:vAlign w:val="center"/>
                          </w:tcPr>
                          <w:p w14:paraId="6219B758"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5</w:t>
                            </w:r>
                            <w:r w:rsidRPr="00FA0B43">
                              <w:rPr>
                                <w:rFonts w:hint="eastAsia"/>
                                <w:snapToGrid w:val="0"/>
                                <w:kern w:val="0"/>
                                <w:sz w:val="20"/>
                                <w:szCs w:val="20"/>
                              </w:rPr>
                              <w:t>,3</w:t>
                            </w:r>
                            <w:r>
                              <w:rPr>
                                <w:snapToGrid w:val="0"/>
                                <w:kern w:val="0"/>
                                <w:sz w:val="20"/>
                                <w:szCs w:val="20"/>
                              </w:rPr>
                              <w:t>81</w:t>
                            </w:r>
                          </w:p>
                        </w:tc>
                      </w:tr>
                      <w:tr w:rsidR="00BF1BEF" w:rsidRPr="00FA0B43" w14:paraId="304EC9F5"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5D1D410A"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全年推廣活動人次</w:t>
                            </w:r>
                            <w:r>
                              <w:rPr>
                                <w:rFonts w:hint="eastAsia"/>
                                <w:snapToGrid w:val="0"/>
                                <w:kern w:val="0"/>
                                <w:sz w:val="20"/>
                                <w:szCs w:val="20"/>
                              </w:rPr>
                              <w:t>（</w:t>
                            </w:r>
                            <w:r w:rsidRPr="00FA0B43">
                              <w:rPr>
                                <w:rFonts w:hint="eastAsia"/>
                                <w:snapToGrid w:val="0"/>
                                <w:kern w:val="0"/>
                                <w:sz w:val="20"/>
                                <w:szCs w:val="20"/>
                              </w:rPr>
                              <w:t>萬餘人次</w:t>
                            </w:r>
                            <w:r>
                              <w:rPr>
                                <w:rFonts w:hint="eastAsia"/>
                                <w:snapToGrid w:val="0"/>
                                <w:kern w:val="0"/>
                                <w:sz w:val="20"/>
                                <w:szCs w:val="20"/>
                              </w:rPr>
                              <w:t>）</w:t>
                            </w:r>
                          </w:p>
                        </w:tc>
                        <w:tc>
                          <w:tcPr>
                            <w:tcW w:w="0" w:type="auto"/>
                            <w:vMerge/>
                            <w:tcBorders>
                              <w:left w:val="nil"/>
                              <w:bottom w:val="single" w:sz="4" w:space="0" w:color="auto"/>
                              <w:right w:val="single" w:sz="4" w:space="0" w:color="auto"/>
                            </w:tcBorders>
                            <w:shd w:val="clear" w:color="auto" w:fill="auto"/>
                            <w:vAlign w:val="center"/>
                          </w:tcPr>
                          <w:p w14:paraId="46551617" w14:textId="77777777" w:rsidR="00BF1BEF" w:rsidRPr="00FA0B43" w:rsidRDefault="00BF1BEF" w:rsidP="009E4207">
                            <w:pPr>
                              <w:adjustRightInd w:val="0"/>
                              <w:snapToGrid w:val="0"/>
                              <w:ind w:firstLineChars="0" w:firstLine="0"/>
                              <w:jc w:val="right"/>
                              <w:textAlignment w:val="auto"/>
                              <w:rPr>
                                <w:snapToGrid w:val="0"/>
                                <w:kern w:val="0"/>
                                <w:sz w:val="20"/>
                                <w:szCs w:val="20"/>
                              </w:rPr>
                            </w:pPr>
                          </w:p>
                        </w:tc>
                        <w:tc>
                          <w:tcPr>
                            <w:tcW w:w="0" w:type="auto"/>
                            <w:tcBorders>
                              <w:top w:val="nil"/>
                              <w:left w:val="nil"/>
                              <w:bottom w:val="single" w:sz="4" w:space="0" w:color="auto"/>
                              <w:right w:val="single" w:sz="4" w:space="0" w:color="auto"/>
                            </w:tcBorders>
                            <w:shd w:val="clear" w:color="auto" w:fill="auto"/>
                            <w:vAlign w:val="center"/>
                          </w:tcPr>
                          <w:p w14:paraId="493D5B0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98</w:t>
                            </w:r>
                          </w:p>
                        </w:tc>
                        <w:tc>
                          <w:tcPr>
                            <w:tcW w:w="0" w:type="auto"/>
                            <w:tcBorders>
                              <w:top w:val="nil"/>
                              <w:left w:val="nil"/>
                              <w:bottom w:val="single" w:sz="4" w:space="0" w:color="auto"/>
                              <w:right w:val="single" w:sz="12" w:space="0" w:color="auto"/>
                            </w:tcBorders>
                            <w:shd w:val="clear" w:color="auto" w:fill="auto"/>
                            <w:vAlign w:val="center"/>
                          </w:tcPr>
                          <w:p w14:paraId="51DAF4BD"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1</w:t>
                            </w:r>
                            <w:r>
                              <w:rPr>
                                <w:rFonts w:hint="eastAsia"/>
                                <w:snapToGrid w:val="0"/>
                                <w:kern w:val="0"/>
                                <w:sz w:val="20"/>
                                <w:szCs w:val="20"/>
                              </w:rPr>
                              <w:t>,</w:t>
                            </w:r>
                            <w:r>
                              <w:rPr>
                                <w:snapToGrid w:val="0"/>
                                <w:kern w:val="0"/>
                                <w:sz w:val="20"/>
                                <w:szCs w:val="20"/>
                              </w:rPr>
                              <w:t>014</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57EBC988"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954</w:t>
                            </w:r>
                          </w:p>
                        </w:tc>
                        <w:tc>
                          <w:tcPr>
                            <w:tcW w:w="0" w:type="auto"/>
                            <w:tcBorders>
                              <w:top w:val="nil"/>
                              <w:left w:val="single" w:sz="12" w:space="0" w:color="auto"/>
                              <w:bottom w:val="single" w:sz="4" w:space="0" w:color="auto"/>
                              <w:right w:val="single" w:sz="4" w:space="0" w:color="auto"/>
                            </w:tcBorders>
                            <w:shd w:val="clear" w:color="auto" w:fill="auto"/>
                            <w:vAlign w:val="center"/>
                          </w:tcPr>
                          <w:p w14:paraId="0B9F3C3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702</w:t>
                            </w:r>
                          </w:p>
                        </w:tc>
                        <w:tc>
                          <w:tcPr>
                            <w:tcW w:w="0" w:type="auto"/>
                            <w:tcBorders>
                              <w:top w:val="nil"/>
                              <w:left w:val="nil"/>
                              <w:bottom w:val="single" w:sz="4" w:space="0" w:color="auto"/>
                              <w:right w:val="single" w:sz="4" w:space="0" w:color="auto"/>
                            </w:tcBorders>
                            <w:shd w:val="clear" w:color="auto" w:fill="auto"/>
                            <w:vAlign w:val="center"/>
                          </w:tcPr>
                          <w:p w14:paraId="76D5498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467</w:t>
                            </w:r>
                          </w:p>
                        </w:tc>
                        <w:tc>
                          <w:tcPr>
                            <w:tcW w:w="0" w:type="auto"/>
                            <w:tcBorders>
                              <w:top w:val="nil"/>
                              <w:left w:val="nil"/>
                              <w:bottom w:val="single" w:sz="4" w:space="0" w:color="auto"/>
                              <w:right w:val="single" w:sz="4" w:space="0" w:color="auto"/>
                            </w:tcBorders>
                            <w:shd w:val="clear" w:color="auto" w:fill="auto"/>
                            <w:vAlign w:val="center"/>
                          </w:tcPr>
                          <w:p w14:paraId="6F732B3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959</w:t>
                            </w:r>
                          </w:p>
                        </w:tc>
                      </w:tr>
                      <w:tr w:rsidR="00BF1BEF" w:rsidRPr="00FA0B43" w14:paraId="143D20B9"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59A68D26"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每人借閱量</w:t>
                            </w:r>
                            <w:r>
                              <w:rPr>
                                <w:rFonts w:hint="eastAsia"/>
                                <w:snapToGrid w:val="0"/>
                                <w:kern w:val="0"/>
                                <w:sz w:val="20"/>
                                <w:szCs w:val="20"/>
                              </w:rPr>
                              <w:t>（</w:t>
                            </w:r>
                            <w:r w:rsidRPr="00FA0B43">
                              <w:rPr>
                                <w:rFonts w:hint="eastAsia"/>
                                <w:snapToGrid w:val="0"/>
                                <w:kern w:val="0"/>
                                <w:sz w:val="20"/>
                                <w:szCs w:val="20"/>
                              </w:rPr>
                              <w:t>冊</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6581E02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5.4</w:t>
                            </w:r>
                            <w:r>
                              <w:rPr>
                                <w:snapToGrid w:val="0"/>
                                <w:kern w:val="0"/>
                                <w:sz w:val="20"/>
                                <w:szCs w:val="20"/>
                              </w:rPr>
                              <w:t>7</w:t>
                            </w:r>
                          </w:p>
                        </w:tc>
                        <w:tc>
                          <w:tcPr>
                            <w:tcW w:w="0" w:type="auto"/>
                            <w:tcBorders>
                              <w:top w:val="nil"/>
                              <w:left w:val="nil"/>
                              <w:bottom w:val="single" w:sz="4" w:space="0" w:color="auto"/>
                              <w:right w:val="single" w:sz="4" w:space="0" w:color="auto"/>
                            </w:tcBorders>
                            <w:shd w:val="clear" w:color="auto" w:fill="auto"/>
                            <w:vAlign w:val="center"/>
                          </w:tcPr>
                          <w:p w14:paraId="4280B027"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5.17</w:t>
                            </w:r>
                          </w:p>
                        </w:tc>
                        <w:tc>
                          <w:tcPr>
                            <w:tcW w:w="0" w:type="auto"/>
                            <w:tcBorders>
                              <w:top w:val="nil"/>
                              <w:left w:val="nil"/>
                              <w:bottom w:val="single" w:sz="4" w:space="0" w:color="auto"/>
                              <w:right w:val="single" w:sz="12" w:space="0" w:color="auto"/>
                            </w:tcBorders>
                            <w:shd w:val="clear" w:color="auto" w:fill="auto"/>
                            <w:vAlign w:val="center"/>
                          </w:tcPr>
                          <w:p w14:paraId="5DF2914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6.</w:t>
                            </w:r>
                            <w:r>
                              <w:rPr>
                                <w:snapToGrid w:val="0"/>
                                <w:kern w:val="0"/>
                                <w:sz w:val="20"/>
                                <w:szCs w:val="20"/>
                              </w:rPr>
                              <w:t>99</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3DBCF53D"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6.89</w:t>
                            </w:r>
                          </w:p>
                        </w:tc>
                        <w:tc>
                          <w:tcPr>
                            <w:tcW w:w="0" w:type="auto"/>
                            <w:tcBorders>
                              <w:top w:val="nil"/>
                              <w:left w:val="single" w:sz="12" w:space="0" w:color="auto"/>
                              <w:bottom w:val="single" w:sz="4" w:space="0" w:color="auto"/>
                              <w:right w:val="single" w:sz="4" w:space="0" w:color="auto"/>
                            </w:tcBorders>
                            <w:shd w:val="clear" w:color="auto" w:fill="auto"/>
                            <w:vAlign w:val="center"/>
                          </w:tcPr>
                          <w:p w14:paraId="1518FCD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6.4</w:t>
                            </w:r>
                            <w:r>
                              <w:rPr>
                                <w:snapToGrid w:val="0"/>
                                <w:kern w:val="0"/>
                                <w:sz w:val="20"/>
                                <w:szCs w:val="20"/>
                              </w:rPr>
                              <w:t>1</w:t>
                            </w:r>
                          </w:p>
                        </w:tc>
                        <w:tc>
                          <w:tcPr>
                            <w:tcW w:w="0" w:type="auto"/>
                            <w:tcBorders>
                              <w:top w:val="nil"/>
                              <w:left w:val="nil"/>
                              <w:bottom w:val="single" w:sz="4" w:space="0" w:color="auto"/>
                              <w:right w:val="single" w:sz="4" w:space="0" w:color="auto"/>
                            </w:tcBorders>
                            <w:shd w:val="clear" w:color="auto" w:fill="auto"/>
                            <w:vAlign w:val="center"/>
                          </w:tcPr>
                          <w:p w14:paraId="7AA8186B"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6</w:t>
                            </w:r>
                            <w:r w:rsidRPr="00FA0B43">
                              <w:rPr>
                                <w:rFonts w:hint="eastAsia"/>
                                <w:snapToGrid w:val="0"/>
                                <w:kern w:val="0"/>
                                <w:sz w:val="20"/>
                                <w:szCs w:val="20"/>
                              </w:rPr>
                              <w:t>.</w:t>
                            </w:r>
                            <w:r>
                              <w:rPr>
                                <w:snapToGrid w:val="0"/>
                                <w:kern w:val="0"/>
                                <w:sz w:val="20"/>
                                <w:szCs w:val="20"/>
                              </w:rPr>
                              <w:t>2</w:t>
                            </w:r>
                            <w:r w:rsidRPr="00FA0B43">
                              <w:rPr>
                                <w:rFonts w:hint="eastAsia"/>
                                <w:snapToGrid w:val="0"/>
                                <w:kern w:val="0"/>
                                <w:sz w:val="20"/>
                                <w:szCs w:val="20"/>
                              </w:rPr>
                              <w:t>0</w:t>
                            </w:r>
                          </w:p>
                        </w:tc>
                        <w:tc>
                          <w:tcPr>
                            <w:tcW w:w="0" w:type="auto"/>
                            <w:tcBorders>
                              <w:top w:val="nil"/>
                              <w:left w:val="nil"/>
                              <w:bottom w:val="single" w:sz="4" w:space="0" w:color="auto"/>
                              <w:right w:val="single" w:sz="4" w:space="0" w:color="auto"/>
                            </w:tcBorders>
                            <w:shd w:val="clear" w:color="auto" w:fill="auto"/>
                            <w:vAlign w:val="center"/>
                          </w:tcPr>
                          <w:p w14:paraId="1DBDC50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6.7</w:t>
                            </w:r>
                            <w:r>
                              <w:rPr>
                                <w:snapToGrid w:val="0"/>
                                <w:kern w:val="0"/>
                                <w:sz w:val="20"/>
                                <w:szCs w:val="20"/>
                              </w:rPr>
                              <w:t>3</w:t>
                            </w:r>
                          </w:p>
                        </w:tc>
                      </w:tr>
                      <w:tr w:rsidR="00BF1BEF" w:rsidRPr="00FA0B43" w14:paraId="03A5F1F6"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081D1800"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東南亞新移民擁書量</w:t>
                            </w:r>
                            <w:r>
                              <w:rPr>
                                <w:rFonts w:hint="eastAsia"/>
                                <w:snapToGrid w:val="0"/>
                                <w:kern w:val="0"/>
                                <w:sz w:val="20"/>
                                <w:szCs w:val="20"/>
                              </w:rPr>
                              <w:t>（</w:t>
                            </w:r>
                            <w:r w:rsidRPr="00FA0B43">
                              <w:rPr>
                                <w:rFonts w:hint="eastAsia"/>
                                <w:snapToGrid w:val="0"/>
                                <w:kern w:val="0"/>
                                <w:sz w:val="20"/>
                                <w:szCs w:val="20"/>
                              </w:rPr>
                              <w:t>冊</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5F2E73B7"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60</w:t>
                            </w:r>
                          </w:p>
                        </w:tc>
                        <w:tc>
                          <w:tcPr>
                            <w:tcW w:w="0" w:type="auto"/>
                            <w:tcBorders>
                              <w:top w:val="nil"/>
                              <w:left w:val="nil"/>
                              <w:bottom w:val="single" w:sz="4" w:space="0" w:color="auto"/>
                              <w:right w:val="single" w:sz="4" w:space="0" w:color="auto"/>
                            </w:tcBorders>
                            <w:shd w:val="clear" w:color="auto" w:fill="auto"/>
                            <w:vAlign w:val="center"/>
                          </w:tcPr>
                          <w:p w14:paraId="141A2AC5"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3</w:t>
                            </w:r>
                            <w:r w:rsidRPr="00FA0B43">
                              <w:rPr>
                                <w:rFonts w:hint="eastAsia"/>
                                <w:snapToGrid w:val="0"/>
                                <w:kern w:val="0"/>
                                <w:sz w:val="20"/>
                                <w:szCs w:val="20"/>
                              </w:rPr>
                              <w:t>.</w:t>
                            </w:r>
                            <w:r>
                              <w:rPr>
                                <w:snapToGrid w:val="0"/>
                                <w:kern w:val="0"/>
                                <w:sz w:val="20"/>
                                <w:szCs w:val="20"/>
                              </w:rPr>
                              <w:t>15</w:t>
                            </w:r>
                          </w:p>
                        </w:tc>
                        <w:tc>
                          <w:tcPr>
                            <w:tcW w:w="0" w:type="auto"/>
                            <w:tcBorders>
                              <w:top w:val="nil"/>
                              <w:left w:val="nil"/>
                              <w:bottom w:val="single" w:sz="4" w:space="0" w:color="auto"/>
                              <w:right w:val="single" w:sz="12" w:space="0" w:color="auto"/>
                            </w:tcBorders>
                            <w:shd w:val="clear" w:color="auto" w:fill="auto"/>
                            <w:vAlign w:val="center"/>
                          </w:tcPr>
                          <w:p w14:paraId="4AE781A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1</w:t>
                            </w:r>
                            <w:r w:rsidRPr="00FA0B43">
                              <w:rPr>
                                <w:rFonts w:hint="eastAsia"/>
                                <w:snapToGrid w:val="0"/>
                                <w:kern w:val="0"/>
                                <w:sz w:val="20"/>
                                <w:szCs w:val="20"/>
                              </w:rPr>
                              <w:t>3</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2E651B4A"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1.0</w:t>
                            </w:r>
                            <w:r>
                              <w:rPr>
                                <w:snapToGrid w:val="0"/>
                                <w:kern w:val="0"/>
                                <w:sz w:val="20"/>
                                <w:szCs w:val="20"/>
                              </w:rPr>
                              <w:t>3</w:t>
                            </w:r>
                          </w:p>
                        </w:tc>
                        <w:tc>
                          <w:tcPr>
                            <w:tcW w:w="0" w:type="auto"/>
                            <w:tcBorders>
                              <w:top w:val="nil"/>
                              <w:left w:val="single" w:sz="12" w:space="0" w:color="auto"/>
                              <w:bottom w:val="single" w:sz="4" w:space="0" w:color="auto"/>
                              <w:right w:val="single" w:sz="4" w:space="0" w:color="auto"/>
                            </w:tcBorders>
                            <w:shd w:val="clear" w:color="auto" w:fill="auto"/>
                            <w:vAlign w:val="center"/>
                          </w:tcPr>
                          <w:p w14:paraId="77D4ADE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2.</w:t>
                            </w:r>
                            <w:r>
                              <w:rPr>
                                <w:snapToGrid w:val="0"/>
                                <w:kern w:val="0"/>
                                <w:sz w:val="20"/>
                                <w:szCs w:val="20"/>
                              </w:rPr>
                              <w:t>79</w:t>
                            </w:r>
                          </w:p>
                        </w:tc>
                        <w:tc>
                          <w:tcPr>
                            <w:tcW w:w="0" w:type="auto"/>
                            <w:tcBorders>
                              <w:top w:val="nil"/>
                              <w:left w:val="nil"/>
                              <w:bottom w:val="single" w:sz="4" w:space="0" w:color="auto"/>
                              <w:right w:val="single" w:sz="4" w:space="0" w:color="auto"/>
                            </w:tcBorders>
                            <w:shd w:val="clear" w:color="auto" w:fill="auto"/>
                            <w:vAlign w:val="center"/>
                          </w:tcPr>
                          <w:p w14:paraId="351FCCA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1.0</w:t>
                            </w:r>
                            <w:r>
                              <w:rPr>
                                <w:snapToGrid w:val="0"/>
                                <w:kern w:val="0"/>
                                <w:sz w:val="20"/>
                                <w:szCs w:val="20"/>
                              </w:rPr>
                              <w:t>5</w:t>
                            </w:r>
                          </w:p>
                        </w:tc>
                        <w:tc>
                          <w:tcPr>
                            <w:tcW w:w="0" w:type="auto"/>
                            <w:tcBorders>
                              <w:top w:val="nil"/>
                              <w:left w:val="nil"/>
                              <w:bottom w:val="single" w:sz="4" w:space="0" w:color="auto"/>
                              <w:right w:val="single" w:sz="4" w:space="0" w:color="auto"/>
                            </w:tcBorders>
                            <w:shd w:val="clear" w:color="auto" w:fill="auto"/>
                            <w:vAlign w:val="center"/>
                          </w:tcPr>
                          <w:p w14:paraId="1FFB3827"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3.22</w:t>
                            </w:r>
                          </w:p>
                        </w:tc>
                      </w:tr>
                      <w:tr w:rsidR="00BF1BEF" w:rsidRPr="00FA0B43" w14:paraId="771D030B"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104009EA"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每人電子書借閱量</w:t>
                            </w:r>
                            <w:r>
                              <w:rPr>
                                <w:rFonts w:hint="eastAsia"/>
                                <w:snapToGrid w:val="0"/>
                                <w:kern w:val="0"/>
                                <w:sz w:val="20"/>
                                <w:szCs w:val="20"/>
                              </w:rPr>
                              <w:t>（</w:t>
                            </w:r>
                            <w:r w:rsidRPr="00FA0B43">
                              <w:rPr>
                                <w:rFonts w:hint="eastAsia"/>
                                <w:snapToGrid w:val="0"/>
                                <w:kern w:val="0"/>
                                <w:sz w:val="20"/>
                                <w:szCs w:val="20"/>
                              </w:rPr>
                              <w:t>冊</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03C91B8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85</w:t>
                            </w:r>
                          </w:p>
                        </w:tc>
                        <w:tc>
                          <w:tcPr>
                            <w:tcW w:w="0" w:type="auto"/>
                            <w:tcBorders>
                              <w:top w:val="nil"/>
                              <w:left w:val="nil"/>
                              <w:bottom w:val="single" w:sz="4" w:space="0" w:color="auto"/>
                              <w:right w:val="single" w:sz="4" w:space="0" w:color="auto"/>
                            </w:tcBorders>
                            <w:shd w:val="clear" w:color="auto" w:fill="auto"/>
                            <w:vAlign w:val="center"/>
                          </w:tcPr>
                          <w:p w14:paraId="55326C8D"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1.43</w:t>
                            </w:r>
                          </w:p>
                        </w:tc>
                        <w:tc>
                          <w:tcPr>
                            <w:tcW w:w="0" w:type="auto"/>
                            <w:tcBorders>
                              <w:top w:val="nil"/>
                              <w:left w:val="nil"/>
                              <w:bottom w:val="single" w:sz="4" w:space="0" w:color="auto"/>
                              <w:right w:val="single" w:sz="12" w:space="0" w:color="auto"/>
                            </w:tcBorders>
                            <w:shd w:val="clear" w:color="auto" w:fill="auto"/>
                            <w:vAlign w:val="center"/>
                          </w:tcPr>
                          <w:p w14:paraId="0A7B3AE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77</w:t>
                            </w:r>
                          </w:p>
                        </w:tc>
                        <w:tc>
                          <w:tcPr>
                            <w:tcW w:w="0" w:type="auto"/>
                            <w:tcBorders>
                              <w:top w:val="single" w:sz="4" w:space="0" w:color="auto"/>
                              <w:left w:val="single" w:sz="12" w:space="0" w:color="auto"/>
                              <w:bottom w:val="single" w:sz="4" w:space="0" w:color="auto"/>
                              <w:right w:val="single" w:sz="12" w:space="0" w:color="auto"/>
                            </w:tcBorders>
                            <w:shd w:val="clear" w:color="auto" w:fill="auto"/>
                            <w:vAlign w:val="center"/>
                          </w:tcPr>
                          <w:p w14:paraId="348ECBE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2</w:t>
                            </w:r>
                            <w:r w:rsidRPr="00FA0B43">
                              <w:rPr>
                                <w:rFonts w:hint="eastAsia"/>
                                <w:snapToGrid w:val="0"/>
                                <w:kern w:val="0"/>
                                <w:sz w:val="20"/>
                                <w:szCs w:val="20"/>
                              </w:rPr>
                              <w:t>.0</w:t>
                            </w:r>
                            <w:r>
                              <w:rPr>
                                <w:snapToGrid w:val="0"/>
                                <w:kern w:val="0"/>
                                <w:sz w:val="20"/>
                                <w:szCs w:val="20"/>
                              </w:rPr>
                              <w:t>7</w:t>
                            </w:r>
                          </w:p>
                        </w:tc>
                        <w:tc>
                          <w:tcPr>
                            <w:tcW w:w="0" w:type="auto"/>
                            <w:tcBorders>
                              <w:top w:val="nil"/>
                              <w:left w:val="single" w:sz="12" w:space="0" w:color="auto"/>
                              <w:bottom w:val="single" w:sz="4" w:space="0" w:color="auto"/>
                              <w:right w:val="single" w:sz="4" w:space="0" w:color="auto"/>
                            </w:tcBorders>
                            <w:shd w:val="clear" w:color="auto" w:fill="auto"/>
                            <w:vAlign w:val="center"/>
                          </w:tcPr>
                          <w:p w14:paraId="6530B0DC"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67</w:t>
                            </w:r>
                          </w:p>
                        </w:tc>
                        <w:tc>
                          <w:tcPr>
                            <w:tcW w:w="0" w:type="auto"/>
                            <w:tcBorders>
                              <w:top w:val="nil"/>
                              <w:left w:val="nil"/>
                              <w:bottom w:val="single" w:sz="4" w:space="0" w:color="auto"/>
                              <w:right w:val="single" w:sz="4" w:space="0" w:color="auto"/>
                            </w:tcBorders>
                            <w:shd w:val="clear" w:color="auto" w:fill="auto"/>
                            <w:vAlign w:val="center"/>
                          </w:tcPr>
                          <w:p w14:paraId="17FDC942"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36</w:t>
                            </w:r>
                          </w:p>
                        </w:tc>
                        <w:tc>
                          <w:tcPr>
                            <w:tcW w:w="0" w:type="auto"/>
                            <w:tcBorders>
                              <w:top w:val="nil"/>
                              <w:left w:val="nil"/>
                              <w:bottom w:val="single" w:sz="4" w:space="0" w:color="auto"/>
                              <w:right w:val="single" w:sz="4" w:space="0" w:color="auto"/>
                            </w:tcBorders>
                            <w:shd w:val="clear" w:color="auto" w:fill="auto"/>
                            <w:vAlign w:val="center"/>
                          </w:tcPr>
                          <w:p w14:paraId="7E1E9A9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61</w:t>
                            </w:r>
                          </w:p>
                        </w:tc>
                      </w:tr>
                      <w:tr w:rsidR="00BF1BEF" w:rsidRPr="00FA0B43" w14:paraId="05FC73FC" w14:textId="77777777" w:rsidTr="009C40F7">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0AB0C3" w14:textId="77777777" w:rsidR="00BF1BEF" w:rsidRPr="00FA0B43" w:rsidRDefault="00BF1BEF" w:rsidP="009E4207">
                            <w:pPr>
                              <w:adjustRightInd w:val="0"/>
                              <w:snapToGrid w:val="0"/>
                              <w:ind w:firstLineChars="0" w:firstLine="0"/>
                              <w:jc w:val="left"/>
                              <w:textAlignment w:val="auto"/>
                              <w:rPr>
                                <w:snapToGrid w:val="0"/>
                                <w:kern w:val="0"/>
                                <w:sz w:val="20"/>
                                <w:szCs w:val="20"/>
                              </w:rPr>
                            </w:pPr>
                            <w:r w:rsidRPr="00FA0B43">
                              <w:rPr>
                                <w:rFonts w:hint="eastAsia"/>
                                <w:snapToGrid w:val="0"/>
                                <w:kern w:val="0"/>
                                <w:sz w:val="20"/>
                                <w:szCs w:val="20"/>
                              </w:rPr>
                              <w:t>全年電子資料平均使用</w:t>
                            </w:r>
                            <w:r>
                              <w:rPr>
                                <w:rFonts w:hint="eastAsia"/>
                                <w:snapToGrid w:val="0"/>
                                <w:kern w:val="0"/>
                                <w:sz w:val="20"/>
                                <w:szCs w:val="20"/>
                              </w:rPr>
                              <w:t>（</w:t>
                            </w:r>
                            <w:r w:rsidRPr="00FA0B43">
                              <w:rPr>
                                <w:rFonts w:hint="eastAsia"/>
                                <w:snapToGrid w:val="0"/>
                                <w:kern w:val="0"/>
                                <w:sz w:val="20"/>
                                <w:szCs w:val="20"/>
                              </w:rPr>
                              <w:t>人次</w:t>
                            </w:r>
                            <w:r>
                              <w:rPr>
                                <w:rFonts w:hint="eastAsia"/>
                                <w:snapToGrid w:val="0"/>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14:paraId="482BF4B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86</w:t>
                            </w:r>
                          </w:p>
                        </w:tc>
                        <w:tc>
                          <w:tcPr>
                            <w:tcW w:w="0" w:type="auto"/>
                            <w:tcBorders>
                              <w:top w:val="nil"/>
                              <w:left w:val="nil"/>
                              <w:bottom w:val="single" w:sz="4" w:space="0" w:color="auto"/>
                              <w:right w:val="single" w:sz="4" w:space="0" w:color="auto"/>
                            </w:tcBorders>
                            <w:shd w:val="clear" w:color="auto" w:fill="auto"/>
                            <w:vAlign w:val="center"/>
                          </w:tcPr>
                          <w:p w14:paraId="5958F6F0"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0.0</w:t>
                            </w:r>
                            <w:r>
                              <w:rPr>
                                <w:snapToGrid w:val="0"/>
                                <w:kern w:val="0"/>
                                <w:sz w:val="20"/>
                                <w:szCs w:val="20"/>
                              </w:rPr>
                              <w:t>3</w:t>
                            </w:r>
                          </w:p>
                        </w:tc>
                        <w:tc>
                          <w:tcPr>
                            <w:tcW w:w="0" w:type="auto"/>
                            <w:tcBorders>
                              <w:top w:val="nil"/>
                              <w:left w:val="nil"/>
                              <w:bottom w:val="single" w:sz="4" w:space="0" w:color="auto"/>
                              <w:right w:val="single" w:sz="12" w:space="0" w:color="auto"/>
                            </w:tcBorders>
                            <w:shd w:val="clear" w:color="auto" w:fill="auto"/>
                            <w:vAlign w:val="center"/>
                          </w:tcPr>
                          <w:p w14:paraId="45062DD4"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1.</w:t>
                            </w:r>
                            <w:r>
                              <w:rPr>
                                <w:snapToGrid w:val="0"/>
                                <w:kern w:val="0"/>
                                <w:sz w:val="20"/>
                                <w:szCs w:val="20"/>
                              </w:rPr>
                              <w:t>44</w:t>
                            </w:r>
                          </w:p>
                        </w:tc>
                        <w:tc>
                          <w:tcPr>
                            <w:tcW w:w="0" w:type="auto"/>
                            <w:tcBorders>
                              <w:top w:val="single" w:sz="4" w:space="0" w:color="auto"/>
                              <w:left w:val="single" w:sz="12" w:space="0" w:color="auto"/>
                              <w:bottom w:val="single" w:sz="12" w:space="0" w:color="auto"/>
                              <w:right w:val="single" w:sz="12" w:space="0" w:color="auto"/>
                            </w:tcBorders>
                            <w:shd w:val="clear" w:color="auto" w:fill="auto"/>
                            <w:vAlign w:val="center"/>
                          </w:tcPr>
                          <w:p w14:paraId="1918F349"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23</w:t>
                            </w:r>
                          </w:p>
                        </w:tc>
                        <w:tc>
                          <w:tcPr>
                            <w:tcW w:w="0" w:type="auto"/>
                            <w:tcBorders>
                              <w:top w:val="nil"/>
                              <w:left w:val="single" w:sz="12" w:space="0" w:color="auto"/>
                              <w:bottom w:val="single" w:sz="4" w:space="0" w:color="auto"/>
                              <w:right w:val="single" w:sz="4" w:space="0" w:color="auto"/>
                            </w:tcBorders>
                            <w:shd w:val="clear" w:color="auto" w:fill="auto"/>
                            <w:vAlign w:val="center"/>
                          </w:tcPr>
                          <w:p w14:paraId="6D3A061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Pr>
                                <w:snapToGrid w:val="0"/>
                                <w:kern w:val="0"/>
                                <w:sz w:val="20"/>
                                <w:szCs w:val="20"/>
                              </w:rPr>
                              <w:t>2.11</w:t>
                            </w:r>
                          </w:p>
                        </w:tc>
                        <w:tc>
                          <w:tcPr>
                            <w:tcW w:w="0" w:type="auto"/>
                            <w:tcBorders>
                              <w:top w:val="nil"/>
                              <w:left w:val="nil"/>
                              <w:bottom w:val="single" w:sz="4" w:space="0" w:color="auto"/>
                              <w:right w:val="single" w:sz="4" w:space="0" w:color="auto"/>
                            </w:tcBorders>
                            <w:shd w:val="clear" w:color="auto" w:fill="auto"/>
                            <w:vAlign w:val="center"/>
                          </w:tcPr>
                          <w:p w14:paraId="66099B7E"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0.0</w:t>
                            </w:r>
                            <w:r>
                              <w:rPr>
                                <w:snapToGrid w:val="0"/>
                                <w:kern w:val="0"/>
                                <w:sz w:val="20"/>
                                <w:szCs w:val="20"/>
                              </w:rPr>
                              <w:t>6</w:t>
                            </w:r>
                          </w:p>
                        </w:tc>
                        <w:tc>
                          <w:tcPr>
                            <w:tcW w:w="0" w:type="auto"/>
                            <w:tcBorders>
                              <w:top w:val="nil"/>
                              <w:left w:val="nil"/>
                              <w:bottom w:val="single" w:sz="4" w:space="0" w:color="auto"/>
                              <w:right w:val="single" w:sz="4" w:space="0" w:color="auto"/>
                            </w:tcBorders>
                            <w:shd w:val="clear" w:color="auto" w:fill="auto"/>
                            <w:vAlign w:val="center"/>
                          </w:tcPr>
                          <w:p w14:paraId="199F0E83" w14:textId="77777777" w:rsidR="00BF1BEF" w:rsidRPr="00FA0B43" w:rsidRDefault="00BF1BEF" w:rsidP="009E4207">
                            <w:pPr>
                              <w:adjustRightInd w:val="0"/>
                              <w:snapToGrid w:val="0"/>
                              <w:ind w:firstLineChars="0" w:firstLine="0"/>
                              <w:jc w:val="right"/>
                              <w:textAlignment w:val="auto"/>
                              <w:rPr>
                                <w:snapToGrid w:val="0"/>
                                <w:kern w:val="0"/>
                                <w:sz w:val="20"/>
                                <w:szCs w:val="20"/>
                              </w:rPr>
                            </w:pPr>
                            <w:r w:rsidRPr="00FA0B43">
                              <w:rPr>
                                <w:rFonts w:hint="eastAsia"/>
                                <w:snapToGrid w:val="0"/>
                                <w:kern w:val="0"/>
                                <w:sz w:val="20"/>
                                <w:szCs w:val="20"/>
                              </w:rPr>
                              <w:t>0.</w:t>
                            </w:r>
                            <w:r>
                              <w:rPr>
                                <w:snapToGrid w:val="0"/>
                                <w:kern w:val="0"/>
                                <w:sz w:val="20"/>
                                <w:szCs w:val="20"/>
                              </w:rPr>
                              <w:t>36</w:t>
                            </w:r>
                          </w:p>
                        </w:tc>
                      </w:tr>
                      <w:tr w:rsidR="00BF1BEF" w:rsidRPr="00FA0B43" w14:paraId="3B3CE310" w14:textId="77777777" w:rsidTr="009C40F7">
                        <w:trPr>
                          <w:trHeight w:val="20"/>
                        </w:trPr>
                        <w:tc>
                          <w:tcPr>
                            <w:tcW w:w="0" w:type="auto"/>
                            <w:gridSpan w:val="8"/>
                            <w:tcBorders>
                              <w:top w:val="single" w:sz="4" w:space="0" w:color="auto"/>
                            </w:tcBorders>
                            <w:shd w:val="clear" w:color="auto" w:fill="auto"/>
                            <w:vAlign w:val="center"/>
                          </w:tcPr>
                          <w:p w14:paraId="40FA4D75" w14:textId="77777777" w:rsidR="00BF1BEF" w:rsidRPr="00FA0B43" w:rsidRDefault="00BF1BEF" w:rsidP="009E4207">
                            <w:pPr>
                              <w:adjustRightInd w:val="0"/>
                              <w:snapToGrid w:val="0"/>
                              <w:ind w:firstLineChars="0" w:firstLine="0"/>
                              <w:jc w:val="left"/>
                              <w:textAlignment w:val="auto"/>
                              <w:rPr>
                                <w:snapToGrid w:val="0"/>
                                <w:kern w:val="0"/>
                                <w:sz w:val="18"/>
                                <w:szCs w:val="18"/>
                              </w:rPr>
                            </w:pPr>
                            <w:r w:rsidRPr="00FA0B43">
                              <w:rPr>
                                <w:rFonts w:hint="eastAsia"/>
                                <w:snapToGrid w:val="0"/>
                                <w:kern w:val="0"/>
                                <w:sz w:val="18"/>
                                <w:szCs w:val="18"/>
                              </w:rPr>
                              <w:t>註：1.新北市</w:t>
                            </w:r>
                            <w:r>
                              <w:rPr>
                                <w:rFonts w:hint="eastAsia"/>
                                <w:snapToGrid w:val="0"/>
                                <w:kern w:val="0"/>
                                <w:sz w:val="18"/>
                                <w:szCs w:val="18"/>
                              </w:rPr>
                              <w:t>及</w:t>
                            </w:r>
                            <w:r w:rsidRPr="00FA0B43">
                              <w:rPr>
                                <w:rFonts w:hint="eastAsia"/>
                                <w:snapToGrid w:val="0"/>
                                <w:kern w:val="0"/>
                                <w:sz w:val="18"/>
                                <w:szCs w:val="18"/>
                              </w:rPr>
                              <w:t>臺中市數據不包含國立圖書館數據。</w:t>
                            </w:r>
                          </w:p>
                          <w:p w14:paraId="5D7A6335" w14:textId="77777777" w:rsidR="00BF1BEF" w:rsidRPr="00FA0B43" w:rsidRDefault="00BF1BEF" w:rsidP="009E4207">
                            <w:pPr>
                              <w:adjustRightInd w:val="0"/>
                              <w:snapToGrid w:val="0"/>
                              <w:ind w:firstLineChars="0" w:firstLine="0"/>
                              <w:jc w:val="left"/>
                              <w:textAlignment w:val="auto"/>
                              <w:rPr>
                                <w:snapToGrid w:val="0"/>
                                <w:kern w:val="0"/>
                                <w:sz w:val="18"/>
                                <w:szCs w:val="18"/>
                              </w:rPr>
                            </w:pPr>
                            <w:r w:rsidRPr="00FA0B43">
                              <w:rPr>
                                <w:rFonts w:hint="eastAsia"/>
                                <w:snapToGrid w:val="0"/>
                                <w:kern w:val="0"/>
                                <w:sz w:val="18"/>
                                <w:szCs w:val="18"/>
                              </w:rPr>
                              <w:t xml:space="preserve">　　2.資料來源：整理自國立公共資訊圖書館網站資料。</w:t>
                            </w:r>
                          </w:p>
                        </w:tc>
                      </w:tr>
                    </w:tbl>
                    <w:p w14:paraId="29DFAB7D" w14:textId="77777777" w:rsidR="00BF1BEF" w:rsidRPr="00FA0B43" w:rsidRDefault="00BF1BEF" w:rsidP="00EC5F64">
                      <w:pPr>
                        <w:ind w:firstLineChars="0" w:firstLine="0"/>
                      </w:pPr>
                    </w:p>
                  </w:txbxContent>
                </v:textbox>
                <w10:wrap type="square" anchorx="margin" anchory="margin"/>
              </v:shape>
            </w:pict>
          </mc:Fallback>
        </mc:AlternateContent>
      </w:r>
      <w:r w:rsidRPr="00E16BF0">
        <w:rPr>
          <w:rFonts w:cstheme="minorBidi" w:hint="eastAsia"/>
          <w:snapToGrid w:val="0"/>
          <w:kern w:val="0"/>
          <w:sz w:val="24"/>
          <w:szCs w:val="22"/>
        </w:rPr>
        <w:t>市立圖書館為提升圖書館服務品質，</w:t>
      </w:r>
      <w:r w:rsidRPr="00E16BF0">
        <w:rPr>
          <w:rFonts w:cstheme="minorBidi"/>
          <w:snapToGrid w:val="0"/>
          <w:kern w:val="0"/>
          <w:sz w:val="24"/>
          <w:szCs w:val="22"/>
        </w:rPr>
        <w:t>持續推動館藏充實計畫及各項閱讀推廣服務，打造閱讀城市。</w:t>
      </w:r>
      <w:r w:rsidRPr="00E16BF0">
        <w:rPr>
          <w:rFonts w:cstheme="minorBidi" w:hint="eastAsia"/>
          <w:snapToGrid w:val="0"/>
          <w:kern w:val="0"/>
          <w:sz w:val="24"/>
          <w:szCs w:val="22"/>
        </w:rPr>
        <w:t>截至</w:t>
      </w:r>
      <w:r w:rsidRPr="00E16BF0">
        <w:rPr>
          <w:rFonts w:cstheme="minorBidi"/>
          <w:snapToGrid w:val="0"/>
          <w:kern w:val="0"/>
          <w:sz w:val="24"/>
          <w:szCs w:val="22"/>
        </w:rPr>
        <w:t>113年底止，</w:t>
      </w:r>
      <w:r>
        <w:rPr>
          <w:rFonts w:cstheme="minorBidi" w:hint="eastAsia"/>
          <w:snapToGrid w:val="0"/>
          <w:kern w:val="0"/>
          <w:sz w:val="24"/>
          <w:szCs w:val="22"/>
        </w:rPr>
        <w:t>市立</w:t>
      </w:r>
      <w:r w:rsidRPr="00E16BF0">
        <w:rPr>
          <w:rFonts w:cstheme="minorBidi"/>
          <w:snapToGrid w:val="0"/>
          <w:kern w:val="0"/>
          <w:sz w:val="24"/>
          <w:szCs w:val="22"/>
        </w:rPr>
        <w:t>圖書館</w:t>
      </w:r>
      <w:r>
        <w:rPr>
          <w:rFonts w:cstheme="minorBidi" w:hint="eastAsia"/>
          <w:snapToGrid w:val="0"/>
          <w:kern w:val="0"/>
          <w:sz w:val="24"/>
          <w:szCs w:val="22"/>
        </w:rPr>
        <w:t>各類</w:t>
      </w:r>
      <w:proofErr w:type="gramStart"/>
      <w:r>
        <w:rPr>
          <w:rFonts w:cstheme="minorBidi" w:hint="eastAsia"/>
          <w:snapToGrid w:val="0"/>
          <w:kern w:val="0"/>
          <w:sz w:val="24"/>
          <w:szCs w:val="22"/>
        </w:rPr>
        <w:t>館舍計總</w:t>
      </w:r>
      <w:proofErr w:type="gramEnd"/>
      <w:r>
        <w:rPr>
          <w:rFonts w:cstheme="minorBidi" w:hint="eastAsia"/>
          <w:snapToGrid w:val="0"/>
          <w:kern w:val="0"/>
          <w:sz w:val="24"/>
          <w:szCs w:val="22"/>
        </w:rPr>
        <w:t>館1所、</w:t>
      </w:r>
      <w:r w:rsidRPr="00E16BF0">
        <w:rPr>
          <w:rFonts w:cstheme="minorBidi"/>
          <w:snapToGrid w:val="0"/>
          <w:kern w:val="0"/>
          <w:sz w:val="24"/>
          <w:szCs w:val="22"/>
        </w:rPr>
        <w:t>分館40所，</w:t>
      </w:r>
      <w:r w:rsidRPr="00E16BF0">
        <w:rPr>
          <w:rFonts w:cstheme="minorBidi" w:hint="eastAsia"/>
          <w:snapToGrid w:val="0"/>
          <w:kern w:val="0"/>
          <w:sz w:val="24"/>
          <w:szCs w:val="22"/>
        </w:rPr>
        <w:t>館藏量</w:t>
      </w:r>
      <w:r>
        <w:rPr>
          <w:rFonts w:cstheme="minorBidi" w:hint="eastAsia"/>
          <w:snapToGrid w:val="0"/>
          <w:kern w:val="0"/>
          <w:sz w:val="24"/>
          <w:szCs w:val="22"/>
        </w:rPr>
        <w:t>632</w:t>
      </w:r>
      <w:r w:rsidRPr="00E16BF0">
        <w:rPr>
          <w:rFonts w:cstheme="minorBidi"/>
          <w:snapToGrid w:val="0"/>
          <w:kern w:val="0"/>
          <w:sz w:val="24"/>
          <w:szCs w:val="22"/>
        </w:rPr>
        <w:t>萬</w:t>
      </w:r>
      <w:r>
        <w:rPr>
          <w:rFonts w:cstheme="minorBidi" w:hint="eastAsia"/>
          <w:snapToGrid w:val="0"/>
          <w:kern w:val="0"/>
          <w:sz w:val="24"/>
          <w:szCs w:val="22"/>
        </w:rPr>
        <w:t>餘</w:t>
      </w:r>
      <w:r w:rsidRPr="00E16BF0">
        <w:rPr>
          <w:rFonts w:cstheme="minorBidi"/>
          <w:snapToGrid w:val="0"/>
          <w:kern w:val="0"/>
          <w:sz w:val="24"/>
          <w:szCs w:val="22"/>
        </w:rPr>
        <w:t>冊。</w:t>
      </w:r>
      <w:r w:rsidRPr="00E16BF0">
        <w:rPr>
          <w:rFonts w:cstheme="minorBidi" w:hint="eastAsia"/>
          <w:snapToGrid w:val="0"/>
          <w:kern w:val="0"/>
          <w:sz w:val="24"/>
          <w:szCs w:val="22"/>
        </w:rPr>
        <w:t>經查圖書館營運管理執行情形</w:t>
      </w:r>
      <w:r>
        <w:rPr>
          <w:rFonts w:cstheme="minorBidi" w:hint="eastAsia"/>
          <w:snapToGrid w:val="0"/>
          <w:kern w:val="0"/>
          <w:sz w:val="24"/>
          <w:szCs w:val="22"/>
        </w:rPr>
        <w:t>，核有：1.依</w:t>
      </w:r>
      <w:r w:rsidRPr="00111D18">
        <w:rPr>
          <w:rFonts w:cstheme="minorBidi"/>
          <w:snapToGrid w:val="0"/>
          <w:kern w:val="0"/>
          <w:sz w:val="24"/>
          <w:szCs w:val="22"/>
        </w:rPr>
        <w:t>圖書館設立及營運標準第8條、第13條及附表2</w:t>
      </w:r>
      <w:r>
        <w:rPr>
          <w:rFonts w:cstheme="minorBidi"/>
          <w:snapToGrid w:val="0"/>
          <w:kern w:val="0"/>
          <w:sz w:val="24"/>
          <w:szCs w:val="22"/>
        </w:rPr>
        <w:t>（</w:t>
      </w:r>
      <w:r w:rsidRPr="00111D18">
        <w:rPr>
          <w:rFonts w:cstheme="minorBidi"/>
          <w:snapToGrid w:val="0"/>
          <w:kern w:val="0"/>
          <w:sz w:val="24"/>
          <w:szCs w:val="22"/>
        </w:rPr>
        <w:t>館藏發展基準</w:t>
      </w:r>
      <w:r>
        <w:rPr>
          <w:rFonts w:cstheme="minorBidi"/>
          <w:snapToGrid w:val="0"/>
          <w:kern w:val="0"/>
          <w:sz w:val="24"/>
          <w:szCs w:val="22"/>
        </w:rPr>
        <w:t>）</w:t>
      </w:r>
      <w:r w:rsidRPr="00111D18">
        <w:rPr>
          <w:rFonts w:cstheme="minorBidi"/>
          <w:snapToGrid w:val="0"/>
          <w:kern w:val="0"/>
          <w:sz w:val="24"/>
          <w:szCs w:val="22"/>
        </w:rPr>
        <w:t>規定略</w:t>
      </w:r>
      <w:proofErr w:type="gramStart"/>
      <w:r w:rsidRPr="00111D18">
        <w:rPr>
          <w:rFonts w:cstheme="minorBidi"/>
          <w:snapToGrid w:val="0"/>
          <w:kern w:val="0"/>
          <w:sz w:val="24"/>
          <w:szCs w:val="22"/>
        </w:rPr>
        <w:t>以</w:t>
      </w:r>
      <w:proofErr w:type="gramEnd"/>
      <w:r w:rsidRPr="00111D18">
        <w:rPr>
          <w:rFonts w:cstheme="minorBidi"/>
          <w:snapToGrid w:val="0"/>
          <w:kern w:val="0"/>
          <w:sz w:val="24"/>
          <w:szCs w:val="22"/>
        </w:rPr>
        <w:t>，直轄市立圖書館分館之基本藏量，應於</w:t>
      </w:r>
      <w:r>
        <w:rPr>
          <w:rFonts w:cstheme="minorBidi" w:hint="eastAsia"/>
          <w:snapToGrid w:val="0"/>
          <w:kern w:val="0"/>
          <w:sz w:val="24"/>
          <w:szCs w:val="22"/>
        </w:rPr>
        <w:t>該</w:t>
      </w:r>
      <w:r w:rsidRPr="00111D18">
        <w:rPr>
          <w:rFonts w:cstheme="minorBidi"/>
          <w:snapToGrid w:val="0"/>
          <w:kern w:val="0"/>
          <w:sz w:val="24"/>
          <w:szCs w:val="22"/>
        </w:rPr>
        <w:t>標準發布日</w:t>
      </w:r>
      <w:r>
        <w:rPr>
          <w:rFonts w:cstheme="minorBidi" w:hint="eastAsia"/>
          <w:snapToGrid w:val="0"/>
          <w:kern w:val="0"/>
          <w:sz w:val="24"/>
          <w:szCs w:val="22"/>
        </w:rPr>
        <w:t>（</w:t>
      </w:r>
      <w:r w:rsidRPr="00111D18">
        <w:rPr>
          <w:rFonts w:cstheme="minorBidi"/>
          <w:snapToGrid w:val="0"/>
          <w:kern w:val="0"/>
          <w:sz w:val="24"/>
          <w:szCs w:val="22"/>
        </w:rPr>
        <w:t>105年8月11日</w:t>
      </w:r>
      <w:r>
        <w:rPr>
          <w:rFonts w:cstheme="minorBidi" w:hint="eastAsia"/>
          <w:snapToGrid w:val="0"/>
          <w:kern w:val="0"/>
          <w:sz w:val="24"/>
          <w:szCs w:val="22"/>
        </w:rPr>
        <w:t>）</w:t>
      </w:r>
      <w:r w:rsidRPr="00111D18">
        <w:rPr>
          <w:rFonts w:cstheme="minorBidi"/>
          <w:snapToGrid w:val="0"/>
          <w:kern w:val="0"/>
          <w:sz w:val="24"/>
          <w:szCs w:val="22"/>
        </w:rPr>
        <w:t>起5年內達到至少應有3萬冊</w:t>
      </w:r>
      <w:r>
        <w:rPr>
          <w:rFonts w:cstheme="minorBidi"/>
          <w:snapToGrid w:val="0"/>
          <w:kern w:val="0"/>
          <w:sz w:val="24"/>
          <w:szCs w:val="22"/>
        </w:rPr>
        <w:t>（</w:t>
      </w:r>
      <w:r w:rsidRPr="00111D18">
        <w:rPr>
          <w:rFonts w:cstheme="minorBidi"/>
          <w:snapToGrid w:val="0"/>
          <w:kern w:val="0"/>
          <w:sz w:val="24"/>
          <w:szCs w:val="22"/>
        </w:rPr>
        <w:t>件</w:t>
      </w:r>
      <w:r>
        <w:rPr>
          <w:rFonts w:cstheme="minorBidi"/>
          <w:snapToGrid w:val="0"/>
          <w:kern w:val="0"/>
          <w:sz w:val="24"/>
          <w:szCs w:val="22"/>
        </w:rPr>
        <w:t>）</w:t>
      </w:r>
      <w:r w:rsidRPr="00111D18">
        <w:rPr>
          <w:rFonts w:cstheme="minorBidi"/>
          <w:snapToGrid w:val="0"/>
          <w:kern w:val="0"/>
          <w:sz w:val="24"/>
          <w:szCs w:val="22"/>
        </w:rPr>
        <w:t>之基準。</w:t>
      </w:r>
      <w:proofErr w:type="gramStart"/>
      <w:r>
        <w:rPr>
          <w:rFonts w:cstheme="minorBidi" w:hint="eastAsia"/>
          <w:snapToGrid w:val="0"/>
          <w:kern w:val="0"/>
          <w:sz w:val="24"/>
          <w:szCs w:val="22"/>
        </w:rPr>
        <w:t>惟</w:t>
      </w:r>
      <w:proofErr w:type="gramEnd"/>
      <w:r w:rsidRPr="00570293">
        <w:rPr>
          <w:rFonts w:cstheme="minorBidi" w:hint="eastAsia"/>
          <w:snapToGrid w:val="0"/>
          <w:kern w:val="0"/>
          <w:sz w:val="24"/>
          <w:szCs w:val="22"/>
        </w:rPr>
        <w:t>截至</w:t>
      </w:r>
      <w:r w:rsidRPr="00570293">
        <w:rPr>
          <w:rFonts w:cstheme="minorBidi"/>
          <w:snapToGrid w:val="0"/>
          <w:kern w:val="0"/>
          <w:sz w:val="24"/>
          <w:szCs w:val="22"/>
        </w:rPr>
        <w:t>113年底止，</w:t>
      </w:r>
      <w:r w:rsidRPr="00111D18">
        <w:rPr>
          <w:rFonts w:cstheme="minorBidi"/>
          <w:snapToGrid w:val="0"/>
          <w:kern w:val="0"/>
          <w:sz w:val="24"/>
          <w:szCs w:val="22"/>
        </w:rPr>
        <w:t>山德、南</w:t>
      </w:r>
      <w:proofErr w:type="gramStart"/>
      <w:r w:rsidRPr="00111D18">
        <w:rPr>
          <w:rFonts w:cstheme="minorBidi"/>
          <w:snapToGrid w:val="0"/>
          <w:kern w:val="0"/>
          <w:sz w:val="24"/>
          <w:szCs w:val="22"/>
        </w:rPr>
        <w:t>崁</w:t>
      </w:r>
      <w:proofErr w:type="gramEnd"/>
      <w:r>
        <w:rPr>
          <w:rFonts w:cstheme="minorBidi" w:hint="eastAsia"/>
          <w:snapToGrid w:val="0"/>
          <w:kern w:val="0"/>
          <w:sz w:val="24"/>
          <w:szCs w:val="22"/>
        </w:rPr>
        <w:t>及</w:t>
      </w:r>
      <w:r w:rsidRPr="00111D18">
        <w:rPr>
          <w:rFonts w:cstheme="minorBidi"/>
          <w:snapToGrid w:val="0"/>
          <w:kern w:val="0"/>
          <w:sz w:val="24"/>
          <w:szCs w:val="22"/>
        </w:rPr>
        <w:t>山腳等3所分館</w:t>
      </w:r>
      <w:proofErr w:type="gramStart"/>
      <w:r w:rsidRPr="00570293">
        <w:rPr>
          <w:rFonts w:cstheme="minorBidi" w:hint="eastAsia"/>
          <w:snapToGrid w:val="0"/>
          <w:kern w:val="0"/>
          <w:sz w:val="24"/>
          <w:szCs w:val="22"/>
        </w:rPr>
        <w:t>館藏未</w:t>
      </w:r>
      <w:proofErr w:type="gramEnd"/>
      <w:r w:rsidRPr="00570293">
        <w:rPr>
          <w:rFonts w:cstheme="minorBidi" w:hint="eastAsia"/>
          <w:snapToGrid w:val="0"/>
          <w:kern w:val="0"/>
          <w:sz w:val="24"/>
          <w:szCs w:val="22"/>
        </w:rPr>
        <w:t>達上開至少應有</w:t>
      </w:r>
      <w:r w:rsidRPr="00570293">
        <w:rPr>
          <w:rFonts w:cstheme="minorBidi"/>
          <w:snapToGrid w:val="0"/>
          <w:kern w:val="0"/>
          <w:sz w:val="24"/>
          <w:szCs w:val="22"/>
        </w:rPr>
        <w:t>3萬冊（件）之規定</w:t>
      </w:r>
      <w:r>
        <w:rPr>
          <w:rFonts w:cstheme="minorBidi" w:hint="eastAsia"/>
          <w:snapToGrid w:val="0"/>
          <w:kern w:val="0"/>
          <w:sz w:val="24"/>
          <w:szCs w:val="22"/>
        </w:rPr>
        <w:t>，另</w:t>
      </w:r>
      <w:r w:rsidRPr="00111D18">
        <w:rPr>
          <w:rFonts w:cstheme="minorBidi" w:hint="eastAsia"/>
          <w:snapToGrid w:val="0"/>
          <w:kern w:val="0"/>
          <w:sz w:val="24"/>
          <w:szCs w:val="22"/>
        </w:rPr>
        <w:t>據國立公共資訊圖書館網站</w:t>
      </w:r>
      <w:r w:rsidRPr="00111D18">
        <w:rPr>
          <w:rFonts w:cstheme="minorBidi"/>
          <w:snapToGrid w:val="0"/>
          <w:kern w:val="0"/>
          <w:sz w:val="24"/>
          <w:szCs w:val="22"/>
        </w:rPr>
        <w:t>公開</w:t>
      </w:r>
      <w:r>
        <w:rPr>
          <w:rFonts w:cstheme="minorBidi" w:hint="eastAsia"/>
          <w:snapToGrid w:val="0"/>
          <w:kern w:val="0"/>
          <w:sz w:val="24"/>
          <w:szCs w:val="22"/>
        </w:rPr>
        <w:t>之</w:t>
      </w:r>
      <w:r w:rsidRPr="00111D18">
        <w:rPr>
          <w:rFonts w:cstheme="minorBidi"/>
          <w:snapToGrid w:val="0"/>
          <w:kern w:val="0"/>
          <w:sz w:val="24"/>
          <w:szCs w:val="22"/>
        </w:rPr>
        <w:t>國內公立公共圖書館11</w:t>
      </w:r>
      <w:r>
        <w:rPr>
          <w:rFonts w:cstheme="minorBidi" w:hint="eastAsia"/>
          <w:snapToGrid w:val="0"/>
          <w:kern w:val="0"/>
          <w:sz w:val="24"/>
          <w:szCs w:val="22"/>
        </w:rPr>
        <w:t>3</w:t>
      </w:r>
      <w:r w:rsidRPr="00111D18">
        <w:rPr>
          <w:rFonts w:cstheme="minorBidi"/>
          <w:snapToGrid w:val="0"/>
          <w:kern w:val="0"/>
          <w:sz w:val="24"/>
          <w:szCs w:val="22"/>
        </w:rPr>
        <w:t>年縣市重要統計指標顯示，桃園市「圖書</w:t>
      </w:r>
      <w:proofErr w:type="gramStart"/>
      <w:r w:rsidRPr="00111D18">
        <w:rPr>
          <w:rFonts w:cstheme="minorBidi"/>
          <w:snapToGrid w:val="0"/>
          <w:kern w:val="0"/>
          <w:sz w:val="24"/>
          <w:szCs w:val="22"/>
        </w:rPr>
        <w:t>及非書資料</w:t>
      </w:r>
      <w:proofErr w:type="gramEnd"/>
      <w:r w:rsidRPr="00111D18">
        <w:rPr>
          <w:rFonts w:cstheme="minorBidi"/>
          <w:snapToGrid w:val="0"/>
          <w:kern w:val="0"/>
          <w:sz w:val="24"/>
          <w:szCs w:val="22"/>
        </w:rPr>
        <w:t>收藏數」為</w:t>
      </w:r>
      <w:r>
        <w:rPr>
          <w:rFonts w:cstheme="minorBidi" w:hint="eastAsia"/>
          <w:snapToGrid w:val="0"/>
          <w:kern w:val="0"/>
          <w:sz w:val="24"/>
          <w:szCs w:val="22"/>
        </w:rPr>
        <w:t>632</w:t>
      </w:r>
      <w:r w:rsidRPr="00111D18">
        <w:rPr>
          <w:rFonts w:cstheme="minorBidi"/>
          <w:snapToGrid w:val="0"/>
          <w:kern w:val="0"/>
          <w:sz w:val="24"/>
          <w:szCs w:val="22"/>
        </w:rPr>
        <w:t>萬餘冊，僅高於</w:t>
      </w:r>
      <w:proofErr w:type="gramStart"/>
      <w:r w:rsidRPr="00111D18">
        <w:rPr>
          <w:rFonts w:cstheme="minorBidi"/>
          <w:snapToGrid w:val="0"/>
          <w:kern w:val="0"/>
          <w:sz w:val="24"/>
          <w:szCs w:val="22"/>
        </w:rPr>
        <w:t>臺</w:t>
      </w:r>
      <w:proofErr w:type="gramEnd"/>
      <w:r w:rsidRPr="00111D18">
        <w:rPr>
          <w:rFonts w:cstheme="minorBidi"/>
          <w:snapToGrid w:val="0"/>
          <w:kern w:val="0"/>
          <w:sz w:val="24"/>
          <w:szCs w:val="22"/>
        </w:rPr>
        <w:t>南市</w:t>
      </w:r>
      <w:r>
        <w:rPr>
          <w:rFonts w:cstheme="minorBidi" w:hint="eastAsia"/>
          <w:snapToGrid w:val="0"/>
          <w:kern w:val="0"/>
          <w:sz w:val="24"/>
          <w:szCs w:val="22"/>
        </w:rPr>
        <w:t>55</w:t>
      </w:r>
      <w:r w:rsidRPr="00111D18">
        <w:rPr>
          <w:rFonts w:cstheme="minorBidi"/>
          <w:snapToGrid w:val="0"/>
          <w:kern w:val="0"/>
          <w:sz w:val="24"/>
          <w:szCs w:val="22"/>
        </w:rPr>
        <w:t>0萬餘冊；「全年推廣活動場次」</w:t>
      </w:r>
      <w:r>
        <w:rPr>
          <w:rFonts w:cstheme="minorBidi" w:hint="eastAsia"/>
          <w:snapToGrid w:val="0"/>
          <w:kern w:val="0"/>
          <w:sz w:val="24"/>
          <w:szCs w:val="22"/>
        </w:rPr>
        <w:t>36</w:t>
      </w:r>
      <w:r w:rsidRPr="00111D18">
        <w:rPr>
          <w:rFonts w:cstheme="minorBidi"/>
          <w:snapToGrid w:val="0"/>
          <w:kern w:val="0"/>
          <w:sz w:val="24"/>
          <w:szCs w:val="22"/>
        </w:rPr>
        <w:t>,</w:t>
      </w:r>
      <w:r>
        <w:rPr>
          <w:rFonts w:cstheme="minorBidi" w:hint="eastAsia"/>
          <w:snapToGrid w:val="0"/>
          <w:kern w:val="0"/>
          <w:sz w:val="24"/>
          <w:szCs w:val="22"/>
        </w:rPr>
        <w:t>209</w:t>
      </w:r>
      <w:r w:rsidRPr="00111D18">
        <w:rPr>
          <w:rFonts w:cstheme="minorBidi"/>
          <w:snapToGrid w:val="0"/>
          <w:kern w:val="0"/>
          <w:sz w:val="24"/>
          <w:szCs w:val="22"/>
        </w:rPr>
        <w:t>場次，</w:t>
      </w:r>
      <w:r>
        <w:rPr>
          <w:rFonts w:cstheme="minorBidi" w:hint="eastAsia"/>
          <w:snapToGrid w:val="0"/>
          <w:kern w:val="0"/>
          <w:sz w:val="24"/>
          <w:szCs w:val="22"/>
        </w:rPr>
        <w:t>於</w:t>
      </w:r>
      <w:r w:rsidRPr="00111D18">
        <w:rPr>
          <w:rFonts w:cstheme="minorBidi"/>
          <w:snapToGrid w:val="0"/>
          <w:kern w:val="0"/>
          <w:sz w:val="24"/>
          <w:szCs w:val="22"/>
        </w:rPr>
        <w:t>六都排名第</w:t>
      </w:r>
      <w:r>
        <w:rPr>
          <w:rFonts w:cstheme="minorBidi" w:hint="eastAsia"/>
          <w:snapToGrid w:val="0"/>
          <w:kern w:val="0"/>
          <w:sz w:val="24"/>
          <w:szCs w:val="22"/>
        </w:rPr>
        <w:t>1</w:t>
      </w:r>
      <w:r w:rsidRPr="00111D18">
        <w:rPr>
          <w:rFonts w:cstheme="minorBidi"/>
          <w:snapToGrid w:val="0"/>
          <w:kern w:val="0"/>
          <w:sz w:val="24"/>
          <w:szCs w:val="22"/>
        </w:rPr>
        <w:t>，惟「全年推廣活動</w:t>
      </w:r>
      <w:proofErr w:type="gramStart"/>
      <w:r w:rsidRPr="00111D18">
        <w:rPr>
          <w:rFonts w:cstheme="minorBidi"/>
          <w:snapToGrid w:val="0"/>
          <w:kern w:val="0"/>
          <w:sz w:val="24"/>
          <w:szCs w:val="22"/>
        </w:rPr>
        <w:t>人次」</w:t>
      </w:r>
      <w:proofErr w:type="gramEnd"/>
      <w:r w:rsidRPr="00111D18">
        <w:rPr>
          <w:rFonts w:cstheme="minorBidi"/>
          <w:snapToGrid w:val="0"/>
          <w:kern w:val="0"/>
          <w:sz w:val="24"/>
          <w:szCs w:val="22"/>
        </w:rPr>
        <w:t>為</w:t>
      </w:r>
      <w:r>
        <w:rPr>
          <w:rFonts w:cstheme="minorBidi" w:hint="eastAsia"/>
          <w:snapToGrid w:val="0"/>
          <w:kern w:val="0"/>
          <w:sz w:val="24"/>
          <w:szCs w:val="22"/>
        </w:rPr>
        <w:t>954</w:t>
      </w:r>
      <w:r w:rsidRPr="00111D18">
        <w:rPr>
          <w:rFonts w:cstheme="minorBidi"/>
          <w:snapToGrid w:val="0"/>
          <w:kern w:val="0"/>
          <w:sz w:val="24"/>
          <w:szCs w:val="22"/>
        </w:rPr>
        <w:t>萬餘</w:t>
      </w:r>
      <w:proofErr w:type="gramStart"/>
      <w:r w:rsidRPr="00111D18">
        <w:rPr>
          <w:rFonts w:cstheme="minorBidi"/>
          <w:snapToGrid w:val="0"/>
          <w:kern w:val="0"/>
          <w:sz w:val="24"/>
          <w:szCs w:val="22"/>
        </w:rPr>
        <w:t>人次，</w:t>
      </w:r>
      <w:proofErr w:type="gramEnd"/>
      <w:r>
        <w:rPr>
          <w:rFonts w:cstheme="minorBidi" w:hint="eastAsia"/>
          <w:snapToGrid w:val="0"/>
          <w:kern w:val="0"/>
          <w:sz w:val="24"/>
          <w:szCs w:val="22"/>
        </w:rPr>
        <w:t>居</w:t>
      </w:r>
      <w:r w:rsidRPr="00111D18">
        <w:rPr>
          <w:rFonts w:cstheme="minorBidi"/>
          <w:snapToGrid w:val="0"/>
          <w:kern w:val="0"/>
          <w:sz w:val="24"/>
          <w:szCs w:val="22"/>
        </w:rPr>
        <w:t>六都第</w:t>
      </w:r>
      <w:r>
        <w:rPr>
          <w:rFonts w:cstheme="minorBidi" w:hint="eastAsia"/>
          <w:snapToGrid w:val="0"/>
          <w:kern w:val="0"/>
          <w:sz w:val="24"/>
          <w:szCs w:val="22"/>
        </w:rPr>
        <w:t>4（</w:t>
      </w:r>
      <w:r w:rsidRPr="005D5A34">
        <w:rPr>
          <w:rFonts w:cstheme="minorBidi" w:hint="eastAsia"/>
          <w:snapToGrid w:val="0"/>
          <w:kern w:val="0"/>
          <w:sz w:val="24"/>
          <w:szCs w:val="22"/>
        </w:rPr>
        <w:t>表</w:t>
      </w:r>
      <w:r>
        <w:rPr>
          <w:rFonts w:cstheme="minorBidi" w:hint="eastAsia"/>
          <w:snapToGrid w:val="0"/>
          <w:kern w:val="0"/>
          <w:sz w:val="24"/>
          <w:szCs w:val="22"/>
        </w:rPr>
        <w:t>7）；又</w:t>
      </w:r>
      <w:r w:rsidRPr="00111D18">
        <w:rPr>
          <w:rFonts w:cstheme="minorBidi" w:hint="eastAsia"/>
          <w:snapToGrid w:val="0"/>
          <w:kern w:val="0"/>
          <w:sz w:val="24"/>
          <w:szCs w:val="22"/>
        </w:rPr>
        <w:t>依該網站統計資料分析，東南亞新移民人口數，近</w:t>
      </w:r>
      <w:proofErr w:type="gramStart"/>
      <w:r w:rsidRPr="00111D18">
        <w:rPr>
          <w:rFonts w:cstheme="minorBidi"/>
          <w:snapToGrid w:val="0"/>
          <w:kern w:val="0"/>
          <w:sz w:val="24"/>
          <w:szCs w:val="22"/>
        </w:rPr>
        <w:t>5</w:t>
      </w:r>
      <w:proofErr w:type="gramEnd"/>
      <w:r w:rsidRPr="00111D18">
        <w:rPr>
          <w:rFonts w:cstheme="minorBidi"/>
          <w:snapToGrid w:val="0"/>
          <w:kern w:val="0"/>
          <w:sz w:val="24"/>
          <w:szCs w:val="22"/>
        </w:rPr>
        <w:t>年度</w:t>
      </w:r>
      <w:r>
        <w:rPr>
          <w:rFonts w:cstheme="minorBidi"/>
          <w:snapToGrid w:val="0"/>
          <w:kern w:val="0"/>
          <w:sz w:val="24"/>
          <w:szCs w:val="22"/>
        </w:rPr>
        <w:t>（</w:t>
      </w:r>
      <w:r w:rsidRPr="00111D18">
        <w:rPr>
          <w:rFonts w:cstheme="minorBidi"/>
          <w:snapToGrid w:val="0"/>
          <w:kern w:val="0"/>
          <w:sz w:val="24"/>
          <w:szCs w:val="22"/>
        </w:rPr>
        <w:t>109至113年度</w:t>
      </w:r>
      <w:r>
        <w:rPr>
          <w:rFonts w:cstheme="minorBidi"/>
          <w:snapToGrid w:val="0"/>
          <w:kern w:val="0"/>
          <w:sz w:val="24"/>
          <w:szCs w:val="22"/>
        </w:rPr>
        <w:t>）</w:t>
      </w:r>
      <w:proofErr w:type="gramStart"/>
      <w:r w:rsidRPr="00111D18">
        <w:rPr>
          <w:rFonts w:cstheme="minorBidi"/>
          <w:snapToGrid w:val="0"/>
          <w:kern w:val="0"/>
          <w:sz w:val="24"/>
          <w:szCs w:val="22"/>
        </w:rPr>
        <w:t>桃園市均為全國</w:t>
      </w:r>
      <w:proofErr w:type="gramEnd"/>
      <w:r w:rsidRPr="00111D18">
        <w:rPr>
          <w:rFonts w:cstheme="minorBidi"/>
          <w:snapToGrid w:val="0"/>
          <w:kern w:val="0"/>
          <w:sz w:val="24"/>
          <w:szCs w:val="22"/>
        </w:rPr>
        <w:t>第2</w:t>
      </w:r>
      <w:r>
        <w:rPr>
          <w:rFonts w:cstheme="minorBidi" w:hint="eastAsia"/>
          <w:snapToGrid w:val="0"/>
          <w:kern w:val="0"/>
          <w:sz w:val="24"/>
          <w:szCs w:val="22"/>
        </w:rPr>
        <w:t>高</w:t>
      </w:r>
      <w:r w:rsidRPr="00111D18">
        <w:rPr>
          <w:rFonts w:cstheme="minorBidi"/>
          <w:snapToGrid w:val="0"/>
          <w:kern w:val="0"/>
          <w:sz w:val="24"/>
          <w:szCs w:val="22"/>
        </w:rPr>
        <w:t>，且東南亞新移民人口數由109年</w:t>
      </w:r>
      <w:r>
        <w:rPr>
          <w:rFonts w:cstheme="minorBidi" w:hint="eastAsia"/>
          <w:snapToGrid w:val="0"/>
          <w:kern w:val="0"/>
          <w:sz w:val="24"/>
          <w:szCs w:val="22"/>
        </w:rPr>
        <w:t>底</w:t>
      </w:r>
      <w:r w:rsidRPr="00111D18">
        <w:rPr>
          <w:rFonts w:cstheme="minorBidi"/>
          <w:snapToGrid w:val="0"/>
          <w:kern w:val="0"/>
          <w:sz w:val="24"/>
          <w:szCs w:val="22"/>
        </w:rPr>
        <w:t>之21,261人逐年增加至113年底止</w:t>
      </w:r>
      <w:r>
        <w:rPr>
          <w:rFonts w:cstheme="minorBidi" w:hint="eastAsia"/>
          <w:snapToGrid w:val="0"/>
          <w:kern w:val="0"/>
          <w:sz w:val="24"/>
          <w:szCs w:val="22"/>
        </w:rPr>
        <w:t>之</w:t>
      </w:r>
      <w:r w:rsidRPr="00111D18">
        <w:rPr>
          <w:rFonts w:cstheme="minorBidi"/>
          <w:snapToGrid w:val="0"/>
          <w:kern w:val="0"/>
          <w:sz w:val="24"/>
          <w:szCs w:val="22"/>
        </w:rPr>
        <w:t>23,</w:t>
      </w:r>
      <w:r>
        <w:rPr>
          <w:rFonts w:cstheme="minorBidi" w:hint="eastAsia"/>
          <w:snapToGrid w:val="0"/>
          <w:kern w:val="0"/>
          <w:sz w:val="24"/>
          <w:szCs w:val="22"/>
        </w:rPr>
        <w:t>903</w:t>
      </w:r>
      <w:r w:rsidRPr="00111D18">
        <w:rPr>
          <w:rFonts w:cstheme="minorBidi"/>
          <w:snapToGrid w:val="0"/>
          <w:kern w:val="0"/>
          <w:sz w:val="24"/>
          <w:szCs w:val="22"/>
        </w:rPr>
        <w:t>人，</w:t>
      </w:r>
      <w:proofErr w:type="gramStart"/>
      <w:r w:rsidRPr="00111D18">
        <w:rPr>
          <w:rFonts w:cstheme="minorBidi"/>
          <w:snapToGrid w:val="0"/>
          <w:kern w:val="0"/>
          <w:sz w:val="24"/>
          <w:szCs w:val="22"/>
        </w:rPr>
        <w:t>11</w:t>
      </w:r>
      <w:r>
        <w:rPr>
          <w:rFonts w:cstheme="minorBidi" w:hint="eastAsia"/>
          <w:snapToGrid w:val="0"/>
          <w:kern w:val="0"/>
          <w:sz w:val="24"/>
          <w:szCs w:val="22"/>
        </w:rPr>
        <w:t>3</w:t>
      </w:r>
      <w:proofErr w:type="gramEnd"/>
      <w:r w:rsidRPr="00111D18">
        <w:rPr>
          <w:rFonts w:cstheme="minorBidi"/>
          <w:snapToGrid w:val="0"/>
          <w:kern w:val="0"/>
          <w:sz w:val="24"/>
          <w:szCs w:val="22"/>
        </w:rPr>
        <w:t>年度桃園市「東南亞新</w:t>
      </w:r>
      <w:proofErr w:type="gramStart"/>
      <w:r w:rsidRPr="00111D18">
        <w:rPr>
          <w:rFonts w:cstheme="minorBidi"/>
          <w:snapToGrid w:val="0"/>
          <w:kern w:val="0"/>
          <w:sz w:val="24"/>
          <w:szCs w:val="22"/>
        </w:rPr>
        <w:t>移民擁書量</w:t>
      </w:r>
      <w:proofErr w:type="gramEnd"/>
      <w:r w:rsidRPr="00111D18">
        <w:rPr>
          <w:rFonts w:cstheme="minorBidi"/>
          <w:snapToGrid w:val="0"/>
          <w:kern w:val="0"/>
          <w:sz w:val="24"/>
          <w:szCs w:val="22"/>
        </w:rPr>
        <w:t>」1.0</w:t>
      </w:r>
      <w:r>
        <w:rPr>
          <w:rFonts w:cstheme="minorBidi" w:hint="eastAsia"/>
          <w:snapToGrid w:val="0"/>
          <w:kern w:val="0"/>
          <w:sz w:val="24"/>
          <w:szCs w:val="22"/>
        </w:rPr>
        <w:t>3</w:t>
      </w:r>
      <w:r w:rsidRPr="00111D18">
        <w:rPr>
          <w:rFonts w:cstheme="minorBidi"/>
          <w:snapToGrid w:val="0"/>
          <w:kern w:val="0"/>
          <w:sz w:val="24"/>
          <w:szCs w:val="22"/>
        </w:rPr>
        <w:t>冊，低於同期全國平均值1.</w:t>
      </w:r>
      <w:r>
        <w:rPr>
          <w:rFonts w:cstheme="minorBidi" w:hint="eastAsia"/>
          <w:snapToGrid w:val="0"/>
          <w:kern w:val="0"/>
          <w:sz w:val="24"/>
          <w:szCs w:val="22"/>
        </w:rPr>
        <w:t>60</w:t>
      </w:r>
      <w:r w:rsidRPr="00111D18">
        <w:rPr>
          <w:rFonts w:cstheme="minorBidi"/>
          <w:snapToGrid w:val="0"/>
          <w:kern w:val="0"/>
          <w:sz w:val="24"/>
          <w:szCs w:val="22"/>
        </w:rPr>
        <w:t>冊</w:t>
      </w:r>
      <w:r>
        <w:rPr>
          <w:rFonts w:cstheme="minorBidi" w:hint="eastAsia"/>
          <w:snapToGrid w:val="0"/>
          <w:kern w:val="0"/>
          <w:sz w:val="24"/>
          <w:szCs w:val="22"/>
        </w:rPr>
        <w:t>；另「</w:t>
      </w:r>
      <w:r w:rsidRPr="00C32A58">
        <w:rPr>
          <w:rFonts w:cstheme="minorBidi" w:hint="eastAsia"/>
          <w:snapToGrid w:val="0"/>
          <w:kern w:val="0"/>
          <w:sz w:val="24"/>
          <w:szCs w:val="22"/>
        </w:rPr>
        <w:t>全年電子資料平均使用</w:t>
      </w:r>
      <w:proofErr w:type="gramStart"/>
      <w:r w:rsidRPr="00C32A58">
        <w:rPr>
          <w:rFonts w:cstheme="minorBidi" w:hint="eastAsia"/>
          <w:snapToGrid w:val="0"/>
          <w:kern w:val="0"/>
          <w:sz w:val="24"/>
          <w:szCs w:val="22"/>
        </w:rPr>
        <w:t>人次</w:t>
      </w:r>
      <w:r>
        <w:rPr>
          <w:rFonts w:cstheme="minorBidi" w:hint="eastAsia"/>
          <w:snapToGrid w:val="0"/>
          <w:kern w:val="0"/>
          <w:sz w:val="24"/>
          <w:szCs w:val="22"/>
        </w:rPr>
        <w:t>」</w:t>
      </w:r>
      <w:proofErr w:type="gramEnd"/>
      <w:r>
        <w:rPr>
          <w:rFonts w:cstheme="minorBidi" w:hint="eastAsia"/>
          <w:snapToGrid w:val="0"/>
          <w:kern w:val="0"/>
          <w:sz w:val="24"/>
          <w:szCs w:val="22"/>
        </w:rPr>
        <w:t>0.23</w:t>
      </w:r>
      <w:r w:rsidRPr="002C6E24">
        <w:rPr>
          <w:rFonts w:cstheme="minorBidi" w:hint="eastAsia"/>
          <w:snapToGrid w:val="0"/>
          <w:kern w:val="0"/>
          <w:sz w:val="24"/>
          <w:szCs w:val="22"/>
        </w:rPr>
        <w:t>人次</w:t>
      </w:r>
      <w:r>
        <w:rPr>
          <w:rFonts w:cstheme="minorBidi" w:hint="eastAsia"/>
          <w:snapToGrid w:val="0"/>
          <w:kern w:val="0"/>
          <w:sz w:val="24"/>
          <w:szCs w:val="22"/>
        </w:rPr>
        <w:t>，低於全國平均值0.86</w:t>
      </w:r>
      <w:r w:rsidRPr="002C6E24">
        <w:rPr>
          <w:rFonts w:cstheme="minorBidi" w:hint="eastAsia"/>
          <w:snapToGrid w:val="0"/>
          <w:kern w:val="0"/>
          <w:sz w:val="24"/>
          <w:szCs w:val="22"/>
        </w:rPr>
        <w:t>人次</w:t>
      </w:r>
      <w:r w:rsidRPr="003F4210">
        <w:rPr>
          <w:rFonts w:cstheme="minorBidi" w:hint="eastAsia"/>
          <w:snapToGrid w:val="0"/>
          <w:kern w:val="0"/>
          <w:sz w:val="24"/>
          <w:szCs w:val="22"/>
        </w:rPr>
        <w:t>，亟待充實多元文化相關圖書及拓展數位閱讀人口</w:t>
      </w:r>
      <w:r>
        <w:rPr>
          <w:rFonts w:cstheme="minorBidi" w:hint="eastAsia"/>
          <w:snapToGrid w:val="0"/>
          <w:kern w:val="0"/>
          <w:sz w:val="24"/>
          <w:szCs w:val="22"/>
        </w:rPr>
        <w:t>；2.圖書館</w:t>
      </w:r>
      <w:r w:rsidRPr="00111D18">
        <w:rPr>
          <w:rFonts w:cstheme="minorBidi" w:hint="eastAsia"/>
          <w:snapToGrid w:val="0"/>
          <w:kern w:val="0"/>
          <w:sz w:val="24"/>
          <w:szCs w:val="22"/>
        </w:rPr>
        <w:t>為有效利用</w:t>
      </w:r>
      <w:r w:rsidRPr="00111D18">
        <w:rPr>
          <w:rFonts w:cstheme="minorBidi"/>
          <w:snapToGrid w:val="0"/>
          <w:kern w:val="0"/>
          <w:sz w:val="24"/>
          <w:szCs w:val="22"/>
        </w:rPr>
        <w:t>各場地設施</w:t>
      </w:r>
      <w:r>
        <w:rPr>
          <w:rFonts w:cstheme="minorBidi" w:hint="eastAsia"/>
          <w:snapToGrid w:val="0"/>
          <w:kern w:val="0"/>
          <w:sz w:val="24"/>
          <w:szCs w:val="22"/>
        </w:rPr>
        <w:t>（包含</w:t>
      </w:r>
      <w:r w:rsidRPr="00111D18">
        <w:rPr>
          <w:rFonts w:cstheme="minorBidi"/>
          <w:snapToGrid w:val="0"/>
          <w:kern w:val="0"/>
          <w:sz w:val="24"/>
          <w:szCs w:val="22"/>
        </w:rPr>
        <w:t>研習教室、會議室、多功能及多媒體教室等</w:t>
      </w:r>
      <w:r>
        <w:rPr>
          <w:rFonts w:cstheme="minorBidi" w:hint="eastAsia"/>
          <w:snapToGrid w:val="0"/>
          <w:kern w:val="0"/>
          <w:sz w:val="24"/>
          <w:szCs w:val="22"/>
        </w:rPr>
        <w:t>）</w:t>
      </w:r>
      <w:r w:rsidRPr="00111D18">
        <w:rPr>
          <w:rFonts w:cstheme="minorBidi"/>
          <w:snapToGrid w:val="0"/>
          <w:kern w:val="0"/>
          <w:sz w:val="24"/>
          <w:szCs w:val="22"/>
        </w:rPr>
        <w:t>，訂定桃園市藝文場地使用收費標準，對外開放民眾登記使用。</w:t>
      </w:r>
      <w:r w:rsidRPr="00111D18">
        <w:rPr>
          <w:rFonts w:cstheme="minorBidi" w:hint="eastAsia"/>
          <w:snapToGrid w:val="0"/>
          <w:kern w:val="0"/>
          <w:sz w:val="24"/>
          <w:szCs w:val="22"/>
        </w:rPr>
        <w:t>經統計</w:t>
      </w:r>
      <w:r>
        <w:rPr>
          <w:rFonts w:cstheme="minorBidi" w:hint="eastAsia"/>
          <w:snapToGrid w:val="0"/>
          <w:kern w:val="0"/>
          <w:sz w:val="24"/>
          <w:szCs w:val="22"/>
        </w:rPr>
        <w:t>本</w:t>
      </w:r>
      <w:r w:rsidRPr="00111D18">
        <w:rPr>
          <w:rFonts w:cstheme="minorBidi"/>
          <w:snapToGrid w:val="0"/>
          <w:kern w:val="0"/>
          <w:sz w:val="24"/>
          <w:szCs w:val="22"/>
        </w:rPr>
        <w:t>館及所屬</w:t>
      </w:r>
      <w:proofErr w:type="gramStart"/>
      <w:r w:rsidRPr="00111D18">
        <w:rPr>
          <w:rFonts w:cstheme="minorBidi"/>
          <w:snapToGrid w:val="0"/>
          <w:kern w:val="0"/>
          <w:sz w:val="24"/>
          <w:szCs w:val="22"/>
        </w:rPr>
        <w:t>分館依</w:t>
      </w:r>
      <w:r>
        <w:rPr>
          <w:rFonts w:cstheme="minorBidi" w:hint="eastAsia"/>
          <w:snapToGrid w:val="0"/>
          <w:kern w:val="0"/>
          <w:sz w:val="24"/>
          <w:szCs w:val="22"/>
        </w:rPr>
        <w:t>上</w:t>
      </w:r>
      <w:proofErr w:type="gramEnd"/>
      <w:r>
        <w:rPr>
          <w:rFonts w:cstheme="minorBidi" w:hint="eastAsia"/>
          <w:snapToGrid w:val="0"/>
          <w:kern w:val="0"/>
          <w:sz w:val="24"/>
          <w:szCs w:val="22"/>
        </w:rPr>
        <w:t>開</w:t>
      </w:r>
      <w:r w:rsidRPr="00111D18">
        <w:rPr>
          <w:rFonts w:cstheme="minorBidi"/>
          <w:snapToGrid w:val="0"/>
          <w:kern w:val="0"/>
          <w:sz w:val="24"/>
          <w:szCs w:val="22"/>
        </w:rPr>
        <w:t>收費標準開放民眾使用場地者，計有中壢、龍岡、平鎮、龍潭、新屋、大園、龜山、康莊</w:t>
      </w:r>
      <w:r>
        <w:rPr>
          <w:rFonts w:cstheme="minorBidi" w:hint="eastAsia"/>
          <w:snapToGrid w:val="0"/>
          <w:kern w:val="0"/>
          <w:sz w:val="24"/>
          <w:szCs w:val="22"/>
        </w:rPr>
        <w:t>等</w:t>
      </w:r>
      <w:r w:rsidRPr="00111D18">
        <w:rPr>
          <w:rFonts w:cstheme="minorBidi"/>
          <w:snapToGrid w:val="0"/>
          <w:kern w:val="0"/>
          <w:sz w:val="24"/>
          <w:szCs w:val="22"/>
        </w:rPr>
        <w:t>分館及兒童玩具館</w:t>
      </w:r>
      <w:r>
        <w:rPr>
          <w:rFonts w:cstheme="minorBidi" w:hint="eastAsia"/>
          <w:snapToGrid w:val="0"/>
          <w:kern w:val="0"/>
          <w:sz w:val="24"/>
          <w:szCs w:val="22"/>
        </w:rPr>
        <w:t>共</w:t>
      </w:r>
      <w:r w:rsidRPr="00111D18">
        <w:rPr>
          <w:rFonts w:cstheme="minorBidi"/>
          <w:snapToGrid w:val="0"/>
          <w:kern w:val="0"/>
          <w:sz w:val="24"/>
          <w:szCs w:val="22"/>
        </w:rPr>
        <w:t>9所，</w:t>
      </w:r>
      <w:r>
        <w:rPr>
          <w:rFonts w:cstheme="minorBidi" w:hint="eastAsia"/>
          <w:snapToGrid w:val="0"/>
          <w:kern w:val="0"/>
          <w:sz w:val="24"/>
          <w:szCs w:val="22"/>
        </w:rPr>
        <w:t>惟其中</w:t>
      </w:r>
      <w:r w:rsidRPr="00111D18">
        <w:rPr>
          <w:rFonts w:cstheme="minorBidi"/>
          <w:snapToGrid w:val="0"/>
          <w:kern w:val="0"/>
          <w:sz w:val="24"/>
          <w:szCs w:val="22"/>
        </w:rPr>
        <w:t>中壢、龍岡、平鎮、龍潭、新屋</w:t>
      </w:r>
      <w:r>
        <w:rPr>
          <w:rFonts w:cstheme="minorBidi" w:hint="eastAsia"/>
          <w:snapToGrid w:val="0"/>
          <w:kern w:val="0"/>
          <w:sz w:val="24"/>
          <w:szCs w:val="22"/>
        </w:rPr>
        <w:t>及</w:t>
      </w:r>
      <w:r w:rsidRPr="00111D18">
        <w:rPr>
          <w:rFonts w:cstheme="minorBidi"/>
          <w:snapToGrid w:val="0"/>
          <w:kern w:val="0"/>
          <w:sz w:val="24"/>
          <w:szCs w:val="22"/>
        </w:rPr>
        <w:t>大園分館等6所場地設施，全年度使用率</w:t>
      </w:r>
      <w:r>
        <w:rPr>
          <w:rFonts w:cstheme="minorBidi" w:hint="eastAsia"/>
          <w:snapToGrid w:val="0"/>
          <w:kern w:val="0"/>
          <w:sz w:val="24"/>
          <w:szCs w:val="22"/>
        </w:rPr>
        <w:t>（</w:t>
      </w:r>
      <w:r w:rsidRPr="00111D18">
        <w:rPr>
          <w:rFonts w:cstheme="minorBidi"/>
          <w:snapToGrid w:val="0"/>
          <w:kern w:val="0"/>
          <w:sz w:val="24"/>
          <w:szCs w:val="22"/>
        </w:rPr>
        <w:t>民眾登記</w:t>
      </w:r>
      <w:r>
        <w:rPr>
          <w:rFonts w:cstheme="minorBidi" w:hint="eastAsia"/>
          <w:snapToGrid w:val="0"/>
          <w:kern w:val="0"/>
          <w:sz w:val="24"/>
          <w:szCs w:val="22"/>
        </w:rPr>
        <w:t>使用</w:t>
      </w:r>
      <w:r w:rsidRPr="00111D18">
        <w:rPr>
          <w:rFonts w:cstheme="minorBidi"/>
          <w:snapToGrid w:val="0"/>
          <w:kern w:val="0"/>
          <w:sz w:val="24"/>
          <w:szCs w:val="22"/>
        </w:rPr>
        <w:t>及</w:t>
      </w:r>
      <w:r>
        <w:rPr>
          <w:rFonts w:cstheme="minorBidi" w:hint="eastAsia"/>
          <w:snapToGrid w:val="0"/>
          <w:kern w:val="0"/>
          <w:sz w:val="24"/>
          <w:szCs w:val="22"/>
        </w:rPr>
        <w:t>各分館</w:t>
      </w:r>
      <w:r w:rsidRPr="00111D18">
        <w:rPr>
          <w:rFonts w:cstheme="minorBidi"/>
          <w:snapToGrid w:val="0"/>
          <w:kern w:val="0"/>
          <w:sz w:val="24"/>
          <w:szCs w:val="22"/>
        </w:rPr>
        <w:t>自辦活動合計所使用天數占開放天數之比率</w:t>
      </w:r>
      <w:r>
        <w:rPr>
          <w:rFonts w:cstheme="minorBidi" w:hint="eastAsia"/>
          <w:snapToGrid w:val="0"/>
          <w:kern w:val="0"/>
          <w:sz w:val="24"/>
          <w:szCs w:val="22"/>
        </w:rPr>
        <w:t>）</w:t>
      </w:r>
      <w:proofErr w:type="gramStart"/>
      <w:r w:rsidRPr="00111D18">
        <w:rPr>
          <w:rFonts w:cstheme="minorBidi"/>
          <w:snapToGrid w:val="0"/>
          <w:kern w:val="0"/>
          <w:sz w:val="24"/>
          <w:szCs w:val="22"/>
        </w:rPr>
        <w:t>均未及5</w:t>
      </w:r>
      <w:r>
        <w:rPr>
          <w:rFonts w:cstheme="minorBidi" w:hint="eastAsia"/>
          <w:snapToGrid w:val="0"/>
          <w:kern w:val="0"/>
          <w:sz w:val="24"/>
          <w:szCs w:val="22"/>
        </w:rPr>
        <w:t>成</w:t>
      </w:r>
      <w:proofErr w:type="gramEnd"/>
      <w:r w:rsidRPr="00111D18">
        <w:rPr>
          <w:rFonts w:cstheme="minorBidi"/>
          <w:snapToGrid w:val="0"/>
          <w:kern w:val="0"/>
          <w:sz w:val="24"/>
          <w:szCs w:val="22"/>
        </w:rPr>
        <w:t>，</w:t>
      </w:r>
      <w:r>
        <w:rPr>
          <w:rFonts w:cstheme="minorBidi" w:hint="eastAsia"/>
          <w:snapToGrid w:val="0"/>
          <w:kern w:val="0"/>
          <w:sz w:val="24"/>
          <w:szCs w:val="22"/>
        </w:rPr>
        <w:t>存</w:t>
      </w:r>
      <w:r w:rsidRPr="00111D18">
        <w:rPr>
          <w:rFonts w:cstheme="minorBidi"/>
          <w:snapToGrid w:val="0"/>
          <w:kern w:val="0"/>
          <w:sz w:val="24"/>
          <w:szCs w:val="22"/>
        </w:rPr>
        <w:t>有低度</w:t>
      </w:r>
      <w:r w:rsidRPr="00111D18">
        <w:rPr>
          <w:rFonts w:cstheme="minorBidi" w:hint="eastAsia"/>
          <w:snapToGrid w:val="0"/>
          <w:kern w:val="0"/>
          <w:sz w:val="24"/>
          <w:szCs w:val="22"/>
        </w:rPr>
        <w:t>利用或閒置情形</w:t>
      </w:r>
      <w:r w:rsidRPr="009F5377">
        <w:rPr>
          <w:rFonts w:cstheme="minorBidi" w:hint="eastAsia"/>
          <w:snapToGrid w:val="0"/>
          <w:kern w:val="0"/>
          <w:sz w:val="24"/>
          <w:szCs w:val="22"/>
        </w:rPr>
        <w:t>等情事，經函請檢討改善。據復：</w:t>
      </w:r>
      <w:r>
        <w:rPr>
          <w:rFonts w:cstheme="minorBidi" w:hint="eastAsia"/>
          <w:snapToGrid w:val="0"/>
          <w:kern w:val="0"/>
          <w:sz w:val="24"/>
          <w:szCs w:val="22"/>
        </w:rPr>
        <w:t>1</w:t>
      </w:r>
      <w:r>
        <w:rPr>
          <w:rFonts w:cstheme="minorBidi"/>
          <w:snapToGrid w:val="0"/>
          <w:kern w:val="0"/>
          <w:sz w:val="24"/>
          <w:szCs w:val="22"/>
        </w:rPr>
        <w:t>.</w:t>
      </w:r>
      <w:r w:rsidRPr="00270D91">
        <w:rPr>
          <w:rFonts w:cstheme="minorBidi" w:hint="eastAsia"/>
          <w:snapToGrid w:val="0"/>
          <w:kern w:val="0"/>
          <w:sz w:val="24"/>
          <w:szCs w:val="22"/>
        </w:rPr>
        <w:t>山德、南</w:t>
      </w:r>
      <w:proofErr w:type="gramStart"/>
      <w:r w:rsidRPr="00270D91">
        <w:rPr>
          <w:rFonts w:cstheme="minorBidi" w:hint="eastAsia"/>
          <w:snapToGrid w:val="0"/>
          <w:kern w:val="0"/>
          <w:sz w:val="24"/>
          <w:szCs w:val="22"/>
        </w:rPr>
        <w:t>崁</w:t>
      </w:r>
      <w:proofErr w:type="gramEnd"/>
      <w:r w:rsidRPr="00270D91">
        <w:rPr>
          <w:rFonts w:cstheme="minorBidi" w:hint="eastAsia"/>
          <w:snapToGrid w:val="0"/>
          <w:kern w:val="0"/>
          <w:sz w:val="24"/>
          <w:szCs w:val="22"/>
        </w:rPr>
        <w:t>及山腳等</w:t>
      </w:r>
      <w:r w:rsidRPr="00270D91">
        <w:rPr>
          <w:rFonts w:cstheme="minorBidi"/>
          <w:snapToGrid w:val="0"/>
          <w:kern w:val="0"/>
          <w:sz w:val="24"/>
          <w:szCs w:val="22"/>
        </w:rPr>
        <w:t>3所</w:t>
      </w:r>
      <w:r w:rsidRPr="00270D91">
        <w:rPr>
          <w:rFonts w:cstheme="minorBidi" w:hint="eastAsia"/>
          <w:snapToGrid w:val="0"/>
          <w:kern w:val="0"/>
          <w:sz w:val="24"/>
          <w:szCs w:val="22"/>
        </w:rPr>
        <w:t>分館</w:t>
      </w:r>
      <w:r w:rsidRPr="00270D91">
        <w:rPr>
          <w:rFonts w:cstheme="minorBidi"/>
          <w:snapToGrid w:val="0"/>
          <w:kern w:val="0"/>
          <w:sz w:val="24"/>
          <w:szCs w:val="22"/>
        </w:rPr>
        <w:t>，考量樓地板載重應符合之公共安全規定，已無空間再新增書架；「東南亞新</w:t>
      </w:r>
      <w:proofErr w:type="gramStart"/>
      <w:r w:rsidRPr="00270D91">
        <w:rPr>
          <w:rFonts w:cstheme="minorBidi"/>
          <w:snapToGrid w:val="0"/>
          <w:kern w:val="0"/>
          <w:sz w:val="24"/>
          <w:szCs w:val="22"/>
        </w:rPr>
        <w:t>移民擁書量</w:t>
      </w:r>
      <w:proofErr w:type="gramEnd"/>
      <w:r w:rsidRPr="00270D91">
        <w:rPr>
          <w:rFonts w:cstheme="minorBidi"/>
          <w:snapToGrid w:val="0"/>
          <w:kern w:val="0"/>
          <w:sz w:val="24"/>
          <w:szCs w:val="22"/>
        </w:rPr>
        <w:t>」低於同期全國平均值，將持續編列預算採購多元文化圖書</w:t>
      </w:r>
      <w:r>
        <w:rPr>
          <w:rFonts w:cstheme="minorBidi" w:hint="eastAsia"/>
          <w:snapToGrid w:val="0"/>
          <w:kern w:val="0"/>
          <w:sz w:val="24"/>
          <w:szCs w:val="22"/>
        </w:rPr>
        <w:t>，另</w:t>
      </w:r>
      <w:r w:rsidRPr="00270D91">
        <w:rPr>
          <w:rFonts w:cstheme="minorBidi"/>
          <w:snapToGrid w:val="0"/>
          <w:kern w:val="0"/>
          <w:sz w:val="24"/>
          <w:szCs w:val="22"/>
        </w:rPr>
        <w:t>有關推廣活動量能等多項閱讀指標部分，將加強教育推廣活動以提升閱讀</w:t>
      </w:r>
      <w:r>
        <w:rPr>
          <w:rFonts w:cstheme="minorBidi" w:hint="eastAsia"/>
          <w:snapToGrid w:val="0"/>
          <w:kern w:val="0"/>
          <w:sz w:val="24"/>
          <w:szCs w:val="22"/>
        </w:rPr>
        <w:t>；2</w:t>
      </w:r>
      <w:r>
        <w:rPr>
          <w:rFonts w:cstheme="minorBidi"/>
          <w:snapToGrid w:val="0"/>
          <w:kern w:val="0"/>
          <w:sz w:val="24"/>
          <w:szCs w:val="22"/>
        </w:rPr>
        <w:t>.</w:t>
      </w:r>
      <w:r w:rsidRPr="00D857FB">
        <w:rPr>
          <w:rFonts w:cstheme="minorBidi" w:hint="eastAsia"/>
          <w:snapToGrid w:val="0"/>
          <w:spacing w:val="-2"/>
          <w:kern w:val="0"/>
          <w:sz w:val="24"/>
          <w:szCs w:val="22"/>
        </w:rPr>
        <w:t>將加強宣傳與推廣，並積極規劃更為多元豐富之主題，</w:t>
      </w:r>
      <w:proofErr w:type="gramStart"/>
      <w:r w:rsidRPr="00D857FB">
        <w:rPr>
          <w:rFonts w:cstheme="minorBidi" w:hint="eastAsia"/>
          <w:snapToGrid w:val="0"/>
          <w:spacing w:val="-2"/>
          <w:kern w:val="0"/>
          <w:sz w:val="24"/>
          <w:szCs w:val="22"/>
        </w:rPr>
        <w:t>加強官網及</w:t>
      </w:r>
      <w:proofErr w:type="gramEnd"/>
      <w:r w:rsidRPr="00D857FB">
        <w:rPr>
          <w:rFonts w:cstheme="minorBidi" w:hint="eastAsia"/>
          <w:snapToGrid w:val="0"/>
          <w:spacing w:val="-2"/>
          <w:kern w:val="0"/>
          <w:sz w:val="24"/>
          <w:szCs w:val="22"/>
        </w:rPr>
        <w:t>海報等宣傳管道，提升閱讀推廣活動能見度，鼓勵更多民眾使用館舍場地，以提升場館使用率；另為維護讀者良好閱讀環境，部分</w:t>
      </w:r>
      <w:proofErr w:type="gramStart"/>
      <w:r w:rsidRPr="00D857FB">
        <w:rPr>
          <w:rFonts w:cstheme="minorBidi" w:hint="eastAsia"/>
          <w:snapToGrid w:val="0"/>
          <w:spacing w:val="-2"/>
          <w:kern w:val="0"/>
          <w:sz w:val="24"/>
          <w:szCs w:val="22"/>
        </w:rPr>
        <w:t>館舍擬逐年</w:t>
      </w:r>
      <w:proofErr w:type="gramEnd"/>
      <w:r w:rsidRPr="00D857FB">
        <w:rPr>
          <w:rFonts w:cstheme="minorBidi" w:hint="eastAsia"/>
          <w:snapToGrid w:val="0"/>
          <w:spacing w:val="-2"/>
          <w:kern w:val="0"/>
          <w:sz w:val="24"/>
          <w:szCs w:val="22"/>
        </w:rPr>
        <w:t>編列經費，增設隔音設備，以提高租借使用意願。</w:t>
      </w:r>
    </w:p>
    <w:p w14:paraId="70A61545" w14:textId="77777777" w:rsidR="00BF1BEF" w:rsidRPr="00F44820" w:rsidRDefault="00BF1BEF" w:rsidP="002B3B1E">
      <w:pPr>
        <w:overflowPunct w:val="0"/>
        <w:topLinePunct/>
        <w:snapToGrid w:val="0"/>
        <w:spacing w:beforeLines="20" w:before="48" w:line="465" w:lineRule="exact"/>
        <w:ind w:firstLineChars="100" w:firstLine="280"/>
        <w:textAlignment w:val="top"/>
        <w:rPr>
          <w:rFonts w:cstheme="minorBidi"/>
          <w:b/>
          <w:snapToGrid w:val="0"/>
          <w:kern w:val="0"/>
        </w:rPr>
      </w:pPr>
      <w:r w:rsidRPr="00EB7FDC">
        <w:rPr>
          <w:rFonts w:cs="新細明體" w:hint="eastAsia"/>
          <w:b/>
          <w:snapToGrid w:val="0"/>
          <w:kern w:val="0"/>
        </w:rPr>
        <w:lastRenderedPageBreak/>
        <w:t>（</w:t>
      </w:r>
      <w:r>
        <w:rPr>
          <w:rFonts w:cs="新細明體" w:hint="eastAsia"/>
          <w:b/>
          <w:snapToGrid w:val="0"/>
          <w:kern w:val="0"/>
        </w:rPr>
        <w:t>五</w:t>
      </w:r>
      <w:r w:rsidRPr="00EB7FDC">
        <w:rPr>
          <w:rFonts w:cs="新細明體" w:hint="eastAsia"/>
          <w:b/>
          <w:snapToGrid w:val="0"/>
          <w:kern w:val="0"/>
        </w:rPr>
        <w:t>）</w:t>
      </w:r>
      <w:r w:rsidRPr="00B50377">
        <w:rPr>
          <w:rFonts w:cs="新細明體" w:hint="eastAsia"/>
          <w:b/>
          <w:snapToGrid w:val="0"/>
          <w:kern w:val="0"/>
        </w:rPr>
        <w:t>持續辦理學校校舍耐震能力改善，惟部分校舍或有耐震疑慮而</w:t>
      </w:r>
      <w:proofErr w:type="gramStart"/>
      <w:r w:rsidRPr="00B50377">
        <w:rPr>
          <w:rFonts w:cs="新細明體" w:hint="eastAsia"/>
          <w:b/>
          <w:snapToGrid w:val="0"/>
          <w:kern w:val="0"/>
        </w:rPr>
        <w:t>未完成補強</w:t>
      </w:r>
      <w:proofErr w:type="gramEnd"/>
      <w:r w:rsidRPr="00B50377">
        <w:rPr>
          <w:rFonts w:cs="新細明體" w:hint="eastAsia"/>
          <w:b/>
          <w:snapToGrid w:val="0"/>
          <w:kern w:val="0"/>
        </w:rPr>
        <w:t>作業，或劣化潛能較高而未增加檢視維修頻率，且部分私立學校校舍未確實控管等情，亟待</w:t>
      </w:r>
      <w:proofErr w:type="gramStart"/>
      <w:r w:rsidRPr="00B50377">
        <w:rPr>
          <w:rFonts w:cs="新細明體" w:hint="eastAsia"/>
          <w:b/>
          <w:snapToGrid w:val="0"/>
          <w:kern w:val="0"/>
        </w:rPr>
        <w:t>研</w:t>
      </w:r>
      <w:proofErr w:type="gramEnd"/>
      <w:r w:rsidRPr="00B50377">
        <w:rPr>
          <w:rFonts w:cs="新細明體" w:hint="eastAsia"/>
          <w:b/>
          <w:snapToGrid w:val="0"/>
          <w:kern w:val="0"/>
        </w:rPr>
        <w:t>謀改善，</w:t>
      </w:r>
      <w:proofErr w:type="gramStart"/>
      <w:r w:rsidRPr="00B50377">
        <w:rPr>
          <w:rFonts w:cs="新細明體" w:hint="eastAsia"/>
          <w:b/>
          <w:snapToGrid w:val="0"/>
          <w:kern w:val="0"/>
        </w:rPr>
        <w:t>俾</w:t>
      </w:r>
      <w:proofErr w:type="gramEnd"/>
      <w:r w:rsidRPr="00B50377">
        <w:rPr>
          <w:rFonts w:cs="新細明體" w:hint="eastAsia"/>
          <w:b/>
          <w:snapToGrid w:val="0"/>
          <w:kern w:val="0"/>
        </w:rPr>
        <w:t>確保教學安全。</w:t>
      </w:r>
    </w:p>
    <w:p w14:paraId="24BC5CE2" w14:textId="524DE9E9" w:rsidR="00BF1BEF" w:rsidRDefault="00BF1BEF" w:rsidP="002B3B1E">
      <w:pPr>
        <w:overflowPunct w:val="0"/>
        <w:topLinePunct/>
        <w:snapToGrid w:val="0"/>
        <w:spacing w:beforeLines="20" w:before="48" w:line="465" w:lineRule="exact"/>
        <w:ind w:firstLine="480"/>
        <w:rPr>
          <w:rFonts w:cstheme="minorBidi"/>
          <w:snapToGrid w:val="0"/>
          <w:kern w:val="0"/>
          <w:sz w:val="24"/>
          <w:szCs w:val="22"/>
        </w:rPr>
      </w:pPr>
      <w:r w:rsidRPr="006D0BE8">
        <w:rPr>
          <w:rFonts w:hint="eastAsia"/>
          <w:noProof/>
          <w:sz w:val="24"/>
        </w:rPr>
        <mc:AlternateContent>
          <mc:Choice Requires="wps">
            <w:drawing>
              <wp:anchor distT="0" distB="0" distL="114300" distR="114300" simplePos="0" relativeHeight="251665408" behindDoc="0" locked="0" layoutInCell="1" allowOverlap="1" wp14:anchorId="5E5D0206" wp14:editId="5D5ED7C0">
                <wp:simplePos x="0" y="0"/>
                <wp:positionH relativeFrom="margin">
                  <wp:posOffset>2908300</wp:posOffset>
                </wp:positionH>
                <wp:positionV relativeFrom="margin">
                  <wp:posOffset>3405505</wp:posOffset>
                </wp:positionV>
                <wp:extent cx="3383915" cy="4176000"/>
                <wp:effectExtent l="0" t="0" r="6985" b="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4176000"/>
                        </a:xfrm>
                        <a:prstGeom prst="rect">
                          <a:avLst/>
                        </a:prstGeom>
                        <a:noFill/>
                        <a:ln w="9525">
                          <a:noFill/>
                          <a:miter lim="800000"/>
                          <a:headEnd/>
                          <a:tailEnd/>
                        </a:ln>
                      </wps:spPr>
                      <wps:txbx>
                        <w:txbxContent>
                          <w:p w14:paraId="3AF19F49" w14:textId="77777777" w:rsidR="00BF1BEF" w:rsidRDefault="00BF1BEF" w:rsidP="002B3B1E">
                            <w:pPr>
                              <w:adjustRightInd w:val="0"/>
                              <w:snapToGrid w:val="0"/>
                              <w:ind w:firstLineChars="0" w:firstLine="0"/>
                              <w:jc w:val="center"/>
                              <w:rPr>
                                <w:b/>
                                <w:color w:val="000000"/>
                                <w:sz w:val="24"/>
                                <w:szCs w:val="24"/>
                              </w:rPr>
                            </w:pPr>
                            <w:r>
                              <w:rPr>
                                <w:rFonts w:hint="eastAsia"/>
                                <w:b/>
                                <w:color w:val="000000"/>
                                <w:sz w:val="24"/>
                                <w:szCs w:val="24"/>
                              </w:rPr>
                              <w:t>圖</w:t>
                            </w:r>
                            <w:r>
                              <w:rPr>
                                <w:b/>
                                <w:color w:val="000000"/>
                                <w:sz w:val="24"/>
                                <w:szCs w:val="24"/>
                              </w:rPr>
                              <w:t>1</w:t>
                            </w:r>
                            <w:r>
                              <w:rPr>
                                <w:rFonts w:hint="eastAsia"/>
                                <w:b/>
                                <w:color w:val="000000"/>
                                <w:sz w:val="24"/>
                                <w:szCs w:val="24"/>
                              </w:rPr>
                              <w:t xml:space="preserve">　</w:t>
                            </w:r>
                            <w:r>
                              <w:rPr>
                                <w:b/>
                                <w:color w:val="000000"/>
                                <w:sz w:val="24"/>
                                <w:szCs w:val="24"/>
                              </w:rPr>
                              <w:t>桃園市校舍耐震能力調查</w:t>
                            </w:r>
                          </w:p>
                          <w:p w14:paraId="627896A6" w14:textId="77777777" w:rsidR="00BF1BEF" w:rsidRPr="00DA3B6D" w:rsidRDefault="00BF1BEF" w:rsidP="002B3B1E">
                            <w:pPr>
                              <w:adjustRightInd w:val="0"/>
                              <w:snapToGrid w:val="0"/>
                              <w:ind w:firstLineChars="0" w:firstLine="0"/>
                              <w:jc w:val="right"/>
                              <w:rPr>
                                <w:color w:val="000000"/>
                                <w:sz w:val="20"/>
                                <w:szCs w:val="20"/>
                              </w:rPr>
                            </w:pPr>
                            <w:r w:rsidRPr="00DA3B6D">
                              <w:rPr>
                                <w:rFonts w:hint="eastAsia"/>
                                <w:color w:val="000000"/>
                                <w:sz w:val="20"/>
                                <w:szCs w:val="20"/>
                              </w:rPr>
                              <w:t>單位：棟</w:t>
                            </w:r>
                          </w:p>
                          <w:p w14:paraId="4738440F" w14:textId="77777777" w:rsidR="00BF1BEF" w:rsidRPr="00EA7E41" w:rsidRDefault="00BF1BEF" w:rsidP="002B3B1E">
                            <w:pPr>
                              <w:snapToGrid w:val="0"/>
                              <w:ind w:firstLineChars="0" w:firstLine="0"/>
                              <w:rPr>
                                <w:b/>
                                <w:color w:val="000000"/>
                                <w:sz w:val="24"/>
                                <w:szCs w:val="24"/>
                              </w:rPr>
                            </w:pPr>
                            <w:r>
                              <w:rPr>
                                <w:noProof/>
                              </w:rPr>
                              <w:drawing>
                                <wp:inline distT="0" distB="0" distL="0" distR="0" wp14:anchorId="670AEC6A" wp14:editId="291C9A37">
                                  <wp:extent cx="3218815" cy="2701290"/>
                                  <wp:effectExtent l="0" t="0" r="0" b="41910"/>
                                  <wp:docPr id="13" name="資料庫圖表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14:paraId="5497C08D" w14:textId="77777777" w:rsidR="00BF1BEF" w:rsidRDefault="00BF1BEF" w:rsidP="002B3B1E">
                            <w:pPr>
                              <w:adjustRightInd w:val="0"/>
                              <w:snapToGrid w:val="0"/>
                              <w:ind w:left="540" w:hangingChars="300" w:hanging="540"/>
                              <w:rPr>
                                <w:color w:val="000000"/>
                                <w:sz w:val="18"/>
                                <w:szCs w:val="18"/>
                              </w:rPr>
                            </w:pPr>
                            <w:r>
                              <w:rPr>
                                <w:rFonts w:hint="eastAsia"/>
                                <w:color w:val="000000"/>
                                <w:sz w:val="18"/>
                                <w:szCs w:val="18"/>
                              </w:rPr>
                              <w:t>註：1.依</w:t>
                            </w:r>
                            <w:r w:rsidRPr="005F26E4">
                              <w:rPr>
                                <w:rFonts w:hint="eastAsia"/>
                                <w:color w:val="000000"/>
                                <w:sz w:val="18"/>
                                <w:szCs w:val="18"/>
                              </w:rPr>
                              <w:t>教育部公立高級中等以下學校校舍耐震能力改善計畫</w:t>
                            </w:r>
                            <w:r>
                              <w:rPr>
                                <w:rFonts w:hint="eastAsia"/>
                                <w:color w:val="000000"/>
                                <w:sz w:val="18"/>
                                <w:szCs w:val="18"/>
                              </w:rPr>
                              <w:t>，89年以後興建之校舍，無須辦理評估。</w:t>
                            </w:r>
                          </w:p>
                          <w:p w14:paraId="5CC2B78A" w14:textId="77777777" w:rsidR="00BF1BEF" w:rsidRDefault="00BF1BEF" w:rsidP="002B3B1E">
                            <w:pPr>
                              <w:adjustRightInd w:val="0"/>
                              <w:snapToGrid w:val="0"/>
                              <w:ind w:left="540" w:hangingChars="300" w:hanging="540"/>
                              <w:rPr>
                                <w:color w:val="000000"/>
                                <w:sz w:val="18"/>
                                <w:szCs w:val="18"/>
                              </w:rPr>
                            </w:pPr>
                            <w:r>
                              <w:rPr>
                                <w:rFonts w:hint="eastAsia"/>
                                <w:color w:val="000000"/>
                                <w:sz w:val="18"/>
                                <w:szCs w:val="18"/>
                              </w:rPr>
                              <w:t xml:space="preserve">　　</w:t>
                            </w:r>
                            <w:r>
                              <w:rPr>
                                <w:color w:val="000000"/>
                                <w:sz w:val="18"/>
                                <w:szCs w:val="18"/>
                              </w:rPr>
                              <w:t>2.</w:t>
                            </w:r>
                            <w:r>
                              <w:rPr>
                                <w:rFonts w:hint="eastAsia"/>
                                <w:color w:val="000000"/>
                                <w:sz w:val="18"/>
                                <w:szCs w:val="18"/>
                              </w:rPr>
                              <w:t>變更使用含拆除、重建、移轉</w:t>
                            </w:r>
                            <w:r>
                              <w:rPr>
                                <w:color w:val="000000"/>
                                <w:sz w:val="18"/>
                                <w:szCs w:val="18"/>
                              </w:rPr>
                              <w:t>、</w:t>
                            </w:r>
                            <w:r>
                              <w:rPr>
                                <w:rFonts w:hint="eastAsia"/>
                                <w:color w:val="000000"/>
                                <w:sz w:val="18"/>
                                <w:szCs w:val="18"/>
                              </w:rPr>
                              <w:t>遷址、閒置或低密度（暫停）使用。</w:t>
                            </w:r>
                          </w:p>
                          <w:p w14:paraId="35080C90" w14:textId="77777777" w:rsidR="00BF1BEF" w:rsidRDefault="00BF1BEF" w:rsidP="002B3B1E">
                            <w:pPr>
                              <w:adjustRightInd w:val="0"/>
                              <w:snapToGrid w:val="0"/>
                              <w:ind w:left="540" w:hangingChars="300" w:hanging="540"/>
                              <w:rPr>
                                <w:color w:val="000000"/>
                                <w:sz w:val="18"/>
                                <w:szCs w:val="18"/>
                              </w:rPr>
                            </w:pPr>
                            <w:r>
                              <w:rPr>
                                <w:rFonts w:hint="eastAsia"/>
                                <w:color w:val="000000"/>
                                <w:sz w:val="18"/>
                                <w:szCs w:val="18"/>
                              </w:rPr>
                              <w:t xml:space="preserve">　　</w:t>
                            </w:r>
                            <w:r>
                              <w:rPr>
                                <w:color w:val="000000"/>
                                <w:sz w:val="18"/>
                                <w:szCs w:val="18"/>
                              </w:rPr>
                              <w:t>3.</w:t>
                            </w:r>
                            <w:r>
                              <w:rPr>
                                <w:rFonts w:hint="eastAsia"/>
                                <w:color w:val="000000"/>
                                <w:sz w:val="18"/>
                                <w:szCs w:val="18"/>
                              </w:rPr>
                              <w:t>私立高中包</w:t>
                            </w:r>
                            <w:r>
                              <w:rPr>
                                <w:color w:val="000000"/>
                                <w:sz w:val="18"/>
                                <w:szCs w:val="18"/>
                              </w:rPr>
                              <w:t>括</w:t>
                            </w:r>
                            <w:r w:rsidRPr="00C408FD">
                              <w:rPr>
                                <w:rFonts w:hint="eastAsia"/>
                                <w:color w:val="000000"/>
                                <w:sz w:val="18"/>
                                <w:szCs w:val="18"/>
                              </w:rPr>
                              <w:t>缺乏評估補強紀錄</w:t>
                            </w:r>
                            <w:r>
                              <w:rPr>
                                <w:rFonts w:hint="eastAsia"/>
                                <w:color w:val="000000"/>
                                <w:sz w:val="18"/>
                                <w:szCs w:val="18"/>
                              </w:rPr>
                              <w:t>2</w:t>
                            </w:r>
                            <w:r>
                              <w:rPr>
                                <w:color w:val="000000"/>
                                <w:sz w:val="18"/>
                                <w:szCs w:val="18"/>
                              </w:rPr>
                              <w:t>2</w:t>
                            </w:r>
                            <w:r>
                              <w:rPr>
                                <w:rFonts w:hint="eastAsia"/>
                                <w:color w:val="000000"/>
                                <w:sz w:val="18"/>
                                <w:szCs w:val="18"/>
                              </w:rPr>
                              <w:t>棟</w:t>
                            </w:r>
                            <w:r>
                              <w:rPr>
                                <w:color w:val="000000"/>
                                <w:sz w:val="18"/>
                                <w:szCs w:val="18"/>
                              </w:rPr>
                              <w:t>、</w:t>
                            </w:r>
                            <w:r>
                              <w:rPr>
                                <w:rFonts w:hint="eastAsia"/>
                                <w:color w:val="000000"/>
                                <w:sz w:val="18"/>
                                <w:szCs w:val="18"/>
                              </w:rPr>
                              <w:t>應</w:t>
                            </w:r>
                            <w:r>
                              <w:rPr>
                                <w:color w:val="000000"/>
                                <w:sz w:val="18"/>
                                <w:szCs w:val="18"/>
                              </w:rPr>
                              <w:t>補強</w:t>
                            </w:r>
                            <w:r w:rsidRPr="00C408FD">
                              <w:rPr>
                                <w:rFonts w:hint="eastAsia"/>
                                <w:color w:val="000000"/>
                                <w:sz w:val="18"/>
                                <w:szCs w:val="18"/>
                              </w:rPr>
                              <w:t>未有補強紀錄</w:t>
                            </w:r>
                            <w:r>
                              <w:rPr>
                                <w:rFonts w:hint="eastAsia"/>
                                <w:color w:val="000000"/>
                                <w:sz w:val="18"/>
                                <w:szCs w:val="18"/>
                              </w:rPr>
                              <w:t>3棟</w:t>
                            </w:r>
                            <w:r>
                              <w:rPr>
                                <w:color w:val="000000"/>
                                <w:sz w:val="18"/>
                                <w:szCs w:val="18"/>
                              </w:rPr>
                              <w:t>。</w:t>
                            </w:r>
                          </w:p>
                          <w:p w14:paraId="10D6CB94" w14:textId="77777777" w:rsidR="00BF1BEF" w:rsidRPr="003E78E0" w:rsidRDefault="00BF1BEF" w:rsidP="002B3B1E">
                            <w:pPr>
                              <w:adjustRightInd w:val="0"/>
                              <w:snapToGrid w:val="0"/>
                              <w:ind w:left="540" w:hangingChars="300" w:hanging="540"/>
                              <w:rPr>
                                <w:color w:val="000000"/>
                                <w:sz w:val="18"/>
                                <w:szCs w:val="18"/>
                              </w:rPr>
                            </w:pPr>
                            <w:r>
                              <w:rPr>
                                <w:rFonts w:hint="eastAsia"/>
                                <w:color w:val="000000"/>
                                <w:sz w:val="18"/>
                                <w:szCs w:val="18"/>
                              </w:rPr>
                              <w:t xml:space="preserve">　　</w:t>
                            </w:r>
                            <w:r>
                              <w:rPr>
                                <w:color w:val="000000"/>
                                <w:sz w:val="18"/>
                                <w:szCs w:val="18"/>
                              </w:rPr>
                              <w:t>4.</w:t>
                            </w:r>
                            <w:r>
                              <w:rPr>
                                <w:rFonts w:hint="eastAsia"/>
                                <w:color w:val="000000"/>
                                <w:sz w:val="18"/>
                                <w:szCs w:val="18"/>
                              </w:rPr>
                              <w:t>資料來源：</w:t>
                            </w:r>
                            <w:r>
                              <w:rPr>
                                <w:color w:val="000000"/>
                                <w:sz w:val="18"/>
                                <w:szCs w:val="18"/>
                              </w:rPr>
                              <w:t>整理自</w:t>
                            </w:r>
                            <w:r w:rsidRPr="00A33D9B">
                              <w:rPr>
                                <w:rFonts w:hint="eastAsia"/>
                                <w:color w:val="000000"/>
                                <w:sz w:val="18"/>
                                <w:szCs w:val="18"/>
                              </w:rPr>
                              <w:t>高級中等以下學校校舍管理系統</w:t>
                            </w:r>
                            <w:r>
                              <w:rPr>
                                <w:rFonts w:hint="eastAsia"/>
                                <w:color w:val="000000"/>
                                <w:sz w:val="18"/>
                                <w:szCs w:val="18"/>
                              </w:rPr>
                              <w:t>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D0206" id="_x0000_s1129" type="#_x0000_t202" style="position:absolute;left:0;text-align:left;margin-left:229pt;margin-top:268.15pt;width:266.45pt;height:328.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" filled="f" stroked="f">
                <v:textbox inset="1mm,0,1mm,0">
                  <w:txbxContent>
                    <w:p w14:paraId="3AF19F49" w14:textId="77777777" w:rsidR="00BF1BEF" w:rsidRDefault="00BF1BEF" w:rsidP="002B3B1E">
                      <w:pPr>
                        <w:adjustRightInd w:val="0"/>
                        <w:snapToGrid w:val="0"/>
                        <w:ind w:firstLineChars="0" w:firstLine="0"/>
                        <w:jc w:val="center"/>
                        <w:rPr>
                          <w:b/>
                          <w:color w:val="000000"/>
                          <w:sz w:val="24"/>
                          <w:szCs w:val="24"/>
                        </w:rPr>
                      </w:pPr>
                      <w:r>
                        <w:rPr>
                          <w:rFonts w:hint="eastAsia"/>
                          <w:b/>
                          <w:color w:val="000000"/>
                          <w:sz w:val="24"/>
                          <w:szCs w:val="24"/>
                        </w:rPr>
                        <w:t>圖</w:t>
                      </w:r>
                      <w:r>
                        <w:rPr>
                          <w:b/>
                          <w:color w:val="000000"/>
                          <w:sz w:val="24"/>
                          <w:szCs w:val="24"/>
                        </w:rPr>
                        <w:t>1</w:t>
                      </w:r>
                      <w:r>
                        <w:rPr>
                          <w:rFonts w:hint="eastAsia"/>
                          <w:b/>
                          <w:color w:val="000000"/>
                          <w:sz w:val="24"/>
                          <w:szCs w:val="24"/>
                        </w:rPr>
                        <w:t xml:space="preserve">　</w:t>
                      </w:r>
                      <w:r>
                        <w:rPr>
                          <w:b/>
                          <w:color w:val="000000"/>
                          <w:sz w:val="24"/>
                          <w:szCs w:val="24"/>
                        </w:rPr>
                        <w:t>桃園市校舍耐震能力調查</w:t>
                      </w:r>
                    </w:p>
                    <w:p w14:paraId="627896A6" w14:textId="77777777" w:rsidR="00BF1BEF" w:rsidRPr="00DA3B6D" w:rsidRDefault="00BF1BEF" w:rsidP="002B3B1E">
                      <w:pPr>
                        <w:adjustRightInd w:val="0"/>
                        <w:snapToGrid w:val="0"/>
                        <w:ind w:firstLineChars="0" w:firstLine="0"/>
                        <w:jc w:val="right"/>
                        <w:rPr>
                          <w:color w:val="000000"/>
                          <w:sz w:val="20"/>
                          <w:szCs w:val="20"/>
                        </w:rPr>
                      </w:pPr>
                      <w:r w:rsidRPr="00DA3B6D">
                        <w:rPr>
                          <w:rFonts w:hint="eastAsia"/>
                          <w:color w:val="000000"/>
                          <w:sz w:val="20"/>
                          <w:szCs w:val="20"/>
                        </w:rPr>
                        <w:t>單位：棟</w:t>
                      </w:r>
                    </w:p>
                    <w:p w14:paraId="4738440F" w14:textId="77777777" w:rsidR="00BF1BEF" w:rsidRPr="00EA7E41" w:rsidRDefault="00BF1BEF" w:rsidP="002B3B1E">
                      <w:pPr>
                        <w:snapToGrid w:val="0"/>
                        <w:ind w:firstLineChars="0" w:firstLine="0"/>
                        <w:rPr>
                          <w:b/>
                          <w:color w:val="000000"/>
                          <w:sz w:val="24"/>
                          <w:szCs w:val="24"/>
                        </w:rPr>
                      </w:pPr>
                      <w:r>
                        <w:rPr>
                          <w:noProof/>
                        </w:rPr>
                        <w:drawing>
                          <wp:inline distT="0" distB="0" distL="0" distR="0" wp14:anchorId="670AEC6A" wp14:editId="291C9A37">
                            <wp:extent cx="3218815" cy="2701290"/>
                            <wp:effectExtent l="0" t="0" r="0" b="41910"/>
                            <wp:docPr id="13" name="資料庫圖表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4" r:qs="rId65" r:cs="rId66"/>
                              </a:graphicData>
                            </a:graphic>
                          </wp:inline>
                        </w:drawing>
                      </w:r>
                    </w:p>
                    <w:p w14:paraId="5497C08D" w14:textId="77777777" w:rsidR="00BF1BEF" w:rsidRDefault="00BF1BEF" w:rsidP="002B3B1E">
                      <w:pPr>
                        <w:adjustRightInd w:val="0"/>
                        <w:snapToGrid w:val="0"/>
                        <w:ind w:left="540" w:hangingChars="300" w:hanging="540"/>
                        <w:rPr>
                          <w:color w:val="000000"/>
                          <w:sz w:val="18"/>
                          <w:szCs w:val="18"/>
                        </w:rPr>
                      </w:pPr>
                      <w:r>
                        <w:rPr>
                          <w:rFonts w:hint="eastAsia"/>
                          <w:color w:val="000000"/>
                          <w:sz w:val="18"/>
                          <w:szCs w:val="18"/>
                        </w:rPr>
                        <w:t>註：1.依</w:t>
                      </w:r>
                      <w:r w:rsidRPr="005F26E4">
                        <w:rPr>
                          <w:rFonts w:hint="eastAsia"/>
                          <w:color w:val="000000"/>
                          <w:sz w:val="18"/>
                          <w:szCs w:val="18"/>
                        </w:rPr>
                        <w:t>教育部公立高級中等以下學校校舍耐震能力改善計畫</w:t>
                      </w:r>
                      <w:r>
                        <w:rPr>
                          <w:rFonts w:hint="eastAsia"/>
                          <w:color w:val="000000"/>
                          <w:sz w:val="18"/>
                          <w:szCs w:val="18"/>
                        </w:rPr>
                        <w:t>，89年以後興建之校舍，無須辦理評估。</w:t>
                      </w:r>
                    </w:p>
                    <w:p w14:paraId="5CC2B78A" w14:textId="77777777" w:rsidR="00BF1BEF" w:rsidRDefault="00BF1BEF" w:rsidP="002B3B1E">
                      <w:pPr>
                        <w:adjustRightInd w:val="0"/>
                        <w:snapToGrid w:val="0"/>
                        <w:ind w:left="540" w:hangingChars="300" w:hanging="540"/>
                        <w:rPr>
                          <w:color w:val="000000"/>
                          <w:sz w:val="18"/>
                          <w:szCs w:val="18"/>
                        </w:rPr>
                      </w:pPr>
                      <w:r>
                        <w:rPr>
                          <w:rFonts w:hint="eastAsia"/>
                          <w:color w:val="000000"/>
                          <w:sz w:val="18"/>
                          <w:szCs w:val="18"/>
                        </w:rPr>
                        <w:t xml:space="preserve">　　</w:t>
                      </w:r>
                      <w:r>
                        <w:rPr>
                          <w:color w:val="000000"/>
                          <w:sz w:val="18"/>
                          <w:szCs w:val="18"/>
                        </w:rPr>
                        <w:t>2.</w:t>
                      </w:r>
                      <w:r>
                        <w:rPr>
                          <w:rFonts w:hint="eastAsia"/>
                          <w:color w:val="000000"/>
                          <w:sz w:val="18"/>
                          <w:szCs w:val="18"/>
                        </w:rPr>
                        <w:t>變更使用含拆除、重建、移轉</w:t>
                      </w:r>
                      <w:r>
                        <w:rPr>
                          <w:color w:val="000000"/>
                          <w:sz w:val="18"/>
                          <w:szCs w:val="18"/>
                        </w:rPr>
                        <w:t>、</w:t>
                      </w:r>
                      <w:r>
                        <w:rPr>
                          <w:rFonts w:hint="eastAsia"/>
                          <w:color w:val="000000"/>
                          <w:sz w:val="18"/>
                          <w:szCs w:val="18"/>
                        </w:rPr>
                        <w:t>遷址、閒置或低密度（暫停）使用。</w:t>
                      </w:r>
                    </w:p>
                    <w:p w14:paraId="35080C90" w14:textId="77777777" w:rsidR="00BF1BEF" w:rsidRDefault="00BF1BEF" w:rsidP="002B3B1E">
                      <w:pPr>
                        <w:adjustRightInd w:val="0"/>
                        <w:snapToGrid w:val="0"/>
                        <w:ind w:left="540" w:hangingChars="300" w:hanging="540"/>
                        <w:rPr>
                          <w:color w:val="000000"/>
                          <w:sz w:val="18"/>
                          <w:szCs w:val="18"/>
                        </w:rPr>
                      </w:pPr>
                      <w:r>
                        <w:rPr>
                          <w:rFonts w:hint="eastAsia"/>
                          <w:color w:val="000000"/>
                          <w:sz w:val="18"/>
                          <w:szCs w:val="18"/>
                        </w:rPr>
                        <w:t xml:space="preserve">　　</w:t>
                      </w:r>
                      <w:r>
                        <w:rPr>
                          <w:color w:val="000000"/>
                          <w:sz w:val="18"/>
                          <w:szCs w:val="18"/>
                        </w:rPr>
                        <w:t>3.</w:t>
                      </w:r>
                      <w:r>
                        <w:rPr>
                          <w:rFonts w:hint="eastAsia"/>
                          <w:color w:val="000000"/>
                          <w:sz w:val="18"/>
                          <w:szCs w:val="18"/>
                        </w:rPr>
                        <w:t>私立高中包</w:t>
                      </w:r>
                      <w:r>
                        <w:rPr>
                          <w:color w:val="000000"/>
                          <w:sz w:val="18"/>
                          <w:szCs w:val="18"/>
                        </w:rPr>
                        <w:t>括</w:t>
                      </w:r>
                      <w:r w:rsidRPr="00C408FD">
                        <w:rPr>
                          <w:rFonts w:hint="eastAsia"/>
                          <w:color w:val="000000"/>
                          <w:sz w:val="18"/>
                          <w:szCs w:val="18"/>
                        </w:rPr>
                        <w:t>缺乏評估補強紀錄</w:t>
                      </w:r>
                      <w:r>
                        <w:rPr>
                          <w:rFonts w:hint="eastAsia"/>
                          <w:color w:val="000000"/>
                          <w:sz w:val="18"/>
                          <w:szCs w:val="18"/>
                        </w:rPr>
                        <w:t>2</w:t>
                      </w:r>
                      <w:r>
                        <w:rPr>
                          <w:color w:val="000000"/>
                          <w:sz w:val="18"/>
                          <w:szCs w:val="18"/>
                        </w:rPr>
                        <w:t>2</w:t>
                      </w:r>
                      <w:r>
                        <w:rPr>
                          <w:rFonts w:hint="eastAsia"/>
                          <w:color w:val="000000"/>
                          <w:sz w:val="18"/>
                          <w:szCs w:val="18"/>
                        </w:rPr>
                        <w:t>棟</w:t>
                      </w:r>
                      <w:r>
                        <w:rPr>
                          <w:color w:val="000000"/>
                          <w:sz w:val="18"/>
                          <w:szCs w:val="18"/>
                        </w:rPr>
                        <w:t>、</w:t>
                      </w:r>
                      <w:r>
                        <w:rPr>
                          <w:rFonts w:hint="eastAsia"/>
                          <w:color w:val="000000"/>
                          <w:sz w:val="18"/>
                          <w:szCs w:val="18"/>
                        </w:rPr>
                        <w:t>應</w:t>
                      </w:r>
                      <w:r>
                        <w:rPr>
                          <w:color w:val="000000"/>
                          <w:sz w:val="18"/>
                          <w:szCs w:val="18"/>
                        </w:rPr>
                        <w:t>補強</w:t>
                      </w:r>
                      <w:r w:rsidRPr="00C408FD">
                        <w:rPr>
                          <w:rFonts w:hint="eastAsia"/>
                          <w:color w:val="000000"/>
                          <w:sz w:val="18"/>
                          <w:szCs w:val="18"/>
                        </w:rPr>
                        <w:t>未有補強紀錄</w:t>
                      </w:r>
                      <w:r>
                        <w:rPr>
                          <w:rFonts w:hint="eastAsia"/>
                          <w:color w:val="000000"/>
                          <w:sz w:val="18"/>
                          <w:szCs w:val="18"/>
                        </w:rPr>
                        <w:t>3棟</w:t>
                      </w:r>
                      <w:r>
                        <w:rPr>
                          <w:color w:val="000000"/>
                          <w:sz w:val="18"/>
                          <w:szCs w:val="18"/>
                        </w:rPr>
                        <w:t>。</w:t>
                      </w:r>
                    </w:p>
                    <w:p w14:paraId="10D6CB94" w14:textId="77777777" w:rsidR="00BF1BEF" w:rsidRPr="003E78E0" w:rsidRDefault="00BF1BEF" w:rsidP="002B3B1E">
                      <w:pPr>
                        <w:adjustRightInd w:val="0"/>
                        <w:snapToGrid w:val="0"/>
                        <w:ind w:left="540" w:hangingChars="300" w:hanging="540"/>
                        <w:rPr>
                          <w:color w:val="000000"/>
                          <w:sz w:val="18"/>
                          <w:szCs w:val="18"/>
                        </w:rPr>
                      </w:pPr>
                      <w:r>
                        <w:rPr>
                          <w:rFonts w:hint="eastAsia"/>
                          <w:color w:val="000000"/>
                          <w:sz w:val="18"/>
                          <w:szCs w:val="18"/>
                        </w:rPr>
                        <w:t xml:space="preserve">　　</w:t>
                      </w:r>
                      <w:r>
                        <w:rPr>
                          <w:color w:val="000000"/>
                          <w:sz w:val="18"/>
                          <w:szCs w:val="18"/>
                        </w:rPr>
                        <w:t>4.</w:t>
                      </w:r>
                      <w:r>
                        <w:rPr>
                          <w:rFonts w:hint="eastAsia"/>
                          <w:color w:val="000000"/>
                          <w:sz w:val="18"/>
                          <w:szCs w:val="18"/>
                        </w:rPr>
                        <w:t>資料來源：</w:t>
                      </w:r>
                      <w:r>
                        <w:rPr>
                          <w:color w:val="000000"/>
                          <w:sz w:val="18"/>
                          <w:szCs w:val="18"/>
                        </w:rPr>
                        <w:t>整理自</w:t>
                      </w:r>
                      <w:r w:rsidRPr="00A33D9B">
                        <w:rPr>
                          <w:rFonts w:hint="eastAsia"/>
                          <w:color w:val="000000"/>
                          <w:sz w:val="18"/>
                          <w:szCs w:val="18"/>
                        </w:rPr>
                        <w:t>高級中等以下學校校舍管理系統</w:t>
                      </w:r>
                      <w:r>
                        <w:rPr>
                          <w:rFonts w:hint="eastAsia"/>
                          <w:color w:val="000000"/>
                          <w:sz w:val="18"/>
                          <w:szCs w:val="18"/>
                        </w:rPr>
                        <w:t>資料。</w:t>
                      </w:r>
                    </w:p>
                  </w:txbxContent>
                </v:textbox>
                <w10:wrap type="square" anchorx="margin" anchory="margin"/>
              </v:shape>
            </w:pict>
          </mc:Fallback>
        </mc:AlternateContent>
      </w:r>
      <w:r w:rsidRPr="006A2639">
        <w:rPr>
          <w:rFonts w:cstheme="minorBidi" w:hint="eastAsia"/>
          <w:snapToGrid w:val="0"/>
          <w:kern w:val="0"/>
          <w:sz w:val="24"/>
          <w:szCs w:val="22"/>
        </w:rPr>
        <w:t>依歷年來地震災</w:t>
      </w:r>
      <w:proofErr w:type="gramStart"/>
      <w:r w:rsidRPr="006A2639">
        <w:rPr>
          <w:rFonts w:cstheme="minorBidi" w:hint="eastAsia"/>
          <w:snapToGrid w:val="0"/>
          <w:kern w:val="0"/>
          <w:sz w:val="24"/>
          <w:szCs w:val="22"/>
        </w:rPr>
        <w:t>損</w:t>
      </w:r>
      <w:proofErr w:type="gramEnd"/>
      <w:r w:rsidRPr="006A2639">
        <w:rPr>
          <w:rFonts w:cstheme="minorBidi" w:hint="eastAsia"/>
          <w:snapToGrid w:val="0"/>
          <w:kern w:val="0"/>
          <w:sz w:val="24"/>
          <w:szCs w:val="22"/>
        </w:rPr>
        <w:t>資料均指出臺灣學校校舍為破壞最嚴重之建築物分群，經統計桃園市政府轄管校舍棟數計</w:t>
      </w:r>
      <w:r w:rsidRPr="006A2639">
        <w:rPr>
          <w:rFonts w:cstheme="minorBidi"/>
          <w:snapToGrid w:val="0"/>
          <w:kern w:val="0"/>
          <w:sz w:val="24"/>
          <w:szCs w:val="22"/>
        </w:rPr>
        <w:t>2,230棟（不含大學及國立高中），其中屋齡逾25年計有1,616棟，有</w:t>
      </w:r>
      <w:proofErr w:type="gramStart"/>
      <w:r w:rsidRPr="006A2639">
        <w:rPr>
          <w:rFonts w:cstheme="minorBidi"/>
          <w:snapToGrid w:val="0"/>
          <w:kern w:val="0"/>
          <w:sz w:val="24"/>
          <w:szCs w:val="22"/>
        </w:rPr>
        <w:t>鑑</w:t>
      </w:r>
      <w:proofErr w:type="gramEnd"/>
      <w:r w:rsidRPr="006A2639">
        <w:rPr>
          <w:rFonts w:cstheme="minorBidi"/>
          <w:snapToGrid w:val="0"/>
          <w:kern w:val="0"/>
          <w:sz w:val="24"/>
          <w:szCs w:val="22"/>
        </w:rPr>
        <w:t>於校舍結構強度及耐震能力</w:t>
      </w:r>
      <w:proofErr w:type="gramStart"/>
      <w:r w:rsidRPr="006A2639">
        <w:rPr>
          <w:rFonts w:cstheme="minorBidi"/>
          <w:snapToGrid w:val="0"/>
          <w:kern w:val="0"/>
          <w:sz w:val="24"/>
          <w:szCs w:val="22"/>
        </w:rPr>
        <w:t>係隨屋齡</w:t>
      </w:r>
      <w:proofErr w:type="gramEnd"/>
      <w:r w:rsidRPr="006A2639">
        <w:rPr>
          <w:rFonts w:cstheme="minorBidi"/>
          <w:snapToGrid w:val="0"/>
          <w:kern w:val="0"/>
          <w:sz w:val="24"/>
          <w:szCs w:val="22"/>
        </w:rPr>
        <w:t>增長或環境因素影響而逐年遞減，學校校舍之耐震能力及改善狀況</w:t>
      </w:r>
      <w:r>
        <w:rPr>
          <w:rFonts w:cstheme="minorBidi" w:hint="eastAsia"/>
          <w:snapToGrid w:val="0"/>
          <w:kern w:val="0"/>
          <w:sz w:val="24"/>
          <w:szCs w:val="22"/>
        </w:rPr>
        <w:t>至關重要</w:t>
      </w:r>
      <w:r w:rsidRPr="006A2639">
        <w:rPr>
          <w:rFonts w:cstheme="minorBidi"/>
          <w:snapToGrid w:val="0"/>
          <w:kern w:val="0"/>
          <w:sz w:val="24"/>
          <w:szCs w:val="22"/>
        </w:rPr>
        <w:t>。經查113年底止，學校校舍耐震能力改善執行情形，核有：1.依據建築法第77條之1規定略</w:t>
      </w:r>
      <w:proofErr w:type="gramStart"/>
      <w:r w:rsidRPr="006A2639">
        <w:rPr>
          <w:rFonts w:cstheme="minorBidi"/>
          <w:snapToGrid w:val="0"/>
          <w:kern w:val="0"/>
          <w:sz w:val="24"/>
          <w:szCs w:val="22"/>
        </w:rPr>
        <w:t>以</w:t>
      </w:r>
      <w:proofErr w:type="gramEnd"/>
      <w:r w:rsidRPr="006A2639">
        <w:rPr>
          <w:rFonts w:cstheme="minorBidi"/>
          <w:snapToGrid w:val="0"/>
          <w:kern w:val="0"/>
          <w:sz w:val="24"/>
          <w:szCs w:val="22"/>
        </w:rPr>
        <w:t>，為維護公共安全，供公眾使用之原有合法建築物，其構造不符現行規定者，應令其改善或改變其他用途。教育局自99年起辦理學校校舍耐震能力改善作業，並於教育部建</w:t>
      </w:r>
      <w:r w:rsidRPr="006A2639">
        <w:rPr>
          <w:rFonts w:cstheme="minorBidi" w:hint="eastAsia"/>
          <w:snapToGrid w:val="0"/>
          <w:kern w:val="0"/>
          <w:sz w:val="24"/>
          <w:szCs w:val="22"/>
        </w:rPr>
        <w:t>置之高級中等以下學校校舍管理系統進行記錄列管，</w:t>
      </w:r>
      <w:proofErr w:type="gramStart"/>
      <w:r w:rsidRPr="006A2639">
        <w:rPr>
          <w:rFonts w:cstheme="minorBidi" w:hint="eastAsia"/>
          <w:snapToGrid w:val="0"/>
          <w:kern w:val="0"/>
          <w:sz w:val="24"/>
          <w:szCs w:val="22"/>
        </w:rPr>
        <w:t>查依系統</w:t>
      </w:r>
      <w:proofErr w:type="gramEnd"/>
      <w:r w:rsidRPr="006A2639">
        <w:rPr>
          <w:rFonts w:cstheme="minorBidi" w:hint="eastAsia"/>
          <w:snapToGrid w:val="0"/>
          <w:kern w:val="0"/>
          <w:sz w:val="24"/>
          <w:szCs w:val="22"/>
        </w:rPr>
        <w:t>資料顯示，桃園市列管校舍計公立學校</w:t>
      </w:r>
      <w:r w:rsidRPr="006A2639">
        <w:rPr>
          <w:rFonts w:cstheme="minorBidi"/>
          <w:snapToGrid w:val="0"/>
          <w:kern w:val="0"/>
          <w:sz w:val="24"/>
          <w:szCs w:val="22"/>
        </w:rPr>
        <w:t>2,073棟、私立學校157棟，合計2,230棟（圖</w:t>
      </w:r>
      <w:r>
        <w:rPr>
          <w:rFonts w:cstheme="minorBidi" w:hint="eastAsia"/>
          <w:snapToGrid w:val="0"/>
          <w:kern w:val="0"/>
          <w:sz w:val="24"/>
          <w:szCs w:val="22"/>
        </w:rPr>
        <w:t>1</w:t>
      </w:r>
      <w:r w:rsidRPr="006A2639">
        <w:rPr>
          <w:rFonts w:cstheme="minorBidi"/>
          <w:snapToGrid w:val="0"/>
          <w:kern w:val="0"/>
          <w:sz w:val="24"/>
          <w:szCs w:val="22"/>
        </w:rPr>
        <w:t>），使用中校舍雖大部分已完成改善，惟公立學校尚有部分校舍經評估存有耐震疑慮而</w:t>
      </w:r>
      <w:proofErr w:type="gramStart"/>
      <w:r w:rsidRPr="006A2639">
        <w:rPr>
          <w:rFonts w:cstheme="minorBidi"/>
          <w:snapToGrid w:val="0"/>
          <w:kern w:val="0"/>
          <w:sz w:val="24"/>
          <w:szCs w:val="22"/>
        </w:rPr>
        <w:t>未完成補強</w:t>
      </w:r>
      <w:proofErr w:type="gramEnd"/>
      <w:r w:rsidRPr="006A2639">
        <w:rPr>
          <w:rFonts w:cstheme="minorBidi"/>
          <w:snapToGrid w:val="0"/>
          <w:kern w:val="0"/>
          <w:sz w:val="24"/>
          <w:szCs w:val="22"/>
        </w:rPr>
        <w:t>作業者計26棟（市立高中2棟、公立國中小18棟及公立幼兒園6棟校舍，表</w:t>
      </w:r>
      <w:r>
        <w:rPr>
          <w:rFonts w:cstheme="minorBidi" w:hint="eastAsia"/>
          <w:snapToGrid w:val="0"/>
          <w:kern w:val="0"/>
          <w:sz w:val="24"/>
          <w:szCs w:val="22"/>
        </w:rPr>
        <w:t>8</w:t>
      </w:r>
      <w:r w:rsidRPr="006A2639">
        <w:rPr>
          <w:rFonts w:cstheme="minorBidi"/>
          <w:snapToGrid w:val="0"/>
          <w:kern w:val="0"/>
          <w:sz w:val="24"/>
          <w:szCs w:val="22"/>
        </w:rPr>
        <w:t>）；2.桃園市轄內非營利幼兒園計有35間，雖使用之校舍皆為公有建物，惟未納入系統列管，亦未掌握其耐震安全；3.近年歷經池上地震及花蓮地震，桃園市轄內學校校舍通報造成財損案件計51件，主要損壞情形為結構物破壞（混凝</w:t>
      </w:r>
      <w:r w:rsidRPr="006A2639">
        <w:rPr>
          <w:rFonts w:cstheme="minorBidi" w:hint="eastAsia"/>
          <w:snapToGrid w:val="0"/>
          <w:kern w:val="0"/>
          <w:sz w:val="24"/>
          <w:szCs w:val="22"/>
        </w:rPr>
        <w:t>土產生裂縫掉落或鋼筋外露等）及磁磚剝落破損，恐影響校舍使用壽命及師生安全，允應增加檢視維修頻率；</w:t>
      </w:r>
      <w:r w:rsidRPr="006A2639">
        <w:rPr>
          <w:rFonts w:cstheme="minorBidi"/>
          <w:snapToGrid w:val="0"/>
          <w:kern w:val="0"/>
          <w:sz w:val="24"/>
          <w:szCs w:val="22"/>
        </w:rPr>
        <w:t>4.依據內政部107年2月21日修訂建築物公共安全檢查簽證及申報辦法規定略</w:t>
      </w:r>
      <w:proofErr w:type="gramStart"/>
      <w:r w:rsidRPr="006A2639">
        <w:rPr>
          <w:rFonts w:cstheme="minorBidi"/>
          <w:snapToGrid w:val="0"/>
          <w:kern w:val="0"/>
          <w:sz w:val="24"/>
          <w:szCs w:val="22"/>
        </w:rPr>
        <w:t>以</w:t>
      </w:r>
      <w:proofErr w:type="gramEnd"/>
      <w:r w:rsidRPr="006A2639">
        <w:rPr>
          <w:rFonts w:cstheme="minorBidi"/>
          <w:snapToGrid w:val="0"/>
          <w:kern w:val="0"/>
          <w:sz w:val="24"/>
          <w:szCs w:val="22"/>
        </w:rPr>
        <w:t>，於108年7</w:t>
      </w:r>
      <w:r>
        <w:rPr>
          <w:rFonts w:cstheme="minorBidi" w:hint="eastAsia"/>
          <w:snapToGrid w:val="0"/>
          <w:kern w:val="0"/>
          <w:sz w:val="24"/>
          <w:szCs w:val="22"/>
        </w:rPr>
        <w:t>月</w:t>
      </w:r>
      <w:r w:rsidRPr="006A2639">
        <w:rPr>
          <w:rFonts w:cstheme="minorBidi"/>
          <w:snapToGrid w:val="0"/>
          <w:kern w:val="0"/>
          <w:sz w:val="24"/>
          <w:szCs w:val="22"/>
        </w:rPr>
        <w:t>1日起私有公眾使用建築物需辦理公共安全檢查簽證及申報。經教育部108年及109年陸續函請各市縣政府調查私立學校校舍之耐震能力，惟截至113年底止，查系統內桃園市列管私立學校校舍計157棟，其中私立高中校舍缺乏相關評估補強紀錄且使用中之校舍計22棟、應補強而未有補強紀錄者3棟，存有安全疑慮等情事，經函請檢討改善。據復：1.有</w:t>
      </w:r>
      <w:r w:rsidRPr="006A2639">
        <w:rPr>
          <w:rFonts w:cstheme="minorBidi" w:hint="eastAsia"/>
          <w:snapToGrid w:val="0"/>
          <w:kern w:val="0"/>
          <w:sz w:val="24"/>
          <w:szCs w:val="22"/>
        </w:rPr>
        <w:t>關耐震疑慮而</w:t>
      </w:r>
      <w:proofErr w:type="gramStart"/>
      <w:r w:rsidRPr="006A2639">
        <w:rPr>
          <w:rFonts w:cstheme="minorBidi" w:hint="eastAsia"/>
          <w:snapToGrid w:val="0"/>
          <w:kern w:val="0"/>
          <w:sz w:val="24"/>
          <w:szCs w:val="22"/>
        </w:rPr>
        <w:t>未完成補強</w:t>
      </w:r>
      <w:proofErr w:type="gramEnd"/>
      <w:r w:rsidRPr="006A2639">
        <w:rPr>
          <w:rFonts w:cstheme="minorBidi" w:hint="eastAsia"/>
          <w:snapToGrid w:val="0"/>
          <w:kern w:val="0"/>
          <w:sz w:val="24"/>
          <w:szCs w:val="22"/>
        </w:rPr>
        <w:t>作業之校舍，預計於</w:t>
      </w:r>
      <w:proofErr w:type="gramStart"/>
      <w:r w:rsidRPr="006A2639">
        <w:rPr>
          <w:rFonts w:cstheme="minorBidi"/>
          <w:snapToGrid w:val="0"/>
          <w:kern w:val="0"/>
          <w:sz w:val="24"/>
          <w:szCs w:val="22"/>
        </w:rPr>
        <w:t>114</w:t>
      </w:r>
      <w:proofErr w:type="gramEnd"/>
      <w:r w:rsidRPr="006A2639">
        <w:rPr>
          <w:rFonts w:cstheme="minorBidi"/>
          <w:snapToGrid w:val="0"/>
          <w:kern w:val="0"/>
          <w:sz w:val="24"/>
          <w:szCs w:val="22"/>
        </w:rPr>
        <w:t>年度完成建築物耐</w:t>
      </w:r>
      <w:r w:rsidR="002B3B1E" w:rsidRPr="00C02A7F">
        <w:rPr>
          <w:noProof/>
          <w:color w:val="C00000"/>
          <w:sz w:val="24"/>
        </w:rPr>
        <w:lastRenderedPageBreak/>
        <mc:AlternateContent>
          <mc:Choice Requires="wps">
            <w:drawing>
              <wp:anchor distT="45720" distB="0" distL="114300" distR="114300" simplePos="0" relativeHeight="251663360" behindDoc="1" locked="0" layoutInCell="1" allowOverlap="1" wp14:anchorId="39ADDC3F" wp14:editId="1A87CCCD">
                <wp:simplePos x="0" y="0"/>
                <wp:positionH relativeFrom="margin">
                  <wp:posOffset>2908300</wp:posOffset>
                </wp:positionH>
                <wp:positionV relativeFrom="margin">
                  <wp:posOffset>44450</wp:posOffset>
                </wp:positionV>
                <wp:extent cx="3383915" cy="4896000"/>
                <wp:effectExtent l="0" t="0" r="6985"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489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250" w:type="dxa"/>
                              <w:tblInd w:w="-5" w:type="dxa"/>
                              <w:tblLayout w:type="fixed"/>
                              <w:tblCellMar>
                                <w:left w:w="28" w:type="dxa"/>
                                <w:right w:w="28" w:type="dxa"/>
                              </w:tblCellMar>
                              <w:tblLook w:val="04A0" w:firstRow="1" w:lastRow="0" w:firstColumn="1" w:lastColumn="0" w:noHBand="0" w:noVBand="1"/>
                            </w:tblPr>
                            <w:tblGrid>
                              <w:gridCol w:w="289"/>
                              <w:gridCol w:w="1134"/>
                              <w:gridCol w:w="1701"/>
                              <w:gridCol w:w="567"/>
                              <w:gridCol w:w="709"/>
                              <w:gridCol w:w="850"/>
                            </w:tblGrid>
                            <w:tr w:rsidR="00BF1BEF" w:rsidRPr="0072010D" w14:paraId="5DC2B655" w14:textId="77777777" w:rsidTr="00D71000">
                              <w:trPr>
                                <w:trHeight w:val="165"/>
                              </w:trPr>
                              <w:tc>
                                <w:tcPr>
                                  <w:tcW w:w="5250" w:type="dxa"/>
                                  <w:gridSpan w:val="6"/>
                                  <w:tcBorders>
                                    <w:bottom w:val="single" w:sz="4" w:space="0" w:color="auto"/>
                                  </w:tcBorders>
                                  <w:shd w:val="clear" w:color="auto" w:fill="auto"/>
                                  <w:vAlign w:val="center"/>
                                </w:tcPr>
                                <w:p w14:paraId="4955058C" w14:textId="77777777" w:rsidR="00BF1BEF" w:rsidRPr="0072010D" w:rsidRDefault="00BF1BEF" w:rsidP="0072010D">
                                  <w:pPr>
                                    <w:widowControl/>
                                    <w:adjustRightInd w:val="0"/>
                                    <w:snapToGrid w:val="0"/>
                                    <w:ind w:firstLineChars="0" w:firstLine="0"/>
                                    <w:jc w:val="center"/>
                                    <w:textAlignment w:val="auto"/>
                                    <w:rPr>
                                      <w:rFonts w:cs="Arial"/>
                                      <w:kern w:val="0"/>
                                      <w:sz w:val="20"/>
                                      <w:szCs w:val="20"/>
                                    </w:rPr>
                                  </w:pPr>
                                  <w:r w:rsidRPr="0072010D">
                                    <w:rPr>
                                      <w:rFonts w:cs="新細明體" w:hint="eastAsia"/>
                                      <w:b/>
                                      <w:kern w:val="0"/>
                                      <w:sz w:val="24"/>
                                      <w:szCs w:val="24"/>
                                    </w:rPr>
                                    <w:t>表</w:t>
                                  </w:r>
                                  <w:r>
                                    <w:rPr>
                                      <w:rFonts w:cs="新細明體" w:hint="eastAsia"/>
                                      <w:b/>
                                      <w:kern w:val="0"/>
                                      <w:sz w:val="24"/>
                                      <w:szCs w:val="24"/>
                                    </w:rPr>
                                    <w:t>8</w:t>
                                  </w:r>
                                  <w:r w:rsidRPr="0072010D">
                                    <w:rPr>
                                      <w:rFonts w:cs="新細明體" w:hint="eastAsia"/>
                                      <w:b/>
                                      <w:kern w:val="0"/>
                                      <w:sz w:val="24"/>
                                      <w:szCs w:val="24"/>
                                    </w:rPr>
                                    <w:t xml:space="preserve">　桃園市公立學校存有耐震疑慮之校舍</w:t>
                                  </w:r>
                                </w:p>
                              </w:tc>
                            </w:tr>
                            <w:tr w:rsidR="00BF1BEF" w:rsidRPr="0072010D" w14:paraId="3821F718" w14:textId="77777777" w:rsidTr="00D71000">
                              <w:trPr>
                                <w:trHeight w:val="165"/>
                              </w:trPr>
                              <w:tc>
                                <w:tcPr>
                                  <w:tcW w:w="289" w:type="dxa"/>
                                  <w:vMerge w:val="restart"/>
                                  <w:tcBorders>
                                    <w:top w:val="single" w:sz="4" w:space="0" w:color="auto"/>
                                    <w:left w:val="single" w:sz="4" w:space="0" w:color="000000"/>
                                    <w:right w:val="single" w:sz="4" w:space="0" w:color="000000"/>
                                  </w:tcBorders>
                                  <w:shd w:val="clear" w:color="auto" w:fill="auto"/>
                                  <w:vAlign w:val="center"/>
                                </w:tcPr>
                                <w:p w14:paraId="11D9B8FE"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hint="eastAsia"/>
                                      <w:kern w:val="0"/>
                                      <w:sz w:val="20"/>
                                      <w:szCs w:val="20"/>
                                    </w:rPr>
                                    <w:t>項次</w:t>
                                  </w:r>
                                </w:p>
                              </w:tc>
                              <w:tc>
                                <w:tcPr>
                                  <w:tcW w:w="1134" w:type="dxa"/>
                                  <w:vMerge w:val="restart"/>
                                  <w:tcBorders>
                                    <w:top w:val="single" w:sz="4" w:space="0" w:color="auto"/>
                                    <w:left w:val="single" w:sz="4" w:space="0" w:color="000000"/>
                                    <w:right w:val="single" w:sz="4" w:space="0" w:color="000000"/>
                                  </w:tcBorders>
                                  <w:shd w:val="clear" w:color="auto" w:fill="auto"/>
                                  <w:vAlign w:val="center"/>
                                  <w:hideMark/>
                                </w:tcPr>
                                <w:p w14:paraId="689AA124"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學校名稱</w:t>
                                  </w:r>
                                </w:p>
                              </w:tc>
                              <w:tc>
                                <w:tcPr>
                                  <w:tcW w:w="1701" w:type="dxa"/>
                                  <w:vMerge w:val="restart"/>
                                  <w:tcBorders>
                                    <w:top w:val="single" w:sz="4" w:space="0" w:color="auto"/>
                                    <w:left w:val="nil"/>
                                    <w:right w:val="single" w:sz="4" w:space="0" w:color="000000"/>
                                  </w:tcBorders>
                                  <w:shd w:val="clear" w:color="auto" w:fill="auto"/>
                                  <w:vAlign w:val="center"/>
                                  <w:hideMark/>
                                </w:tcPr>
                                <w:p w14:paraId="0F24DD1D"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建物名稱</w:t>
                                  </w:r>
                                </w:p>
                              </w:tc>
                              <w:tc>
                                <w:tcPr>
                                  <w:tcW w:w="567" w:type="dxa"/>
                                  <w:vMerge w:val="restart"/>
                                  <w:tcBorders>
                                    <w:top w:val="single" w:sz="4" w:space="0" w:color="auto"/>
                                    <w:left w:val="nil"/>
                                    <w:right w:val="single" w:sz="4" w:space="0" w:color="000000"/>
                                  </w:tcBorders>
                                  <w:shd w:val="clear" w:color="auto" w:fill="auto"/>
                                  <w:vAlign w:val="center"/>
                                  <w:hideMark/>
                                </w:tcPr>
                                <w:p w14:paraId="14435EC1"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興建</w:t>
                                  </w:r>
                                </w:p>
                                <w:p w14:paraId="7796D4F2"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年</w:t>
                                  </w:r>
                                  <w:r w:rsidRPr="0072010D">
                                    <w:rPr>
                                      <w:rFonts w:cs="Arial" w:hint="eastAsia"/>
                                      <w:kern w:val="0"/>
                                      <w:sz w:val="20"/>
                                      <w:szCs w:val="20"/>
                                    </w:rPr>
                                    <w:t>度</w:t>
                                  </w:r>
                                </w:p>
                              </w:tc>
                              <w:tc>
                                <w:tcPr>
                                  <w:tcW w:w="1559" w:type="dxa"/>
                                  <w:gridSpan w:val="2"/>
                                  <w:tcBorders>
                                    <w:top w:val="single" w:sz="4" w:space="0" w:color="auto"/>
                                    <w:left w:val="single" w:sz="4" w:space="0" w:color="000000"/>
                                    <w:bottom w:val="single" w:sz="4" w:space="0" w:color="auto"/>
                                    <w:right w:val="single" w:sz="4" w:space="0" w:color="000000"/>
                                  </w:tcBorders>
                                  <w:shd w:val="clear" w:color="auto" w:fill="auto"/>
                                  <w:vAlign w:val="center"/>
                                  <w:hideMark/>
                                </w:tcPr>
                                <w:p w14:paraId="70744903"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耐震能力</w:t>
                                  </w:r>
                                </w:p>
                              </w:tc>
                            </w:tr>
                            <w:tr w:rsidR="00BF1BEF" w:rsidRPr="0072010D" w14:paraId="62F581D0" w14:textId="77777777" w:rsidTr="00D71000">
                              <w:trPr>
                                <w:trHeight w:val="180"/>
                              </w:trPr>
                              <w:tc>
                                <w:tcPr>
                                  <w:tcW w:w="289" w:type="dxa"/>
                                  <w:vMerge/>
                                  <w:tcBorders>
                                    <w:left w:val="single" w:sz="4" w:space="0" w:color="000000"/>
                                    <w:bottom w:val="nil"/>
                                    <w:right w:val="single" w:sz="4" w:space="0" w:color="000000"/>
                                  </w:tcBorders>
                                  <w:shd w:val="clear" w:color="auto" w:fill="auto"/>
                                  <w:vAlign w:val="center"/>
                                </w:tcPr>
                                <w:p w14:paraId="0A112911"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1134" w:type="dxa"/>
                                  <w:vMerge/>
                                  <w:tcBorders>
                                    <w:left w:val="single" w:sz="4" w:space="0" w:color="000000"/>
                                    <w:bottom w:val="nil"/>
                                    <w:right w:val="single" w:sz="4" w:space="0" w:color="000000"/>
                                  </w:tcBorders>
                                  <w:shd w:val="clear" w:color="auto" w:fill="auto"/>
                                  <w:vAlign w:val="center"/>
                                </w:tcPr>
                                <w:p w14:paraId="4F612061"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1701" w:type="dxa"/>
                                  <w:vMerge/>
                                  <w:tcBorders>
                                    <w:left w:val="nil"/>
                                    <w:bottom w:val="nil"/>
                                    <w:right w:val="single" w:sz="4" w:space="0" w:color="000000"/>
                                  </w:tcBorders>
                                  <w:shd w:val="clear" w:color="auto" w:fill="auto"/>
                                  <w:vAlign w:val="center"/>
                                </w:tcPr>
                                <w:p w14:paraId="5C2413B6"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567" w:type="dxa"/>
                                  <w:vMerge/>
                                  <w:tcBorders>
                                    <w:left w:val="nil"/>
                                    <w:bottom w:val="nil"/>
                                    <w:right w:val="single" w:sz="4" w:space="0" w:color="000000"/>
                                  </w:tcBorders>
                                  <w:shd w:val="clear" w:color="auto" w:fill="auto"/>
                                  <w:vAlign w:val="center"/>
                                </w:tcPr>
                                <w:p w14:paraId="6F150B39"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709" w:type="dxa"/>
                                  <w:tcBorders>
                                    <w:top w:val="single" w:sz="4" w:space="0" w:color="auto"/>
                                    <w:left w:val="single" w:sz="4" w:space="0" w:color="000000"/>
                                    <w:bottom w:val="nil"/>
                                    <w:right w:val="single" w:sz="4" w:space="0" w:color="000000"/>
                                  </w:tcBorders>
                                  <w:shd w:val="clear" w:color="auto" w:fill="auto"/>
                                  <w:vAlign w:val="center"/>
                                </w:tcPr>
                                <w:p w14:paraId="155C8F4F"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初評Is</w:t>
                                  </w:r>
                                </w:p>
                              </w:tc>
                              <w:tc>
                                <w:tcPr>
                                  <w:tcW w:w="850" w:type="dxa"/>
                                  <w:tcBorders>
                                    <w:top w:val="single" w:sz="4" w:space="0" w:color="auto"/>
                                    <w:left w:val="nil"/>
                                    <w:bottom w:val="nil"/>
                                    <w:right w:val="single" w:sz="4" w:space="0" w:color="000000"/>
                                  </w:tcBorders>
                                  <w:shd w:val="clear" w:color="auto" w:fill="auto"/>
                                  <w:vAlign w:val="center"/>
                                </w:tcPr>
                                <w:p w14:paraId="1AF27815"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hint="eastAsia"/>
                                      <w:kern w:val="0"/>
                                      <w:sz w:val="20"/>
                                      <w:szCs w:val="20"/>
                                    </w:rPr>
                                    <w:t>詳評</w:t>
                                  </w:r>
                                  <w:r w:rsidRPr="0072010D">
                                    <w:rPr>
                                      <w:rFonts w:cs="Arial"/>
                                      <w:kern w:val="0"/>
                                      <w:sz w:val="20"/>
                                      <w:szCs w:val="20"/>
                                    </w:rPr>
                                    <w:t>CDR</w:t>
                                  </w:r>
                                </w:p>
                              </w:tc>
                            </w:tr>
                            <w:tr w:rsidR="00BF1BEF" w:rsidRPr="0072010D" w14:paraId="79216B78"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7F81EDA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68687B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平鎮高中</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06658"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第二棟</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A331E07"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89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613C72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94.71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FCB665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0.77</w:t>
                                  </w:r>
                                </w:p>
                              </w:tc>
                            </w:tr>
                            <w:tr w:rsidR="00BF1BEF" w:rsidRPr="0072010D" w14:paraId="0D8BED11"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vAlign w:val="center"/>
                                </w:tcPr>
                                <w:p w14:paraId="1224DB5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FEB507"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新屋高中</w:t>
                                  </w:r>
                                </w:p>
                              </w:tc>
                              <w:tc>
                                <w:tcPr>
                                  <w:tcW w:w="1701" w:type="dxa"/>
                                  <w:tcBorders>
                                    <w:top w:val="single" w:sz="4" w:space="0" w:color="auto"/>
                                    <w:left w:val="nil"/>
                                    <w:bottom w:val="single" w:sz="4" w:space="0" w:color="auto"/>
                                    <w:right w:val="single" w:sz="4" w:space="0" w:color="auto"/>
                                  </w:tcBorders>
                                  <w:shd w:val="clear" w:color="auto" w:fill="auto"/>
                                  <w:vAlign w:val="center"/>
                                </w:tcPr>
                                <w:p w14:paraId="08739807"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勤學樓</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59BE6C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93</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8F1873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75.03</w:t>
                                  </w:r>
                                </w:p>
                              </w:tc>
                              <w:tc>
                                <w:tcPr>
                                  <w:tcW w:w="850" w:type="dxa"/>
                                  <w:tcBorders>
                                    <w:top w:val="single" w:sz="4" w:space="0" w:color="auto"/>
                                    <w:left w:val="nil"/>
                                    <w:bottom w:val="single" w:sz="4" w:space="0" w:color="auto"/>
                                    <w:right w:val="single" w:sz="4" w:space="0" w:color="auto"/>
                                  </w:tcBorders>
                                  <w:shd w:val="clear" w:color="auto" w:fill="auto"/>
                                </w:tcPr>
                                <w:p w14:paraId="44DDD6F2"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272B1CAE"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4C124EE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56A2126"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中壢國中</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86AD36"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連絡走道</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0AFB49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AF61F0"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57.26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64D1BA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03D0DE09"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3BF8037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4A9FEA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大竹國中</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AB09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體育器材室</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174A67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322B30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98.12</w:t>
                                  </w:r>
                                </w:p>
                              </w:tc>
                              <w:tc>
                                <w:tcPr>
                                  <w:tcW w:w="850" w:type="dxa"/>
                                  <w:tcBorders>
                                    <w:top w:val="single" w:sz="4" w:space="0" w:color="auto"/>
                                    <w:left w:val="nil"/>
                                    <w:bottom w:val="single" w:sz="4" w:space="0" w:color="auto"/>
                                    <w:right w:val="single" w:sz="4" w:space="0" w:color="auto"/>
                                  </w:tcBorders>
                                  <w:shd w:val="clear" w:color="auto" w:fill="auto"/>
                                  <w:hideMark/>
                                </w:tcPr>
                                <w:p w14:paraId="753B6CF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528830EA"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7EE2B4B1"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5</w:t>
                                  </w:r>
                                </w:p>
                              </w:tc>
                              <w:tc>
                                <w:tcPr>
                                  <w:tcW w:w="1134" w:type="dxa"/>
                                  <w:tcBorders>
                                    <w:top w:val="nil"/>
                                    <w:left w:val="single" w:sz="4" w:space="0" w:color="auto"/>
                                    <w:bottom w:val="single" w:sz="4" w:space="0" w:color="auto"/>
                                    <w:right w:val="single" w:sz="4" w:space="0" w:color="auto"/>
                                  </w:tcBorders>
                                  <w:shd w:val="clear" w:color="auto" w:fill="auto"/>
                                  <w:hideMark/>
                                </w:tcPr>
                                <w:p w14:paraId="5A3AD7B2"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竹圍國中</w:t>
                                  </w:r>
                                </w:p>
                              </w:tc>
                              <w:tc>
                                <w:tcPr>
                                  <w:tcW w:w="1701" w:type="dxa"/>
                                  <w:tcBorders>
                                    <w:top w:val="nil"/>
                                    <w:left w:val="nil"/>
                                    <w:bottom w:val="single" w:sz="4" w:space="0" w:color="auto"/>
                                    <w:right w:val="single" w:sz="4" w:space="0" w:color="auto"/>
                                  </w:tcBorders>
                                  <w:shd w:val="clear" w:color="auto" w:fill="auto"/>
                                  <w:vAlign w:val="center"/>
                                  <w:hideMark/>
                                </w:tcPr>
                                <w:p w14:paraId="1E71A900"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單身宿舍2</w:t>
                                  </w:r>
                                </w:p>
                              </w:tc>
                              <w:tc>
                                <w:tcPr>
                                  <w:tcW w:w="567" w:type="dxa"/>
                                  <w:tcBorders>
                                    <w:top w:val="nil"/>
                                    <w:left w:val="nil"/>
                                    <w:bottom w:val="single" w:sz="4" w:space="0" w:color="auto"/>
                                    <w:right w:val="single" w:sz="4" w:space="0" w:color="auto"/>
                                  </w:tcBorders>
                                  <w:shd w:val="clear" w:color="auto" w:fill="auto"/>
                                  <w:noWrap/>
                                  <w:vAlign w:val="center"/>
                                  <w:hideMark/>
                                </w:tcPr>
                                <w:p w14:paraId="096D169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72</w:t>
                                  </w:r>
                                </w:p>
                              </w:tc>
                              <w:tc>
                                <w:tcPr>
                                  <w:tcW w:w="709" w:type="dxa"/>
                                  <w:tcBorders>
                                    <w:top w:val="nil"/>
                                    <w:left w:val="nil"/>
                                    <w:bottom w:val="single" w:sz="4" w:space="0" w:color="auto"/>
                                    <w:right w:val="single" w:sz="4" w:space="0" w:color="auto"/>
                                  </w:tcBorders>
                                  <w:shd w:val="clear" w:color="auto" w:fill="auto"/>
                                  <w:noWrap/>
                                  <w:vAlign w:val="center"/>
                                  <w:hideMark/>
                                </w:tcPr>
                                <w:p w14:paraId="3908F53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93.80</w:t>
                                  </w:r>
                                </w:p>
                              </w:tc>
                              <w:tc>
                                <w:tcPr>
                                  <w:tcW w:w="850" w:type="dxa"/>
                                  <w:tcBorders>
                                    <w:top w:val="nil"/>
                                    <w:left w:val="nil"/>
                                    <w:bottom w:val="single" w:sz="4" w:space="0" w:color="auto"/>
                                    <w:right w:val="single" w:sz="4" w:space="0" w:color="auto"/>
                                  </w:tcBorders>
                                  <w:shd w:val="clear" w:color="auto" w:fill="auto"/>
                                  <w:hideMark/>
                                </w:tcPr>
                                <w:p w14:paraId="27B47F66"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30A71B9"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4DC9581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w:t>
                                  </w:r>
                                </w:p>
                              </w:tc>
                              <w:tc>
                                <w:tcPr>
                                  <w:tcW w:w="1134" w:type="dxa"/>
                                  <w:tcBorders>
                                    <w:top w:val="nil"/>
                                    <w:left w:val="single" w:sz="4" w:space="0" w:color="auto"/>
                                    <w:bottom w:val="single" w:sz="4" w:space="0" w:color="auto"/>
                                    <w:right w:val="single" w:sz="4" w:space="0" w:color="auto"/>
                                  </w:tcBorders>
                                  <w:shd w:val="clear" w:color="auto" w:fill="auto"/>
                                  <w:hideMark/>
                                </w:tcPr>
                                <w:p w14:paraId="4044AD4A"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霞雲國小</w:t>
                                  </w:r>
                                </w:p>
                              </w:tc>
                              <w:tc>
                                <w:tcPr>
                                  <w:tcW w:w="1701" w:type="dxa"/>
                                  <w:tcBorders>
                                    <w:top w:val="nil"/>
                                    <w:left w:val="nil"/>
                                    <w:bottom w:val="single" w:sz="4" w:space="0" w:color="auto"/>
                                    <w:right w:val="single" w:sz="4" w:space="0" w:color="auto"/>
                                  </w:tcBorders>
                                  <w:shd w:val="clear" w:color="auto" w:fill="auto"/>
                                  <w:vAlign w:val="center"/>
                                  <w:hideMark/>
                                </w:tcPr>
                                <w:p w14:paraId="25B8C84D"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廁所</w:t>
                                  </w:r>
                                </w:p>
                              </w:tc>
                              <w:tc>
                                <w:tcPr>
                                  <w:tcW w:w="567" w:type="dxa"/>
                                  <w:tcBorders>
                                    <w:top w:val="nil"/>
                                    <w:left w:val="nil"/>
                                    <w:bottom w:val="single" w:sz="4" w:space="0" w:color="auto"/>
                                    <w:right w:val="single" w:sz="4" w:space="0" w:color="auto"/>
                                  </w:tcBorders>
                                  <w:shd w:val="clear" w:color="auto" w:fill="auto"/>
                                  <w:noWrap/>
                                  <w:vAlign w:val="center"/>
                                  <w:hideMark/>
                                </w:tcPr>
                                <w:p w14:paraId="3CE8F256"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FA5A83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77.75</w:t>
                                  </w:r>
                                </w:p>
                              </w:tc>
                              <w:tc>
                                <w:tcPr>
                                  <w:tcW w:w="850" w:type="dxa"/>
                                  <w:tcBorders>
                                    <w:top w:val="nil"/>
                                    <w:left w:val="nil"/>
                                    <w:bottom w:val="single" w:sz="4" w:space="0" w:color="auto"/>
                                    <w:right w:val="single" w:sz="4" w:space="0" w:color="auto"/>
                                  </w:tcBorders>
                                  <w:shd w:val="clear" w:color="auto" w:fill="auto"/>
                                  <w:hideMark/>
                                </w:tcPr>
                                <w:p w14:paraId="2132C05D"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1BD5D10"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32B99A0E"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557C86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四維國小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EFB0A"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宿舍</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AE1AB9D"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817EF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99.17</w:t>
                                  </w:r>
                                </w:p>
                              </w:tc>
                              <w:tc>
                                <w:tcPr>
                                  <w:tcW w:w="850" w:type="dxa"/>
                                  <w:tcBorders>
                                    <w:top w:val="single" w:sz="4" w:space="0" w:color="auto"/>
                                    <w:left w:val="nil"/>
                                    <w:bottom w:val="single" w:sz="4" w:space="0" w:color="auto"/>
                                    <w:right w:val="single" w:sz="4" w:space="0" w:color="auto"/>
                                  </w:tcBorders>
                                  <w:shd w:val="clear" w:color="auto" w:fill="auto"/>
                                  <w:noWrap/>
                                  <w:hideMark/>
                                </w:tcPr>
                                <w:p w14:paraId="58F1079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0631CFC1"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48A7F88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8</w:t>
                                  </w:r>
                                </w:p>
                              </w:tc>
                              <w:tc>
                                <w:tcPr>
                                  <w:tcW w:w="1134" w:type="dxa"/>
                                  <w:tcBorders>
                                    <w:top w:val="nil"/>
                                    <w:left w:val="single" w:sz="4" w:space="0" w:color="auto"/>
                                    <w:bottom w:val="single" w:sz="4" w:space="0" w:color="auto"/>
                                    <w:right w:val="single" w:sz="4" w:space="0" w:color="auto"/>
                                  </w:tcBorders>
                                  <w:shd w:val="clear" w:color="auto" w:fill="auto"/>
                                  <w:hideMark/>
                                </w:tcPr>
                                <w:p w14:paraId="6EF6BC2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霄裡國小</w:t>
                                  </w:r>
                                </w:p>
                              </w:tc>
                              <w:tc>
                                <w:tcPr>
                                  <w:tcW w:w="1701" w:type="dxa"/>
                                  <w:tcBorders>
                                    <w:top w:val="nil"/>
                                    <w:left w:val="nil"/>
                                    <w:bottom w:val="single" w:sz="4" w:space="0" w:color="auto"/>
                                    <w:right w:val="single" w:sz="4" w:space="0" w:color="auto"/>
                                  </w:tcBorders>
                                  <w:shd w:val="clear" w:color="auto" w:fill="auto"/>
                                  <w:vAlign w:val="center"/>
                                  <w:hideMark/>
                                </w:tcPr>
                                <w:p w14:paraId="0A9CB482"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教師宿舍</w:t>
                                  </w:r>
                                </w:p>
                              </w:tc>
                              <w:tc>
                                <w:tcPr>
                                  <w:tcW w:w="567" w:type="dxa"/>
                                  <w:tcBorders>
                                    <w:top w:val="nil"/>
                                    <w:left w:val="nil"/>
                                    <w:bottom w:val="single" w:sz="4" w:space="0" w:color="auto"/>
                                    <w:right w:val="single" w:sz="4" w:space="0" w:color="auto"/>
                                  </w:tcBorders>
                                  <w:shd w:val="clear" w:color="auto" w:fill="auto"/>
                                  <w:vAlign w:val="center"/>
                                  <w:hideMark/>
                                </w:tcPr>
                                <w:p w14:paraId="38C5836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41</w:t>
                                  </w:r>
                                </w:p>
                              </w:tc>
                              <w:tc>
                                <w:tcPr>
                                  <w:tcW w:w="709" w:type="dxa"/>
                                  <w:tcBorders>
                                    <w:top w:val="nil"/>
                                    <w:left w:val="nil"/>
                                    <w:bottom w:val="single" w:sz="4" w:space="0" w:color="auto"/>
                                    <w:right w:val="single" w:sz="4" w:space="0" w:color="auto"/>
                                  </w:tcBorders>
                                  <w:shd w:val="clear" w:color="auto" w:fill="auto"/>
                                  <w:noWrap/>
                                  <w:vAlign w:val="center"/>
                                  <w:hideMark/>
                                </w:tcPr>
                                <w:p w14:paraId="0C4F6F73"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23.03</w:t>
                                  </w:r>
                                </w:p>
                              </w:tc>
                              <w:tc>
                                <w:tcPr>
                                  <w:tcW w:w="850" w:type="dxa"/>
                                  <w:tcBorders>
                                    <w:top w:val="nil"/>
                                    <w:left w:val="nil"/>
                                    <w:bottom w:val="single" w:sz="4" w:space="0" w:color="auto"/>
                                    <w:right w:val="single" w:sz="4" w:space="0" w:color="auto"/>
                                  </w:tcBorders>
                                  <w:shd w:val="clear" w:color="auto" w:fill="auto"/>
                                  <w:noWrap/>
                                  <w:hideMark/>
                                </w:tcPr>
                                <w:p w14:paraId="5E733E81"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9E2656A" w14:textId="77777777" w:rsidTr="00D71000">
                              <w:trPr>
                                <w:trHeight w:val="118"/>
                              </w:trPr>
                              <w:tc>
                                <w:tcPr>
                                  <w:tcW w:w="289" w:type="dxa"/>
                                  <w:vMerge w:val="restart"/>
                                  <w:tcBorders>
                                    <w:top w:val="nil"/>
                                    <w:left w:val="single" w:sz="4" w:space="0" w:color="auto"/>
                                    <w:right w:val="single" w:sz="4" w:space="0" w:color="auto"/>
                                  </w:tcBorders>
                                  <w:shd w:val="clear" w:color="auto" w:fill="auto"/>
                                  <w:vAlign w:val="center"/>
                                </w:tcPr>
                                <w:p w14:paraId="3FFBE060"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9</w:t>
                                  </w:r>
                                </w:p>
                              </w:tc>
                              <w:tc>
                                <w:tcPr>
                                  <w:tcW w:w="1134" w:type="dxa"/>
                                  <w:vMerge w:val="restart"/>
                                  <w:tcBorders>
                                    <w:top w:val="nil"/>
                                    <w:left w:val="single" w:sz="4" w:space="0" w:color="auto"/>
                                    <w:right w:val="single" w:sz="4" w:space="0" w:color="auto"/>
                                  </w:tcBorders>
                                  <w:shd w:val="clear" w:color="auto" w:fill="auto"/>
                                  <w:vAlign w:val="center"/>
                                  <w:hideMark/>
                                </w:tcPr>
                                <w:p w14:paraId="3CDBA4BB"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僑愛國小</w:t>
                                  </w:r>
                                </w:p>
                              </w:tc>
                              <w:tc>
                                <w:tcPr>
                                  <w:tcW w:w="1701" w:type="dxa"/>
                                  <w:vMerge w:val="restart"/>
                                  <w:tcBorders>
                                    <w:top w:val="nil"/>
                                    <w:left w:val="nil"/>
                                    <w:right w:val="single" w:sz="4" w:space="0" w:color="auto"/>
                                  </w:tcBorders>
                                  <w:shd w:val="clear" w:color="auto" w:fill="auto"/>
                                  <w:vAlign w:val="center"/>
                                  <w:hideMark/>
                                </w:tcPr>
                                <w:p w14:paraId="514B7C50"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宿舍1</w:t>
                                  </w:r>
                                </w:p>
                              </w:tc>
                              <w:tc>
                                <w:tcPr>
                                  <w:tcW w:w="567" w:type="dxa"/>
                                  <w:vMerge w:val="restart"/>
                                  <w:tcBorders>
                                    <w:top w:val="nil"/>
                                    <w:left w:val="nil"/>
                                    <w:right w:val="single" w:sz="4" w:space="0" w:color="auto"/>
                                  </w:tcBorders>
                                  <w:shd w:val="clear" w:color="auto" w:fill="auto"/>
                                  <w:vAlign w:val="center"/>
                                  <w:hideMark/>
                                </w:tcPr>
                                <w:p w14:paraId="57ECF5D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47</w:t>
                                  </w:r>
                                </w:p>
                              </w:tc>
                              <w:tc>
                                <w:tcPr>
                                  <w:tcW w:w="709" w:type="dxa"/>
                                  <w:tcBorders>
                                    <w:top w:val="nil"/>
                                    <w:left w:val="nil"/>
                                    <w:bottom w:val="single" w:sz="4" w:space="0" w:color="auto"/>
                                    <w:right w:val="single" w:sz="4" w:space="0" w:color="auto"/>
                                  </w:tcBorders>
                                  <w:shd w:val="clear" w:color="auto" w:fill="auto"/>
                                  <w:noWrap/>
                                  <w:vAlign w:val="center"/>
                                  <w:hideMark/>
                                </w:tcPr>
                                <w:p w14:paraId="38A0C8DF"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58.29</w:t>
                                  </w:r>
                                </w:p>
                              </w:tc>
                              <w:tc>
                                <w:tcPr>
                                  <w:tcW w:w="850" w:type="dxa"/>
                                  <w:tcBorders>
                                    <w:top w:val="nil"/>
                                    <w:left w:val="nil"/>
                                    <w:bottom w:val="single" w:sz="4" w:space="0" w:color="auto"/>
                                    <w:right w:val="single" w:sz="4" w:space="0" w:color="auto"/>
                                  </w:tcBorders>
                                  <w:shd w:val="clear" w:color="auto" w:fill="auto"/>
                                  <w:noWrap/>
                                  <w:hideMark/>
                                </w:tcPr>
                                <w:p w14:paraId="0B46E596"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60149723" w14:textId="77777777" w:rsidTr="00D71000">
                              <w:trPr>
                                <w:trHeight w:val="71"/>
                              </w:trPr>
                              <w:tc>
                                <w:tcPr>
                                  <w:tcW w:w="289" w:type="dxa"/>
                                  <w:vMerge/>
                                  <w:tcBorders>
                                    <w:left w:val="single" w:sz="4" w:space="0" w:color="auto"/>
                                    <w:bottom w:val="single" w:sz="4" w:space="0" w:color="auto"/>
                                    <w:right w:val="single" w:sz="4" w:space="0" w:color="auto"/>
                                  </w:tcBorders>
                                  <w:shd w:val="clear" w:color="auto" w:fill="auto"/>
                                </w:tcPr>
                                <w:p w14:paraId="3D5956A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14:paraId="275DC83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p>
                              </w:tc>
                              <w:tc>
                                <w:tcPr>
                                  <w:tcW w:w="1701" w:type="dxa"/>
                                  <w:vMerge/>
                                  <w:tcBorders>
                                    <w:left w:val="nil"/>
                                    <w:bottom w:val="single" w:sz="4" w:space="0" w:color="auto"/>
                                    <w:right w:val="single" w:sz="4" w:space="0" w:color="auto"/>
                                  </w:tcBorders>
                                  <w:shd w:val="clear" w:color="auto" w:fill="auto"/>
                                  <w:vAlign w:val="center"/>
                                </w:tcPr>
                                <w:p w14:paraId="53D5C7E2"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p>
                              </w:tc>
                              <w:tc>
                                <w:tcPr>
                                  <w:tcW w:w="567" w:type="dxa"/>
                                  <w:vMerge/>
                                  <w:tcBorders>
                                    <w:left w:val="nil"/>
                                    <w:bottom w:val="single" w:sz="4" w:space="0" w:color="auto"/>
                                    <w:right w:val="single" w:sz="4" w:space="0" w:color="auto"/>
                                  </w:tcBorders>
                                  <w:shd w:val="clear" w:color="auto" w:fill="auto"/>
                                  <w:vAlign w:val="center"/>
                                </w:tcPr>
                                <w:p w14:paraId="4B61F8E6"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8967A8E"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67.94</w:t>
                                  </w:r>
                                </w:p>
                              </w:tc>
                              <w:tc>
                                <w:tcPr>
                                  <w:tcW w:w="850" w:type="dxa"/>
                                  <w:tcBorders>
                                    <w:top w:val="single" w:sz="4" w:space="0" w:color="auto"/>
                                    <w:left w:val="nil"/>
                                    <w:bottom w:val="single" w:sz="4" w:space="0" w:color="auto"/>
                                    <w:right w:val="single" w:sz="4" w:space="0" w:color="auto"/>
                                  </w:tcBorders>
                                  <w:shd w:val="clear" w:color="auto" w:fill="auto"/>
                                  <w:noWrap/>
                                </w:tcPr>
                                <w:p w14:paraId="0FE85BC0"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5524FC23"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10F6F102"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10</w:t>
                                  </w:r>
                                </w:p>
                              </w:tc>
                              <w:tc>
                                <w:tcPr>
                                  <w:tcW w:w="1134" w:type="dxa"/>
                                  <w:tcBorders>
                                    <w:top w:val="nil"/>
                                    <w:left w:val="single" w:sz="4" w:space="0" w:color="auto"/>
                                    <w:bottom w:val="single" w:sz="4" w:space="0" w:color="auto"/>
                                    <w:right w:val="single" w:sz="4" w:space="0" w:color="auto"/>
                                  </w:tcBorders>
                                  <w:shd w:val="clear" w:color="auto" w:fill="auto"/>
                                  <w:hideMark/>
                                </w:tcPr>
                                <w:p w14:paraId="6C88A4A7"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龍岡國小</w:t>
                                  </w:r>
                                </w:p>
                              </w:tc>
                              <w:tc>
                                <w:tcPr>
                                  <w:tcW w:w="1701" w:type="dxa"/>
                                  <w:tcBorders>
                                    <w:top w:val="nil"/>
                                    <w:left w:val="nil"/>
                                    <w:bottom w:val="single" w:sz="4" w:space="0" w:color="auto"/>
                                    <w:right w:val="single" w:sz="4" w:space="0" w:color="auto"/>
                                  </w:tcBorders>
                                  <w:shd w:val="clear" w:color="auto" w:fill="auto"/>
                                  <w:vAlign w:val="center"/>
                                  <w:hideMark/>
                                </w:tcPr>
                                <w:p w14:paraId="51218D15"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平樓</w:t>
                                  </w:r>
                                </w:p>
                              </w:tc>
                              <w:tc>
                                <w:tcPr>
                                  <w:tcW w:w="567" w:type="dxa"/>
                                  <w:tcBorders>
                                    <w:top w:val="nil"/>
                                    <w:left w:val="nil"/>
                                    <w:bottom w:val="single" w:sz="4" w:space="0" w:color="auto"/>
                                    <w:right w:val="single" w:sz="4" w:space="0" w:color="auto"/>
                                  </w:tcBorders>
                                  <w:shd w:val="clear" w:color="auto" w:fill="auto"/>
                                  <w:vAlign w:val="center"/>
                                  <w:hideMark/>
                                </w:tcPr>
                                <w:p w14:paraId="0F2E468F"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50</w:t>
                                  </w:r>
                                </w:p>
                              </w:tc>
                              <w:tc>
                                <w:tcPr>
                                  <w:tcW w:w="709" w:type="dxa"/>
                                  <w:tcBorders>
                                    <w:top w:val="nil"/>
                                    <w:left w:val="nil"/>
                                    <w:bottom w:val="single" w:sz="4" w:space="0" w:color="auto"/>
                                    <w:right w:val="single" w:sz="4" w:space="0" w:color="auto"/>
                                  </w:tcBorders>
                                  <w:shd w:val="clear" w:color="auto" w:fill="auto"/>
                                  <w:noWrap/>
                                  <w:vAlign w:val="center"/>
                                  <w:hideMark/>
                                </w:tcPr>
                                <w:p w14:paraId="7D558CF3"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93.70</w:t>
                                  </w:r>
                                </w:p>
                              </w:tc>
                              <w:tc>
                                <w:tcPr>
                                  <w:tcW w:w="850" w:type="dxa"/>
                                  <w:tcBorders>
                                    <w:top w:val="nil"/>
                                    <w:left w:val="nil"/>
                                    <w:bottom w:val="single" w:sz="4" w:space="0" w:color="auto"/>
                                    <w:right w:val="single" w:sz="4" w:space="0" w:color="auto"/>
                                  </w:tcBorders>
                                  <w:shd w:val="clear" w:color="auto" w:fill="auto"/>
                                  <w:noWrap/>
                                  <w:vAlign w:val="center"/>
                                  <w:hideMark/>
                                </w:tcPr>
                                <w:p w14:paraId="560D3E8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5A376622"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06E9B9EA"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11</w:t>
                                  </w:r>
                                </w:p>
                              </w:tc>
                              <w:tc>
                                <w:tcPr>
                                  <w:tcW w:w="1134" w:type="dxa"/>
                                  <w:tcBorders>
                                    <w:top w:val="nil"/>
                                    <w:left w:val="single" w:sz="4" w:space="0" w:color="auto"/>
                                    <w:bottom w:val="single" w:sz="4" w:space="0" w:color="auto"/>
                                    <w:right w:val="single" w:sz="4" w:space="0" w:color="auto"/>
                                  </w:tcBorders>
                                  <w:shd w:val="clear" w:color="auto" w:fill="auto"/>
                                  <w:hideMark/>
                                </w:tcPr>
                                <w:p w14:paraId="4F8DE866"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新興國小</w:t>
                                  </w:r>
                                </w:p>
                              </w:tc>
                              <w:tc>
                                <w:tcPr>
                                  <w:tcW w:w="1701" w:type="dxa"/>
                                  <w:tcBorders>
                                    <w:top w:val="nil"/>
                                    <w:left w:val="nil"/>
                                    <w:bottom w:val="single" w:sz="4" w:space="0" w:color="auto"/>
                                    <w:right w:val="single" w:sz="4" w:space="0" w:color="auto"/>
                                  </w:tcBorders>
                                  <w:shd w:val="clear" w:color="auto" w:fill="auto"/>
                                  <w:vAlign w:val="center"/>
                                  <w:hideMark/>
                                </w:tcPr>
                                <w:p w14:paraId="12197935"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西側棟</w:t>
                                  </w:r>
                                </w:p>
                              </w:tc>
                              <w:tc>
                                <w:tcPr>
                                  <w:tcW w:w="567" w:type="dxa"/>
                                  <w:tcBorders>
                                    <w:top w:val="nil"/>
                                    <w:left w:val="nil"/>
                                    <w:bottom w:val="single" w:sz="4" w:space="0" w:color="auto"/>
                                    <w:right w:val="single" w:sz="4" w:space="0" w:color="auto"/>
                                  </w:tcBorders>
                                  <w:shd w:val="clear" w:color="auto" w:fill="auto"/>
                                  <w:vAlign w:val="center"/>
                                  <w:hideMark/>
                                </w:tcPr>
                                <w:p w14:paraId="764BAC2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59</w:t>
                                  </w:r>
                                </w:p>
                              </w:tc>
                              <w:tc>
                                <w:tcPr>
                                  <w:tcW w:w="709" w:type="dxa"/>
                                  <w:tcBorders>
                                    <w:top w:val="nil"/>
                                    <w:left w:val="nil"/>
                                    <w:bottom w:val="single" w:sz="4" w:space="0" w:color="auto"/>
                                    <w:right w:val="single" w:sz="4" w:space="0" w:color="auto"/>
                                  </w:tcBorders>
                                  <w:shd w:val="clear" w:color="auto" w:fill="auto"/>
                                  <w:noWrap/>
                                  <w:vAlign w:val="center"/>
                                  <w:hideMark/>
                                </w:tcPr>
                                <w:p w14:paraId="50188CC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99.24</w:t>
                                  </w:r>
                                </w:p>
                              </w:tc>
                              <w:tc>
                                <w:tcPr>
                                  <w:tcW w:w="850" w:type="dxa"/>
                                  <w:tcBorders>
                                    <w:top w:val="nil"/>
                                    <w:left w:val="nil"/>
                                    <w:bottom w:val="single" w:sz="4" w:space="0" w:color="auto"/>
                                    <w:right w:val="single" w:sz="4" w:space="0" w:color="auto"/>
                                  </w:tcBorders>
                                  <w:shd w:val="clear" w:color="auto" w:fill="auto"/>
                                  <w:noWrap/>
                                  <w:hideMark/>
                                </w:tcPr>
                                <w:p w14:paraId="58DE10CD"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473DB140"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1A560224"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12</w:t>
                                  </w:r>
                                </w:p>
                              </w:tc>
                              <w:tc>
                                <w:tcPr>
                                  <w:tcW w:w="1134" w:type="dxa"/>
                                  <w:tcBorders>
                                    <w:top w:val="nil"/>
                                    <w:left w:val="single" w:sz="4" w:space="0" w:color="auto"/>
                                    <w:bottom w:val="single" w:sz="4" w:space="0" w:color="auto"/>
                                    <w:right w:val="single" w:sz="4" w:space="0" w:color="auto"/>
                                  </w:tcBorders>
                                  <w:shd w:val="clear" w:color="auto" w:fill="auto"/>
                                  <w:hideMark/>
                                </w:tcPr>
                                <w:p w14:paraId="709CE61C"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埔心國小</w:t>
                                  </w:r>
                                </w:p>
                              </w:tc>
                              <w:tc>
                                <w:tcPr>
                                  <w:tcW w:w="1701" w:type="dxa"/>
                                  <w:tcBorders>
                                    <w:top w:val="nil"/>
                                    <w:left w:val="nil"/>
                                    <w:bottom w:val="single" w:sz="4" w:space="0" w:color="auto"/>
                                    <w:right w:val="single" w:sz="4" w:space="0" w:color="auto"/>
                                  </w:tcBorders>
                                  <w:shd w:val="clear" w:color="auto" w:fill="auto"/>
                                  <w:vAlign w:val="center"/>
                                  <w:hideMark/>
                                </w:tcPr>
                                <w:p w14:paraId="4E34A18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宿舍1</w:t>
                                  </w:r>
                                </w:p>
                              </w:tc>
                              <w:tc>
                                <w:tcPr>
                                  <w:tcW w:w="567" w:type="dxa"/>
                                  <w:tcBorders>
                                    <w:top w:val="nil"/>
                                    <w:left w:val="nil"/>
                                    <w:bottom w:val="single" w:sz="4" w:space="0" w:color="auto"/>
                                    <w:right w:val="single" w:sz="4" w:space="0" w:color="auto"/>
                                  </w:tcBorders>
                                  <w:shd w:val="clear" w:color="auto" w:fill="auto"/>
                                  <w:vAlign w:val="center"/>
                                  <w:hideMark/>
                                </w:tcPr>
                                <w:p w14:paraId="5424A9E7"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64</w:t>
                                  </w:r>
                                </w:p>
                              </w:tc>
                              <w:tc>
                                <w:tcPr>
                                  <w:tcW w:w="709" w:type="dxa"/>
                                  <w:tcBorders>
                                    <w:top w:val="nil"/>
                                    <w:left w:val="nil"/>
                                    <w:bottom w:val="single" w:sz="4" w:space="0" w:color="auto"/>
                                    <w:right w:val="single" w:sz="4" w:space="0" w:color="auto"/>
                                  </w:tcBorders>
                                  <w:shd w:val="clear" w:color="auto" w:fill="auto"/>
                                  <w:noWrap/>
                                  <w:vAlign w:val="center"/>
                                  <w:hideMark/>
                                </w:tcPr>
                                <w:p w14:paraId="1D96ED2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86.79</w:t>
                                  </w:r>
                                </w:p>
                              </w:tc>
                              <w:tc>
                                <w:tcPr>
                                  <w:tcW w:w="850" w:type="dxa"/>
                                  <w:tcBorders>
                                    <w:top w:val="nil"/>
                                    <w:left w:val="nil"/>
                                    <w:bottom w:val="single" w:sz="4" w:space="0" w:color="auto"/>
                                    <w:right w:val="single" w:sz="4" w:space="0" w:color="auto"/>
                                  </w:tcBorders>
                                  <w:shd w:val="clear" w:color="auto" w:fill="auto"/>
                                  <w:noWrap/>
                                  <w:hideMark/>
                                </w:tcPr>
                                <w:p w14:paraId="421553D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20B93BAB"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vAlign w:val="center"/>
                                </w:tcPr>
                                <w:p w14:paraId="24C5B7CC"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13</w:t>
                                  </w:r>
                                </w:p>
                              </w:tc>
                              <w:tc>
                                <w:tcPr>
                                  <w:tcW w:w="1134" w:type="dxa"/>
                                  <w:tcBorders>
                                    <w:top w:val="nil"/>
                                    <w:left w:val="single" w:sz="4" w:space="0" w:color="auto"/>
                                    <w:bottom w:val="single" w:sz="4" w:space="0" w:color="auto"/>
                                    <w:right w:val="single" w:sz="4" w:space="0" w:color="auto"/>
                                  </w:tcBorders>
                                  <w:shd w:val="clear" w:color="auto" w:fill="auto"/>
                                  <w:hideMark/>
                                </w:tcPr>
                                <w:p w14:paraId="5028D4E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高原國小</w:t>
                                  </w:r>
                                </w:p>
                              </w:tc>
                              <w:tc>
                                <w:tcPr>
                                  <w:tcW w:w="1701" w:type="dxa"/>
                                  <w:tcBorders>
                                    <w:top w:val="nil"/>
                                    <w:left w:val="nil"/>
                                    <w:bottom w:val="single" w:sz="4" w:space="0" w:color="auto"/>
                                    <w:right w:val="single" w:sz="4" w:space="0" w:color="auto"/>
                                  </w:tcBorders>
                                  <w:shd w:val="clear" w:color="auto" w:fill="auto"/>
                                  <w:vAlign w:val="center"/>
                                  <w:hideMark/>
                                </w:tcPr>
                                <w:p w14:paraId="497C091E"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敬學樓</w:t>
                                  </w:r>
                                </w:p>
                              </w:tc>
                              <w:tc>
                                <w:tcPr>
                                  <w:tcW w:w="567" w:type="dxa"/>
                                  <w:tcBorders>
                                    <w:top w:val="nil"/>
                                    <w:left w:val="nil"/>
                                    <w:bottom w:val="single" w:sz="4" w:space="0" w:color="auto"/>
                                    <w:right w:val="single" w:sz="4" w:space="0" w:color="auto"/>
                                  </w:tcBorders>
                                  <w:shd w:val="clear" w:color="auto" w:fill="auto"/>
                                  <w:vAlign w:val="center"/>
                                  <w:hideMark/>
                                </w:tcPr>
                                <w:p w14:paraId="3676990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64</w:t>
                                  </w:r>
                                </w:p>
                              </w:tc>
                              <w:tc>
                                <w:tcPr>
                                  <w:tcW w:w="709" w:type="dxa"/>
                                  <w:tcBorders>
                                    <w:top w:val="nil"/>
                                    <w:left w:val="nil"/>
                                    <w:bottom w:val="single" w:sz="4" w:space="0" w:color="auto"/>
                                    <w:right w:val="single" w:sz="4" w:space="0" w:color="auto"/>
                                  </w:tcBorders>
                                  <w:shd w:val="clear" w:color="auto" w:fill="auto"/>
                                  <w:noWrap/>
                                  <w:vAlign w:val="center"/>
                                  <w:hideMark/>
                                </w:tcPr>
                                <w:p w14:paraId="7ED9157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82.19</w:t>
                                  </w:r>
                                </w:p>
                              </w:tc>
                              <w:tc>
                                <w:tcPr>
                                  <w:tcW w:w="850" w:type="dxa"/>
                                  <w:tcBorders>
                                    <w:top w:val="nil"/>
                                    <w:left w:val="nil"/>
                                    <w:bottom w:val="single" w:sz="4" w:space="0" w:color="auto"/>
                                    <w:right w:val="single" w:sz="4" w:space="0" w:color="auto"/>
                                  </w:tcBorders>
                                  <w:shd w:val="clear" w:color="auto" w:fill="auto"/>
                                  <w:noWrap/>
                                  <w:vAlign w:val="center"/>
                                  <w:hideMark/>
                                </w:tcPr>
                                <w:p w14:paraId="6919E028"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0.90</w:t>
                                  </w:r>
                                </w:p>
                              </w:tc>
                            </w:tr>
                            <w:tr w:rsidR="00BF1BEF" w:rsidRPr="0072010D" w14:paraId="0559AE57"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vAlign w:val="center"/>
                                </w:tcPr>
                                <w:p w14:paraId="7D32E07D"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w:t>
                                  </w:r>
                                  <w:r w:rsidRPr="0072010D">
                                    <w:rPr>
                                      <w:rFonts w:cs="新細明體"/>
                                      <w:kern w:val="0"/>
                                      <w:sz w:val="20"/>
                                      <w:szCs w:val="20"/>
                                    </w:rPr>
                                    <w:t>4</w:t>
                                  </w:r>
                                </w:p>
                              </w:tc>
                              <w:tc>
                                <w:tcPr>
                                  <w:tcW w:w="1134" w:type="dxa"/>
                                  <w:tcBorders>
                                    <w:top w:val="nil"/>
                                    <w:left w:val="single" w:sz="4" w:space="0" w:color="auto"/>
                                    <w:bottom w:val="single" w:sz="4" w:space="0" w:color="auto"/>
                                    <w:right w:val="single" w:sz="4" w:space="0" w:color="auto"/>
                                  </w:tcBorders>
                                  <w:shd w:val="clear" w:color="auto" w:fill="auto"/>
                                  <w:vAlign w:val="center"/>
                                </w:tcPr>
                                <w:p w14:paraId="23DB25A8"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德龍國小</w:t>
                                  </w:r>
                                </w:p>
                              </w:tc>
                              <w:tc>
                                <w:tcPr>
                                  <w:tcW w:w="1701" w:type="dxa"/>
                                  <w:tcBorders>
                                    <w:top w:val="nil"/>
                                    <w:left w:val="nil"/>
                                    <w:bottom w:val="single" w:sz="4" w:space="0" w:color="auto"/>
                                    <w:right w:val="single" w:sz="4" w:space="0" w:color="auto"/>
                                  </w:tcBorders>
                                  <w:shd w:val="clear" w:color="auto" w:fill="auto"/>
                                  <w:vAlign w:val="center"/>
                                </w:tcPr>
                                <w:p w14:paraId="2940567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八德社區活動中心</w:t>
                                  </w:r>
                                </w:p>
                              </w:tc>
                              <w:tc>
                                <w:tcPr>
                                  <w:tcW w:w="567" w:type="dxa"/>
                                  <w:tcBorders>
                                    <w:top w:val="nil"/>
                                    <w:left w:val="nil"/>
                                    <w:bottom w:val="single" w:sz="4" w:space="0" w:color="auto"/>
                                    <w:right w:val="single" w:sz="4" w:space="0" w:color="auto"/>
                                  </w:tcBorders>
                                  <w:shd w:val="clear" w:color="auto" w:fill="auto"/>
                                  <w:vAlign w:val="center"/>
                                </w:tcPr>
                                <w:p w14:paraId="2441715D"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67</w:t>
                                  </w:r>
                                </w:p>
                              </w:tc>
                              <w:tc>
                                <w:tcPr>
                                  <w:tcW w:w="709" w:type="dxa"/>
                                  <w:tcBorders>
                                    <w:top w:val="nil"/>
                                    <w:left w:val="nil"/>
                                    <w:bottom w:val="single" w:sz="4" w:space="0" w:color="auto"/>
                                    <w:right w:val="single" w:sz="4" w:space="0" w:color="auto"/>
                                  </w:tcBorders>
                                  <w:shd w:val="clear" w:color="auto" w:fill="auto"/>
                                  <w:noWrap/>
                                  <w:vAlign w:val="center"/>
                                </w:tcPr>
                                <w:p w14:paraId="7DA6D2B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92.56</w:t>
                                  </w:r>
                                </w:p>
                              </w:tc>
                              <w:tc>
                                <w:tcPr>
                                  <w:tcW w:w="850" w:type="dxa"/>
                                  <w:tcBorders>
                                    <w:top w:val="nil"/>
                                    <w:left w:val="nil"/>
                                    <w:bottom w:val="single" w:sz="4" w:space="0" w:color="auto"/>
                                    <w:right w:val="single" w:sz="4" w:space="0" w:color="auto"/>
                                  </w:tcBorders>
                                  <w:shd w:val="clear" w:color="auto" w:fill="auto"/>
                                  <w:noWrap/>
                                  <w:vAlign w:val="center"/>
                                </w:tcPr>
                                <w:p w14:paraId="03EF1087"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65DF1ED"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5C81E1EC"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15</w:t>
                                  </w:r>
                                </w:p>
                              </w:tc>
                              <w:tc>
                                <w:tcPr>
                                  <w:tcW w:w="1134" w:type="dxa"/>
                                  <w:tcBorders>
                                    <w:top w:val="nil"/>
                                    <w:left w:val="single" w:sz="4" w:space="0" w:color="auto"/>
                                    <w:bottom w:val="single" w:sz="4" w:space="0" w:color="auto"/>
                                    <w:right w:val="single" w:sz="4" w:space="0" w:color="auto"/>
                                  </w:tcBorders>
                                  <w:shd w:val="clear" w:color="auto" w:fill="auto"/>
                                  <w:hideMark/>
                                </w:tcPr>
                                <w:p w14:paraId="7DC4FBEA"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龍岡國小</w:t>
                                  </w:r>
                                </w:p>
                              </w:tc>
                              <w:tc>
                                <w:tcPr>
                                  <w:tcW w:w="1701" w:type="dxa"/>
                                  <w:tcBorders>
                                    <w:top w:val="nil"/>
                                    <w:left w:val="nil"/>
                                    <w:bottom w:val="single" w:sz="4" w:space="0" w:color="auto"/>
                                    <w:right w:val="single" w:sz="4" w:space="0" w:color="auto"/>
                                  </w:tcBorders>
                                  <w:shd w:val="clear" w:color="auto" w:fill="auto"/>
                                  <w:vAlign w:val="center"/>
                                  <w:hideMark/>
                                </w:tcPr>
                                <w:p w14:paraId="09013067"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勇樓</w:t>
                                  </w:r>
                                </w:p>
                              </w:tc>
                              <w:tc>
                                <w:tcPr>
                                  <w:tcW w:w="567" w:type="dxa"/>
                                  <w:tcBorders>
                                    <w:top w:val="nil"/>
                                    <w:left w:val="nil"/>
                                    <w:bottom w:val="single" w:sz="4" w:space="0" w:color="auto"/>
                                    <w:right w:val="single" w:sz="4" w:space="0" w:color="auto"/>
                                  </w:tcBorders>
                                  <w:shd w:val="clear" w:color="auto" w:fill="auto"/>
                                  <w:vAlign w:val="center"/>
                                  <w:hideMark/>
                                </w:tcPr>
                                <w:p w14:paraId="0DAAA49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69</w:t>
                                  </w:r>
                                </w:p>
                              </w:tc>
                              <w:tc>
                                <w:tcPr>
                                  <w:tcW w:w="709" w:type="dxa"/>
                                  <w:tcBorders>
                                    <w:top w:val="nil"/>
                                    <w:left w:val="nil"/>
                                    <w:bottom w:val="single" w:sz="4" w:space="0" w:color="auto"/>
                                    <w:right w:val="single" w:sz="4" w:space="0" w:color="auto"/>
                                  </w:tcBorders>
                                  <w:shd w:val="clear" w:color="auto" w:fill="auto"/>
                                  <w:noWrap/>
                                  <w:vAlign w:val="center"/>
                                  <w:hideMark/>
                                </w:tcPr>
                                <w:p w14:paraId="66788E57"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60.94</w:t>
                                  </w:r>
                                </w:p>
                              </w:tc>
                              <w:tc>
                                <w:tcPr>
                                  <w:tcW w:w="850" w:type="dxa"/>
                                  <w:tcBorders>
                                    <w:top w:val="nil"/>
                                    <w:left w:val="nil"/>
                                    <w:bottom w:val="single" w:sz="4" w:space="0" w:color="auto"/>
                                    <w:right w:val="single" w:sz="4" w:space="0" w:color="auto"/>
                                  </w:tcBorders>
                                  <w:shd w:val="clear" w:color="auto" w:fill="auto"/>
                                  <w:noWrap/>
                                  <w:vAlign w:val="center"/>
                                  <w:hideMark/>
                                </w:tcPr>
                                <w:p w14:paraId="39F991DF"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0.98</w:t>
                                  </w:r>
                                </w:p>
                              </w:tc>
                            </w:tr>
                            <w:tr w:rsidR="00BF1BEF" w:rsidRPr="00D71000" w14:paraId="2DCDB363" w14:textId="77777777" w:rsidTr="00D71000">
                              <w:trPr>
                                <w:trHeight w:val="113"/>
                              </w:trPr>
                              <w:tc>
                                <w:tcPr>
                                  <w:tcW w:w="289" w:type="dxa"/>
                                  <w:tcBorders>
                                    <w:top w:val="nil"/>
                                    <w:left w:val="single" w:sz="4" w:space="0" w:color="auto"/>
                                    <w:bottom w:val="single" w:sz="4" w:space="0" w:color="auto"/>
                                    <w:right w:val="single" w:sz="4" w:space="0" w:color="auto"/>
                                  </w:tcBorders>
                                </w:tcPr>
                                <w:p w14:paraId="4D16E9BD"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16</w:t>
                                  </w:r>
                                </w:p>
                              </w:tc>
                              <w:tc>
                                <w:tcPr>
                                  <w:tcW w:w="1134" w:type="dxa"/>
                                  <w:tcBorders>
                                    <w:top w:val="nil"/>
                                    <w:left w:val="single" w:sz="4" w:space="0" w:color="auto"/>
                                    <w:bottom w:val="single" w:sz="4" w:space="0" w:color="auto"/>
                                    <w:right w:val="single" w:sz="4" w:space="0" w:color="auto"/>
                                  </w:tcBorders>
                                  <w:shd w:val="clear" w:color="auto" w:fill="auto"/>
                                  <w:hideMark/>
                                </w:tcPr>
                                <w:p w14:paraId="0311CCEF"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龍源國小</w:t>
                                  </w:r>
                                </w:p>
                              </w:tc>
                              <w:tc>
                                <w:tcPr>
                                  <w:tcW w:w="1701" w:type="dxa"/>
                                  <w:tcBorders>
                                    <w:top w:val="nil"/>
                                    <w:left w:val="nil"/>
                                    <w:bottom w:val="single" w:sz="4" w:space="0" w:color="auto"/>
                                    <w:right w:val="single" w:sz="4" w:space="0" w:color="auto"/>
                                  </w:tcBorders>
                                  <w:shd w:val="clear" w:color="auto" w:fill="auto"/>
                                  <w:vAlign w:val="center"/>
                                  <w:hideMark/>
                                </w:tcPr>
                                <w:p w14:paraId="5CEF950F"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宿舍</w:t>
                                  </w:r>
                                </w:p>
                              </w:tc>
                              <w:tc>
                                <w:tcPr>
                                  <w:tcW w:w="567" w:type="dxa"/>
                                  <w:tcBorders>
                                    <w:top w:val="nil"/>
                                    <w:left w:val="nil"/>
                                    <w:bottom w:val="single" w:sz="4" w:space="0" w:color="auto"/>
                                    <w:right w:val="single" w:sz="4" w:space="0" w:color="auto"/>
                                  </w:tcBorders>
                                  <w:shd w:val="clear" w:color="auto" w:fill="auto"/>
                                  <w:vAlign w:val="center"/>
                                  <w:hideMark/>
                                </w:tcPr>
                                <w:p w14:paraId="6E364F0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87</w:t>
                                  </w:r>
                                </w:p>
                              </w:tc>
                              <w:tc>
                                <w:tcPr>
                                  <w:tcW w:w="709" w:type="dxa"/>
                                  <w:tcBorders>
                                    <w:top w:val="nil"/>
                                    <w:left w:val="nil"/>
                                    <w:bottom w:val="single" w:sz="4" w:space="0" w:color="auto"/>
                                    <w:right w:val="single" w:sz="4" w:space="0" w:color="auto"/>
                                  </w:tcBorders>
                                  <w:shd w:val="clear" w:color="auto" w:fill="auto"/>
                                  <w:noWrap/>
                                  <w:vAlign w:val="center"/>
                                  <w:hideMark/>
                                </w:tcPr>
                                <w:p w14:paraId="34834DBC"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88.44</w:t>
                                  </w:r>
                                </w:p>
                              </w:tc>
                              <w:tc>
                                <w:tcPr>
                                  <w:tcW w:w="850" w:type="dxa"/>
                                  <w:tcBorders>
                                    <w:top w:val="nil"/>
                                    <w:left w:val="nil"/>
                                    <w:bottom w:val="single" w:sz="4" w:space="0" w:color="auto"/>
                                    <w:right w:val="single" w:sz="4" w:space="0" w:color="auto"/>
                                  </w:tcBorders>
                                  <w:shd w:val="clear" w:color="auto" w:fill="auto"/>
                                  <w:noWrap/>
                                  <w:hideMark/>
                                </w:tcPr>
                                <w:p w14:paraId="2C49FF23"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2B5128A5" w14:textId="77777777" w:rsidTr="00D71000">
                              <w:trPr>
                                <w:trHeight w:val="170"/>
                              </w:trPr>
                              <w:tc>
                                <w:tcPr>
                                  <w:tcW w:w="289" w:type="dxa"/>
                                  <w:tcBorders>
                                    <w:top w:val="nil"/>
                                    <w:left w:val="single" w:sz="4" w:space="0" w:color="auto"/>
                                    <w:bottom w:val="single" w:sz="4" w:space="0" w:color="auto"/>
                                    <w:right w:val="single" w:sz="4" w:space="0" w:color="auto"/>
                                  </w:tcBorders>
                                </w:tcPr>
                                <w:p w14:paraId="4767B65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17</w:t>
                                  </w:r>
                                </w:p>
                              </w:tc>
                              <w:tc>
                                <w:tcPr>
                                  <w:tcW w:w="1134" w:type="dxa"/>
                                  <w:tcBorders>
                                    <w:top w:val="nil"/>
                                    <w:left w:val="single" w:sz="4" w:space="0" w:color="auto"/>
                                    <w:bottom w:val="single" w:sz="4" w:space="0" w:color="auto"/>
                                    <w:right w:val="single" w:sz="4" w:space="0" w:color="auto"/>
                                  </w:tcBorders>
                                  <w:shd w:val="clear" w:color="auto" w:fill="auto"/>
                                  <w:hideMark/>
                                </w:tcPr>
                                <w:p w14:paraId="70CB8F48"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文欣國小</w:t>
                                  </w:r>
                                </w:p>
                              </w:tc>
                              <w:tc>
                                <w:tcPr>
                                  <w:tcW w:w="1701" w:type="dxa"/>
                                  <w:tcBorders>
                                    <w:top w:val="nil"/>
                                    <w:left w:val="nil"/>
                                    <w:bottom w:val="single" w:sz="4" w:space="0" w:color="auto"/>
                                    <w:right w:val="single" w:sz="4" w:space="0" w:color="auto"/>
                                  </w:tcBorders>
                                  <w:shd w:val="clear" w:color="auto" w:fill="auto"/>
                                  <w:hideMark/>
                                </w:tcPr>
                                <w:p w14:paraId="4C44AF46"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kern w:val="0"/>
                                      <w:sz w:val="20"/>
                                      <w:szCs w:val="20"/>
                                    </w:rPr>
                                    <w:t>創新樓</w:t>
                                  </w:r>
                                </w:p>
                              </w:tc>
                              <w:tc>
                                <w:tcPr>
                                  <w:tcW w:w="567" w:type="dxa"/>
                                  <w:tcBorders>
                                    <w:top w:val="nil"/>
                                    <w:left w:val="nil"/>
                                    <w:bottom w:val="single" w:sz="4" w:space="0" w:color="auto"/>
                                    <w:right w:val="single" w:sz="4" w:space="0" w:color="auto"/>
                                  </w:tcBorders>
                                  <w:shd w:val="clear" w:color="auto" w:fill="auto"/>
                                  <w:hideMark/>
                                </w:tcPr>
                                <w:p w14:paraId="0204DC7C"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kern w:val="0"/>
                                      <w:sz w:val="20"/>
                                      <w:szCs w:val="20"/>
                                    </w:rPr>
                                    <w:t>92</w:t>
                                  </w:r>
                                </w:p>
                              </w:tc>
                              <w:tc>
                                <w:tcPr>
                                  <w:tcW w:w="709" w:type="dxa"/>
                                  <w:tcBorders>
                                    <w:top w:val="nil"/>
                                    <w:left w:val="nil"/>
                                    <w:bottom w:val="single" w:sz="4" w:space="0" w:color="auto"/>
                                    <w:right w:val="single" w:sz="4" w:space="0" w:color="auto"/>
                                  </w:tcBorders>
                                  <w:shd w:val="clear" w:color="auto" w:fill="auto"/>
                                  <w:noWrap/>
                                  <w:hideMark/>
                                </w:tcPr>
                                <w:p w14:paraId="0F8B428A"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77.48</w:t>
                                  </w:r>
                                </w:p>
                              </w:tc>
                              <w:tc>
                                <w:tcPr>
                                  <w:tcW w:w="850" w:type="dxa"/>
                                  <w:tcBorders>
                                    <w:top w:val="nil"/>
                                    <w:left w:val="nil"/>
                                    <w:bottom w:val="single" w:sz="4" w:space="0" w:color="auto"/>
                                    <w:right w:val="single" w:sz="4" w:space="0" w:color="auto"/>
                                  </w:tcBorders>
                                  <w:shd w:val="clear" w:color="auto" w:fill="auto"/>
                                  <w:noWrap/>
                                  <w:hideMark/>
                                </w:tcPr>
                                <w:p w14:paraId="6C84522B"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18F806B5"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63910081"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D4867"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三坑國小</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5F74B3"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二期B</w:t>
                                  </w:r>
                                </w:p>
                              </w:tc>
                              <w:tc>
                                <w:tcPr>
                                  <w:tcW w:w="567" w:type="dxa"/>
                                  <w:tcBorders>
                                    <w:top w:val="single" w:sz="4" w:space="0" w:color="auto"/>
                                    <w:left w:val="nil"/>
                                    <w:bottom w:val="single" w:sz="4" w:space="0" w:color="auto"/>
                                    <w:right w:val="single" w:sz="4" w:space="0" w:color="auto"/>
                                  </w:tcBorders>
                                  <w:shd w:val="clear" w:color="auto" w:fill="auto"/>
                                  <w:vAlign w:val="center"/>
                                </w:tcPr>
                                <w:p w14:paraId="3B0CFCB3"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92</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C473AA9"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77.16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3A26B37"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0.41</w:t>
                                  </w:r>
                                </w:p>
                              </w:tc>
                            </w:tr>
                            <w:tr w:rsidR="00BF1BEF" w:rsidRPr="00D71000" w14:paraId="260E45B4"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7E260C8A"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BC1295"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中平國小</w:t>
                                  </w:r>
                                </w:p>
                              </w:tc>
                              <w:tc>
                                <w:tcPr>
                                  <w:tcW w:w="1701" w:type="dxa"/>
                                  <w:tcBorders>
                                    <w:top w:val="single" w:sz="4" w:space="0" w:color="auto"/>
                                    <w:left w:val="nil"/>
                                    <w:bottom w:val="single" w:sz="4" w:space="0" w:color="auto"/>
                                    <w:right w:val="single" w:sz="4" w:space="0" w:color="auto"/>
                                  </w:tcBorders>
                                  <w:shd w:val="clear" w:color="auto" w:fill="auto"/>
                                </w:tcPr>
                                <w:p w14:paraId="0E2188C4"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kern w:val="0"/>
                                      <w:sz w:val="20"/>
                                      <w:szCs w:val="20"/>
                                    </w:rPr>
                                    <w:t>第四棟</w:t>
                                  </w:r>
                                </w:p>
                              </w:tc>
                              <w:tc>
                                <w:tcPr>
                                  <w:tcW w:w="567" w:type="dxa"/>
                                  <w:tcBorders>
                                    <w:top w:val="single" w:sz="4" w:space="0" w:color="auto"/>
                                    <w:left w:val="nil"/>
                                    <w:bottom w:val="single" w:sz="4" w:space="0" w:color="auto"/>
                                    <w:right w:val="single" w:sz="4" w:space="0" w:color="auto"/>
                                  </w:tcBorders>
                                  <w:shd w:val="clear" w:color="auto" w:fill="auto"/>
                                </w:tcPr>
                                <w:p w14:paraId="3788883E"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kern w:val="0"/>
                                      <w:sz w:val="20"/>
                                      <w:szCs w:val="20"/>
                                    </w:rPr>
                                    <w:t>93</w:t>
                                  </w:r>
                                </w:p>
                              </w:tc>
                              <w:tc>
                                <w:tcPr>
                                  <w:tcW w:w="709" w:type="dxa"/>
                                  <w:tcBorders>
                                    <w:top w:val="single" w:sz="4" w:space="0" w:color="auto"/>
                                    <w:left w:val="nil"/>
                                    <w:bottom w:val="single" w:sz="4" w:space="0" w:color="auto"/>
                                    <w:right w:val="single" w:sz="4" w:space="0" w:color="auto"/>
                                  </w:tcBorders>
                                  <w:shd w:val="clear" w:color="auto" w:fill="auto"/>
                                  <w:noWrap/>
                                </w:tcPr>
                                <w:p w14:paraId="0BDF7F7A"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85.27</w:t>
                                  </w:r>
                                </w:p>
                              </w:tc>
                              <w:tc>
                                <w:tcPr>
                                  <w:tcW w:w="850" w:type="dxa"/>
                                  <w:tcBorders>
                                    <w:top w:val="single" w:sz="4" w:space="0" w:color="auto"/>
                                    <w:left w:val="nil"/>
                                    <w:bottom w:val="single" w:sz="4" w:space="0" w:color="auto"/>
                                    <w:right w:val="single" w:sz="4" w:space="0" w:color="auto"/>
                                  </w:tcBorders>
                                  <w:shd w:val="clear" w:color="auto" w:fill="auto"/>
                                  <w:noWrap/>
                                </w:tcPr>
                                <w:p w14:paraId="182A33B4"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20AEB464"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0C94BE8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5E9E28"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龜山國小</w:t>
                                  </w:r>
                                </w:p>
                              </w:tc>
                              <w:tc>
                                <w:tcPr>
                                  <w:tcW w:w="1701" w:type="dxa"/>
                                  <w:tcBorders>
                                    <w:top w:val="single" w:sz="4" w:space="0" w:color="auto"/>
                                    <w:left w:val="nil"/>
                                    <w:bottom w:val="single" w:sz="4" w:space="0" w:color="auto"/>
                                    <w:right w:val="single" w:sz="4" w:space="0" w:color="auto"/>
                                  </w:tcBorders>
                                  <w:shd w:val="clear" w:color="auto" w:fill="auto"/>
                                </w:tcPr>
                                <w:p w14:paraId="65E63F31" w14:textId="77777777" w:rsidR="00BF1BEF" w:rsidRPr="00D71000" w:rsidRDefault="00BF1BEF" w:rsidP="00E77770">
                                  <w:pPr>
                                    <w:widowControl/>
                                    <w:adjustRightInd w:val="0"/>
                                    <w:snapToGrid w:val="0"/>
                                    <w:spacing w:line="216" w:lineRule="exact"/>
                                    <w:ind w:leftChars="20" w:left="56" w:firstLineChars="0" w:firstLine="0"/>
                                    <w:textAlignment w:val="auto"/>
                                    <w:rPr>
                                      <w:rFonts w:cs="新細明體"/>
                                      <w:kern w:val="0"/>
                                      <w:sz w:val="20"/>
                                      <w:szCs w:val="20"/>
                                    </w:rPr>
                                  </w:pPr>
                                  <w:r w:rsidRPr="00D71000">
                                    <w:rPr>
                                      <w:rFonts w:cs="新細明體"/>
                                      <w:kern w:val="0"/>
                                      <w:sz w:val="20"/>
                                      <w:szCs w:val="20"/>
                                    </w:rPr>
                                    <w:t>B棟培英樓</w:t>
                                  </w:r>
                                </w:p>
                              </w:tc>
                              <w:tc>
                                <w:tcPr>
                                  <w:tcW w:w="567" w:type="dxa"/>
                                  <w:tcBorders>
                                    <w:top w:val="single" w:sz="4" w:space="0" w:color="auto"/>
                                    <w:left w:val="nil"/>
                                    <w:bottom w:val="single" w:sz="4" w:space="0" w:color="auto"/>
                                    <w:right w:val="single" w:sz="4" w:space="0" w:color="auto"/>
                                  </w:tcBorders>
                                  <w:shd w:val="clear" w:color="auto" w:fill="auto"/>
                                </w:tcPr>
                                <w:p w14:paraId="4D1332C3"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kern w:val="0"/>
                                      <w:sz w:val="20"/>
                                      <w:szCs w:val="20"/>
                                    </w:rPr>
                                    <w:t>99</w:t>
                                  </w:r>
                                </w:p>
                              </w:tc>
                              <w:tc>
                                <w:tcPr>
                                  <w:tcW w:w="709" w:type="dxa"/>
                                  <w:tcBorders>
                                    <w:top w:val="single" w:sz="4" w:space="0" w:color="auto"/>
                                    <w:left w:val="nil"/>
                                    <w:bottom w:val="single" w:sz="4" w:space="0" w:color="auto"/>
                                    <w:right w:val="single" w:sz="4" w:space="0" w:color="auto"/>
                                  </w:tcBorders>
                                  <w:shd w:val="clear" w:color="auto" w:fill="auto"/>
                                  <w:noWrap/>
                                </w:tcPr>
                                <w:p w14:paraId="748F3542"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99.97</w:t>
                                  </w:r>
                                </w:p>
                              </w:tc>
                              <w:tc>
                                <w:tcPr>
                                  <w:tcW w:w="850" w:type="dxa"/>
                                  <w:tcBorders>
                                    <w:top w:val="single" w:sz="4" w:space="0" w:color="auto"/>
                                    <w:left w:val="nil"/>
                                    <w:bottom w:val="single" w:sz="4" w:space="0" w:color="auto"/>
                                    <w:right w:val="single" w:sz="4" w:space="0" w:color="auto"/>
                                  </w:tcBorders>
                                  <w:shd w:val="clear" w:color="auto" w:fill="auto"/>
                                  <w:noWrap/>
                                </w:tcPr>
                                <w:p w14:paraId="34FB1DB0"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6D1FDF7E"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694B36C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1FB1E"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新屋幼兒園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668B5A8E"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永安分班</w:t>
                                  </w:r>
                                </w:p>
                              </w:tc>
                              <w:tc>
                                <w:tcPr>
                                  <w:tcW w:w="567" w:type="dxa"/>
                                  <w:tcBorders>
                                    <w:top w:val="single" w:sz="4" w:space="0" w:color="auto"/>
                                    <w:left w:val="nil"/>
                                    <w:bottom w:val="single" w:sz="4" w:space="0" w:color="auto"/>
                                    <w:right w:val="single" w:sz="4" w:space="0" w:color="auto"/>
                                  </w:tcBorders>
                                  <w:shd w:val="clear" w:color="auto" w:fill="auto"/>
                                </w:tcPr>
                                <w:p w14:paraId="0B1DDD52"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3C03D34"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95.34</w:t>
                                  </w:r>
                                </w:p>
                              </w:tc>
                              <w:tc>
                                <w:tcPr>
                                  <w:tcW w:w="850" w:type="dxa"/>
                                  <w:tcBorders>
                                    <w:top w:val="single" w:sz="4" w:space="0" w:color="auto"/>
                                    <w:left w:val="nil"/>
                                    <w:bottom w:val="single" w:sz="4" w:space="0" w:color="auto"/>
                                    <w:right w:val="single" w:sz="4" w:space="0" w:color="auto"/>
                                  </w:tcBorders>
                                  <w:shd w:val="clear" w:color="auto" w:fill="auto"/>
                                  <w:noWrap/>
                                </w:tcPr>
                                <w:p w14:paraId="50F8A006" w14:textId="77777777" w:rsidR="00BF1BEF" w:rsidRPr="00D71000" w:rsidRDefault="00BF1BEF" w:rsidP="00E77770">
                                  <w:pPr>
                                    <w:adjustRightInd w:val="0"/>
                                    <w:snapToGrid w:val="0"/>
                                    <w:spacing w:line="216" w:lineRule="exact"/>
                                    <w:ind w:firstLineChars="0" w:firstLine="0"/>
                                    <w:jc w:val="right"/>
                                    <w:textAlignment w:val="auto"/>
                                    <w:rPr>
                                      <w:sz w:val="20"/>
                                      <w:szCs w:val="20"/>
                                    </w:rPr>
                                  </w:pPr>
                                  <w:r w:rsidRPr="00D71000">
                                    <w:rPr>
                                      <w:rFonts w:cs="新細明體"/>
                                      <w:kern w:val="0"/>
                                      <w:sz w:val="20"/>
                                      <w:szCs w:val="20"/>
                                    </w:rPr>
                                    <w:t>－</w:t>
                                  </w:r>
                                </w:p>
                              </w:tc>
                            </w:tr>
                            <w:tr w:rsidR="00BF1BEF" w:rsidRPr="00D71000" w14:paraId="34C878A1"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vAlign w:val="center"/>
                                </w:tcPr>
                                <w:p w14:paraId="7ACDD264"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0D3CA4"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大園幼兒園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DC323A" w14:textId="77777777" w:rsidR="00BF1BEF" w:rsidRPr="00D71000" w:rsidRDefault="00BF1BEF" w:rsidP="00E77770">
                                  <w:pPr>
                                    <w:widowControl/>
                                    <w:adjustRightInd w:val="0"/>
                                    <w:snapToGrid w:val="0"/>
                                    <w:spacing w:line="216" w:lineRule="exact"/>
                                    <w:ind w:firstLineChars="0" w:firstLine="0"/>
                                    <w:textAlignment w:val="auto"/>
                                    <w:rPr>
                                      <w:rFonts w:cs="新細明體"/>
                                      <w:spacing w:val="-10"/>
                                      <w:kern w:val="0"/>
                                      <w:sz w:val="20"/>
                                      <w:szCs w:val="20"/>
                                    </w:rPr>
                                  </w:pPr>
                                  <w:r w:rsidRPr="00D71000">
                                    <w:rPr>
                                      <w:rFonts w:cs="新細明體" w:hint="eastAsia"/>
                                      <w:spacing w:val="-10"/>
                                      <w:kern w:val="0"/>
                                      <w:sz w:val="20"/>
                                      <w:szCs w:val="20"/>
                                    </w:rPr>
                                    <w:t>大園區公有零售市場</w:t>
                                  </w:r>
                                </w:p>
                              </w:tc>
                              <w:tc>
                                <w:tcPr>
                                  <w:tcW w:w="567" w:type="dxa"/>
                                  <w:tcBorders>
                                    <w:top w:val="single" w:sz="4" w:space="0" w:color="auto"/>
                                    <w:left w:val="nil"/>
                                    <w:bottom w:val="single" w:sz="4" w:space="0" w:color="auto"/>
                                    <w:right w:val="single" w:sz="4" w:space="0" w:color="auto"/>
                                  </w:tcBorders>
                                  <w:shd w:val="clear" w:color="auto" w:fill="auto"/>
                                  <w:vAlign w:val="center"/>
                                </w:tcPr>
                                <w:p w14:paraId="457F9BF5"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B8EEB62"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96.34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8DF39" w14:textId="77777777" w:rsidR="00BF1BEF" w:rsidRPr="00D71000" w:rsidRDefault="00BF1BEF" w:rsidP="00E77770">
                                  <w:pPr>
                                    <w:adjustRightInd w:val="0"/>
                                    <w:snapToGrid w:val="0"/>
                                    <w:spacing w:line="216" w:lineRule="exact"/>
                                    <w:ind w:firstLineChars="0" w:firstLine="0"/>
                                    <w:jc w:val="right"/>
                                    <w:textAlignment w:val="auto"/>
                                    <w:rPr>
                                      <w:sz w:val="20"/>
                                      <w:szCs w:val="20"/>
                                    </w:rPr>
                                  </w:pPr>
                                  <w:r w:rsidRPr="00D71000">
                                    <w:rPr>
                                      <w:rFonts w:cs="新細明體"/>
                                      <w:kern w:val="0"/>
                                      <w:sz w:val="20"/>
                                      <w:szCs w:val="20"/>
                                    </w:rPr>
                                    <w:t>－</w:t>
                                  </w:r>
                                </w:p>
                              </w:tc>
                            </w:tr>
                            <w:tr w:rsidR="00BF1BEF" w:rsidRPr="00D71000" w14:paraId="124AE25C"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09C89A0C"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CA84DD"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平鎮幼兒園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47580F91"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幼兒園</w:t>
                                  </w:r>
                                </w:p>
                              </w:tc>
                              <w:tc>
                                <w:tcPr>
                                  <w:tcW w:w="567" w:type="dxa"/>
                                  <w:tcBorders>
                                    <w:top w:val="single" w:sz="4" w:space="0" w:color="auto"/>
                                    <w:left w:val="nil"/>
                                    <w:bottom w:val="single" w:sz="4" w:space="0" w:color="auto"/>
                                    <w:right w:val="single" w:sz="4" w:space="0" w:color="auto"/>
                                  </w:tcBorders>
                                  <w:shd w:val="clear" w:color="auto" w:fill="auto"/>
                                </w:tcPr>
                                <w:p w14:paraId="1859FC21"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F2A3848"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79.14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BE0823"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0.75</w:t>
                                  </w:r>
                                </w:p>
                              </w:tc>
                            </w:tr>
                            <w:tr w:rsidR="00BF1BEF" w:rsidRPr="00D71000" w14:paraId="5A98B2EA"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5DDAAD60"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3A206E"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龍潭幼兒園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35FAECA9"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佳安分班</w:t>
                                  </w:r>
                                </w:p>
                              </w:tc>
                              <w:tc>
                                <w:tcPr>
                                  <w:tcW w:w="567" w:type="dxa"/>
                                  <w:tcBorders>
                                    <w:top w:val="single" w:sz="4" w:space="0" w:color="auto"/>
                                    <w:left w:val="nil"/>
                                    <w:bottom w:val="single" w:sz="4" w:space="0" w:color="auto"/>
                                    <w:right w:val="single" w:sz="4" w:space="0" w:color="auto"/>
                                  </w:tcBorders>
                                  <w:shd w:val="clear" w:color="auto" w:fill="auto"/>
                                </w:tcPr>
                                <w:p w14:paraId="7655DAEB"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BC6D2B"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47.17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B4F7F2"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0.49</w:t>
                                  </w:r>
                                </w:p>
                              </w:tc>
                            </w:tr>
                            <w:tr w:rsidR="00BF1BEF" w:rsidRPr="00D71000" w14:paraId="2AF16613"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2F149719"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F556A0"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龍潭幼兒園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360908F9"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中正分班</w:t>
                                  </w:r>
                                </w:p>
                              </w:tc>
                              <w:tc>
                                <w:tcPr>
                                  <w:tcW w:w="567" w:type="dxa"/>
                                  <w:tcBorders>
                                    <w:top w:val="single" w:sz="4" w:space="0" w:color="auto"/>
                                    <w:left w:val="nil"/>
                                    <w:bottom w:val="single" w:sz="4" w:space="0" w:color="auto"/>
                                    <w:right w:val="single" w:sz="4" w:space="0" w:color="auto"/>
                                  </w:tcBorders>
                                  <w:shd w:val="clear" w:color="auto" w:fill="auto"/>
                                </w:tcPr>
                                <w:p w14:paraId="13AA11ED"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E7E5FED"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92.40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132F517"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0.82</w:t>
                                  </w:r>
                                </w:p>
                              </w:tc>
                            </w:tr>
                            <w:tr w:rsidR="00BF1BEF" w:rsidRPr="00D71000" w14:paraId="38289CDF"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09E59DE7"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766D5"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桃園幼兒園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7060D0E4"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南門分班</w:t>
                                  </w:r>
                                </w:p>
                              </w:tc>
                              <w:tc>
                                <w:tcPr>
                                  <w:tcW w:w="567" w:type="dxa"/>
                                  <w:tcBorders>
                                    <w:top w:val="single" w:sz="4" w:space="0" w:color="auto"/>
                                    <w:left w:val="nil"/>
                                    <w:bottom w:val="single" w:sz="4" w:space="0" w:color="auto"/>
                                    <w:right w:val="single" w:sz="4" w:space="0" w:color="auto"/>
                                  </w:tcBorders>
                                  <w:shd w:val="clear" w:color="auto" w:fill="auto"/>
                                </w:tcPr>
                                <w:p w14:paraId="4D3AC106"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20BE94E"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99.78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E024546"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0.66</w:t>
                                  </w:r>
                                </w:p>
                              </w:tc>
                            </w:tr>
                            <w:tr w:rsidR="00BF1BEF" w:rsidRPr="0072010D" w14:paraId="0EC01745" w14:textId="77777777" w:rsidTr="00D71000">
                              <w:trPr>
                                <w:trHeight w:val="170"/>
                              </w:trPr>
                              <w:tc>
                                <w:tcPr>
                                  <w:tcW w:w="5250" w:type="dxa"/>
                                  <w:gridSpan w:val="6"/>
                                  <w:tcBorders>
                                    <w:top w:val="single" w:sz="4" w:space="0" w:color="auto"/>
                                  </w:tcBorders>
                                  <w:shd w:val="clear" w:color="auto" w:fill="auto"/>
                                </w:tcPr>
                                <w:p w14:paraId="0916D608" w14:textId="77777777" w:rsidR="00BF1BEF" w:rsidRPr="0072010D" w:rsidRDefault="00BF1BEF" w:rsidP="00E77770">
                                  <w:pPr>
                                    <w:snapToGrid w:val="0"/>
                                    <w:spacing w:line="192" w:lineRule="exact"/>
                                    <w:ind w:left="540" w:hangingChars="300" w:hanging="540"/>
                                    <w:rPr>
                                      <w:kern w:val="0"/>
                                      <w:sz w:val="18"/>
                                      <w:szCs w:val="18"/>
                                    </w:rPr>
                                  </w:pPr>
                                  <w:r w:rsidRPr="0072010D">
                                    <w:rPr>
                                      <w:rFonts w:hint="eastAsia"/>
                                      <w:kern w:val="0"/>
                                      <w:sz w:val="18"/>
                                      <w:szCs w:val="18"/>
                                    </w:rPr>
                                    <w:t>註：1</w:t>
                                  </w:r>
                                  <w:r w:rsidRPr="0072010D">
                                    <w:rPr>
                                      <w:kern w:val="0"/>
                                      <w:sz w:val="18"/>
                                      <w:szCs w:val="18"/>
                                    </w:rPr>
                                    <w:t>.</w:t>
                                  </w:r>
                                  <w:r w:rsidRPr="0072010D">
                                    <w:rPr>
                                      <w:rFonts w:hint="eastAsia"/>
                                      <w:kern w:val="0"/>
                                      <w:sz w:val="18"/>
                                      <w:szCs w:val="18"/>
                                    </w:rPr>
                                    <w:t>依內政部「建築物耐震設計規範及解說」各級學校校舍屬第三類建築物，經耐震能力初步評估</w:t>
                                  </w:r>
                                  <w:r w:rsidRPr="0072010D">
                                    <w:rPr>
                                      <w:kern w:val="0"/>
                                      <w:sz w:val="18"/>
                                      <w:szCs w:val="18"/>
                                    </w:rPr>
                                    <w:t>Is值應大於100</w:t>
                                  </w:r>
                                  <w:r w:rsidRPr="0072010D">
                                    <w:rPr>
                                      <w:rFonts w:hint="eastAsia"/>
                                      <w:kern w:val="0"/>
                                      <w:sz w:val="18"/>
                                      <w:szCs w:val="18"/>
                                    </w:rPr>
                                    <w:t>。</w:t>
                                  </w:r>
                                </w:p>
                                <w:p w14:paraId="4C1D9B2A" w14:textId="77777777" w:rsidR="00BF1BEF" w:rsidRPr="0072010D" w:rsidRDefault="00BF1BEF" w:rsidP="00E77770">
                                  <w:pPr>
                                    <w:snapToGrid w:val="0"/>
                                    <w:spacing w:line="192" w:lineRule="exact"/>
                                    <w:ind w:leftChars="130" w:left="364" w:firstLineChars="0" w:firstLine="0"/>
                                    <w:rPr>
                                      <w:kern w:val="0"/>
                                      <w:sz w:val="18"/>
                                      <w:szCs w:val="18"/>
                                    </w:rPr>
                                  </w:pPr>
                                  <w:r w:rsidRPr="0072010D">
                                    <w:rPr>
                                      <w:rFonts w:hint="eastAsia"/>
                                      <w:kern w:val="0"/>
                                      <w:sz w:val="18"/>
                                      <w:szCs w:val="18"/>
                                    </w:rPr>
                                    <w:t>2</w:t>
                                  </w:r>
                                  <w:r w:rsidRPr="0072010D">
                                    <w:rPr>
                                      <w:kern w:val="0"/>
                                      <w:sz w:val="18"/>
                                      <w:szCs w:val="18"/>
                                    </w:rPr>
                                    <w:t>.</w:t>
                                  </w:r>
                                  <w:r w:rsidRPr="0072010D">
                                    <w:rPr>
                                      <w:rFonts w:hint="eastAsia"/>
                                      <w:kern w:val="0"/>
                                      <w:sz w:val="18"/>
                                      <w:szCs w:val="18"/>
                                    </w:rPr>
                                    <w:t>詳細評估</w:t>
                                  </w:r>
                                  <w:r w:rsidRPr="0072010D">
                                    <w:rPr>
                                      <w:kern w:val="0"/>
                                      <w:sz w:val="18"/>
                                      <w:szCs w:val="18"/>
                                    </w:rPr>
                                    <w:t>CDR值低於1者，需進行補強或整建。</w:t>
                                  </w:r>
                                </w:p>
                                <w:p w14:paraId="26D6852F" w14:textId="77777777" w:rsidR="00BF1BEF" w:rsidRPr="0072010D" w:rsidRDefault="00BF1BEF" w:rsidP="00E77770">
                                  <w:pPr>
                                    <w:snapToGrid w:val="0"/>
                                    <w:spacing w:line="192" w:lineRule="exact"/>
                                    <w:ind w:leftChars="130" w:left="364" w:firstLineChars="0" w:firstLine="0"/>
                                    <w:rPr>
                                      <w:rFonts w:cs="新細明體"/>
                                      <w:kern w:val="0"/>
                                      <w:sz w:val="20"/>
                                      <w:szCs w:val="20"/>
                                    </w:rPr>
                                  </w:pPr>
                                  <w:r w:rsidRPr="0072010D">
                                    <w:rPr>
                                      <w:kern w:val="0"/>
                                      <w:sz w:val="18"/>
                                      <w:szCs w:val="18"/>
                                    </w:rPr>
                                    <w:t>3.</w:t>
                                  </w:r>
                                  <w:r w:rsidRPr="0072010D">
                                    <w:rPr>
                                      <w:rFonts w:hint="eastAsia"/>
                                      <w:kern w:val="0"/>
                                      <w:sz w:val="18"/>
                                      <w:szCs w:val="18"/>
                                    </w:rPr>
                                    <w:t>資料來</w:t>
                                  </w:r>
                                  <w:r w:rsidRPr="0072010D">
                                    <w:rPr>
                                      <w:rFonts w:cs="新細明體" w:hint="eastAsia"/>
                                      <w:color w:val="000000"/>
                                      <w:kern w:val="0"/>
                                      <w:sz w:val="18"/>
                                      <w:szCs w:val="18"/>
                                    </w:rPr>
                                    <w:t>源：</w:t>
                                  </w:r>
                                  <w:r w:rsidRPr="0072010D">
                                    <w:rPr>
                                      <w:color w:val="000000"/>
                                      <w:sz w:val="18"/>
                                      <w:szCs w:val="18"/>
                                    </w:rPr>
                                    <w:t>整理</w:t>
                                  </w:r>
                                  <w:r w:rsidRPr="0072010D">
                                    <w:rPr>
                                      <w:rFonts w:cs="新細明體" w:hint="eastAsia"/>
                                      <w:color w:val="000000"/>
                                      <w:kern w:val="0"/>
                                      <w:sz w:val="18"/>
                                      <w:szCs w:val="18"/>
                                    </w:rPr>
                                    <w:t>自高級中等以下學校校舍管理系統資料。</w:t>
                                  </w:r>
                                </w:p>
                              </w:tc>
                            </w:tr>
                          </w:tbl>
                          <w:p w14:paraId="7A497892" w14:textId="77777777" w:rsidR="00BF1BEF" w:rsidRPr="00267A8A" w:rsidRDefault="00BF1BEF" w:rsidP="003D1BA3">
                            <w:pPr>
                              <w:spacing w:line="240" w:lineRule="exact"/>
                              <w:ind w:left="567" w:hangingChars="315" w:hanging="567"/>
                              <w:jc w:val="left"/>
                              <w:rPr>
                                <w:kern w:val="0"/>
                                <w:sz w:val="18"/>
                                <w:szCs w:val="18"/>
                              </w:rPr>
                            </w:pP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ADDC3F" id="文字方塊 52" o:spid="_x0000_s1130" type="#_x0000_t202" style="position:absolute;left:0;text-align:left;margin-left:229pt;margin-top:3.5pt;width:266.45pt;height:385.5pt;z-index:-251653120;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" stroked="f">
                <v:textbox inset="1mm,0,1mm,0">
                  <w:txbxContent>
                    <w:tbl>
                      <w:tblPr>
                        <w:tblW w:w="5250" w:type="dxa"/>
                        <w:tblInd w:w="-5" w:type="dxa"/>
                        <w:tblLayout w:type="fixed"/>
                        <w:tblCellMar>
                          <w:left w:w="28" w:type="dxa"/>
                          <w:right w:w="28" w:type="dxa"/>
                        </w:tblCellMar>
                        <w:tblLook w:val="04A0" w:firstRow="1" w:lastRow="0" w:firstColumn="1" w:lastColumn="0" w:noHBand="0" w:noVBand="1"/>
                      </w:tblPr>
                      <w:tblGrid>
                        <w:gridCol w:w="289"/>
                        <w:gridCol w:w="1134"/>
                        <w:gridCol w:w="1701"/>
                        <w:gridCol w:w="567"/>
                        <w:gridCol w:w="709"/>
                        <w:gridCol w:w="850"/>
                      </w:tblGrid>
                      <w:tr w:rsidR="00BF1BEF" w:rsidRPr="0072010D" w14:paraId="5DC2B655" w14:textId="77777777" w:rsidTr="00D71000">
                        <w:trPr>
                          <w:trHeight w:val="165"/>
                        </w:trPr>
                        <w:tc>
                          <w:tcPr>
                            <w:tcW w:w="5250" w:type="dxa"/>
                            <w:gridSpan w:val="6"/>
                            <w:tcBorders>
                              <w:bottom w:val="single" w:sz="4" w:space="0" w:color="auto"/>
                            </w:tcBorders>
                            <w:shd w:val="clear" w:color="auto" w:fill="auto"/>
                            <w:vAlign w:val="center"/>
                          </w:tcPr>
                          <w:p w14:paraId="4955058C" w14:textId="77777777" w:rsidR="00BF1BEF" w:rsidRPr="0072010D" w:rsidRDefault="00BF1BEF" w:rsidP="0072010D">
                            <w:pPr>
                              <w:widowControl/>
                              <w:adjustRightInd w:val="0"/>
                              <w:snapToGrid w:val="0"/>
                              <w:ind w:firstLineChars="0" w:firstLine="0"/>
                              <w:jc w:val="center"/>
                              <w:textAlignment w:val="auto"/>
                              <w:rPr>
                                <w:rFonts w:cs="Arial"/>
                                <w:kern w:val="0"/>
                                <w:sz w:val="20"/>
                                <w:szCs w:val="20"/>
                              </w:rPr>
                            </w:pPr>
                            <w:r w:rsidRPr="0072010D">
                              <w:rPr>
                                <w:rFonts w:cs="新細明體" w:hint="eastAsia"/>
                                <w:b/>
                                <w:kern w:val="0"/>
                                <w:sz w:val="24"/>
                                <w:szCs w:val="24"/>
                              </w:rPr>
                              <w:t>表</w:t>
                            </w:r>
                            <w:r>
                              <w:rPr>
                                <w:rFonts w:cs="新細明體" w:hint="eastAsia"/>
                                <w:b/>
                                <w:kern w:val="0"/>
                                <w:sz w:val="24"/>
                                <w:szCs w:val="24"/>
                              </w:rPr>
                              <w:t>8</w:t>
                            </w:r>
                            <w:r w:rsidRPr="0072010D">
                              <w:rPr>
                                <w:rFonts w:cs="新細明體" w:hint="eastAsia"/>
                                <w:b/>
                                <w:kern w:val="0"/>
                                <w:sz w:val="24"/>
                                <w:szCs w:val="24"/>
                              </w:rPr>
                              <w:t xml:space="preserve">　桃園市公立學校存有耐震疑慮之校舍</w:t>
                            </w:r>
                          </w:p>
                        </w:tc>
                      </w:tr>
                      <w:tr w:rsidR="00BF1BEF" w:rsidRPr="0072010D" w14:paraId="3821F718" w14:textId="77777777" w:rsidTr="00D71000">
                        <w:trPr>
                          <w:trHeight w:val="165"/>
                        </w:trPr>
                        <w:tc>
                          <w:tcPr>
                            <w:tcW w:w="289" w:type="dxa"/>
                            <w:vMerge w:val="restart"/>
                            <w:tcBorders>
                              <w:top w:val="single" w:sz="4" w:space="0" w:color="auto"/>
                              <w:left w:val="single" w:sz="4" w:space="0" w:color="000000"/>
                              <w:right w:val="single" w:sz="4" w:space="0" w:color="000000"/>
                            </w:tcBorders>
                            <w:shd w:val="clear" w:color="auto" w:fill="auto"/>
                            <w:vAlign w:val="center"/>
                          </w:tcPr>
                          <w:p w14:paraId="11D9B8FE"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hint="eastAsia"/>
                                <w:kern w:val="0"/>
                                <w:sz w:val="20"/>
                                <w:szCs w:val="20"/>
                              </w:rPr>
                              <w:t>項次</w:t>
                            </w:r>
                          </w:p>
                        </w:tc>
                        <w:tc>
                          <w:tcPr>
                            <w:tcW w:w="1134" w:type="dxa"/>
                            <w:vMerge w:val="restart"/>
                            <w:tcBorders>
                              <w:top w:val="single" w:sz="4" w:space="0" w:color="auto"/>
                              <w:left w:val="single" w:sz="4" w:space="0" w:color="000000"/>
                              <w:right w:val="single" w:sz="4" w:space="0" w:color="000000"/>
                            </w:tcBorders>
                            <w:shd w:val="clear" w:color="auto" w:fill="auto"/>
                            <w:vAlign w:val="center"/>
                            <w:hideMark/>
                          </w:tcPr>
                          <w:p w14:paraId="689AA124"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學校名稱</w:t>
                            </w:r>
                          </w:p>
                        </w:tc>
                        <w:tc>
                          <w:tcPr>
                            <w:tcW w:w="1701" w:type="dxa"/>
                            <w:vMerge w:val="restart"/>
                            <w:tcBorders>
                              <w:top w:val="single" w:sz="4" w:space="0" w:color="auto"/>
                              <w:left w:val="nil"/>
                              <w:right w:val="single" w:sz="4" w:space="0" w:color="000000"/>
                            </w:tcBorders>
                            <w:shd w:val="clear" w:color="auto" w:fill="auto"/>
                            <w:vAlign w:val="center"/>
                            <w:hideMark/>
                          </w:tcPr>
                          <w:p w14:paraId="0F24DD1D"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建物名稱</w:t>
                            </w:r>
                          </w:p>
                        </w:tc>
                        <w:tc>
                          <w:tcPr>
                            <w:tcW w:w="567" w:type="dxa"/>
                            <w:vMerge w:val="restart"/>
                            <w:tcBorders>
                              <w:top w:val="single" w:sz="4" w:space="0" w:color="auto"/>
                              <w:left w:val="nil"/>
                              <w:right w:val="single" w:sz="4" w:space="0" w:color="000000"/>
                            </w:tcBorders>
                            <w:shd w:val="clear" w:color="auto" w:fill="auto"/>
                            <w:vAlign w:val="center"/>
                            <w:hideMark/>
                          </w:tcPr>
                          <w:p w14:paraId="14435EC1"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興建</w:t>
                            </w:r>
                          </w:p>
                          <w:p w14:paraId="7796D4F2"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年</w:t>
                            </w:r>
                            <w:r w:rsidRPr="0072010D">
                              <w:rPr>
                                <w:rFonts w:cs="Arial" w:hint="eastAsia"/>
                                <w:kern w:val="0"/>
                                <w:sz w:val="20"/>
                                <w:szCs w:val="20"/>
                              </w:rPr>
                              <w:t>度</w:t>
                            </w:r>
                          </w:p>
                        </w:tc>
                        <w:tc>
                          <w:tcPr>
                            <w:tcW w:w="1559" w:type="dxa"/>
                            <w:gridSpan w:val="2"/>
                            <w:tcBorders>
                              <w:top w:val="single" w:sz="4" w:space="0" w:color="auto"/>
                              <w:left w:val="single" w:sz="4" w:space="0" w:color="000000"/>
                              <w:bottom w:val="single" w:sz="4" w:space="0" w:color="auto"/>
                              <w:right w:val="single" w:sz="4" w:space="0" w:color="000000"/>
                            </w:tcBorders>
                            <w:shd w:val="clear" w:color="auto" w:fill="auto"/>
                            <w:vAlign w:val="center"/>
                            <w:hideMark/>
                          </w:tcPr>
                          <w:p w14:paraId="70744903"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耐震能力</w:t>
                            </w:r>
                          </w:p>
                        </w:tc>
                      </w:tr>
                      <w:tr w:rsidR="00BF1BEF" w:rsidRPr="0072010D" w14:paraId="62F581D0" w14:textId="77777777" w:rsidTr="00D71000">
                        <w:trPr>
                          <w:trHeight w:val="180"/>
                        </w:trPr>
                        <w:tc>
                          <w:tcPr>
                            <w:tcW w:w="289" w:type="dxa"/>
                            <w:vMerge/>
                            <w:tcBorders>
                              <w:left w:val="single" w:sz="4" w:space="0" w:color="000000"/>
                              <w:bottom w:val="nil"/>
                              <w:right w:val="single" w:sz="4" w:space="0" w:color="000000"/>
                            </w:tcBorders>
                            <w:shd w:val="clear" w:color="auto" w:fill="auto"/>
                            <w:vAlign w:val="center"/>
                          </w:tcPr>
                          <w:p w14:paraId="0A112911"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1134" w:type="dxa"/>
                            <w:vMerge/>
                            <w:tcBorders>
                              <w:left w:val="single" w:sz="4" w:space="0" w:color="000000"/>
                              <w:bottom w:val="nil"/>
                              <w:right w:val="single" w:sz="4" w:space="0" w:color="000000"/>
                            </w:tcBorders>
                            <w:shd w:val="clear" w:color="auto" w:fill="auto"/>
                            <w:vAlign w:val="center"/>
                          </w:tcPr>
                          <w:p w14:paraId="4F612061"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1701" w:type="dxa"/>
                            <w:vMerge/>
                            <w:tcBorders>
                              <w:left w:val="nil"/>
                              <w:bottom w:val="nil"/>
                              <w:right w:val="single" w:sz="4" w:space="0" w:color="000000"/>
                            </w:tcBorders>
                            <w:shd w:val="clear" w:color="auto" w:fill="auto"/>
                            <w:vAlign w:val="center"/>
                          </w:tcPr>
                          <w:p w14:paraId="5C2413B6"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567" w:type="dxa"/>
                            <w:vMerge/>
                            <w:tcBorders>
                              <w:left w:val="nil"/>
                              <w:bottom w:val="nil"/>
                              <w:right w:val="single" w:sz="4" w:space="0" w:color="000000"/>
                            </w:tcBorders>
                            <w:shd w:val="clear" w:color="auto" w:fill="auto"/>
                            <w:vAlign w:val="center"/>
                          </w:tcPr>
                          <w:p w14:paraId="6F150B39"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p>
                        </w:tc>
                        <w:tc>
                          <w:tcPr>
                            <w:tcW w:w="709" w:type="dxa"/>
                            <w:tcBorders>
                              <w:top w:val="single" w:sz="4" w:space="0" w:color="auto"/>
                              <w:left w:val="single" w:sz="4" w:space="0" w:color="000000"/>
                              <w:bottom w:val="nil"/>
                              <w:right w:val="single" w:sz="4" w:space="0" w:color="000000"/>
                            </w:tcBorders>
                            <w:shd w:val="clear" w:color="auto" w:fill="auto"/>
                            <w:vAlign w:val="center"/>
                          </w:tcPr>
                          <w:p w14:paraId="155C8F4F"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kern w:val="0"/>
                                <w:sz w:val="20"/>
                                <w:szCs w:val="20"/>
                              </w:rPr>
                              <w:t>初評Is</w:t>
                            </w:r>
                          </w:p>
                        </w:tc>
                        <w:tc>
                          <w:tcPr>
                            <w:tcW w:w="850" w:type="dxa"/>
                            <w:tcBorders>
                              <w:top w:val="single" w:sz="4" w:space="0" w:color="auto"/>
                              <w:left w:val="nil"/>
                              <w:bottom w:val="nil"/>
                              <w:right w:val="single" w:sz="4" w:space="0" w:color="000000"/>
                            </w:tcBorders>
                            <w:shd w:val="clear" w:color="auto" w:fill="auto"/>
                            <w:vAlign w:val="center"/>
                          </w:tcPr>
                          <w:p w14:paraId="1AF27815" w14:textId="77777777" w:rsidR="00BF1BEF" w:rsidRPr="0072010D" w:rsidRDefault="00BF1BEF" w:rsidP="00E77770">
                            <w:pPr>
                              <w:widowControl/>
                              <w:adjustRightInd w:val="0"/>
                              <w:snapToGrid w:val="0"/>
                              <w:spacing w:line="216" w:lineRule="exact"/>
                              <w:ind w:firstLineChars="0" w:firstLine="0"/>
                              <w:jc w:val="center"/>
                              <w:textAlignment w:val="auto"/>
                              <w:rPr>
                                <w:rFonts w:cs="Arial"/>
                                <w:kern w:val="0"/>
                                <w:sz w:val="20"/>
                                <w:szCs w:val="20"/>
                              </w:rPr>
                            </w:pPr>
                            <w:r w:rsidRPr="0072010D">
                              <w:rPr>
                                <w:rFonts w:cs="Arial" w:hint="eastAsia"/>
                                <w:kern w:val="0"/>
                                <w:sz w:val="20"/>
                                <w:szCs w:val="20"/>
                              </w:rPr>
                              <w:t>詳評</w:t>
                            </w:r>
                            <w:r w:rsidRPr="0072010D">
                              <w:rPr>
                                <w:rFonts w:cs="Arial"/>
                                <w:kern w:val="0"/>
                                <w:sz w:val="20"/>
                                <w:szCs w:val="20"/>
                              </w:rPr>
                              <w:t>CDR</w:t>
                            </w:r>
                          </w:p>
                        </w:tc>
                      </w:tr>
                      <w:tr w:rsidR="00BF1BEF" w:rsidRPr="0072010D" w14:paraId="79216B78"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7F81EDA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68687B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平鎮高中</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06658"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第二棟</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A331E07"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89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613C72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94.71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FCB665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0.77</w:t>
                            </w:r>
                          </w:p>
                        </w:tc>
                      </w:tr>
                      <w:tr w:rsidR="00BF1BEF" w:rsidRPr="0072010D" w14:paraId="0D8BED11"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vAlign w:val="center"/>
                          </w:tcPr>
                          <w:p w14:paraId="1224DB5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FEB507"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新屋高中</w:t>
                            </w:r>
                          </w:p>
                        </w:tc>
                        <w:tc>
                          <w:tcPr>
                            <w:tcW w:w="1701" w:type="dxa"/>
                            <w:tcBorders>
                              <w:top w:val="single" w:sz="4" w:space="0" w:color="auto"/>
                              <w:left w:val="nil"/>
                              <w:bottom w:val="single" w:sz="4" w:space="0" w:color="auto"/>
                              <w:right w:val="single" w:sz="4" w:space="0" w:color="auto"/>
                            </w:tcBorders>
                            <w:shd w:val="clear" w:color="auto" w:fill="auto"/>
                            <w:vAlign w:val="center"/>
                          </w:tcPr>
                          <w:p w14:paraId="08739807"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勤學樓</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59BE6C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93</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8F1873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75.03</w:t>
                            </w:r>
                          </w:p>
                        </w:tc>
                        <w:tc>
                          <w:tcPr>
                            <w:tcW w:w="850" w:type="dxa"/>
                            <w:tcBorders>
                              <w:top w:val="single" w:sz="4" w:space="0" w:color="auto"/>
                              <w:left w:val="nil"/>
                              <w:bottom w:val="single" w:sz="4" w:space="0" w:color="auto"/>
                              <w:right w:val="single" w:sz="4" w:space="0" w:color="auto"/>
                            </w:tcBorders>
                            <w:shd w:val="clear" w:color="auto" w:fill="auto"/>
                          </w:tcPr>
                          <w:p w14:paraId="44DDD6F2"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272B1CAE"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4C124EE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56A2126"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中壢國中</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86AD36"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連絡走道</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0AFB49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FAF61F0"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57.26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64D1BA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03D0DE09"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3BF8037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4A9FEA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大竹國中</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AB09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體育器材室</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174A67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322B30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98.12</w:t>
                            </w:r>
                          </w:p>
                        </w:tc>
                        <w:tc>
                          <w:tcPr>
                            <w:tcW w:w="850" w:type="dxa"/>
                            <w:tcBorders>
                              <w:top w:val="single" w:sz="4" w:space="0" w:color="auto"/>
                              <w:left w:val="nil"/>
                              <w:bottom w:val="single" w:sz="4" w:space="0" w:color="auto"/>
                              <w:right w:val="single" w:sz="4" w:space="0" w:color="auto"/>
                            </w:tcBorders>
                            <w:shd w:val="clear" w:color="auto" w:fill="auto"/>
                            <w:hideMark/>
                          </w:tcPr>
                          <w:p w14:paraId="753B6CF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528830EA"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7EE2B4B1"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5</w:t>
                            </w:r>
                          </w:p>
                        </w:tc>
                        <w:tc>
                          <w:tcPr>
                            <w:tcW w:w="1134" w:type="dxa"/>
                            <w:tcBorders>
                              <w:top w:val="nil"/>
                              <w:left w:val="single" w:sz="4" w:space="0" w:color="auto"/>
                              <w:bottom w:val="single" w:sz="4" w:space="0" w:color="auto"/>
                              <w:right w:val="single" w:sz="4" w:space="0" w:color="auto"/>
                            </w:tcBorders>
                            <w:shd w:val="clear" w:color="auto" w:fill="auto"/>
                            <w:hideMark/>
                          </w:tcPr>
                          <w:p w14:paraId="5A3AD7B2"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竹圍國中</w:t>
                            </w:r>
                          </w:p>
                        </w:tc>
                        <w:tc>
                          <w:tcPr>
                            <w:tcW w:w="1701" w:type="dxa"/>
                            <w:tcBorders>
                              <w:top w:val="nil"/>
                              <w:left w:val="nil"/>
                              <w:bottom w:val="single" w:sz="4" w:space="0" w:color="auto"/>
                              <w:right w:val="single" w:sz="4" w:space="0" w:color="auto"/>
                            </w:tcBorders>
                            <w:shd w:val="clear" w:color="auto" w:fill="auto"/>
                            <w:vAlign w:val="center"/>
                            <w:hideMark/>
                          </w:tcPr>
                          <w:p w14:paraId="1E71A900"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單身宿舍2</w:t>
                            </w:r>
                          </w:p>
                        </w:tc>
                        <w:tc>
                          <w:tcPr>
                            <w:tcW w:w="567" w:type="dxa"/>
                            <w:tcBorders>
                              <w:top w:val="nil"/>
                              <w:left w:val="nil"/>
                              <w:bottom w:val="single" w:sz="4" w:space="0" w:color="auto"/>
                              <w:right w:val="single" w:sz="4" w:space="0" w:color="auto"/>
                            </w:tcBorders>
                            <w:shd w:val="clear" w:color="auto" w:fill="auto"/>
                            <w:noWrap/>
                            <w:vAlign w:val="center"/>
                            <w:hideMark/>
                          </w:tcPr>
                          <w:p w14:paraId="096D169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72</w:t>
                            </w:r>
                          </w:p>
                        </w:tc>
                        <w:tc>
                          <w:tcPr>
                            <w:tcW w:w="709" w:type="dxa"/>
                            <w:tcBorders>
                              <w:top w:val="nil"/>
                              <w:left w:val="nil"/>
                              <w:bottom w:val="single" w:sz="4" w:space="0" w:color="auto"/>
                              <w:right w:val="single" w:sz="4" w:space="0" w:color="auto"/>
                            </w:tcBorders>
                            <w:shd w:val="clear" w:color="auto" w:fill="auto"/>
                            <w:noWrap/>
                            <w:vAlign w:val="center"/>
                            <w:hideMark/>
                          </w:tcPr>
                          <w:p w14:paraId="3908F53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93.80</w:t>
                            </w:r>
                          </w:p>
                        </w:tc>
                        <w:tc>
                          <w:tcPr>
                            <w:tcW w:w="850" w:type="dxa"/>
                            <w:tcBorders>
                              <w:top w:val="nil"/>
                              <w:left w:val="nil"/>
                              <w:bottom w:val="single" w:sz="4" w:space="0" w:color="auto"/>
                              <w:right w:val="single" w:sz="4" w:space="0" w:color="auto"/>
                            </w:tcBorders>
                            <w:shd w:val="clear" w:color="auto" w:fill="auto"/>
                            <w:hideMark/>
                          </w:tcPr>
                          <w:p w14:paraId="27B47F66"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30A71B9"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4DC95813"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w:t>
                            </w:r>
                          </w:p>
                        </w:tc>
                        <w:tc>
                          <w:tcPr>
                            <w:tcW w:w="1134" w:type="dxa"/>
                            <w:tcBorders>
                              <w:top w:val="nil"/>
                              <w:left w:val="single" w:sz="4" w:space="0" w:color="auto"/>
                              <w:bottom w:val="single" w:sz="4" w:space="0" w:color="auto"/>
                              <w:right w:val="single" w:sz="4" w:space="0" w:color="auto"/>
                            </w:tcBorders>
                            <w:shd w:val="clear" w:color="auto" w:fill="auto"/>
                            <w:hideMark/>
                          </w:tcPr>
                          <w:p w14:paraId="4044AD4A"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霞雲國小</w:t>
                            </w:r>
                          </w:p>
                        </w:tc>
                        <w:tc>
                          <w:tcPr>
                            <w:tcW w:w="1701" w:type="dxa"/>
                            <w:tcBorders>
                              <w:top w:val="nil"/>
                              <w:left w:val="nil"/>
                              <w:bottom w:val="single" w:sz="4" w:space="0" w:color="auto"/>
                              <w:right w:val="single" w:sz="4" w:space="0" w:color="auto"/>
                            </w:tcBorders>
                            <w:shd w:val="clear" w:color="auto" w:fill="auto"/>
                            <w:vAlign w:val="center"/>
                            <w:hideMark/>
                          </w:tcPr>
                          <w:p w14:paraId="25B8C84D"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廁所</w:t>
                            </w:r>
                          </w:p>
                        </w:tc>
                        <w:tc>
                          <w:tcPr>
                            <w:tcW w:w="567" w:type="dxa"/>
                            <w:tcBorders>
                              <w:top w:val="nil"/>
                              <w:left w:val="nil"/>
                              <w:bottom w:val="single" w:sz="4" w:space="0" w:color="auto"/>
                              <w:right w:val="single" w:sz="4" w:space="0" w:color="auto"/>
                            </w:tcBorders>
                            <w:shd w:val="clear" w:color="auto" w:fill="auto"/>
                            <w:noWrap/>
                            <w:vAlign w:val="center"/>
                            <w:hideMark/>
                          </w:tcPr>
                          <w:p w14:paraId="3CE8F256"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FA5A83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77.75</w:t>
                            </w:r>
                          </w:p>
                        </w:tc>
                        <w:tc>
                          <w:tcPr>
                            <w:tcW w:w="850" w:type="dxa"/>
                            <w:tcBorders>
                              <w:top w:val="nil"/>
                              <w:left w:val="nil"/>
                              <w:bottom w:val="single" w:sz="4" w:space="0" w:color="auto"/>
                              <w:right w:val="single" w:sz="4" w:space="0" w:color="auto"/>
                            </w:tcBorders>
                            <w:shd w:val="clear" w:color="auto" w:fill="auto"/>
                            <w:hideMark/>
                          </w:tcPr>
                          <w:p w14:paraId="2132C05D"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1BD5D10" w14:textId="77777777" w:rsidTr="00D71000">
                        <w:trPr>
                          <w:trHeight w:val="113"/>
                        </w:trPr>
                        <w:tc>
                          <w:tcPr>
                            <w:tcW w:w="289" w:type="dxa"/>
                            <w:tcBorders>
                              <w:top w:val="single" w:sz="4" w:space="0" w:color="auto"/>
                              <w:left w:val="single" w:sz="4" w:space="0" w:color="auto"/>
                              <w:bottom w:val="single" w:sz="4" w:space="0" w:color="auto"/>
                              <w:right w:val="single" w:sz="4" w:space="0" w:color="auto"/>
                            </w:tcBorders>
                            <w:shd w:val="clear" w:color="auto" w:fill="auto"/>
                          </w:tcPr>
                          <w:p w14:paraId="32B99A0E"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557C86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四維國小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EFB0A"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宿舍</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AE1AB9D"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817EF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99.17</w:t>
                            </w:r>
                          </w:p>
                        </w:tc>
                        <w:tc>
                          <w:tcPr>
                            <w:tcW w:w="850" w:type="dxa"/>
                            <w:tcBorders>
                              <w:top w:val="single" w:sz="4" w:space="0" w:color="auto"/>
                              <w:left w:val="nil"/>
                              <w:bottom w:val="single" w:sz="4" w:space="0" w:color="auto"/>
                              <w:right w:val="single" w:sz="4" w:space="0" w:color="auto"/>
                            </w:tcBorders>
                            <w:shd w:val="clear" w:color="auto" w:fill="auto"/>
                            <w:noWrap/>
                            <w:hideMark/>
                          </w:tcPr>
                          <w:p w14:paraId="58F1079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0631CFC1"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48A7F88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8</w:t>
                            </w:r>
                          </w:p>
                        </w:tc>
                        <w:tc>
                          <w:tcPr>
                            <w:tcW w:w="1134" w:type="dxa"/>
                            <w:tcBorders>
                              <w:top w:val="nil"/>
                              <w:left w:val="single" w:sz="4" w:space="0" w:color="auto"/>
                              <w:bottom w:val="single" w:sz="4" w:space="0" w:color="auto"/>
                              <w:right w:val="single" w:sz="4" w:space="0" w:color="auto"/>
                            </w:tcBorders>
                            <w:shd w:val="clear" w:color="auto" w:fill="auto"/>
                            <w:hideMark/>
                          </w:tcPr>
                          <w:p w14:paraId="6EF6BC2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霄裡國小</w:t>
                            </w:r>
                          </w:p>
                        </w:tc>
                        <w:tc>
                          <w:tcPr>
                            <w:tcW w:w="1701" w:type="dxa"/>
                            <w:tcBorders>
                              <w:top w:val="nil"/>
                              <w:left w:val="nil"/>
                              <w:bottom w:val="single" w:sz="4" w:space="0" w:color="auto"/>
                              <w:right w:val="single" w:sz="4" w:space="0" w:color="auto"/>
                            </w:tcBorders>
                            <w:shd w:val="clear" w:color="auto" w:fill="auto"/>
                            <w:vAlign w:val="center"/>
                            <w:hideMark/>
                          </w:tcPr>
                          <w:p w14:paraId="0A9CB482"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教師宿舍</w:t>
                            </w:r>
                          </w:p>
                        </w:tc>
                        <w:tc>
                          <w:tcPr>
                            <w:tcW w:w="567" w:type="dxa"/>
                            <w:tcBorders>
                              <w:top w:val="nil"/>
                              <w:left w:val="nil"/>
                              <w:bottom w:val="single" w:sz="4" w:space="0" w:color="auto"/>
                              <w:right w:val="single" w:sz="4" w:space="0" w:color="auto"/>
                            </w:tcBorders>
                            <w:shd w:val="clear" w:color="auto" w:fill="auto"/>
                            <w:vAlign w:val="center"/>
                            <w:hideMark/>
                          </w:tcPr>
                          <w:p w14:paraId="38C5836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41</w:t>
                            </w:r>
                          </w:p>
                        </w:tc>
                        <w:tc>
                          <w:tcPr>
                            <w:tcW w:w="709" w:type="dxa"/>
                            <w:tcBorders>
                              <w:top w:val="nil"/>
                              <w:left w:val="nil"/>
                              <w:bottom w:val="single" w:sz="4" w:space="0" w:color="auto"/>
                              <w:right w:val="single" w:sz="4" w:space="0" w:color="auto"/>
                            </w:tcBorders>
                            <w:shd w:val="clear" w:color="auto" w:fill="auto"/>
                            <w:noWrap/>
                            <w:vAlign w:val="center"/>
                            <w:hideMark/>
                          </w:tcPr>
                          <w:p w14:paraId="0C4F6F73"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23.03</w:t>
                            </w:r>
                          </w:p>
                        </w:tc>
                        <w:tc>
                          <w:tcPr>
                            <w:tcW w:w="850" w:type="dxa"/>
                            <w:tcBorders>
                              <w:top w:val="nil"/>
                              <w:left w:val="nil"/>
                              <w:bottom w:val="single" w:sz="4" w:space="0" w:color="auto"/>
                              <w:right w:val="single" w:sz="4" w:space="0" w:color="auto"/>
                            </w:tcBorders>
                            <w:shd w:val="clear" w:color="auto" w:fill="auto"/>
                            <w:noWrap/>
                            <w:hideMark/>
                          </w:tcPr>
                          <w:p w14:paraId="5E733E81"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9E2656A" w14:textId="77777777" w:rsidTr="00D71000">
                        <w:trPr>
                          <w:trHeight w:val="118"/>
                        </w:trPr>
                        <w:tc>
                          <w:tcPr>
                            <w:tcW w:w="289" w:type="dxa"/>
                            <w:vMerge w:val="restart"/>
                            <w:tcBorders>
                              <w:top w:val="nil"/>
                              <w:left w:val="single" w:sz="4" w:space="0" w:color="auto"/>
                              <w:right w:val="single" w:sz="4" w:space="0" w:color="auto"/>
                            </w:tcBorders>
                            <w:shd w:val="clear" w:color="auto" w:fill="auto"/>
                            <w:vAlign w:val="center"/>
                          </w:tcPr>
                          <w:p w14:paraId="3FFBE060"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9</w:t>
                            </w:r>
                          </w:p>
                        </w:tc>
                        <w:tc>
                          <w:tcPr>
                            <w:tcW w:w="1134" w:type="dxa"/>
                            <w:vMerge w:val="restart"/>
                            <w:tcBorders>
                              <w:top w:val="nil"/>
                              <w:left w:val="single" w:sz="4" w:space="0" w:color="auto"/>
                              <w:right w:val="single" w:sz="4" w:space="0" w:color="auto"/>
                            </w:tcBorders>
                            <w:shd w:val="clear" w:color="auto" w:fill="auto"/>
                            <w:vAlign w:val="center"/>
                            <w:hideMark/>
                          </w:tcPr>
                          <w:p w14:paraId="3CDBA4BB"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僑愛國小</w:t>
                            </w:r>
                          </w:p>
                        </w:tc>
                        <w:tc>
                          <w:tcPr>
                            <w:tcW w:w="1701" w:type="dxa"/>
                            <w:vMerge w:val="restart"/>
                            <w:tcBorders>
                              <w:top w:val="nil"/>
                              <w:left w:val="nil"/>
                              <w:right w:val="single" w:sz="4" w:space="0" w:color="auto"/>
                            </w:tcBorders>
                            <w:shd w:val="clear" w:color="auto" w:fill="auto"/>
                            <w:vAlign w:val="center"/>
                            <w:hideMark/>
                          </w:tcPr>
                          <w:p w14:paraId="514B7C50"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宿舍1</w:t>
                            </w:r>
                          </w:p>
                        </w:tc>
                        <w:tc>
                          <w:tcPr>
                            <w:tcW w:w="567" w:type="dxa"/>
                            <w:vMerge w:val="restart"/>
                            <w:tcBorders>
                              <w:top w:val="nil"/>
                              <w:left w:val="nil"/>
                              <w:right w:val="single" w:sz="4" w:space="0" w:color="auto"/>
                            </w:tcBorders>
                            <w:shd w:val="clear" w:color="auto" w:fill="auto"/>
                            <w:vAlign w:val="center"/>
                            <w:hideMark/>
                          </w:tcPr>
                          <w:p w14:paraId="57ECF5DB"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47</w:t>
                            </w:r>
                          </w:p>
                        </w:tc>
                        <w:tc>
                          <w:tcPr>
                            <w:tcW w:w="709" w:type="dxa"/>
                            <w:tcBorders>
                              <w:top w:val="nil"/>
                              <w:left w:val="nil"/>
                              <w:bottom w:val="single" w:sz="4" w:space="0" w:color="auto"/>
                              <w:right w:val="single" w:sz="4" w:space="0" w:color="auto"/>
                            </w:tcBorders>
                            <w:shd w:val="clear" w:color="auto" w:fill="auto"/>
                            <w:noWrap/>
                            <w:vAlign w:val="center"/>
                            <w:hideMark/>
                          </w:tcPr>
                          <w:p w14:paraId="38A0C8DF"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58.29</w:t>
                            </w:r>
                          </w:p>
                        </w:tc>
                        <w:tc>
                          <w:tcPr>
                            <w:tcW w:w="850" w:type="dxa"/>
                            <w:tcBorders>
                              <w:top w:val="nil"/>
                              <w:left w:val="nil"/>
                              <w:bottom w:val="single" w:sz="4" w:space="0" w:color="auto"/>
                              <w:right w:val="single" w:sz="4" w:space="0" w:color="auto"/>
                            </w:tcBorders>
                            <w:shd w:val="clear" w:color="auto" w:fill="auto"/>
                            <w:noWrap/>
                            <w:hideMark/>
                          </w:tcPr>
                          <w:p w14:paraId="0B46E596"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60149723" w14:textId="77777777" w:rsidTr="00D71000">
                        <w:trPr>
                          <w:trHeight w:val="71"/>
                        </w:trPr>
                        <w:tc>
                          <w:tcPr>
                            <w:tcW w:w="289" w:type="dxa"/>
                            <w:vMerge/>
                            <w:tcBorders>
                              <w:left w:val="single" w:sz="4" w:space="0" w:color="auto"/>
                              <w:bottom w:val="single" w:sz="4" w:space="0" w:color="auto"/>
                              <w:right w:val="single" w:sz="4" w:space="0" w:color="auto"/>
                            </w:tcBorders>
                            <w:shd w:val="clear" w:color="auto" w:fill="auto"/>
                          </w:tcPr>
                          <w:p w14:paraId="3D5956A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14:paraId="275DC83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p>
                        </w:tc>
                        <w:tc>
                          <w:tcPr>
                            <w:tcW w:w="1701" w:type="dxa"/>
                            <w:vMerge/>
                            <w:tcBorders>
                              <w:left w:val="nil"/>
                              <w:bottom w:val="single" w:sz="4" w:space="0" w:color="auto"/>
                              <w:right w:val="single" w:sz="4" w:space="0" w:color="auto"/>
                            </w:tcBorders>
                            <w:shd w:val="clear" w:color="auto" w:fill="auto"/>
                            <w:vAlign w:val="center"/>
                          </w:tcPr>
                          <w:p w14:paraId="53D5C7E2"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p>
                        </w:tc>
                        <w:tc>
                          <w:tcPr>
                            <w:tcW w:w="567" w:type="dxa"/>
                            <w:vMerge/>
                            <w:tcBorders>
                              <w:left w:val="nil"/>
                              <w:bottom w:val="single" w:sz="4" w:space="0" w:color="auto"/>
                              <w:right w:val="single" w:sz="4" w:space="0" w:color="auto"/>
                            </w:tcBorders>
                            <w:shd w:val="clear" w:color="auto" w:fill="auto"/>
                            <w:vAlign w:val="center"/>
                          </w:tcPr>
                          <w:p w14:paraId="4B61F8E6"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8967A8E"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67.94</w:t>
                            </w:r>
                          </w:p>
                        </w:tc>
                        <w:tc>
                          <w:tcPr>
                            <w:tcW w:w="850" w:type="dxa"/>
                            <w:tcBorders>
                              <w:top w:val="single" w:sz="4" w:space="0" w:color="auto"/>
                              <w:left w:val="nil"/>
                              <w:bottom w:val="single" w:sz="4" w:space="0" w:color="auto"/>
                              <w:right w:val="single" w:sz="4" w:space="0" w:color="auto"/>
                            </w:tcBorders>
                            <w:shd w:val="clear" w:color="auto" w:fill="auto"/>
                            <w:noWrap/>
                          </w:tcPr>
                          <w:p w14:paraId="0FE85BC0"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5524FC23"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10F6F102"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10</w:t>
                            </w:r>
                          </w:p>
                        </w:tc>
                        <w:tc>
                          <w:tcPr>
                            <w:tcW w:w="1134" w:type="dxa"/>
                            <w:tcBorders>
                              <w:top w:val="nil"/>
                              <w:left w:val="single" w:sz="4" w:space="0" w:color="auto"/>
                              <w:bottom w:val="single" w:sz="4" w:space="0" w:color="auto"/>
                              <w:right w:val="single" w:sz="4" w:space="0" w:color="auto"/>
                            </w:tcBorders>
                            <w:shd w:val="clear" w:color="auto" w:fill="auto"/>
                            <w:hideMark/>
                          </w:tcPr>
                          <w:p w14:paraId="6C88A4A7"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龍岡國小</w:t>
                            </w:r>
                          </w:p>
                        </w:tc>
                        <w:tc>
                          <w:tcPr>
                            <w:tcW w:w="1701" w:type="dxa"/>
                            <w:tcBorders>
                              <w:top w:val="nil"/>
                              <w:left w:val="nil"/>
                              <w:bottom w:val="single" w:sz="4" w:space="0" w:color="auto"/>
                              <w:right w:val="single" w:sz="4" w:space="0" w:color="auto"/>
                            </w:tcBorders>
                            <w:shd w:val="clear" w:color="auto" w:fill="auto"/>
                            <w:vAlign w:val="center"/>
                            <w:hideMark/>
                          </w:tcPr>
                          <w:p w14:paraId="51218D15"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平樓</w:t>
                            </w:r>
                          </w:p>
                        </w:tc>
                        <w:tc>
                          <w:tcPr>
                            <w:tcW w:w="567" w:type="dxa"/>
                            <w:tcBorders>
                              <w:top w:val="nil"/>
                              <w:left w:val="nil"/>
                              <w:bottom w:val="single" w:sz="4" w:space="0" w:color="auto"/>
                              <w:right w:val="single" w:sz="4" w:space="0" w:color="auto"/>
                            </w:tcBorders>
                            <w:shd w:val="clear" w:color="auto" w:fill="auto"/>
                            <w:vAlign w:val="center"/>
                            <w:hideMark/>
                          </w:tcPr>
                          <w:p w14:paraId="0F2E468F"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50</w:t>
                            </w:r>
                          </w:p>
                        </w:tc>
                        <w:tc>
                          <w:tcPr>
                            <w:tcW w:w="709" w:type="dxa"/>
                            <w:tcBorders>
                              <w:top w:val="nil"/>
                              <w:left w:val="nil"/>
                              <w:bottom w:val="single" w:sz="4" w:space="0" w:color="auto"/>
                              <w:right w:val="single" w:sz="4" w:space="0" w:color="auto"/>
                            </w:tcBorders>
                            <w:shd w:val="clear" w:color="auto" w:fill="auto"/>
                            <w:noWrap/>
                            <w:vAlign w:val="center"/>
                            <w:hideMark/>
                          </w:tcPr>
                          <w:p w14:paraId="7D558CF3"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93.70</w:t>
                            </w:r>
                          </w:p>
                        </w:tc>
                        <w:tc>
                          <w:tcPr>
                            <w:tcW w:w="850" w:type="dxa"/>
                            <w:tcBorders>
                              <w:top w:val="nil"/>
                              <w:left w:val="nil"/>
                              <w:bottom w:val="single" w:sz="4" w:space="0" w:color="auto"/>
                              <w:right w:val="single" w:sz="4" w:space="0" w:color="auto"/>
                            </w:tcBorders>
                            <w:shd w:val="clear" w:color="auto" w:fill="auto"/>
                            <w:noWrap/>
                            <w:vAlign w:val="center"/>
                            <w:hideMark/>
                          </w:tcPr>
                          <w:p w14:paraId="560D3E8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5A376622"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06E9B9EA"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11</w:t>
                            </w:r>
                          </w:p>
                        </w:tc>
                        <w:tc>
                          <w:tcPr>
                            <w:tcW w:w="1134" w:type="dxa"/>
                            <w:tcBorders>
                              <w:top w:val="nil"/>
                              <w:left w:val="single" w:sz="4" w:space="0" w:color="auto"/>
                              <w:bottom w:val="single" w:sz="4" w:space="0" w:color="auto"/>
                              <w:right w:val="single" w:sz="4" w:space="0" w:color="auto"/>
                            </w:tcBorders>
                            <w:shd w:val="clear" w:color="auto" w:fill="auto"/>
                            <w:hideMark/>
                          </w:tcPr>
                          <w:p w14:paraId="4F8DE866"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新興國小</w:t>
                            </w:r>
                          </w:p>
                        </w:tc>
                        <w:tc>
                          <w:tcPr>
                            <w:tcW w:w="1701" w:type="dxa"/>
                            <w:tcBorders>
                              <w:top w:val="nil"/>
                              <w:left w:val="nil"/>
                              <w:bottom w:val="single" w:sz="4" w:space="0" w:color="auto"/>
                              <w:right w:val="single" w:sz="4" w:space="0" w:color="auto"/>
                            </w:tcBorders>
                            <w:shd w:val="clear" w:color="auto" w:fill="auto"/>
                            <w:vAlign w:val="center"/>
                            <w:hideMark/>
                          </w:tcPr>
                          <w:p w14:paraId="12197935"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西側棟</w:t>
                            </w:r>
                          </w:p>
                        </w:tc>
                        <w:tc>
                          <w:tcPr>
                            <w:tcW w:w="567" w:type="dxa"/>
                            <w:tcBorders>
                              <w:top w:val="nil"/>
                              <w:left w:val="nil"/>
                              <w:bottom w:val="single" w:sz="4" w:space="0" w:color="auto"/>
                              <w:right w:val="single" w:sz="4" w:space="0" w:color="auto"/>
                            </w:tcBorders>
                            <w:shd w:val="clear" w:color="auto" w:fill="auto"/>
                            <w:vAlign w:val="center"/>
                            <w:hideMark/>
                          </w:tcPr>
                          <w:p w14:paraId="764BAC29"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59</w:t>
                            </w:r>
                          </w:p>
                        </w:tc>
                        <w:tc>
                          <w:tcPr>
                            <w:tcW w:w="709" w:type="dxa"/>
                            <w:tcBorders>
                              <w:top w:val="nil"/>
                              <w:left w:val="nil"/>
                              <w:bottom w:val="single" w:sz="4" w:space="0" w:color="auto"/>
                              <w:right w:val="single" w:sz="4" w:space="0" w:color="auto"/>
                            </w:tcBorders>
                            <w:shd w:val="clear" w:color="auto" w:fill="auto"/>
                            <w:noWrap/>
                            <w:vAlign w:val="center"/>
                            <w:hideMark/>
                          </w:tcPr>
                          <w:p w14:paraId="50188CC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99.24</w:t>
                            </w:r>
                          </w:p>
                        </w:tc>
                        <w:tc>
                          <w:tcPr>
                            <w:tcW w:w="850" w:type="dxa"/>
                            <w:tcBorders>
                              <w:top w:val="nil"/>
                              <w:left w:val="nil"/>
                              <w:bottom w:val="single" w:sz="4" w:space="0" w:color="auto"/>
                              <w:right w:val="single" w:sz="4" w:space="0" w:color="auto"/>
                            </w:tcBorders>
                            <w:shd w:val="clear" w:color="auto" w:fill="auto"/>
                            <w:noWrap/>
                            <w:hideMark/>
                          </w:tcPr>
                          <w:p w14:paraId="58DE10CD"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473DB140"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1A560224"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12</w:t>
                            </w:r>
                          </w:p>
                        </w:tc>
                        <w:tc>
                          <w:tcPr>
                            <w:tcW w:w="1134" w:type="dxa"/>
                            <w:tcBorders>
                              <w:top w:val="nil"/>
                              <w:left w:val="single" w:sz="4" w:space="0" w:color="auto"/>
                              <w:bottom w:val="single" w:sz="4" w:space="0" w:color="auto"/>
                              <w:right w:val="single" w:sz="4" w:space="0" w:color="auto"/>
                            </w:tcBorders>
                            <w:shd w:val="clear" w:color="auto" w:fill="auto"/>
                            <w:hideMark/>
                          </w:tcPr>
                          <w:p w14:paraId="709CE61C"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埔心國小</w:t>
                            </w:r>
                          </w:p>
                        </w:tc>
                        <w:tc>
                          <w:tcPr>
                            <w:tcW w:w="1701" w:type="dxa"/>
                            <w:tcBorders>
                              <w:top w:val="nil"/>
                              <w:left w:val="nil"/>
                              <w:bottom w:val="single" w:sz="4" w:space="0" w:color="auto"/>
                              <w:right w:val="single" w:sz="4" w:space="0" w:color="auto"/>
                            </w:tcBorders>
                            <w:shd w:val="clear" w:color="auto" w:fill="auto"/>
                            <w:vAlign w:val="center"/>
                            <w:hideMark/>
                          </w:tcPr>
                          <w:p w14:paraId="4E34A181"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宿舍1</w:t>
                            </w:r>
                          </w:p>
                        </w:tc>
                        <w:tc>
                          <w:tcPr>
                            <w:tcW w:w="567" w:type="dxa"/>
                            <w:tcBorders>
                              <w:top w:val="nil"/>
                              <w:left w:val="nil"/>
                              <w:bottom w:val="single" w:sz="4" w:space="0" w:color="auto"/>
                              <w:right w:val="single" w:sz="4" w:space="0" w:color="auto"/>
                            </w:tcBorders>
                            <w:shd w:val="clear" w:color="auto" w:fill="auto"/>
                            <w:vAlign w:val="center"/>
                            <w:hideMark/>
                          </w:tcPr>
                          <w:p w14:paraId="5424A9E7"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64</w:t>
                            </w:r>
                          </w:p>
                        </w:tc>
                        <w:tc>
                          <w:tcPr>
                            <w:tcW w:w="709" w:type="dxa"/>
                            <w:tcBorders>
                              <w:top w:val="nil"/>
                              <w:left w:val="nil"/>
                              <w:bottom w:val="single" w:sz="4" w:space="0" w:color="auto"/>
                              <w:right w:val="single" w:sz="4" w:space="0" w:color="auto"/>
                            </w:tcBorders>
                            <w:shd w:val="clear" w:color="auto" w:fill="auto"/>
                            <w:noWrap/>
                            <w:vAlign w:val="center"/>
                            <w:hideMark/>
                          </w:tcPr>
                          <w:p w14:paraId="1D96ED2B"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86.79</w:t>
                            </w:r>
                          </w:p>
                        </w:tc>
                        <w:tc>
                          <w:tcPr>
                            <w:tcW w:w="850" w:type="dxa"/>
                            <w:tcBorders>
                              <w:top w:val="nil"/>
                              <w:left w:val="nil"/>
                              <w:bottom w:val="single" w:sz="4" w:space="0" w:color="auto"/>
                              <w:right w:val="single" w:sz="4" w:space="0" w:color="auto"/>
                            </w:tcBorders>
                            <w:shd w:val="clear" w:color="auto" w:fill="auto"/>
                            <w:noWrap/>
                            <w:hideMark/>
                          </w:tcPr>
                          <w:p w14:paraId="421553D4"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20B93BAB"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vAlign w:val="center"/>
                          </w:tcPr>
                          <w:p w14:paraId="24C5B7CC"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13</w:t>
                            </w:r>
                          </w:p>
                        </w:tc>
                        <w:tc>
                          <w:tcPr>
                            <w:tcW w:w="1134" w:type="dxa"/>
                            <w:tcBorders>
                              <w:top w:val="nil"/>
                              <w:left w:val="single" w:sz="4" w:space="0" w:color="auto"/>
                              <w:bottom w:val="single" w:sz="4" w:space="0" w:color="auto"/>
                              <w:right w:val="single" w:sz="4" w:space="0" w:color="auto"/>
                            </w:tcBorders>
                            <w:shd w:val="clear" w:color="auto" w:fill="auto"/>
                            <w:hideMark/>
                          </w:tcPr>
                          <w:p w14:paraId="5028D4E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高原國小</w:t>
                            </w:r>
                          </w:p>
                        </w:tc>
                        <w:tc>
                          <w:tcPr>
                            <w:tcW w:w="1701" w:type="dxa"/>
                            <w:tcBorders>
                              <w:top w:val="nil"/>
                              <w:left w:val="nil"/>
                              <w:bottom w:val="single" w:sz="4" w:space="0" w:color="auto"/>
                              <w:right w:val="single" w:sz="4" w:space="0" w:color="auto"/>
                            </w:tcBorders>
                            <w:shd w:val="clear" w:color="auto" w:fill="auto"/>
                            <w:vAlign w:val="center"/>
                            <w:hideMark/>
                          </w:tcPr>
                          <w:p w14:paraId="497C091E"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敬學樓</w:t>
                            </w:r>
                          </w:p>
                        </w:tc>
                        <w:tc>
                          <w:tcPr>
                            <w:tcW w:w="567" w:type="dxa"/>
                            <w:tcBorders>
                              <w:top w:val="nil"/>
                              <w:left w:val="nil"/>
                              <w:bottom w:val="single" w:sz="4" w:space="0" w:color="auto"/>
                              <w:right w:val="single" w:sz="4" w:space="0" w:color="auto"/>
                            </w:tcBorders>
                            <w:shd w:val="clear" w:color="auto" w:fill="auto"/>
                            <w:vAlign w:val="center"/>
                            <w:hideMark/>
                          </w:tcPr>
                          <w:p w14:paraId="3676990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64</w:t>
                            </w:r>
                          </w:p>
                        </w:tc>
                        <w:tc>
                          <w:tcPr>
                            <w:tcW w:w="709" w:type="dxa"/>
                            <w:tcBorders>
                              <w:top w:val="nil"/>
                              <w:left w:val="nil"/>
                              <w:bottom w:val="single" w:sz="4" w:space="0" w:color="auto"/>
                              <w:right w:val="single" w:sz="4" w:space="0" w:color="auto"/>
                            </w:tcBorders>
                            <w:shd w:val="clear" w:color="auto" w:fill="auto"/>
                            <w:noWrap/>
                            <w:vAlign w:val="center"/>
                            <w:hideMark/>
                          </w:tcPr>
                          <w:p w14:paraId="7ED9157A"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82.19</w:t>
                            </w:r>
                          </w:p>
                        </w:tc>
                        <w:tc>
                          <w:tcPr>
                            <w:tcW w:w="850" w:type="dxa"/>
                            <w:tcBorders>
                              <w:top w:val="nil"/>
                              <w:left w:val="nil"/>
                              <w:bottom w:val="single" w:sz="4" w:space="0" w:color="auto"/>
                              <w:right w:val="single" w:sz="4" w:space="0" w:color="auto"/>
                            </w:tcBorders>
                            <w:shd w:val="clear" w:color="auto" w:fill="auto"/>
                            <w:noWrap/>
                            <w:vAlign w:val="center"/>
                            <w:hideMark/>
                          </w:tcPr>
                          <w:p w14:paraId="6919E028"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0.90</w:t>
                            </w:r>
                          </w:p>
                        </w:tc>
                      </w:tr>
                      <w:tr w:rsidR="00BF1BEF" w:rsidRPr="0072010D" w14:paraId="0559AE57"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vAlign w:val="center"/>
                          </w:tcPr>
                          <w:p w14:paraId="7D32E07D"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w:t>
                            </w:r>
                            <w:r w:rsidRPr="0072010D">
                              <w:rPr>
                                <w:rFonts w:cs="新細明體"/>
                                <w:kern w:val="0"/>
                                <w:sz w:val="20"/>
                                <w:szCs w:val="20"/>
                              </w:rPr>
                              <w:t>4</w:t>
                            </w:r>
                          </w:p>
                        </w:tc>
                        <w:tc>
                          <w:tcPr>
                            <w:tcW w:w="1134" w:type="dxa"/>
                            <w:tcBorders>
                              <w:top w:val="nil"/>
                              <w:left w:val="single" w:sz="4" w:space="0" w:color="auto"/>
                              <w:bottom w:val="single" w:sz="4" w:space="0" w:color="auto"/>
                              <w:right w:val="single" w:sz="4" w:space="0" w:color="auto"/>
                            </w:tcBorders>
                            <w:shd w:val="clear" w:color="auto" w:fill="auto"/>
                            <w:vAlign w:val="center"/>
                          </w:tcPr>
                          <w:p w14:paraId="23DB25A8"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德龍國小</w:t>
                            </w:r>
                          </w:p>
                        </w:tc>
                        <w:tc>
                          <w:tcPr>
                            <w:tcW w:w="1701" w:type="dxa"/>
                            <w:tcBorders>
                              <w:top w:val="nil"/>
                              <w:left w:val="nil"/>
                              <w:bottom w:val="single" w:sz="4" w:space="0" w:color="auto"/>
                              <w:right w:val="single" w:sz="4" w:space="0" w:color="auto"/>
                            </w:tcBorders>
                            <w:shd w:val="clear" w:color="auto" w:fill="auto"/>
                            <w:vAlign w:val="center"/>
                          </w:tcPr>
                          <w:p w14:paraId="29405674"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八德社區活動中心</w:t>
                            </w:r>
                          </w:p>
                        </w:tc>
                        <w:tc>
                          <w:tcPr>
                            <w:tcW w:w="567" w:type="dxa"/>
                            <w:tcBorders>
                              <w:top w:val="nil"/>
                              <w:left w:val="nil"/>
                              <w:bottom w:val="single" w:sz="4" w:space="0" w:color="auto"/>
                              <w:right w:val="single" w:sz="4" w:space="0" w:color="auto"/>
                            </w:tcBorders>
                            <w:shd w:val="clear" w:color="auto" w:fill="auto"/>
                            <w:vAlign w:val="center"/>
                          </w:tcPr>
                          <w:p w14:paraId="2441715D"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67</w:t>
                            </w:r>
                          </w:p>
                        </w:tc>
                        <w:tc>
                          <w:tcPr>
                            <w:tcW w:w="709" w:type="dxa"/>
                            <w:tcBorders>
                              <w:top w:val="nil"/>
                              <w:left w:val="nil"/>
                              <w:bottom w:val="single" w:sz="4" w:space="0" w:color="auto"/>
                              <w:right w:val="single" w:sz="4" w:space="0" w:color="auto"/>
                            </w:tcBorders>
                            <w:shd w:val="clear" w:color="auto" w:fill="auto"/>
                            <w:noWrap/>
                            <w:vAlign w:val="center"/>
                          </w:tcPr>
                          <w:p w14:paraId="7DA6D2B9"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92.56</w:t>
                            </w:r>
                          </w:p>
                        </w:tc>
                        <w:tc>
                          <w:tcPr>
                            <w:tcW w:w="850" w:type="dxa"/>
                            <w:tcBorders>
                              <w:top w:val="nil"/>
                              <w:left w:val="nil"/>
                              <w:bottom w:val="single" w:sz="4" w:space="0" w:color="auto"/>
                              <w:right w:val="single" w:sz="4" w:space="0" w:color="auto"/>
                            </w:tcBorders>
                            <w:shd w:val="clear" w:color="auto" w:fill="auto"/>
                            <w:noWrap/>
                            <w:vAlign w:val="center"/>
                          </w:tcPr>
                          <w:p w14:paraId="03EF1087"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kern w:val="0"/>
                                <w:sz w:val="20"/>
                                <w:szCs w:val="20"/>
                              </w:rPr>
                              <w:t>－</w:t>
                            </w:r>
                          </w:p>
                        </w:tc>
                      </w:tr>
                      <w:tr w:rsidR="00BF1BEF" w:rsidRPr="0072010D" w14:paraId="365DF1ED" w14:textId="77777777" w:rsidTr="00D71000">
                        <w:trPr>
                          <w:trHeight w:val="113"/>
                        </w:trPr>
                        <w:tc>
                          <w:tcPr>
                            <w:tcW w:w="289" w:type="dxa"/>
                            <w:tcBorders>
                              <w:top w:val="nil"/>
                              <w:left w:val="single" w:sz="4" w:space="0" w:color="auto"/>
                              <w:bottom w:val="single" w:sz="4" w:space="0" w:color="auto"/>
                              <w:right w:val="single" w:sz="4" w:space="0" w:color="auto"/>
                            </w:tcBorders>
                            <w:shd w:val="clear" w:color="auto" w:fill="auto"/>
                          </w:tcPr>
                          <w:p w14:paraId="5C81E1EC"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15</w:t>
                            </w:r>
                          </w:p>
                        </w:tc>
                        <w:tc>
                          <w:tcPr>
                            <w:tcW w:w="1134" w:type="dxa"/>
                            <w:tcBorders>
                              <w:top w:val="nil"/>
                              <w:left w:val="single" w:sz="4" w:space="0" w:color="auto"/>
                              <w:bottom w:val="single" w:sz="4" w:space="0" w:color="auto"/>
                              <w:right w:val="single" w:sz="4" w:space="0" w:color="auto"/>
                            </w:tcBorders>
                            <w:shd w:val="clear" w:color="auto" w:fill="auto"/>
                            <w:hideMark/>
                          </w:tcPr>
                          <w:p w14:paraId="7DC4FBEA" w14:textId="77777777" w:rsidR="00BF1BEF" w:rsidRPr="0072010D" w:rsidRDefault="00BF1BEF" w:rsidP="00E77770">
                            <w:pPr>
                              <w:widowControl/>
                              <w:adjustRightInd w:val="0"/>
                              <w:snapToGrid w:val="0"/>
                              <w:spacing w:line="216" w:lineRule="exact"/>
                              <w:ind w:firstLineChars="0" w:firstLine="0"/>
                              <w:textAlignment w:val="auto"/>
                              <w:rPr>
                                <w:rFonts w:cs="新細明體"/>
                                <w:kern w:val="0"/>
                                <w:sz w:val="20"/>
                                <w:szCs w:val="20"/>
                              </w:rPr>
                            </w:pPr>
                            <w:r w:rsidRPr="0072010D">
                              <w:rPr>
                                <w:rFonts w:cs="新細明體" w:hint="eastAsia"/>
                                <w:kern w:val="0"/>
                                <w:sz w:val="20"/>
                                <w:szCs w:val="20"/>
                              </w:rPr>
                              <w:t>龍岡國小</w:t>
                            </w:r>
                          </w:p>
                        </w:tc>
                        <w:tc>
                          <w:tcPr>
                            <w:tcW w:w="1701" w:type="dxa"/>
                            <w:tcBorders>
                              <w:top w:val="nil"/>
                              <w:left w:val="nil"/>
                              <w:bottom w:val="single" w:sz="4" w:space="0" w:color="auto"/>
                              <w:right w:val="single" w:sz="4" w:space="0" w:color="auto"/>
                            </w:tcBorders>
                            <w:shd w:val="clear" w:color="auto" w:fill="auto"/>
                            <w:vAlign w:val="center"/>
                            <w:hideMark/>
                          </w:tcPr>
                          <w:p w14:paraId="09013067"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勇樓</w:t>
                            </w:r>
                          </w:p>
                        </w:tc>
                        <w:tc>
                          <w:tcPr>
                            <w:tcW w:w="567" w:type="dxa"/>
                            <w:tcBorders>
                              <w:top w:val="nil"/>
                              <w:left w:val="nil"/>
                              <w:bottom w:val="single" w:sz="4" w:space="0" w:color="auto"/>
                              <w:right w:val="single" w:sz="4" w:space="0" w:color="auto"/>
                            </w:tcBorders>
                            <w:shd w:val="clear" w:color="auto" w:fill="auto"/>
                            <w:vAlign w:val="center"/>
                            <w:hideMark/>
                          </w:tcPr>
                          <w:p w14:paraId="0DAAA495" w14:textId="77777777" w:rsidR="00BF1BEF" w:rsidRPr="0072010D"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72010D">
                              <w:rPr>
                                <w:rFonts w:cs="新細明體" w:hint="eastAsia"/>
                                <w:kern w:val="0"/>
                                <w:sz w:val="20"/>
                                <w:szCs w:val="20"/>
                              </w:rPr>
                              <w:t>69</w:t>
                            </w:r>
                          </w:p>
                        </w:tc>
                        <w:tc>
                          <w:tcPr>
                            <w:tcW w:w="709" w:type="dxa"/>
                            <w:tcBorders>
                              <w:top w:val="nil"/>
                              <w:left w:val="nil"/>
                              <w:bottom w:val="single" w:sz="4" w:space="0" w:color="auto"/>
                              <w:right w:val="single" w:sz="4" w:space="0" w:color="auto"/>
                            </w:tcBorders>
                            <w:shd w:val="clear" w:color="auto" w:fill="auto"/>
                            <w:noWrap/>
                            <w:vAlign w:val="center"/>
                            <w:hideMark/>
                          </w:tcPr>
                          <w:p w14:paraId="66788E57"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60.94</w:t>
                            </w:r>
                          </w:p>
                        </w:tc>
                        <w:tc>
                          <w:tcPr>
                            <w:tcW w:w="850" w:type="dxa"/>
                            <w:tcBorders>
                              <w:top w:val="nil"/>
                              <w:left w:val="nil"/>
                              <w:bottom w:val="single" w:sz="4" w:space="0" w:color="auto"/>
                              <w:right w:val="single" w:sz="4" w:space="0" w:color="auto"/>
                            </w:tcBorders>
                            <w:shd w:val="clear" w:color="auto" w:fill="auto"/>
                            <w:noWrap/>
                            <w:vAlign w:val="center"/>
                            <w:hideMark/>
                          </w:tcPr>
                          <w:p w14:paraId="39F991DF" w14:textId="77777777" w:rsidR="00BF1BEF" w:rsidRPr="0072010D"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72010D">
                              <w:rPr>
                                <w:rFonts w:cs="新細明體" w:hint="eastAsia"/>
                                <w:kern w:val="0"/>
                                <w:sz w:val="20"/>
                                <w:szCs w:val="20"/>
                              </w:rPr>
                              <w:t>0.98</w:t>
                            </w:r>
                          </w:p>
                        </w:tc>
                      </w:tr>
                      <w:tr w:rsidR="00BF1BEF" w:rsidRPr="00D71000" w14:paraId="2DCDB363" w14:textId="77777777" w:rsidTr="00D71000">
                        <w:trPr>
                          <w:trHeight w:val="113"/>
                        </w:trPr>
                        <w:tc>
                          <w:tcPr>
                            <w:tcW w:w="289" w:type="dxa"/>
                            <w:tcBorders>
                              <w:top w:val="nil"/>
                              <w:left w:val="single" w:sz="4" w:space="0" w:color="auto"/>
                              <w:bottom w:val="single" w:sz="4" w:space="0" w:color="auto"/>
                              <w:right w:val="single" w:sz="4" w:space="0" w:color="auto"/>
                            </w:tcBorders>
                          </w:tcPr>
                          <w:p w14:paraId="4D16E9BD"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16</w:t>
                            </w:r>
                          </w:p>
                        </w:tc>
                        <w:tc>
                          <w:tcPr>
                            <w:tcW w:w="1134" w:type="dxa"/>
                            <w:tcBorders>
                              <w:top w:val="nil"/>
                              <w:left w:val="single" w:sz="4" w:space="0" w:color="auto"/>
                              <w:bottom w:val="single" w:sz="4" w:space="0" w:color="auto"/>
                              <w:right w:val="single" w:sz="4" w:space="0" w:color="auto"/>
                            </w:tcBorders>
                            <w:shd w:val="clear" w:color="auto" w:fill="auto"/>
                            <w:hideMark/>
                          </w:tcPr>
                          <w:p w14:paraId="0311CCEF"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龍源國小</w:t>
                            </w:r>
                          </w:p>
                        </w:tc>
                        <w:tc>
                          <w:tcPr>
                            <w:tcW w:w="1701" w:type="dxa"/>
                            <w:tcBorders>
                              <w:top w:val="nil"/>
                              <w:left w:val="nil"/>
                              <w:bottom w:val="single" w:sz="4" w:space="0" w:color="auto"/>
                              <w:right w:val="single" w:sz="4" w:space="0" w:color="auto"/>
                            </w:tcBorders>
                            <w:shd w:val="clear" w:color="auto" w:fill="auto"/>
                            <w:vAlign w:val="center"/>
                            <w:hideMark/>
                          </w:tcPr>
                          <w:p w14:paraId="5CEF950F"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宿舍</w:t>
                            </w:r>
                          </w:p>
                        </w:tc>
                        <w:tc>
                          <w:tcPr>
                            <w:tcW w:w="567" w:type="dxa"/>
                            <w:tcBorders>
                              <w:top w:val="nil"/>
                              <w:left w:val="nil"/>
                              <w:bottom w:val="single" w:sz="4" w:space="0" w:color="auto"/>
                              <w:right w:val="single" w:sz="4" w:space="0" w:color="auto"/>
                            </w:tcBorders>
                            <w:shd w:val="clear" w:color="auto" w:fill="auto"/>
                            <w:vAlign w:val="center"/>
                            <w:hideMark/>
                          </w:tcPr>
                          <w:p w14:paraId="6E364F0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87</w:t>
                            </w:r>
                          </w:p>
                        </w:tc>
                        <w:tc>
                          <w:tcPr>
                            <w:tcW w:w="709" w:type="dxa"/>
                            <w:tcBorders>
                              <w:top w:val="nil"/>
                              <w:left w:val="nil"/>
                              <w:bottom w:val="single" w:sz="4" w:space="0" w:color="auto"/>
                              <w:right w:val="single" w:sz="4" w:space="0" w:color="auto"/>
                            </w:tcBorders>
                            <w:shd w:val="clear" w:color="auto" w:fill="auto"/>
                            <w:noWrap/>
                            <w:vAlign w:val="center"/>
                            <w:hideMark/>
                          </w:tcPr>
                          <w:p w14:paraId="34834DBC"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88.44</w:t>
                            </w:r>
                          </w:p>
                        </w:tc>
                        <w:tc>
                          <w:tcPr>
                            <w:tcW w:w="850" w:type="dxa"/>
                            <w:tcBorders>
                              <w:top w:val="nil"/>
                              <w:left w:val="nil"/>
                              <w:bottom w:val="single" w:sz="4" w:space="0" w:color="auto"/>
                              <w:right w:val="single" w:sz="4" w:space="0" w:color="auto"/>
                            </w:tcBorders>
                            <w:shd w:val="clear" w:color="auto" w:fill="auto"/>
                            <w:noWrap/>
                            <w:hideMark/>
                          </w:tcPr>
                          <w:p w14:paraId="2C49FF23"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2B5128A5" w14:textId="77777777" w:rsidTr="00D71000">
                        <w:trPr>
                          <w:trHeight w:val="170"/>
                        </w:trPr>
                        <w:tc>
                          <w:tcPr>
                            <w:tcW w:w="289" w:type="dxa"/>
                            <w:tcBorders>
                              <w:top w:val="nil"/>
                              <w:left w:val="single" w:sz="4" w:space="0" w:color="auto"/>
                              <w:bottom w:val="single" w:sz="4" w:space="0" w:color="auto"/>
                              <w:right w:val="single" w:sz="4" w:space="0" w:color="auto"/>
                            </w:tcBorders>
                          </w:tcPr>
                          <w:p w14:paraId="4767B65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17</w:t>
                            </w:r>
                          </w:p>
                        </w:tc>
                        <w:tc>
                          <w:tcPr>
                            <w:tcW w:w="1134" w:type="dxa"/>
                            <w:tcBorders>
                              <w:top w:val="nil"/>
                              <w:left w:val="single" w:sz="4" w:space="0" w:color="auto"/>
                              <w:bottom w:val="single" w:sz="4" w:space="0" w:color="auto"/>
                              <w:right w:val="single" w:sz="4" w:space="0" w:color="auto"/>
                            </w:tcBorders>
                            <w:shd w:val="clear" w:color="auto" w:fill="auto"/>
                            <w:hideMark/>
                          </w:tcPr>
                          <w:p w14:paraId="70CB8F48"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文欣國小</w:t>
                            </w:r>
                          </w:p>
                        </w:tc>
                        <w:tc>
                          <w:tcPr>
                            <w:tcW w:w="1701" w:type="dxa"/>
                            <w:tcBorders>
                              <w:top w:val="nil"/>
                              <w:left w:val="nil"/>
                              <w:bottom w:val="single" w:sz="4" w:space="0" w:color="auto"/>
                              <w:right w:val="single" w:sz="4" w:space="0" w:color="auto"/>
                            </w:tcBorders>
                            <w:shd w:val="clear" w:color="auto" w:fill="auto"/>
                            <w:hideMark/>
                          </w:tcPr>
                          <w:p w14:paraId="4C44AF46"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kern w:val="0"/>
                                <w:sz w:val="20"/>
                                <w:szCs w:val="20"/>
                              </w:rPr>
                              <w:t>創新樓</w:t>
                            </w:r>
                          </w:p>
                        </w:tc>
                        <w:tc>
                          <w:tcPr>
                            <w:tcW w:w="567" w:type="dxa"/>
                            <w:tcBorders>
                              <w:top w:val="nil"/>
                              <w:left w:val="nil"/>
                              <w:bottom w:val="single" w:sz="4" w:space="0" w:color="auto"/>
                              <w:right w:val="single" w:sz="4" w:space="0" w:color="auto"/>
                            </w:tcBorders>
                            <w:shd w:val="clear" w:color="auto" w:fill="auto"/>
                            <w:hideMark/>
                          </w:tcPr>
                          <w:p w14:paraId="0204DC7C"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kern w:val="0"/>
                                <w:sz w:val="20"/>
                                <w:szCs w:val="20"/>
                              </w:rPr>
                              <w:t>92</w:t>
                            </w:r>
                          </w:p>
                        </w:tc>
                        <w:tc>
                          <w:tcPr>
                            <w:tcW w:w="709" w:type="dxa"/>
                            <w:tcBorders>
                              <w:top w:val="nil"/>
                              <w:left w:val="nil"/>
                              <w:bottom w:val="single" w:sz="4" w:space="0" w:color="auto"/>
                              <w:right w:val="single" w:sz="4" w:space="0" w:color="auto"/>
                            </w:tcBorders>
                            <w:shd w:val="clear" w:color="auto" w:fill="auto"/>
                            <w:noWrap/>
                            <w:hideMark/>
                          </w:tcPr>
                          <w:p w14:paraId="0F8B428A"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77.48</w:t>
                            </w:r>
                          </w:p>
                        </w:tc>
                        <w:tc>
                          <w:tcPr>
                            <w:tcW w:w="850" w:type="dxa"/>
                            <w:tcBorders>
                              <w:top w:val="nil"/>
                              <w:left w:val="nil"/>
                              <w:bottom w:val="single" w:sz="4" w:space="0" w:color="auto"/>
                              <w:right w:val="single" w:sz="4" w:space="0" w:color="auto"/>
                            </w:tcBorders>
                            <w:shd w:val="clear" w:color="auto" w:fill="auto"/>
                            <w:noWrap/>
                            <w:hideMark/>
                          </w:tcPr>
                          <w:p w14:paraId="6C84522B"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18F806B5"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63910081"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D4867"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三坑國小</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5F74B3"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二期B</w:t>
                            </w:r>
                          </w:p>
                        </w:tc>
                        <w:tc>
                          <w:tcPr>
                            <w:tcW w:w="567" w:type="dxa"/>
                            <w:tcBorders>
                              <w:top w:val="single" w:sz="4" w:space="0" w:color="auto"/>
                              <w:left w:val="nil"/>
                              <w:bottom w:val="single" w:sz="4" w:space="0" w:color="auto"/>
                              <w:right w:val="single" w:sz="4" w:space="0" w:color="auto"/>
                            </w:tcBorders>
                            <w:shd w:val="clear" w:color="auto" w:fill="auto"/>
                            <w:vAlign w:val="center"/>
                          </w:tcPr>
                          <w:p w14:paraId="3B0CFCB3"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92</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C473AA9"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77.16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3A26B37"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0.41</w:t>
                            </w:r>
                          </w:p>
                        </w:tc>
                      </w:tr>
                      <w:tr w:rsidR="00BF1BEF" w:rsidRPr="00D71000" w14:paraId="260E45B4"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7E260C8A"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BC1295"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中平國小</w:t>
                            </w:r>
                          </w:p>
                        </w:tc>
                        <w:tc>
                          <w:tcPr>
                            <w:tcW w:w="1701" w:type="dxa"/>
                            <w:tcBorders>
                              <w:top w:val="single" w:sz="4" w:space="0" w:color="auto"/>
                              <w:left w:val="nil"/>
                              <w:bottom w:val="single" w:sz="4" w:space="0" w:color="auto"/>
                              <w:right w:val="single" w:sz="4" w:space="0" w:color="auto"/>
                            </w:tcBorders>
                            <w:shd w:val="clear" w:color="auto" w:fill="auto"/>
                          </w:tcPr>
                          <w:p w14:paraId="0E2188C4"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kern w:val="0"/>
                                <w:sz w:val="20"/>
                                <w:szCs w:val="20"/>
                              </w:rPr>
                              <w:t>第四棟</w:t>
                            </w:r>
                          </w:p>
                        </w:tc>
                        <w:tc>
                          <w:tcPr>
                            <w:tcW w:w="567" w:type="dxa"/>
                            <w:tcBorders>
                              <w:top w:val="single" w:sz="4" w:space="0" w:color="auto"/>
                              <w:left w:val="nil"/>
                              <w:bottom w:val="single" w:sz="4" w:space="0" w:color="auto"/>
                              <w:right w:val="single" w:sz="4" w:space="0" w:color="auto"/>
                            </w:tcBorders>
                            <w:shd w:val="clear" w:color="auto" w:fill="auto"/>
                          </w:tcPr>
                          <w:p w14:paraId="3788883E"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kern w:val="0"/>
                                <w:sz w:val="20"/>
                                <w:szCs w:val="20"/>
                              </w:rPr>
                              <w:t>93</w:t>
                            </w:r>
                          </w:p>
                        </w:tc>
                        <w:tc>
                          <w:tcPr>
                            <w:tcW w:w="709" w:type="dxa"/>
                            <w:tcBorders>
                              <w:top w:val="single" w:sz="4" w:space="0" w:color="auto"/>
                              <w:left w:val="nil"/>
                              <w:bottom w:val="single" w:sz="4" w:space="0" w:color="auto"/>
                              <w:right w:val="single" w:sz="4" w:space="0" w:color="auto"/>
                            </w:tcBorders>
                            <w:shd w:val="clear" w:color="auto" w:fill="auto"/>
                            <w:noWrap/>
                          </w:tcPr>
                          <w:p w14:paraId="0BDF7F7A"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85.27</w:t>
                            </w:r>
                          </w:p>
                        </w:tc>
                        <w:tc>
                          <w:tcPr>
                            <w:tcW w:w="850" w:type="dxa"/>
                            <w:tcBorders>
                              <w:top w:val="single" w:sz="4" w:space="0" w:color="auto"/>
                              <w:left w:val="nil"/>
                              <w:bottom w:val="single" w:sz="4" w:space="0" w:color="auto"/>
                              <w:right w:val="single" w:sz="4" w:space="0" w:color="auto"/>
                            </w:tcBorders>
                            <w:shd w:val="clear" w:color="auto" w:fill="auto"/>
                            <w:noWrap/>
                          </w:tcPr>
                          <w:p w14:paraId="182A33B4"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20AEB464"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0C94BE8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5E9E28"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龜山國小</w:t>
                            </w:r>
                          </w:p>
                        </w:tc>
                        <w:tc>
                          <w:tcPr>
                            <w:tcW w:w="1701" w:type="dxa"/>
                            <w:tcBorders>
                              <w:top w:val="single" w:sz="4" w:space="0" w:color="auto"/>
                              <w:left w:val="nil"/>
                              <w:bottom w:val="single" w:sz="4" w:space="0" w:color="auto"/>
                              <w:right w:val="single" w:sz="4" w:space="0" w:color="auto"/>
                            </w:tcBorders>
                            <w:shd w:val="clear" w:color="auto" w:fill="auto"/>
                          </w:tcPr>
                          <w:p w14:paraId="65E63F31" w14:textId="77777777" w:rsidR="00BF1BEF" w:rsidRPr="00D71000" w:rsidRDefault="00BF1BEF" w:rsidP="00E77770">
                            <w:pPr>
                              <w:widowControl/>
                              <w:adjustRightInd w:val="0"/>
                              <w:snapToGrid w:val="0"/>
                              <w:spacing w:line="216" w:lineRule="exact"/>
                              <w:ind w:leftChars="20" w:left="56" w:firstLineChars="0" w:firstLine="0"/>
                              <w:textAlignment w:val="auto"/>
                              <w:rPr>
                                <w:rFonts w:cs="新細明體"/>
                                <w:kern w:val="0"/>
                                <w:sz w:val="20"/>
                                <w:szCs w:val="20"/>
                              </w:rPr>
                            </w:pPr>
                            <w:r w:rsidRPr="00D71000">
                              <w:rPr>
                                <w:rFonts w:cs="新細明體"/>
                                <w:kern w:val="0"/>
                                <w:sz w:val="20"/>
                                <w:szCs w:val="20"/>
                              </w:rPr>
                              <w:t>B棟培英樓</w:t>
                            </w:r>
                          </w:p>
                        </w:tc>
                        <w:tc>
                          <w:tcPr>
                            <w:tcW w:w="567" w:type="dxa"/>
                            <w:tcBorders>
                              <w:top w:val="single" w:sz="4" w:space="0" w:color="auto"/>
                              <w:left w:val="nil"/>
                              <w:bottom w:val="single" w:sz="4" w:space="0" w:color="auto"/>
                              <w:right w:val="single" w:sz="4" w:space="0" w:color="auto"/>
                            </w:tcBorders>
                            <w:shd w:val="clear" w:color="auto" w:fill="auto"/>
                          </w:tcPr>
                          <w:p w14:paraId="4D1332C3"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kern w:val="0"/>
                                <w:sz w:val="20"/>
                                <w:szCs w:val="20"/>
                              </w:rPr>
                              <w:t>99</w:t>
                            </w:r>
                          </w:p>
                        </w:tc>
                        <w:tc>
                          <w:tcPr>
                            <w:tcW w:w="709" w:type="dxa"/>
                            <w:tcBorders>
                              <w:top w:val="single" w:sz="4" w:space="0" w:color="auto"/>
                              <w:left w:val="nil"/>
                              <w:bottom w:val="single" w:sz="4" w:space="0" w:color="auto"/>
                              <w:right w:val="single" w:sz="4" w:space="0" w:color="auto"/>
                            </w:tcBorders>
                            <w:shd w:val="clear" w:color="auto" w:fill="auto"/>
                            <w:noWrap/>
                          </w:tcPr>
                          <w:p w14:paraId="748F3542"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99.97</w:t>
                            </w:r>
                          </w:p>
                        </w:tc>
                        <w:tc>
                          <w:tcPr>
                            <w:tcW w:w="850" w:type="dxa"/>
                            <w:tcBorders>
                              <w:top w:val="single" w:sz="4" w:space="0" w:color="auto"/>
                              <w:left w:val="nil"/>
                              <w:bottom w:val="single" w:sz="4" w:space="0" w:color="auto"/>
                              <w:right w:val="single" w:sz="4" w:space="0" w:color="auto"/>
                            </w:tcBorders>
                            <w:shd w:val="clear" w:color="auto" w:fill="auto"/>
                            <w:noWrap/>
                          </w:tcPr>
                          <w:p w14:paraId="34FB1DB0"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kern w:val="0"/>
                                <w:sz w:val="20"/>
                                <w:szCs w:val="20"/>
                              </w:rPr>
                              <w:t>－</w:t>
                            </w:r>
                          </w:p>
                        </w:tc>
                      </w:tr>
                      <w:tr w:rsidR="00BF1BEF" w:rsidRPr="00D71000" w14:paraId="6D1FDF7E"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694B36CB"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1FB1E"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新屋幼兒園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668B5A8E"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永安分班</w:t>
                            </w:r>
                          </w:p>
                        </w:tc>
                        <w:tc>
                          <w:tcPr>
                            <w:tcW w:w="567" w:type="dxa"/>
                            <w:tcBorders>
                              <w:top w:val="single" w:sz="4" w:space="0" w:color="auto"/>
                              <w:left w:val="nil"/>
                              <w:bottom w:val="single" w:sz="4" w:space="0" w:color="auto"/>
                              <w:right w:val="single" w:sz="4" w:space="0" w:color="auto"/>
                            </w:tcBorders>
                            <w:shd w:val="clear" w:color="auto" w:fill="auto"/>
                          </w:tcPr>
                          <w:p w14:paraId="0B1DDD52"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3C03D34"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95.34</w:t>
                            </w:r>
                          </w:p>
                        </w:tc>
                        <w:tc>
                          <w:tcPr>
                            <w:tcW w:w="850" w:type="dxa"/>
                            <w:tcBorders>
                              <w:top w:val="single" w:sz="4" w:space="0" w:color="auto"/>
                              <w:left w:val="nil"/>
                              <w:bottom w:val="single" w:sz="4" w:space="0" w:color="auto"/>
                              <w:right w:val="single" w:sz="4" w:space="0" w:color="auto"/>
                            </w:tcBorders>
                            <w:shd w:val="clear" w:color="auto" w:fill="auto"/>
                            <w:noWrap/>
                          </w:tcPr>
                          <w:p w14:paraId="50F8A006" w14:textId="77777777" w:rsidR="00BF1BEF" w:rsidRPr="00D71000" w:rsidRDefault="00BF1BEF" w:rsidP="00E77770">
                            <w:pPr>
                              <w:adjustRightInd w:val="0"/>
                              <w:snapToGrid w:val="0"/>
                              <w:spacing w:line="216" w:lineRule="exact"/>
                              <w:ind w:firstLineChars="0" w:firstLine="0"/>
                              <w:jc w:val="right"/>
                              <w:textAlignment w:val="auto"/>
                              <w:rPr>
                                <w:sz w:val="20"/>
                                <w:szCs w:val="20"/>
                              </w:rPr>
                            </w:pPr>
                            <w:r w:rsidRPr="00D71000">
                              <w:rPr>
                                <w:rFonts w:cs="新細明體"/>
                                <w:kern w:val="0"/>
                                <w:sz w:val="20"/>
                                <w:szCs w:val="20"/>
                              </w:rPr>
                              <w:t>－</w:t>
                            </w:r>
                          </w:p>
                        </w:tc>
                      </w:tr>
                      <w:tr w:rsidR="00BF1BEF" w:rsidRPr="00D71000" w14:paraId="34C878A1"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vAlign w:val="center"/>
                          </w:tcPr>
                          <w:p w14:paraId="7ACDD264"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0D3CA4"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大園幼兒園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DC323A" w14:textId="77777777" w:rsidR="00BF1BEF" w:rsidRPr="00D71000" w:rsidRDefault="00BF1BEF" w:rsidP="00E77770">
                            <w:pPr>
                              <w:widowControl/>
                              <w:adjustRightInd w:val="0"/>
                              <w:snapToGrid w:val="0"/>
                              <w:spacing w:line="216" w:lineRule="exact"/>
                              <w:ind w:firstLineChars="0" w:firstLine="0"/>
                              <w:textAlignment w:val="auto"/>
                              <w:rPr>
                                <w:rFonts w:cs="新細明體"/>
                                <w:spacing w:val="-10"/>
                                <w:kern w:val="0"/>
                                <w:sz w:val="20"/>
                                <w:szCs w:val="20"/>
                              </w:rPr>
                            </w:pPr>
                            <w:r w:rsidRPr="00D71000">
                              <w:rPr>
                                <w:rFonts w:cs="新細明體" w:hint="eastAsia"/>
                                <w:spacing w:val="-10"/>
                                <w:kern w:val="0"/>
                                <w:sz w:val="20"/>
                                <w:szCs w:val="20"/>
                              </w:rPr>
                              <w:t>大園區公有零售市場</w:t>
                            </w:r>
                          </w:p>
                        </w:tc>
                        <w:tc>
                          <w:tcPr>
                            <w:tcW w:w="567" w:type="dxa"/>
                            <w:tcBorders>
                              <w:top w:val="single" w:sz="4" w:space="0" w:color="auto"/>
                              <w:left w:val="nil"/>
                              <w:bottom w:val="single" w:sz="4" w:space="0" w:color="auto"/>
                              <w:right w:val="single" w:sz="4" w:space="0" w:color="auto"/>
                            </w:tcBorders>
                            <w:shd w:val="clear" w:color="auto" w:fill="auto"/>
                            <w:vAlign w:val="center"/>
                          </w:tcPr>
                          <w:p w14:paraId="457F9BF5"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B8EEB62"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96.34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8DF39" w14:textId="77777777" w:rsidR="00BF1BEF" w:rsidRPr="00D71000" w:rsidRDefault="00BF1BEF" w:rsidP="00E77770">
                            <w:pPr>
                              <w:adjustRightInd w:val="0"/>
                              <w:snapToGrid w:val="0"/>
                              <w:spacing w:line="216" w:lineRule="exact"/>
                              <w:ind w:firstLineChars="0" w:firstLine="0"/>
                              <w:jc w:val="right"/>
                              <w:textAlignment w:val="auto"/>
                              <w:rPr>
                                <w:sz w:val="20"/>
                                <w:szCs w:val="20"/>
                              </w:rPr>
                            </w:pPr>
                            <w:r w:rsidRPr="00D71000">
                              <w:rPr>
                                <w:rFonts w:cs="新細明體"/>
                                <w:kern w:val="0"/>
                                <w:sz w:val="20"/>
                                <w:szCs w:val="20"/>
                              </w:rPr>
                              <w:t>－</w:t>
                            </w:r>
                          </w:p>
                        </w:tc>
                      </w:tr>
                      <w:tr w:rsidR="00BF1BEF" w:rsidRPr="00D71000" w14:paraId="124AE25C"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09C89A0C"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CA84DD"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平鎮幼兒園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47580F91"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幼兒園</w:t>
                            </w:r>
                          </w:p>
                        </w:tc>
                        <w:tc>
                          <w:tcPr>
                            <w:tcW w:w="567" w:type="dxa"/>
                            <w:tcBorders>
                              <w:top w:val="single" w:sz="4" w:space="0" w:color="auto"/>
                              <w:left w:val="nil"/>
                              <w:bottom w:val="single" w:sz="4" w:space="0" w:color="auto"/>
                              <w:right w:val="single" w:sz="4" w:space="0" w:color="auto"/>
                            </w:tcBorders>
                            <w:shd w:val="clear" w:color="auto" w:fill="auto"/>
                          </w:tcPr>
                          <w:p w14:paraId="1859FC21"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F2A3848"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79.14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BE0823"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0.75</w:t>
                            </w:r>
                          </w:p>
                        </w:tc>
                      </w:tr>
                      <w:tr w:rsidR="00BF1BEF" w:rsidRPr="00D71000" w14:paraId="5A98B2EA"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5DDAAD60"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3A206E"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龍潭幼兒園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35FAECA9"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佳安分班</w:t>
                            </w:r>
                          </w:p>
                        </w:tc>
                        <w:tc>
                          <w:tcPr>
                            <w:tcW w:w="567" w:type="dxa"/>
                            <w:tcBorders>
                              <w:top w:val="single" w:sz="4" w:space="0" w:color="auto"/>
                              <w:left w:val="nil"/>
                              <w:bottom w:val="single" w:sz="4" w:space="0" w:color="auto"/>
                              <w:right w:val="single" w:sz="4" w:space="0" w:color="auto"/>
                            </w:tcBorders>
                            <w:shd w:val="clear" w:color="auto" w:fill="auto"/>
                          </w:tcPr>
                          <w:p w14:paraId="7655DAEB"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BC6D2B"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47.17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B4F7F2"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0.49</w:t>
                            </w:r>
                          </w:p>
                        </w:tc>
                      </w:tr>
                      <w:tr w:rsidR="00BF1BEF" w:rsidRPr="00D71000" w14:paraId="2AF16613"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2F149719"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F556A0"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龍潭幼兒園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360908F9"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中正分班</w:t>
                            </w:r>
                          </w:p>
                        </w:tc>
                        <w:tc>
                          <w:tcPr>
                            <w:tcW w:w="567" w:type="dxa"/>
                            <w:tcBorders>
                              <w:top w:val="single" w:sz="4" w:space="0" w:color="auto"/>
                              <w:left w:val="nil"/>
                              <w:bottom w:val="single" w:sz="4" w:space="0" w:color="auto"/>
                              <w:right w:val="single" w:sz="4" w:space="0" w:color="auto"/>
                            </w:tcBorders>
                            <w:shd w:val="clear" w:color="auto" w:fill="auto"/>
                          </w:tcPr>
                          <w:p w14:paraId="13AA11ED"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E7E5FED"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92.40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132F517"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0.82</w:t>
                            </w:r>
                          </w:p>
                        </w:tc>
                      </w:tr>
                      <w:tr w:rsidR="00BF1BEF" w:rsidRPr="00D71000" w14:paraId="38289CDF" w14:textId="77777777" w:rsidTr="00D71000">
                        <w:trPr>
                          <w:trHeight w:val="170"/>
                        </w:trPr>
                        <w:tc>
                          <w:tcPr>
                            <w:tcW w:w="289" w:type="dxa"/>
                            <w:tcBorders>
                              <w:top w:val="single" w:sz="4" w:space="0" w:color="auto"/>
                              <w:left w:val="single" w:sz="4" w:space="0" w:color="auto"/>
                              <w:bottom w:val="single" w:sz="4" w:space="0" w:color="auto"/>
                              <w:right w:val="single" w:sz="4" w:space="0" w:color="auto"/>
                            </w:tcBorders>
                          </w:tcPr>
                          <w:p w14:paraId="09E59DE7" w14:textId="77777777" w:rsidR="00BF1BEF" w:rsidRPr="00D71000" w:rsidRDefault="00BF1BEF" w:rsidP="00E77770">
                            <w:pPr>
                              <w:widowControl/>
                              <w:adjustRightInd w:val="0"/>
                              <w:snapToGrid w:val="0"/>
                              <w:spacing w:line="216" w:lineRule="exact"/>
                              <w:ind w:firstLineChars="0" w:firstLine="0"/>
                              <w:jc w:val="center"/>
                              <w:textAlignment w:val="auto"/>
                              <w:rPr>
                                <w:rFonts w:cs="新細明體"/>
                                <w:kern w:val="0"/>
                                <w:sz w:val="20"/>
                                <w:szCs w:val="20"/>
                              </w:rPr>
                            </w:pPr>
                            <w:r w:rsidRPr="00D71000">
                              <w:rPr>
                                <w:rFonts w:cs="新細明體" w:hint="eastAsia"/>
                                <w:kern w:val="0"/>
                                <w:sz w:val="20"/>
                                <w:szCs w:val="20"/>
                              </w:rPr>
                              <w:t>26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766D5"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桃園幼兒園</w:t>
                            </w:r>
                          </w:p>
                        </w:tc>
                        <w:tc>
                          <w:tcPr>
                            <w:tcW w:w="1701" w:type="dxa"/>
                            <w:tcBorders>
                              <w:top w:val="single" w:sz="4" w:space="0" w:color="auto"/>
                              <w:left w:val="nil"/>
                              <w:bottom w:val="single" w:sz="4" w:space="0" w:color="auto"/>
                              <w:right w:val="single" w:sz="4" w:space="0" w:color="auto"/>
                            </w:tcBorders>
                            <w:shd w:val="clear" w:color="auto" w:fill="auto"/>
                            <w:vAlign w:val="center"/>
                          </w:tcPr>
                          <w:p w14:paraId="7060D0E4" w14:textId="77777777" w:rsidR="00BF1BEF" w:rsidRPr="00D71000" w:rsidRDefault="00BF1BEF" w:rsidP="00E77770">
                            <w:pPr>
                              <w:widowControl/>
                              <w:adjustRightInd w:val="0"/>
                              <w:snapToGrid w:val="0"/>
                              <w:spacing w:line="216" w:lineRule="exact"/>
                              <w:ind w:firstLineChars="0" w:firstLine="0"/>
                              <w:textAlignment w:val="auto"/>
                              <w:rPr>
                                <w:rFonts w:cs="新細明體"/>
                                <w:kern w:val="0"/>
                                <w:sz w:val="20"/>
                                <w:szCs w:val="20"/>
                              </w:rPr>
                            </w:pPr>
                            <w:r w:rsidRPr="00D71000">
                              <w:rPr>
                                <w:rFonts w:cs="新細明體" w:hint="eastAsia"/>
                                <w:kern w:val="0"/>
                                <w:sz w:val="20"/>
                                <w:szCs w:val="20"/>
                              </w:rPr>
                              <w:t>南門分班</w:t>
                            </w:r>
                          </w:p>
                        </w:tc>
                        <w:tc>
                          <w:tcPr>
                            <w:tcW w:w="567" w:type="dxa"/>
                            <w:tcBorders>
                              <w:top w:val="single" w:sz="4" w:space="0" w:color="auto"/>
                              <w:left w:val="nil"/>
                              <w:bottom w:val="single" w:sz="4" w:space="0" w:color="auto"/>
                              <w:right w:val="single" w:sz="4" w:space="0" w:color="auto"/>
                            </w:tcBorders>
                            <w:shd w:val="clear" w:color="auto" w:fill="auto"/>
                          </w:tcPr>
                          <w:p w14:paraId="4D3AC106" w14:textId="77777777" w:rsidR="00BF1BEF" w:rsidRPr="00D71000" w:rsidRDefault="00BF1BEF" w:rsidP="00E77770">
                            <w:pPr>
                              <w:adjustRightInd w:val="0"/>
                              <w:snapToGrid w:val="0"/>
                              <w:spacing w:line="216" w:lineRule="exact"/>
                              <w:ind w:firstLineChars="0" w:firstLine="0"/>
                              <w:jc w:val="center"/>
                              <w:textAlignment w:val="auto"/>
                              <w:rPr>
                                <w:sz w:val="20"/>
                                <w:szCs w:val="20"/>
                              </w:rPr>
                            </w:pPr>
                            <w:r w:rsidRPr="00D71000">
                              <w:rPr>
                                <w:rFonts w:cs="新細明體"/>
                                <w:kern w:val="0"/>
                                <w:sz w:val="20"/>
                                <w:szCs w:val="20"/>
                              </w:rPr>
                              <w:t>－</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20BE94E"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99.78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E024546" w14:textId="77777777" w:rsidR="00BF1BEF" w:rsidRPr="00D71000" w:rsidRDefault="00BF1BEF" w:rsidP="00E77770">
                            <w:pPr>
                              <w:widowControl/>
                              <w:adjustRightInd w:val="0"/>
                              <w:snapToGrid w:val="0"/>
                              <w:spacing w:line="216" w:lineRule="exact"/>
                              <w:ind w:firstLineChars="0" w:firstLine="0"/>
                              <w:jc w:val="right"/>
                              <w:textAlignment w:val="auto"/>
                              <w:rPr>
                                <w:rFonts w:cs="新細明體"/>
                                <w:kern w:val="0"/>
                                <w:sz w:val="20"/>
                                <w:szCs w:val="20"/>
                              </w:rPr>
                            </w:pPr>
                            <w:r w:rsidRPr="00D71000">
                              <w:rPr>
                                <w:rFonts w:cs="新細明體" w:hint="eastAsia"/>
                                <w:kern w:val="0"/>
                                <w:sz w:val="20"/>
                                <w:szCs w:val="20"/>
                              </w:rPr>
                              <w:t>0.66</w:t>
                            </w:r>
                          </w:p>
                        </w:tc>
                      </w:tr>
                      <w:tr w:rsidR="00BF1BEF" w:rsidRPr="0072010D" w14:paraId="0EC01745" w14:textId="77777777" w:rsidTr="00D71000">
                        <w:trPr>
                          <w:trHeight w:val="170"/>
                        </w:trPr>
                        <w:tc>
                          <w:tcPr>
                            <w:tcW w:w="5250" w:type="dxa"/>
                            <w:gridSpan w:val="6"/>
                            <w:tcBorders>
                              <w:top w:val="single" w:sz="4" w:space="0" w:color="auto"/>
                            </w:tcBorders>
                            <w:shd w:val="clear" w:color="auto" w:fill="auto"/>
                          </w:tcPr>
                          <w:p w14:paraId="0916D608" w14:textId="77777777" w:rsidR="00BF1BEF" w:rsidRPr="0072010D" w:rsidRDefault="00BF1BEF" w:rsidP="00E77770">
                            <w:pPr>
                              <w:snapToGrid w:val="0"/>
                              <w:spacing w:line="192" w:lineRule="exact"/>
                              <w:ind w:left="540" w:hangingChars="300" w:hanging="540"/>
                              <w:rPr>
                                <w:kern w:val="0"/>
                                <w:sz w:val="18"/>
                                <w:szCs w:val="18"/>
                              </w:rPr>
                            </w:pPr>
                            <w:r w:rsidRPr="0072010D">
                              <w:rPr>
                                <w:rFonts w:hint="eastAsia"/>
                                <w:kern w:val="0"/>
                                <w:sz w:val="18"/>
                                <w:szCs w:val="18"/>
                              </w:rPr>
                              <w:t>註：1</w:t>
                            </w:r>
                            <w:r w:rsidRPr="0072010D">
                              <w:rPr>
                                <w:kern w:val="0"/>
                                <w:sz w:val="18"/>
                                <w:szCs w:val="18"/>
                              </w:rPr>
                              <w:t>.</w:t>
                            </w:r>
                            <w:r w:rsidRPr="0072010D">
                              <w:rPr>
                                <w:rFonts w:hint="eastAsia"/>
                                <w:kern w:val="0"/>
                                <w:sz w:val="18"/>
                                <w:szCs w:val="18"/>
                              </w:rPr>
                              <w:t>依內政部「建築物耐震設計規範及解說」各級學校校舍屬第三類建築物，經耐震能力初步評估</w:t>
                            </w:r>
                            <w:r w:rsidRPr="0072010D">
                              <w:rPr>
                                <w:kern w:val="0"/>
                                <w:sz w:val="18"/>
                                <w:szCs w:val="18"/>
                              </w:rPr>
                              <w:t>Is值應大於100</w:t>
                            </w:r>
                            <w:r w:rsidRPr="0072010D">
                              <w:rPr>
                                <w:rFonts w:hint="eastAsia"/>
                                <w:kern w:val="0"/>
                                <w:sz w:val="18"/>
                                <w:szCs w:val="18"/>
                              </w:rPr>
                              <w:t>。</w:t>
                            </w:r>
                          </w:p>
                          <w:p w14:paraId="4C1D9B2A" w14:textId="77777777" w:rsidR="00BF1BEF" w:rsidRPr="0072010D" w:rsidRDefault="00BF1BEF" w:rsidP="00E77770">
                            <w:pPr>
                              <w:snapToGrid w:val="0"/>
                              <w:spacing w:line="192" w:lineRule="exact"/>
                              <w:ind w:leftChars="130" w:left="364" w:firstLineChars="0" w:firstLine="0"/>
                              <w:rPr>
                                <w:kern w:val="0"/>
                                <w:sz w:val="18"/>
                                <w:szCs w:val="18"/>
                              </w:rPr>
                            </w:pPr>
                            <w:r w:rsidRPr="0072010D">
                              <w:rPr>
                                <w:rFonts w:hint="eastAsia"/>
                                <w:kern w:val="0"/>
                                <w:sz w:val="18"/>
                                <w:szCs w:val="18"/>
                              </w:rPr>
                              <w:t>2</w:t>
                            </w:r>
                            <w:r w:rsidRPr="0072010D">
                              <w:rPr>
                                <w:kern w:val="0"/>
                                <w:sz w:val="18"/>
                                <w:szCs w:val="18"/>
                              </w:rPr>
                              <w:t>.</w:t>
                            </w:r>
                            <w:r w:rsidRPr="0072010D">
                              <w:rPr>
                                <w:rFonts w:hint="eastAsia"/>
                                <w:kern w:val="0"/>
                                <w:sz w:val="18"/>
                                <w:szCs w:val="18"/>
                              </w:rPr>
                              <w:t>詳細評估</w:t>
                            </w:r>
                            <w:r w:rsidRPr="0072010D">
                              <w:rPr>
                                <w:kern w:val="0"/>
                                <w:sz w:val="18"/>
                                <w:szCs w:val="18"/>
                              </w:rPr>
                              <w:t>CDR值低於1者，需進行補強或整建。</w:t>
                            </w:r>
                          </w:p>
                          <w:p w14:paraId="26D6852F" w14:textId="77777777" w:rsidR="00BF1BEF" w:rsidRPr="0072010D" w:rsidRDefault="00BF1BEF" w:rsidP="00E77770">
                            <w:pPr>
                              <w:snapToGrid w:val="0"/>
                              <w:spacing w:line="192" w:lineRule="exact"/>
                              <w:ind w:leftChars="130" w:left="364" w:firstLineChars="0" w:firstLine="0"/>
                              <w:rPr>
                                <w:rFonts w:cs="新細明體"/>
                                <w:kern w:val="0"/>
                                <w:sz w:val="20"/>
                                <w:szCs w:val="20"/>
                              </w:rPr>
                            </w:pPr>
                            <w:r w:rsidRPr="0072010D">
                              <w:rPr>
                                <w:kern w:val="0"/>
                                <w:sz w:val="18"/>
                                <w:szCs w:val="18"/>
                              </w:rPr>
                              <w:t>3.</w:t>
                            </w:r>
                            <w:r w:rsidRPr="0072010D">
                              <w:rPr>
                                <w:rFonts w:hint="eastAsia"/>
                                <w:kern w:val="0"/>
                                <w:sz w:val="18"/>
                                <w:szCs w:val="18"/>
                              </w:rPr>
                              <w:t>資料來</w:t>
                            </w:r>
                            <w:r w:rsidRPr="0072010D">
                              <w:rPr>
                                <w:rFonts w:cs="新細明體" w:hint="eastAsia"/>
                                <w:color w:val="000000"/>
                                <w:kern w:val="0"/>
                                <w:sz w:val="18"/>
                                <w:szCs w:val="18"/>
                              </w:rPr>
                              <w:t>源：</w:t>
                            </w:r>
                            <w:r w:rsidRPr="0072010D">
                              <w:rPr>
                                <w:color w:val="000000"/>
                                <w:sz w:val="18"/>
                                <w:szCs w:val="18"/>
                              </w:rPr>
                              <w:t>整理</w:t>
                            </w:r>
                            <w:r w:rsidRPr="0072010D">
                              <w:rPr>
                                <w:rFonts w:cs="新細明體" w:hint="eastAsia"/>
                                <w:color w:val="000000"/>
                                <w:kern w:val="0"/>
                                <w:sz w:val="18"/>
                                <w:szCs w:val="18"/>
                              </w:rPr>
                              <w:t>自高級中等以下學校校舍管理系統資料。</w:t>
                            </w:r>
                          </w:p>
                        </w:tc>
                      </w:tr>
                    </w:tbl>
                    <w:p w14:paraId="7A497892" w14:textId="77777777" w:rsidR="00BF1BEF" w:rsidRPr="00267A8A" w:rsidRDefault="00BF1BEF" w:rsidP="003D1BA3">
                      <w:pPr>
                        <w:spacing w:line="240" w:lineRule="exact"/>
                        <w:ind w:left="567" w:hangingChars="315" w:hanging="567"/>
                        <w:jc w:val="left"/>
                        <w:rPr>
                          <w:kern w:val="0"/>
                          <w:sz w:val="18"/>
                          <w:szCs w:val="18"/>
                        </w:rPr>
                      </w:pPr>
                    </w:p>
                  </w:txbxContent>
                </v:textbox>
                <w10:wrap type="square" anchorx="margin" anchory="margin"/>
              </v:shape>
            </w:pict>
          </mc:Fallback>
        </mc:AlternateContent>
      </w:r>
      <w:r w:rsidRPr="006A2639">
        <w:rPr>
          <w:rFonts w:cstheme="minorBidi"/>
          <w:snapToGrid w:val="0"/>
          <w:kern w:val="0"/>
          <w:sz w:val="24"/>
          <w:szCs w:val="22"/>
        </w:rPr>
        <w:t>震詳細評估，於</w:t>
      </w:r>
      <w:proofErr w:type="gramStart"/>
      <w:r w:rsidRPr="006A2639">
        <w:rPr>
          <w:rFonts w:cstheme="minorBidi"/>
          <w:snapToGrid w:val="0"/>
          <w:kern w:val="0"/>
          <w:sz w:val="24"/>
          <w:szCs w:val="22"/>
        </w:rPr>
        <w:t>115</w:t>
      </w:r>
      <w:proofErr w:type="gramEnd"/>
      <w:r w:rsidRPr="006A2639">
        <w:rPr>
          <w:rFonts w:cstheme="minorBidi"/>
          <w:snapToGrid w:val="0"/>
          <w:kern w:val="0"/>
          <w:sz w:val="24"/>
          <w:szCs w:val="22"/>
        </w:rPr>
        <w:t>年度依評估建議辦理後續相關事宜；2.已</w:t>
      </w:r>
      <w:proofErr w:type="gramStart"/>
      <w:r w:rsidRPr="006A2639">
        <w:rPr>
          <w:rFonts w:cstheme="minorBidi"/>
          <w:snapToGrid w:val="0"/>
          <w:kern w:val="0"/>
          <w:sz w:val="24"/>
          <w:szCs w:val="22"/>
        </w:rPr>
        <w:t>函請非營利</w:t>
      </w:r>
      <w:proofErr w:type="gramEnd"/>
      <w:r w:rsidRPr="006A2639">
        <w:rPr>
          <w:rFonts w:cstheme="minorBidi"/>
          <w:snapToGrid w:val="0"/>
          <w:kern w:val="0"/>
          <w:sz w:val="24"/>
          <w:szCs w:val="22"/>
        </w:rPr>
        <w:t>幼兒園之管理單位，確認建物耐震能力，並至校舍管理系統登錄校舍資料；3.已函請各學校增加校舍檢視頻率，惟建築結構安全性與使用</w:t>
      </w:r>
      <w:proofErr w:type="gramStart"/>
      <w:r w:rsidRPr="006A2639">
        <w:rPr>
          <w:rFonts w:cstheme="minorBidi"/>
          <w:snapToGrid w:val="0"/>
          <w:kern w:val="0"/>
          <w:sz w:val="24"/>
          <w:szCs w:val="22"/>
        </w:rPr>
        <w:t>性隨屋</w:t>
      </w:r>
      <w:proofErr w:type="gramEnd"/>
      <w:r w:rsidRPr="006A2639">
        <w:rPr>
          <w:rFonts w:cstheme="minorBidi"/>
          <w:snapToGrid w:val="0"/>
          <w:kern w:val="0"/>
          <w:sz w:val="24"/>
          <w:szCs w:val="22"/>
        </w:rPr>
        <w:t>齡增長而逐年下降（如校舍</w:t>
      </w:r>
      <w:r w:rsidRPr="006A2639">
        <w:rPr>
          <w:rFonts w:cstheme="minorBidi" w:hint="eastAsia"/>
          <w:snapToGrid w:val="0"/>
          <w:kern w:val="0"/>
          <w:sz w:val="24"/>
          <w:szCs w:val="22"/>
        </w:rPr>
        <w:t>漏水易導致鋼筋鏽蝕、混凝土劣化或磁磚剝落等問題），</w:t>
      </w:r>
      <w:proofErr w:type="gramStart"/>
      <w:r w:rsidRPr="006A2639">
        <w:rPr>
          <w:rFonts w:cstheme="minorBidi" w:hint="eastAsia"/>
          <w:snapToGrid w:val="0"/>
          <w:kern w:val="0"/>
          <w:sz w:val="24"/>
          <w:szCs w:val="22"/>
        </w:rPr>
        <w:t>非補強</w:t>
      </w:r>
      <w:proofErr w:type="gramEnd"/>
      <w:r w:rsidRPr="006A2639">
        <w:rPr>
          <w:rFonts w:cstheme="minorBidi" w:hint="eastAsia"/>
          <w:snapToGrid w:val="0"/>
          <w:kern w:val="0"/>
          <w:sz w:val="24"/>
          <w:szCs w:val="22"/>
        </w:rPr>
        <w:t>經費全部涵蓋，</w:t>
      </w:r>
      <w:proofErr w:type="gramStart"/>
      <w:r w:rsidRPr="006A2639">
        <w:rPr>
          <w:rFonts w:cstheme="minorBidi" w:hint="eastAsia"/>
          <w:snapToGrid w:val="0"/>
          <w:kern w:val="0"/>
          <w:sz w:val="24"/>
          <w:szCs w:val="22"/>
        </w:rPr>
        <w:t>爰</w:t>
      </w:r>
      <w:proofErr w:type="gramEnd"/>
      <w:r w:rsidRPr="006A2639">
        <w:rPr>
          <w:rFonts w:cstheme="minorBidi" w:hint="eastAsia"/>
          <w:snapToGrid w:val="0"/>
          <w:kern w:val="0"/>
          <w:sz w:val="24"/>
          <w:szCs w:val="22"/>
        </w:rPr>
        <w:t>持續爭取相關預算，以協助學校持續對校舍進行改善工作；另針對降低磁磚剝落之風險，除請學校增加檢視頻率外，並建議外聘專家學者協助會</w:t>
      </w:r>
      <w:proofErr w:type="gramStart"/>
      <w:r w:rsidRPr="006A2639">
        <w:rPr>
          <w:rFonts w:cstheme="minorBidi" w:hint="eastAsia"/>
          <w:snapToGrid w:val="0"/>
          <w:kern w:val="0"/>
          <w:sz w:val="24"/>
          <w:szCs w:val="22"/>
        </w:rPr>
        <w:t>勘</w:t>
      </w:r>
      <w:proofErr w:type="gramEnd"/>
      <w:r w:rsidRPr="006A2639">
        <w:rPr>
          <w:rFonts w:cstheme="minorBidi" w:hint="eastAsia"/>
          <w:snapToGrid w:val="0"/>
          <w:kern w:val="0"/>
          <w:sz w:val="24"/>
          <w:szCs w:val="22"/>
        </w:rPr>
        <w:t>檢視，及於辦理相關工程時，減少</w:t>
      </w:r>
      <w:r w:rsidRPr="006A2639">
        <w:rPr>
          <w:rFonts w:cstheme="minorBidi"/>
          <w:snapToGrid w:val="0"/>
          <w:kern w:val="0"/>
          <w:sz w:val="24"/>
          <w:szCs w:val="22"/>
        </w:rPr>
        <w:t>牆面使用磁磚，以其他妥適材料替代；4.已完成耐震評估或補強作業者計9棟，並於系統建立耐震資料，其餘校舍將持續追蹤及督促改善，並作為相關經費補助之參考。</w:t>
      </w:r>
    </w:p>
    <w:p w14:paraId="6943FE66" w14:textId="77777777" w:rsidR="00BF1BEF" w:rsidRPr="00AC4724" w:rsidRDefault="00BF1BEF" w:rsidP="00E77770">
      <w:pPr>
        <w:overflowPunct w:val="0"/>
        <w:topLinePunct/>
        <w:snapToGrid w:val="0"/>
        <w:spacing w:beforeLines="20" w:before="48" w:line="460" w:lineRule="exact"/>
        <w:ind w:firstLineChars="0" w:firstLine="0"/>
        <w:jc w:val="left"/>
        <w:textAlignment w:val="auto"/>
        <w:rPr>
          <w:rFonts w:cstheme="minorBidi"/>
          <w:b/>
          <w:snapToGrid w:val="0"/>
          <w:kern w:val="0"/>
          <w:sz w:val="32"/>
          <w:szCs w:val="32"/>
        </w:rPr>
      </w:pPr>
      <w:r w:rsidRPr="00BC2A03">
        <w:rPr>
          <w:rFonts w:cstheme="minorBidi" w:hint="eastAsia"/>
          <w:b/>
          <w:snapToGrid w:val="0"/>
          <w:kern w:val="0"/>
          <w:sz w:val="32"/>
          <w:szCs w:val="32"/>
        </w:rPr>
        <w:t>四、</w:t>
      </w:r>
      <w:proofErr w:type="gramStart"/>
      <w:r w:rsidRPr="00BC2A03">
        <w:rPr>
          <w:rFonts w:cstheme="minorBidi" w:hint="eastAsia"/>
          <w:b/>
          <w:snapToGrid w:val="0"/>
          <w:kern w:val="0"/>
          <w:sz w:val="32"/>
          <w:szCs w:val="32"/>
        </w:rPr>
        <w:t>11</w:t>
      </w:r>
      <w:r>
        <w:rPr>
          <w:rFonts w:cstheme="minorBidi"/>
          <w:b/>
          <w:snapToGrid w:val="0"/>
          <w:kern w:val="0"/>
          <w:sz w:val="32"/>
          <w:szCs w:val="32"/>
        </w:rPr>
        <w:t>2</w:t>
      </w:r>
      <w:proofErr w:type="gramEnd"/>
      <w:r w:rsidRPr="00BC2A03">
        <w:rPr>
          <w:rFonts w:cstheme="minorBidi" w:hint="eastAsia"/>
          <w:b/>
          <w:snapToGrid w:val="0"/>
          <w:kern w:val="0"/>
          <w:sz w:val="32"/>
          <w:szCs w:val="32"/>
        </w:rPr>
        <w:t>年度重要審核意見追蹤查核情形</w:t>
      </w:r>
    </w:p>
    <w:p w14:paraId="70838703" w14:textId="77777777" w:rsidR="00BF1BEF" w:rsidRDefault="00BF1BEF" w:rsidP="00E77770">
      <w:pPr>
        <w:overflowPunct w:val="0"/>
        <w:topLinePunct/>
        <w:snapToGrid w:val="0"/>
        <w:spacing w:beforeLines="20" w:before="48" w:line="460" w:lineRule="exact"/>
        <w:ind w:firstLine="480"/>
        <w:textAlignment w:val="top"/>
        <w:rPr>
          <w:rFonts w:cstheme="minorBidi"/>
          <w:snapToGrid w:val="0"/>
          <w:kern w:val="0"/>
          <w:sz w:val="24"/>
          <w:szCs w:val="24"/>
        </w:rPr>
      </w:pPr>
      <w:r w:rsidRPr="001A6D9B">
        <w:rPr>
          <w:rFonts w:cstheme="minorBidi" w:hint="eastAsia"/>
          <w:snapToGrid w:val="0"/>
          <w:kern w:val="0"/>
          <w:sz w:val="24"/>
          <w:szCs w:val="24"/>
        </w:rPr>
        <w:t>本處於</w:t>
      </w:r>
      <w:proofErr w:type="gramStart"/>
      <w:r w:rsidRPr="001A6D9B">
        <w:rPr>
          <w:rFonts w:cstheme="minorBidi" w:hint="eastAsia"/>
          <w:snapToGrid w:val="0"/>
          <w:kern w:val="0"/>
          <w:sz w:val="24"/>
          <w:szCs w:val="24"/>
        </w:rPr>
        <w:t>11</w:t>
      </w:r>
      <w:r>
        <w:rPr>
          <w:rFonts w:cstheme="minorBidi"/>
          <w:snapToGrid w:val="0"/>
          <w:kern w:val="0"/>
          <w:sz w:val="24"/>
          <w:szCs w:val="24"/>
        </w:rPr>
        <w:t>2</w:t>
      </w:r>
      <w:proofErr w:type="gramEnd"/>
      <w:r w:rsidRPr="001A6D9B">
        <w:rPr>
          <w:rFonts w:cstheme="minorBidi" w:hint="eastAsia"/>
          <w:snapToGrid w:val="0"/>
          <w:kern w:val="0"/>
          <w:sz w:val="24"/>
          <w:szCs w:val="24"/>
        </w:rPr>
        <w:t>年度審核報告內列重要審核意見</w:t>
      </w:r>
      <w:r>
        <w:rPr>
          <w:rFonts w:cstheme="minorBidi"/>
          <w:snapToGrid w:val="0"/>
          <w:kern w:val="0"/>
          <w:sz w:val="24"/>
          <w:szCs w:val="24"/>
        </w:rPr>
        <w:t>4</w:t>
      </w:r>
      <w:r w:rsidRPr="001A6D9B">
        <w:rPr>
          <w:rFonts w:cstheme="minorBidi" w:hint="eastAsia"/>
          <w:snapToGrid w:val="0"/>
          <w:kern w:val="0"/>
          <w:sz w:val="24"/>
          <w:szCs w:val="24"/>
        </w:rPr>
        <w:t>項，經</w:t>
      </w:r>
      <w:proofErr w:type="gramStart"/>
      <w:r w:rsidRPr="001A6D9B">
        <w:rPr>
          <w:rFonts w:cstheme="minorBidi" w:hint="eastAsia"/>
          <w:snapToGrid w:val="0"/>
          <w:kern w:val="0"/>
          <w:sz w:val="24"/>
          <w:szCs w:val="24"/>
        </w:rPr>
        <w:t>賡</w:t>
      </w:r>
      <w:proofErr w:type="gramEnd"/>
      <w:r w:rsidRPr="001A6D9B">
        <w:rPr>
          <w:rFonts w:cstheme="minorBidi" w:hint="eastAsia"/>
          <w:snapToGrid w:val="0"/>
          <w:kern w:val="0"/>
          <w:sz w:val="24"/>
          <w:szCs w:val="24"/>
        </w:rPr>
        <w:t>續追蹤查核實際辦理結果，</w:t>
      </w:r>
      <w:r w:rsidRPr="00F4112E">
        <w:rPr>
          <w:rFonts w:cstheme="minorBidi" w:hint="eastAsia"/>
          <w:snapToGrid w:val="0"/>
          <w:kern w:val="0"/>
          <w:sz w:val="24"/>
          <w:szCs w:val="24"/>
        </w:rPr>
        <w:t>均已</w:t>
      </w:r>
      <w:proofErr w:type="gramStart"/>
      <w:r w:rsidRPr="00F4112E">
        <w:rPr>
          <w:rFonts w:cstheme="minorBidi" w:hint="eastAsia"/>
          <w:snapToGrid w:val="0"/>
          <w:kern w:val="0"/>
          <w:sz w:val="24"/>
          <w:szCs w:val="24"/>
        </w:rPr>
        <w:t>研</w:t>
      </w:r>
      <w:proofErr w:type="gramEnd"/>
      <w:r w:rsidRPr="00F4112E">
        <w:rPr>
          <w:rFonts w:cstheme="minorBidi" w:hint="eastAsia"/>
          <w:snapToGrid w:val="0"/>
          <w:kern w:val="0"/>
          <w:sz w:val="24"/>
          <w:szCs w:val="24"/>
        </w:rPr>
        <w:t>謀改善或依改善措施持續辦理（表</w:t>
      </w:r>
      <w:r>
        <w:rPr>
          <w:rFonts w:cstheme="minorBidi" w:hint="eastAsia"/>
          <w:snapToGrid w:val="0"/>
          <w:kern w:val="0"/>
          <w:sz w:val="24"/>
          <w:szCs w:val="24"/>
        </w:rPr>
        <w:t>9</w:t>
      </w:r>
      <w:r w:rsidRPr="00F4112E">
        <w:rPr>
          <w:rFonts w:cstheme="minorBidi" w:hint="eastAsia"/>
          <w:snapToGrid w:val="0"/>
          <w:kern w:val="0"/>
          <w:sz w:val="24"/>
          <w:szCs w:val="24"/>
        </w:rPr>
        <w:t>）</w:t>
      </w:r>
      <w:r w:rsidRPr="00F4112E">
        <w:rPr>
          <w:rFonts w:cstheme="minorBidi"/>
          <w:snapToGrid w:val="0"/>
          <w:kern w:val="0"/>
          <w:sz w:val="24"/>
          <w:szCs w:val="24"/>
        </w:rPr>
        <w:t>。</w:t>
      </w:r>
    </w:p>
    <w:p w14:paraId="00DF76E1" w14:textId="77777777" w:rsidR="00BF1BEF" w:rsidRPr="00AC4724" w:rsidRDefault="00BF1BEF" w:rsidP="002B3B1E">
      <w:pPr>
        <w:overflowPunct w:val="0"/>
        <w:topLinePunct/>
        <w:snapToGrid w:val="0"/>
        <w:spacing w:beforeLines="20" w:before="48"/>
        <w:ind w:firstLineChars="0" w:firstLine="0"/>
        <w:jc w:val="center"/>
        <w:textAlignment w:val="auto"/>
        <w:rPr>
          <w:rFonts w:cstheme="minorBidi"/>
          <w:snapToGrid w:val="0"/>
          <w:kern w:val="0"/>
          <w:sz w:val="24"/>
          <w:szCs w:val="24"/>
        </w:rPr>
      </w:pPr>
      <w:r w:rsidRPr="00AC4724">
        <w:rPr>
          <w:rFonts w:cs="新細明體" w:hint="eastAsia"/>
          <w:b/>
          <w:bCs/>
          <w:snapToGrid w:val="0"/>
          <w:kern w:val="0"/>
          <w:sz w:val="24"/>
          <w:szCs w:val="24"/>
        </w:rPr>
        <w:t>表</w:t>
      </w:r>
      <w:r>
        <w:rPr>
          <w:rFonts w:cs="新細明體" w:hint="eastAsia"/>
          <w:b/>
          <w:bCs/>
          <w:snapToGrid w:val="0"/>
          <w:kern w:val="0"/>
          <w:sz w:val="24"/>
          <w:szCs w:val="24"/>
        </w:rPr>
        <w:t>9</w:t>
      </w:r>
      <w:r w:rsidRPr="00AC4724">
        <w:rPr>
          <w:rFonts w:cs="新細明體" w:hint="eastAsia"/>
          <w:b/>
          <w:bCs/>
          <w:snapToGrid w:val="0"/>
          <w:kern w:val="0"/>
          <w:sz w:val="24"/>
          <w:szCs w:val="24"/>
        </w:rPr>
        <w:t xml:space="preserve">　</w:t>
      </w:r>
      <w:proofErr w:type="gramStart"/>
      <w:r w:rsidRPr="00AC4724">
        <w:rPr>
          <w:rFonts w:cs="新細明體" w:hint="eastAsia"/>
          <w:b/>
          <w:bCs/>
          <w:snapToGrid w:val="0"/>
          <w:kern w:val="0"/>
          <w:sz w:val="24"/>
          <w:szCs w:val="24"/>
        </w:rPr>
        <w:t>1</w:t>
      </w:r>
      <w:r>
        <w:rPr>
          <w:rFonts w:cs="新細明體" w:hint="eastAsia"/>
          <w:b/>
          <w:bCs/>
          <w:snapToGrid w:val="0"/>
          <w:kern w:val="0"/>
          <w:sz w:val="24"/>
          <w:szCs w:val="24"/>
        </w:rPr>
        <w:t>1</w:t>
      </w:r>
      <w:r>
        <w:rPr>
          <w:rFonts w:cs="新細明體"/>
          <w:b/>
          <w:bCs/>
          <w:snapToGrid w:val="0"/>
          <w:kern w:val="0"/>
          <w:sz w:val="24"/>
          <w:szCs w:val="24"/>
        </w:rPr>
        <w:t>2</w:t>
      </w:r>
      <w:proofErr w:type="gramEnd"/>
      <w:r w:rsidRPr="00AC4724">
        <w:rPr>
          <w:rFonts w:cs="新細明體" w:hint="eastAsia"/>
          <w:b/>
          <w:bCs/>
          <w:snapToGrid w:val="0"/>
          <w:kern w:val="0"/>
          <w:sz w:val="24"/>
          <w:szCs w:val="24"/>
        </w:rPr>
        <w:t>年度審核報告所列</w:t>
      </w:r>
      <w:r>
        <w:rPr>
          <w:rFonts w:cs="新細明體" w:hint="eastAsia"/>
          <w:b/>
          <w:bCs/>
          <w:snapToGrid w:val="0"/>
          <w:kern w:val="0"/>
          <w:sz w:val="24"/>
          <w:szCs w:val="24"/>
        </w:rPr>
        <w:t>教育</w:t>
      </w:r>
      <w:r w:rsidRPr="00AC4724">
        <w:rPr>
          <w:rFonts w:cs="新細明體" w:hint="eastAsia"/>
          <w:b/>
          <w:bCs/>
          <w:snapToGrid w:val="0"/>
          <w:kern w:val="0"/>
          <w:sz w:val="24"/>
          <w:szCs w:val="24"/>
        </w:rPr>
        <w:t>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224"/>
        <w:gridCol w:w="2686"/>
      </w:tblGrid>
      <w:tr w:rsidR="00BF1BEF" w:rsidRPr="00AC4724" w14:paraId="4A83527E" w14:textId="77777777" w:rsidTr="009D75B3">
        <w:trPr>
          <w:trHeight w:val="20"/>
          <w:tblHeader/>
          <w:jc w:val="center"/>
        </w:trPr>
        <w:tc>
          <w:tcPr>
            <w:tcW w:w="3645" w:type="pct"/>
            <w:tcBorders>
              <w:bottom w:val="single" w:sz="4" w:space="0" w:color="auto"/>
            </w:tcBorders>
            <w:shd w:val="clear" w:color="auto" w:fill="auto"/>
            <w:vAlign w:val="center"/>
            <w:hideMark/>
          </w:tcPr>
          <w:p w14:paraId="17E041B9" w14:textId="77777777" w:rsidR="00BF1BEF" w:rsidRPr="00AC4724" w:rsidRDefault="00BF1BEF" w:rsidP="00E77770">
            <w:pPr>
              <w:widowControl/>
              <w:overflowPunct w:val="0"/>
              <w:topLinePunct/>
              <w:snapToGrid w:val="0"/>
              <w:spacing w:line="246" w:lineRule="exact"/>
              <w:ind w:firstLineChars="0" w:firstLine="0"/>
              <w:jc w:val="center"/>
              <w:rPr>
                <w:rFonts w:cs="新細明體"/>
                <w:bCs/>
                <w:snapToGrid w:val="0"/>
                <w:kern w:val="0"/>
                <w:sz w:val="20"/>
                <w:szCs w:val="20"/>
              </w:rPr>
            </w:pPr>
            <w:r w:rsidRPr="00AC4724">
              <w:rPr>
                <w:rFonts w:cs="新細明體" w:hint="eastAsia"/>
                <w:bCs/>
                <w:snapToGrid w:val="0"/>
                <w:kern w:val="0"/>
                <w:sz w:val="20"/>
                <w:szCs w:val="20"/>
              </w:rPr>
              <w:t>重要審核意見標題</w:t>
            </w:r>
          </w:p>
        </w:tc>
        <w:tc>
          <w:tcPr>
            <w:tcW w:w="1355" w:type="pct"/>
            <w:tcBorders>
              <w:bottom w:val="single" w:sz="4" w:space="0" w:color="auto"/>
            </w:tcBorders>
            <w:shd w:val="clear" w:color="auto" w:fill="auto"/>
            <w:vAlign w:val="center"/>
            <w:hideMark/>
          </w:tcPr>
          <w:p w14:paraId="11462197" w14:textId="77777777" w:rsidR="00BF1BEF" w:rsidRPr="00AC4724" w:rsidRDefault="00BF1BEF" w:rsidP="00E77770">
            <w:pPr>
              <w:widowControl/>
              <w:overflowPunct w:val="0"/>
              <w:topLinePunct/>
              <w:snapToGrid w:val="0"/>
              <w:spacing w:line="246" w:lineRule="exact"/>
              <w:ind w:firstLineChars="0" w:firstLine="0"/>
              <w:jc w:val="center"/>
              <w:rPr>
                <w:rFonts w:cs="新細明體"/>
                <w:bCs/>
                <w:snapToGrid w:val="0"/>
                <w:kern w:val="0"/>
                <w:sz w:val="20"/>
                <w:szCs w:val="20"/>
              </w:rPr>
            </w:pPr>
            <w:r w:rsidRPr="00AC4724">
              <w:rPr>
                <w:rFonts w:cs="新細明體" w:hint="eastAsia"/>
                <w:bCs/>
                <w:snapToGrid w:val="0"/>
                <w:kern w:val="0"/>
                <w:sz w:val="20"/>
                <w:szCs w:val="20"/>
              </w:rPr>
              <w:t>說明</w:t>
            </w:r>
          </w:p>
        </w:tc>
      </w:tr>
      <w:tr w:rsidR="00BF1BEF" w:rsidRPr="00AC4724" w14:paraId="5A74A577" w14:textId="77777777" w:rsidTr="009D75B3">
        <w:trPr>
          <w:trHeight w:val="20"/>
          <w:jc w:val="center"/>
        </w:trPr>
        <w:tc>
          <w:tcPr>
            <w:tcW w:w="3645" w:type="pct"/>
            <w:tcBorders>
              <w:bottom w:val="single" w:sz="4" w:space="0" w:color="auto"/>
              <w:right w:val="nil"/>
            </w:tcBorders>
            <w:shd w:val="clear" w:color="auto" w:fill="auto"/>
            <w:vAlign w:val="center"/>
            <w:hideMark/>
          </w:tcPr>
          <w:p w14:paraId="2B00898C" w14:textId="77777777" w:rsidR="00BF1BEF" w:rsidRPr="00AC4724" w:rsidRDefault="00BF1BEF" w:rsidP="00E77770">
            <w:pPr>
              <w:widowControl/>
              <w:overflowPunct w:val="0"/>
              <w:topLinePunct/>
              <w:snapToGrid w:val="0"/>
              <w:spacing w:line="246" w:lineRule="exact"/>
              <w:ind w:firstLineChars="0" w:firstLine="0"/>
              <w:rPr>
                <w:rFonts w:cs="新細明體"/>
                <w:b/>
                <w:bCs/>
                <w:snapToGrid w:val="0"/>
                <w:kern w:val="0"/>
                <w:sz w:val="20"/>
                <w:szCs w:val="20"/>
              </w:rPr>
            </w:pPr>
            <w:r w:rsidRPr="00AC4724">
              <w:rPr>
                <w:rFonts w:cs="新細明體" w:hint="eastAsia"/>
                <w:b/>
                <w:bCs/>
                <w:snapToGrid w:val="0"/>
                <w:kern w:val="0"/>
                <w:sz w:val="20"/>
                <w:szCs w:val="20"/>
              </w:rPr>
              <w:t>已</w:t>
            </w:r>
            <w:proofErr w:type="gramStart"/>
            <w:r w:rsidRPr="00AC4724">
              <w:rPr>
                <w:rFonts w:cs="新細明體" w:hint="eastAsia"/>
                <w:b/>
                <w:bCs/>
                <w:snapToGrid w:val="0"/>
                <w:kern w:val="0"/>
                <w:sz w:val="20"/>
                <w:szCs w:val="20"/>
              </w:rPr>
              <w:t>研</w:t>
            </w:r>
            <w:proofErr w:type="gramEnd"/>
            <w:r w:rsidRPr="00AC4724">
              <w:rPr>
                <w:rFonts w:cs="新細明體" w:hint="eastAsia"/>
                <w:b/>
                <w:bCs/>
                <w:snapToGrid w:val="0"/>
                <w:kern w:val="0"/>
                <w:sz w:val="20"/>
                <w:szCs w:val="20"/>
              </w:rPr>
              <w:t>謀改善或依改善措施持續辦理</w:t>
            </w:r>
          </w:p>
        </w:tc>
        <w:tc>
          <w:tcPr>
            <w:tcW w:w="1355" w:type="pct"/>
            <w:tcBorders>
              <w:left w:val="nil"/>
              <w:bottom w:val="single" w:sz="4" w:space="0" w:color="auto"/>
            </w:tcBorders>
            <w:shd w:val="clear" w:color="auto" w:fill="auto"/>
            <w:vAlign w:val="center"/>
            <w:hideMark/>
          </w:tcPr>
          <w:p w14:paraId="4EA992E1" w14:textId="77777777" w:rsidR="00BF1BEF" w:rsidRPr="00AC4724" w:rsidRDefault="00BF1BEF" w:rsidP="00E77770">
            <w:pPr>
              <w:widowControl/>
              <w:overflowPunct w:val="0"/>
              <w:topLinePunct/>
              <w:snapToGrid w:val="0"/>
              <w:spacing w:line="246" w:lineRule="exact"/>
              <w:ind w:firstLineChars="0" w:firstLine="0"/>
              <w:rPr>
                <w:rFonts w:cs="新細明體"/>
                <w:b/>
                <w:bCs/>
                <w:snapToGrid w:val="0"/>
                <w:kern w:val="0"/>
                <w:sz w:val="20"/>
                <w:szCs w:val="20"/>
              </w:rPr>
            </w:pPr>
          </w:p>
        </w:tc>
      </w:tr>
      <w:tr w:rsidR="00BF1BEF" w:rsidRPr="00AC4724" w14:paraId="12554042" w14:textId="77777777" w:rsidTr="009D75B3">
        <w:trPr>
          <w:trHeight w:val="20"/>
          <w:jc w:val="center"/>
        </w:trPr>
        <w:tc>
          <w:tcPr>
            <w:tcW w:w="3645" w:type="pct"/>
            <w:tcBorders>
              <w:bottom w:val="single" w:sz="4" w:space="0" w:color="auto"/>
            </w:tcBorders>
            <w:shd w:val="clear" w:color="auto" w:fill="auto"/>
            <w:vAlign w:val="center"/>
          </w:tcPr>
          <w:p w14:paraId="47FCBD5E" w14:textId="77777777" w:rsidR="00BF1BEF" w:rsidRPr="007F5CEA" w:rsidRDefault="00BF1BEF" w:rsidP="00E77770">
            <w:pPr>
              <w:widowControl/>
              <w:overflowPunct w:val="0"/>
              <w:autoSpaceDE w:val="0"/>
              <w:autoSpaceDN w:val="0"/>
              <w:adjustRightInd w:val="0"/>
              <w:snapToGrid w:val="0"/>
              <w:spacing w:line="246" w:lineRule="exact"/>
              <w:ind w:left="600" w:hangingChars="300" w:hanging="600"/>
              <w:rPr>
                <w:rFonts w:cs="新細明體"/>
                <w:snapToGrid w:val="0"/>
                <w:kern w:val="0"/>
                <w:sz w:val="20"/>
                <w:szCs w:val="20"/>
              </w:rPr>
            </w:pPr>
            <w:r w:rsidRPr="007F5CEA">
              <w:rPr>
                <w:rFonts w:cs="新細明體" w:hint="eastAsia"/>
                <w:snapToGrid w:val="0"/>
                <w:kern w:val="0"/>
                <w:sz w:val="20"/>
                <w:szCs w:val="20"/>
              </w:rPr>
              <w:t>（一）因應雙薪家庭托育需求開辦課後照顧服務班，惟其服務涵蓋率未達經濟合作暨發展組織（</w:t>
            </w:r>
            <w:r w:rsidRPr="007F5CEA">
              <w:rPr>
                <w:rFonts w:cs="新細明體"/>
                <w:snapToGrid w:val="0"/>
                <w:kern w:val="0"/>
                <w:sz w:val="20"/>
                <w:szCs w:val="20"/>
              </w:rPr>
              <w:t>OECD）訂定之標準，又學校辦理兒童課後照顧服務之家長意願調</w:t>
            </w:r>
            <w:r w:rsidRPr="007F5CEA">
              <w:rPr>
                <w:rFonts w:cs="新細明體" w:hint="eastAsia"/>
                <w:snapToGrid w:val="0"/>
                <w:kern w:val="0"/>
                <w:sz w:val="20"/>
                <w:szCs w:val="20"/>
              </w:rPr>
              <w:t>查，未重視家長下班接送需求，允宜</w:t>
            </w:r>
            <w:proofErr w:type="gramStart"/>
            <w:r w:rsidRPr="007F5CEA">
              <w:rPr>
                <w:rFonts w:cs="新細明體" w:hint="eastAsia"/>
                <w:snapToGrid w:val="0"/>
                <w:kern w:val="0"/>
                <w:sz w:val="20"/>
                <w:szCs w:val="20"/>
              </w:rPr>
              <w:t>研</w:t>
            </w:r>
            <w:proofErr w:type="gramEnd"/>
            <w:r w:rsidRPr="007F5CEA">
              <w:rPr>
                <w:rFonts w:cs="新細明體" w:hint="eastAsia"/>
                <w:snapToGrid w:val="0"/>
                <w:kern w:val="0"/>
                <w:sz w:val="20"/>
                <w:szCs w:val="20"/>
              </w:rPr>
              <w:t>謀提升課後照顧服務量能，並細究學校未能配合家長下班時間之原由，適時提供兒童課後生活照顧，以達成支持婦女婚育及使父母安心就業之政策目標。</w:t>
            </w:r>
          </w:p>
        </w:tc>
        <w:tc>
          <w:tcPr>
            <w:tcW w:w="1355" w:type="pct"/>
            <w:vMerge w:val="restart"/>
            <w:tcBorders>
              <w:tl2br w:val="single" w:sz="4" w:space="0" w:color="auto"/>
            </w:tcBorders>
            <w:shd w:val="clear" w:color="auto" w:fill="auto"/>
            <w:vAlign w:val="center"/>
            <w:hideMark/>
          </w:tcPr>
          <w:p w14:paraId="45F991A5" w14:textId="77777777" w:rsidR="00BF1BEF" w:rsidRPr="00AC4724" w:rsidRDefault="00BF1BEF" w:rsidP="00E77770">
            <w:pPr>
              <w:widowControl/>
              <w:overflowPunct w:val="0"/>
              <w:topLinePunct/>
              <w:snapToGrid w:val="0"/>
              <w:spacing w:line="246" w:lineRule="exact"/>
              <w:ind w:firstLineChars="0" w:firstLine="0"/>
              <w:rPr>
                <w:rFonts w:cs="新細明體"/>
                <w:snapToGrid w:val="0"/>
                <w:kern w:val="0"/>
                <w:sz w:val="20"/>
                <w:szCs w:val="20"/>
              </w:rPr>
            </w:pPr>
          </w:p>
        </w:tc>
      </w:tr>
      <w:tr w:rsidR="00BF1BEF" w:rsidRPr="00AC4724" w14:paraId="7A358E3C" w14:textId="77777777" w:rsidTr="009D75B3">
        <w:trPr>
          <w:trHeight w:val="20"/>
          <w:jc w:val="center"/>
        </w:trPr>
        <w:tc>
          <w:tcPr>
            <w:tcW w:w="3645" w:type="pct"/>
            <w:tcBorders>
              <w:tl2br w:val="nil"/>
            </w:tcBorders>
            <w:shd w:val="clear" w:color="auto" w:fill="auto"/>
            <w:vAlign w:val="center"/>
          </w:tcPr>
          <w:p w14:paraId="6B8EEB3B" w14:textId="77777777" w:rsidR="00BF1BEF" w:rsidRPr="007F5CEA" w:rsidRDefault="00BF1BEF" w:rsidP="00E77770">
            <w:pPr>
              <w:widowControl/>
              <w:overflowPunct w:val="0"/>
              <w:autoSpaceDE w:val="0"/>
              <w:autoSpaceDN w:val="0"/>
              <w:adjustRightInd w:val="0"/>
              <w:snapToGrid w:val="0"/>
              <w:spacing w:line="246" w:lineRule="exact"/>
              <w:ind w:left="600" w:hangingChars="300" w:hanging="600"/>
              <w:rPr>
                <w:rFonts w:cs="新細明體"/>
                <w:snapToGrid w:val="0"/>
                <w:kern w:val="0"/>
                <w:sz w:val="20"/>
                <w:szCs w:val="20"/>
              </w:rPr>
            </w:pPr>
            <w:r w:rsidRPr="007F5CEA">
              <w:rPr>
                <w:rFonts w:cs="新細明體" w:hint="eastAsia"/>
                <w:snapToGrid w:val="0"/>
                <w:kern w:val="0"/>
                <w:sz w:val="20"/>
                <w:szCs w:val="20"/>
              </w:rPr>
              <w:t>（二）積極推動雙語教學，惟仍有多數非山非市及偏遠地區學校未獲得資源</w:t>
            </w:r>
            <w:proofErr w:type="gramStart"/>
            <w:r w:rsidRPr="007F5CEA">
              <w:rPr>
                <w:rFonts w:cs="新細明體" w:hint="eastAsia"/>
                <w:snapToGrid w:val="0"/>
                <w:kern w:val="0"/>
                <w:sz w:val="20"/>
                <w:szCs w:val="20"/>
              </w:rPr>
              <w:t>挹</w:t>
            </w:r>
            <w:proofErr w:type="gramEnd"/>
            <w:r w:rsidRPr="007F5CEA">
              <w:rPr>
                <w:rFonts w:cs="新細明體" w:hint="eastAsia"/>
                <w:snapToGrid w:val="0"/>
                <w:kern w:val="0"/>
                <w:sz w:val="20"/>
                <w:szCs w:val="20"/>
              </w:rPr>
              <w:t>注，且績效評估機制未</w:t>
            </w:r>
            <w:proofErr w:type="gramStart"/>
            <w:r w:rsidRPr="007F5CEA">
              <w:rPr>
                <w:rFonts w:cs="新細明體" w:hint="eastAsia"/>
                <w:snapToGrid w:val="0"/>
                <w:kern w:val="0"/>
                <w:sz w:val="20"/>
                <w:szCs w:val="20"/>
              </w:rPr>
              <w:t>臻</w:t>
            </w:r>
            <w:proofErr w:type="gramEnd"/>
            <w:r w:rsidRPr="007F5CEA">
              <w:rPr>
                <w:rFonts w:cs="新細明體" w:hint="eastAsia"/>
                <w:snapToGrid w:val="0"/>
                <w:kern w:val="0"/>
                <w:sz w:val="20"/>
                <w:szCs w:val="20"/>
              </w:rPr>
              <w:t>完善，允宜深入瞭解學校推行之困境，並</w:t>
            </w:r>
            <w:proofErr w:type="gramStart"/>
            <w:r w:rsidRPr="007F5CEA">
              <w:rPr>
                <w:rFonts w:cs="新細明體" w:hint="eastAsia"/>
                <w:snapToGrid w:val="0"/>
                <w:kern w:val="0"/>
                <w:sz w:val="20"/>
                <w:szCs w:val="20"/>
              </w:rPr>
              <w:t>研</w:t>
            </w:r>
            <w:proofErr w:type="gramEnd"/>
            <w:r w:rsidRPr="007F5CEA">
              <w:rPr>
                <w:rFonts w:cs="新細明體" w:hint="eastAsia"/>
                <w:snapToGrid w:val="0"/>
                <w:kern w:val="0"/>
                <w:sz w:val="20"/>
                <w:szCs w:val="20"/>
              </w:rPr>
              <w:t>謀建置完善評估機制，協助建構</w:t>
            </w:r>
            <w:proofErr w:type="gramStart"/>
            <w:r w:rsidRPr="007F5CEA">
              <w:rPr>
                <w:rFonts w:cs="新細明體" w:hint="eastAsia"/>
                <w:snapToGrid w:val="0"/>
                <w:kern w:val="0"/>
                <w:sz w:val="20"/>
                <w:szCs w:val="20"/>
              </w:rPr>
              <w:t>堅實共好之</w:t>
            </w:r>
            <w:proofErr w:type="gramEnd"/>
            <w:r w:rsidRPr="007F5CEA">
              <w:rPr>
                <w:rFonts w:cs="新細明體" w:hint="eastAsia"/>
                <w:snapToGrid w:val="0"/>
                <w:kern w:val="0"/>
                <w:sz w:val="20"/>
                <w:szCs w:val="20"/>
              </w:rPr>
              <w:t>雙語學習環境。</w:t>
            </w:r>
          </w:p>
        </w:tc>
        <w:tc>
          <w:tcPr>
            <w:tcW w:w="1355" w:type="pct"/>
            <w:vMerge/>
            <w:tcBorders>
              <w:tl2br w:val="single" w:sz="4" w:space="0" w:color="auto"/>
            </w:tcBorders>
            <w:shd w:val="clear" w:color="auto" w:fill="auto"/>
            <w:vAlign w:val="center"/>
          </w:tcPr>
          <w:p w14:paraId="64E32CAB" w14:textId="77777777" w:rsidR="00BF1BEF" w:rsidRPr="00AC4724" w:rsidRDefault="00BF1BEF" w:rsidP="00E77770">
            <w:pPr>
              <w:widowControl/>
              <w:overflowPunct w:val="0"/>
              <w:topLinePunct/>
              <w:snapToGrid w:val="0"/>
              <w:spacing w:line="246" w:lineRule="exact"/>
              <w:ind w:firstLineChars="0" w:firstLine="0"/>
              <w:rPr>
                <w:rFonts w:cs="新細明體"/>
                <w:snapToGrid w:val="0"/>
                <w:kern w:val="0"/>
                <w:sz w:val="20"/>
                <w:szCs w:val="20"/>
              </w:rPr>
            </w:pPr>
          </w:p>
        </w:tc>
      </w:tr>
      <w:tr w:rsidR="00BF1BEF" w:rsidRPr="00AC4724" w14:paraId="6BBDFAEA" w14:textId="77777777" w:rsidTr="009D75B3">
        <w:trPr>
          <w:trHeight w:val="20"/>
          <w:jc w:val="center"/>
        </w:trPr>
        <w:tc>
          <w:tcPr>
            <w:tcW w:w="3645" w:type="pct"/>
            <w:tcBorders>
              <w:tl2br w:val="nil"/>
            </w:tcBorders>
            <w:shd w:val="clear" w:color="auto" w:fill="auto"/>
            <w:vAlign w:val="center"/>
          </w:tcPr>
          <w:p w14:paraId="739E8622" w14:textId="77777777" w:rsidR="00BF1BEF" w:rsidRPr="007F5CEA" w:rsidRDefault="00BF1BEF" w:rsidP="00E77770">
            <w:pPr>
              <w:widowControl/>
              <w:overflowPunct w:val="0"/>
              <w:autoSpaceDE w:val="0"/>
              <w:autoSpaceDN w:val="0"/>
              <w:adjustRightInd w:val="0"/>
              <w:snapToGrid w:val="0"/>
              <w:spacing w:line="246" w:lineRule="exact"/>
              <w:ind w:left="600" w:hangingChars="300" w:hanging="600"/>
              <w:rPr>
                <w:rFonts w:cs="新細明體"/>
                <w:snapToGrid w:val="0"/>
                <w:kern w:val="0"/>
                <w:sz w:val="20"/>
                <w:szCs w:val="20"/>
              </w:rPr>
            </w:pPr>
            <w:r w:rsidRPr="007F5CEA">
              <w:rPr>
                <w:rFonts w:cs="新細明體" w:hint="eastAsia"/>
                <w:snapToGrid w:val="0"/>
                <w:kern w:val="0"/>
                <w:sz w:val="20"/>
                <w:szCs w:val="20"/>
              </w:rPr>
              <w:t>（三）積極清查校園無障礙設施設備，惟部分學校設置現況與清查結果不符，亟待借鏡監察院糾正教育部之前例，落實清查工作，以充分瞭解校園無障礙環境全貌，並營造校園無障礙友善環境。</w:t>
            </w:r>
          </w:p>
        </w:tc>
        <w:tc>
          <w:tcPr>
            <w:tcW w:w="1355" w:type="pct"/>
            <w:vMerge/>
            <w:tcBorders>
              <w:tl2br w:val="single" w:sz="4" w:space="0" w:color="auto"/>
            </w:tcBorders>
            <w:shd w:val="clear" w:color="auto" w:fill="auto"/>
            <w:vAlign w:val="center"/>
          </w:tcPr>
          <w:p w14:paraId="238CCDC0" w14:textId="77777777" w:rsidR="00BF1BEF" w:rsidRPr="00AC4724" w:rsidRDefault="00BF1BEF" w:rsidP="00E77770">
            <w:pPr>
              <w:widowControl/>
              <w:overflowPunct w:val="0"/>
              <w:topLinePunct/>
              <w:snapToGrid w:val="0"/>
              <w:spacing w:line="246" w:lineRule="exact"/>
              <w:ind w:firstLineChars="0" w:firstLine="0"/>
              <w:rPr>
                <w:rFonts w:cs="新細明體"/>
                <w:snapToGrid w:val="0"/>
                <w:kern w:val="0"/>
                <w:sz w:val="20"/>
                <w:szCs w:val="20"/>
              </w:rPr>
            </w:pPr>
          </w:p>
        </w:tc>
      </w:tr>
      <w:tr w:rsidR="00BF1BEF" w:rsidRPr="00AC4724" w14:paraId="32885E12" w14:textId="77777777" w:rsidTr="009D75B3">
        <w:trPr>
          <w:trHeight w:val="20"/>
          <w:jc w:val="center"/>
        </w:trPr>
        <w:tc>
          <w:tcPr>
            <w:tcW w:w="3645" w:type="pct"/>
            <w:tcBorders>
              <w:tl2br w:val="nil"/>
            </w:tcBorders>
            <w:shd w:val="clear" w:color="auto" w:fill="auto"/>
            <w:vAlign w:val="center"/>
          </w:tcPr>
          <w:p w14:paraId="724FDDBD" w14:textId="77777777" w:rsidR="00BF1BEF" w:rsidRPr="00723826" w:rsidRDefault="00BF1BEF" w:rsidP="00E77770">
            <w:pPr>
              <w:widowControl/>
              <w:overflowPunct w:val="0"/>
              <w:autoSpaceDE w:val="0"/>
              <w:autoSpaceDN w:val="0"/>
              <w:snapToGrid w:val="0"/>
              <w:spacing w:line="246" w:lineRule="exact"/>
              <w:ind w:left="600" w:hangingChars="300" w:hanging="600"/>
              <w:rPr>
                <w:rFonts w:cs="新細明體"/>
                <w:snapToGrid w:val="0"/>
                <w:kern w:val="0"/>
                <w:sz w:val="20"/>
                <w:szCs w:val="20"/>
              </w:rPr>
            </w:pPr>
            <w:r w:rsidRPr="007F5CEA">
              <w:rPr>
                <w:rFonts w:cs="新細明體" w:hint="eastAsia"/>
                <w:snapToGrid w:val="0"/>
                <w:kern w:val="0"/>
                <w:sz w:val="20"/>
                <w:szCs w:val="20"/>
              </w:rPr>
              <w:t>（四）配合教育部推動中小學數位學習精進方案，惟現行學習成效評估機制未能引導資訊科技融入教學及數位學習，又部分學校完成教師基本數位能力培訓比率未達預期標準，且各校間之</w:t>
            </w:r>
            <w:proofErr w:type="gramStart"/>
            <w:r w:rsidRPr="007F5CEA">
              <w:rPr>
                <w:rFonts w:cs="新細明體" w:hint="eastAsia"/>
                <w:snapToGrid w:val="0"/>
                <w:kern w:val="0"/>
                <w:sz w:val="20"/>
                <w:szCs w:val="20"/>
              </w:rPr>
              <w:t>人機比及</w:t>
            </w:r>
            <w:proofErr w:type="gramEnd"/>
            <w:r w:rsidRPr="007F5CEA">
              <w:rPr>
                <w:rFonts w:cs="新細明體" w:hint="eastAsia"/>
                <w:snapToGrid w:val="0"/>
                <w:kern w:val="0"/>
                <w:sz w:val="20"/>
                <w:szCs w:val="20"/>
              </w:rPr>
              <w:t>學習載具管理系統納管比率差異甚巨，允宜</w:t>
            </w:r>
            <w:proofErr w:type="gramStart"/>
            <w:r w:rsidRPr="007F5CEA">
              <w:rPr>
                <w:rFonts w:cs="新細明體" w:hint="eastAsia"/>
                <w:snapToGrid w:val="0"/>
                <w:kern w:val="0"/>
                <w:sz w:val="20"/>
                <w:szCs w:val="20"/>
              </w:rPr>
              <w:t>研</w:t>
            </w:r>
            <w:proofErr w:type="gramEnd"/>
            <w:r w:rsidRPr="007F5CEA">
              <w:rPr>
                <w:rFonts w:cs="新細明體" w:hint="eastAsia"/>
                <w:snapToGrid w:val="0"/>
                <w:kern w:val="0"/>
                <w:sz w:val="20"/>
                <w:szCs w:val="20"/>
              </w:rPr>
              <w:t>謀改善，以提升計畫執行成效。</w:t>
            </w:r>
          </w:p>
        </w:tc>
        <w:tc>
          <w:tcPr>
            <w:tcW w:w="1355" w:type="pct"/>
            <w:vMerge/>
            <w:tcBorders>
              <w:tl2br w:val="single" w:sz="4" w:space="0" w:color="auto"/>
            </w:tcBorders>
            <w:shd w:val="clear" w:color="auto" w:fill="auto"/>
            <w:vAlign w:val="center"/>
          </w:tcPr>
          <w:p w14:paraId="7CFA89E0" w14:textId="77777777" w:rsidR="00BF1BEF" w:rsidRPr="00AC4724" w:rsidRDefault="00BF1BEF" w:rsidP="00E77770">
            <w:pPr>
              <w:widowControl/>
              <w:overflowPunct w:val="0"/>
              <w:topLinePunct/>
              <w:snapToGrid w:val="0"/>
              <w:spacing w:line="246" w:lineRule="exact"/>
              <w:ind w:firstLineChars="0" w:firstLine="0"/>
              <w:rPr>
                <w:rFonts w:cs="新細明體"/>
                <w:snapToGrid w:val="0"/>
                <w:kern w:val="0"/>
                <w:sz w:val="20"/>
                <w:szCs w:val="20"/>
              </w:rPr>
            </w:pPr>
          </w:p>
        </w:tc>
      </w:tr>
    </w:tbl>
    <w:p w14:paraId="497D576B" w14:textId="77777777" w:rsidR="006A435F" w:rsidRPr="00CE5AFC" w:rsidRDefault="006A435F" w:rsidP="003F7612">
      <w:pPr>
        <w:overflowPunct w:val="0"/>
        <w:adjustRightInd w:val="0"/>
        <w:snapToGrid w:val="0"/>
        <w:spacing w:line="431" w:lineRule="exact"/>
        <w:ind w:firstLineChars="0" w:firstLine="0"/>
        <w:textAlignment w:val="auto"/>
        <w:outlineLvl w:val="1"/>
        <w:rPr>
          <w:b/>
          <w:bCs/>
          <w:sz w:val="36"/>
          <w:szCs w:val="36"/>
        </w:rPr>
      </w:pPr>
      <w:bookmarkStart w:id="99" w:name="_Hlk137657298"/>
      <w:bookmarkEnd w:id="99"/>
      <w:r w:rsidRPr="00CE5AFC">
        <w:rPr>
          <w:rFonts w:hint="eastAsia"/>
          <w:b/>
          <w:bCs/>
          <w:sz w:val="36"/>
          <w:szCs w:val="36"/>
        </w:rPr>
        <w:lastRenderedPageBreak/>
        <w:t>捌、文化局主管</w:t>
      </w:r>
    </w:p>
    <w:p w14:paraId="688F753E" w14:textId="77777777" w:rsidR="006A435F" w:rsidRPr="00CE5AFC" w:rsidRDefault="006A435F" w:rsidP="003F7612">
      <w:pPr>
        <w:overflowPunct w:val="0"/>
        <w:topLinePunct/>
        <w:snapToGrid w:val="0"/>
        <w:spacing w:beforeLines="20" w:before="48" w:line="431" w:lineRule="exact"/>
        <w:ind w:firstLine="480"/>
        <w:textAlignment w:val="auto"/>
        <w:rPr>
          <w:rFonts w:cstheme="minorBidi"/>
          <w:snapToGrid w:val="0"/>
          <w:kern w:val="0"/>
          <w:sz w:val="24"/>
          <w:szCs w:val="24"/>
        </w:rPr>
      </w:pPr>
      <w:r w:rsidRPr="00CE5AFC">
        <w:rPr>
          <w:rFonts w:cstheme="minorBidi" w:hint="eastAsia"/>
          <w:snapToGrid w:val="0"/>
          <w:kern w:val="0"/>
          <w:sz w:val="24"/>
          <w:szCs w:val="24"/>
        </w:rPr>
        <w:t>文化局主管包括文化局、藝文設施管理中心、市立大溪木藝生態博物館及市立美術館等4</w:t>
      </w:r>
      <w:r w:rsidRPr="00CE5AFC">
        <w:rPr>
          <w:rFonts w:cstheme="minorBidi"/>
          <w:snapToGrid w:val="0"/>
          <w:kern w:val="0"/>
          <w:sz w:val="24"/>
          <w:szCs w:val="24"/>
        </w:rPr>
        <w:t>個機關，掌理</w:t>
      </w:r>
      <w:r w:rsidRPr="00CE5AFC">
        <w:rPr>
          <w:rFonts w:cstheme="minorBidi" w:hint="eastAsia"/>
          <w:snapToGrid w:val="0"/>
          <w:kern w:val="0"/>
          <w:sz w:val="24"/>
          <w:szCs w:val="24"/>
        </w:rPr>
        <w:t>各項</w:t>
      </w:r>
      <w:r w:rsidRPr="00CE5AFC">
        <w:rPr>
          <w:rFonts w:cstheme="minorBidi"/>
          <w:snapToGrid w:val="0"/>
          <w:kern w:val="0"/>
          <w:sz w:val="24"/>
          <w:szCs w:val="24"/>
        </w:rPr>
        <w:t>文化藝術</w:t>
      </w:r>
      <w:r w:rsidRPr="00CE5AFC">
        <w:rPr>
          <w:rFonts w:cstheme="minorBidi" w:hint="eastAsia"/>
          <w:snapToGrid w:val="0"/>
          <w:kern w:val="0"/>
          <w:sz w:val="24"/>
          <w:szCs w:val="24"/>
        </w:rPr>
        <w:t>之</w:t>
      </w:r>
      <w:r w:rsidRPr="00CE5AFC">
        <w:rPr>
          <w:rFonts w:cstheme="minorBidi"/>
          <w:snapToGrid w:val="0"/>
          <w:kern w:val="0"/>
          <w:sz w:val="24"/>
          <w:szCs w:val="24"/>
        </w:rPr>
        <w:t>傳承</w:t>
      </w:r>
      <w:r w:rsidRPr="00CE5AFC">
        <w:rPr>
          <w:rFonts w:cstheme="minorBidi" w:hint="eastAsia"/>
          <w:snapToGrid w:val="0"/>
          <w:kern w:val="0"/>
          <w:sz w:val="24"/>
          <w:szCs w:val="24"/>
        </w:rPr>
        <w:t>與</w:t>
      </w:r>
      <w:r w:rsidRPr="00CE5AFC">
        <w:rPr>
          <w:rFonts w:cstheme="minorBidi"/>
          <w:snapToGrid w:val="0"/>
          <w:kern w:val="0"/>
          <w:sz w:val="24"/>
          <w:szCs w:val="24"/>
        </w:rPr>
        <w:t>發展、文化資產</w:t>
      </w:r>
      <w:r w:rsidRPr="00CE5AFC">
        <w:rPr>
          <w:rFonts w:cstheme="minorBidi" w:hint="eastAsia"/>
          <w:snapToGrid w:val="0"/>
          <w:kern w:val="0"/>
          <w:sz w:val="24"/>
          <w:szCs w:val="24"/>
        </w:rPr>
        <w:t>之</w:t>
      </w:r>
      <w:r w:rsidRPr="00CE5AFC">
        <w:rPr>
          <w:rFonts w:cstheme="minorBidi"/>
          <w:snapToGrid w:val="0"/>
          <w:kern w:val="0"/>
          <w:sz w:val="24"/>
          <w:szCs w:val="24"/>
        </w:rPr>
        <w:t>保存</w:t>
      </w:r>
      <w:r w:rsidRPr="00CE5AFC">
        <w:rPr>
          <w:rFonts w:cstheme="minorBidi" w:hint="eastAsia"/>
          <w:snapToGrid w:val="0"/>
          <w:kern w:val="0"/>
          <w:sz w:val="24"/>
          <w:szCs w:val="24"/>
        </w:rPr>
        <w:t>與</w:t>
      </w:r>
      <w:r w:rsidRPr="00CE5AFC">
        <w:rPr>
          <w:rFonts w:cstheme="minorBidi"/>
          <w:snapToGrid w:val="0"/>
          <w:kern w:val="0"/>
          <w:sz w:val="24"/>
          <w:szCs w:val="24"/>
        </w:rPr>
        <w:t>維護、</w:t>
      </w:r>
      <w:r w:rsidRPr="00CE5AFC">
        <w:rPr>
          <w:rFonts w:cstheme="minorBidi" w:hint="eastAsia"/>
          <w:snapToGrid w:val="0"/>
          <w:kern w:val="0"/>
          <w:sz w:val="24"/>
          <w:szCs w:val="24"/>
        </w:rPr>
        <w:t>展演活動之推廣與交流、</w:t>
      </w:r>
      <w:r w:rsidRPr="00CE5AFC">
        <w:rPr>
          <w:rFonts w:cstheme="minorBidi"/>
          <w:snapToGrid w:val="0"/>
          <w:kern w:val="0"/>
          <w:sz w:val="24"/>
          <w:szCs w:val="24"/>
        </w:rPr>
        <w:t>大溪木藝</w:t>
      </w:r>
      <w:r w:rsidRPr="00CE5AFC">
        <w:rPr>
          <w:rFonts w:cstheme="minorBidi" w:hint="eastAsia"/>
          <w:snapToGrid w:val="0"/>
          <w:kern w:val="0"/>
          <w:sz w:val="24"/>
          <w:szCs w:val="24"/>
        </w:rPr>
        <w:t>之傳承與創新</w:t>
      </w:r>
      <w:r w:rsidRPr="00CE5AFC">
        <w:rPr>
          <w:rFonts w:cstheme="minorBidi"/>
          <w:snapToGrid w:val="0"/>
          <w:kern w:val="0"/>
          <w:sz w:val="24"/>
          <w:szCs w:val="24"/>
        </w:rPr>
        <w:t>、</w:t>
      </w:r>
      <w:r w:rsidRPr="00CE5AFC">
        <w:rPr>
          <w:rFonts w:cstheme="minorBidi" w:hint="eastAsia"/>
          <w:snapToGrid w:val="0"/>
          <w:kern w:val="0"/>
          <w:sz w:val="24"/>
          <w:szCs w:val="24"/>
        </w:rPr>
        <w:t>桃園藝術之發展與傳承</w:t>
      </w:r>
      <w:r w:rsidRPr="00CE5AFC">
        <w:rPr>
          <w:rFonts w:cstheme="minorBidi"/>
          <w:snapToGrid w:val="0"/>
          <w:kern w:val="0"/>
          <w:sz w:val="24"/>
          <w:szCs w:val="24"/>
        </w:rPr>
        <w:t>等</w:t>
      </w:r>
      <w:r w:rsidRPr="00CE5AFC">
        <w:rPr>
          <w:rFonts w:cstheme="minorBidi" w:hint="eastAsia"/>
          <w:snapToGrid w:val="0"/>
          <w:kern w:val="0"/>
          <w:sz w:val="24"/>
          <w:szCs w:val="24"/>
        </w:rPr>
        <w:t>業務</w:t>
      </w:r>
      <w:r w:rsidRPr="00CE5AFC">
        <w:rPr>
          <w:rFonts w:cstheme="minorBidi"/>
          <w:snapToGrid w:val="0"/>
          <w:kern w:val="0"/>
          <w:sz w:val="24"/>
          <w:szCs w:val="24"/>
        </w:rPr>
        <w:t>。茲將</w:t>
      </w:r>
      <w:proofErr w:type="gramStart"/>
      <w:r w:rsidRPr="00CE5AFC">
        <w:rPr>
          <w:rFonts w:cstheme="minorBidi"/>
          <w:snapToGrid w:val="0"/>
          <w:kern w:val="0"/>
          <w:sz w:val="24"/>
          <w:szCs w:val="24"/>
        </w:rPr>
        <w:t>11</w:t>
      </w:r>
      <w:r w:rsidRPr="00CE5AFC">
        <w:rPr>
          <w:rFonts w:cstheme="minorBidi" w:hint="eastAsia"/>
          <w:snapToGrid w:val="0"/>
          <w:kern w:val="0"/>
          <w:sz w:val="24"/>
          <w:szCs w:val="24"/>
        </w:rPr>
        <w:t>3</w:t>
      </w:r>
      <w:proofErr w:type="gramEnd"/>
      <w:r w:rsidRPr="00CE5AFC">
        <w:rPr>
          <w:rFonts w:cstheme="minorBidi"/>
          <w:snapToGrid w:val="0"/>
          <w:kern w:val="0"/>
          <w:sz w:val="24"/>
          <w:szCs w:val="24"/>
        </w:rPr>
        <w:t>年度決算審核結果說明如次</w:t>
      </w:r>
      <w:proofErr w:type="gramStart"/>
      <w:r w:rsidRPr="00CE5AFC">
        <w:rPr>
          <w:rFonts w:cstheme="minorBidi"/>
          <w:snapToGrid w:val="0"/>
          <w:kern w:val="0"/>
          <w:sz w:val="24"/>
          <w:szCs w:val="24"/>
        </w:rPr>
        <w:t>（</w:t>
      </w:r>
      <w:proofErr w:type="gramEnd"/>
      <w:r w:rsidRPr="00CE5AFC">
        <w:rPr>
          <w:rFonts w:cstheme="minorBidi" w:hint="eastAsia"/>
          <w:snapToGrid w:val="0"/>
          <w:kern w:val="0"/>
          <w:sz w:val="24"/>
          <w:szCs w:val="24"/>
        </w:rPr>
        <w:t>各公務機關歲入、歲出決算之審定及各項差異之原因分析等詳細內容，請至審計部全球資訊網/總決算審核報告/總決算審核報告查詢平</w:t>
      </w:r>
      <w:r>
        <w:rPr>
          <w:rFonts w:cstheme="minorBidi" w:hint="eastAsia"/>
          <w:snapToGrid w:val="0"/>
          <w:kern w:val="0"/>
          <w:sz w:val="24"/>
          <w:szCs w:val="24"/>
        </w:rPr>
        <w:t>台</w:t>
      </w:r>
      <w:r w:rsidRPr="00CE5AFC">
        <w:rPr>
          <w:rFonts w:cstheme="minorBidi" w:hint="eastAsia"/>
          <w:snapToGrid w:val="0"/>
          <w:kern w:val="0"/>
          <w:sz w:val="24"/>
          <w:szCs w:val="24"/>
        </w:rPr>
        <w:t>查閱；</w:t>
      </w:r>
      <w:r w:rsidRPr="00CE5AFC">
        <w:rPr>
          <w:rFonts w:cstheme="minorBidi"/>
          <w:snapToGrid w:val="0"/>
          <w:kern w:val="0"/>
          <w:sz w:val="24"/>
          <w:szCs w:val="24"/>
        </w:rPr>
        <w:t>重大公共建設計畫執行情形之查核，請</w:t>
      </w:r>
      <w:proofErr w:type="gramStart"/>
      <w:r w:rsidRPr="00CE5AFC">
        <w:rPr>
          <w:rFonts w:cstheme="minorBidi"/>
          <w:snapToGrid w:val="0"/>
          <w:kern w:val="0"/>
          <w:sz w:val="24"/>
          <w:szCs w:val="24"/>
        </w:rPr>
        <w:t>參閱戊</w:t>
      </w:r>
      <w:proofErr w:type="gramEnd"/>
      <w:r w:rsidRPr="00CE5AFC">
        <w:rPr>
          <w:rFonts w:cstheme="minorBidi"/>
          <w:snapToGrid w:val="0"/>
          <w:kern w:val="0"/>
          <w:sz w:val="24"/>
          <w:szCs w:val="24"/>
        </w:rPr>
        <w:t>、伍、重大公共建設計畫及採購執行情形之查核</w:t>
      </w:r>
      <w:proofErr w:type="gramStart"/>
      <w:r w:rsidRPr="00CE5AFC">
        <w:rPr>
          <w:rFonts w:cstheme="minorBidi"/>
          <w:snapToGrid w:val="0"/>
          <w:kern w:val="0"/>
          <w:sz w:val="24"/>
          <w:szCs w:val="24"/>
        </w:rPr>
        <w:t>）</w:t>
      </w:r>
      <w:proofErr w:type="gramEnd"/>
      <w:r w:rsidRPr="00CE5AFC">
        <w:rPr>
          <w:rFonts w:cstheme="minorBidi"/>
          <w:snapToGrid w:val="0"/>
          <w:kern w:val="0"/>
          <w:sz w:val="24"/>
          <w:szCs w:val="24"/>
        </w:rPr>
        <w:t>：</w:t>
      </w:r>
    </w:p>
    <w:p w14:paraId="6291AF67" w14:textId="77777777" w:rsidR="006A435F" w:rsidRPr="00CE5AFC" w:rsidRDefault="006A435F" w:rsidP="003F7612">
      <w:pPr>
        <w:pStyle w:val="af4"/>
        <w:snapToGrid w:val="0"/>
        <w:spacing w:beforeLines="30" w:before="72" w:line="431" w:lineRule="exact"/>
        <w:ind w:firstLine="280"/>
      </w:pPr>
      <w:r w:rsidRPr="00CE5AFC">
        <w:t>（一）計畫實施之查核</w:t>
      </w:r>
    </w:p>
    <w:p w14:paraId="0A02E122" w14:textId="7C79FF84" w:rsidR="006A435F" w:rsidRPr="00CE5AFC" w:rsidRDefault="006A435F" w:rsidP="003F7612">
      <w:pPr>
        <w:overflowPunct w:val="0"/>
        <w:topLinePunct/>
        <w:snapToGrid w:val="0"/>
        <w:spacing w:line="431" w:lineRule="exact"/>
        <w:ind w:firstLine="480"/>
        <w:textAlignment w:val="auto"/>
        <w:rPr>
          <w:rFonts w:cstheme="minorBidi"/>
          <w:snapToGrid w:val="0"/>
          <w:kern w:val="0"/>
          <w:sz w:val="24"/>
          <w:szCs w:val="24"/>
        </w:rPr>
      </w:pPr>
      <w:r w:rsidRPr="00CE5AFC">
        <w:rPr>
          <w:rFonts w:cstheme="minorBidi" w:hint="eastAsia"/>
          <w:snapToGrid w:val="0"/>
          <w:kern w:val="0"/>
          <w:sz w:val="24"/>
          <w:szCs w:val="24"/>
        </w:rPr>
        <w:t>業務計畫8</w:t>
      </w:r>
      <w:r w:rsidRPr="00CE5AFC">
        <w:rPr>
          <w:rFonts w:cstheme="minorBidi"/>
          <w:snapToGrid w:val="0"/>
          <w:kern w:val="0"/>
          <w:sz w:val="24"/>
          <w:szCs w:val="24"/>
        </w:rPr>
        <w:t>項，下分工作計畫</w:t>
      </w:r>
      <w:r w:rsidRPr="00CE5AFC">
        <w:rPr>
          <w:rFonts w:cstheme="minorBidi" w:hint="eastAsia"/>
          <w:snapToGrid w:val="0"/>
          <w:kern w:val="0"/>
          <w:sz w:val="24"/>
          <w:szCs w:val="24"/>
        </w:rPr>
        <w:t>8</w:t>
      </w:r>
      <w:r w:rsidRPr="00CE5AFC">
        <w:rPr>
          <w:rFonts w:cstheme="minorBidi"/>
          <w:snapToGrid w:val="0"/>
          <w:kern w:val="0"/>
          <w:sz w:val="24"/>
          <w:szCs w:val="24"/>
        </w:rPr>
        <w:t>項，包括推動文化發展</w:t>
      </w:r>
      <w:r w:rsidRPr="00CE5AFC">
        <w:rPr>
          <w:rFonts w:cstheme="minorBidi" w:hint="eastAsia"/>
          <w:snapToGrid w:val="0"/>
          <w:kern w:val="0"/>
          <w:sz w:val="24"/>
          <w:szCs w:val="24"/>
        </w:rPr>
        <w:t>、營造</w:t>
      </w:r>
      <w:r w:rsidRPr="00CE5AFC">
        <w:rPr>
          <w:rFonts w:cstheme="minorBidi"/>
          <w:snapToGrid w:val="0"/>
          <w:kern w:val="0"/>
          <w:sz w:val="24"/>
          <w:szCs w:val="24"/>
        </w:rPr>
        <w:t>優質</w:t>
      </w:r>
      <w:r w:rsidRPr="00CE5AFC">
        <w:rPr>
          <w:rFonts w:cstheme="minorBidi" w:hint="eastAsia"/>
          <w:snapToGrid w:val="0"/>
          <w:kern w:val="0"/>
          <w:sz w:val="24"/>
          <w:szCs w:val="24"/>
        </w:rPr>
        <w:t>展</w:t>
      </w:r>
      <w:r w:rsidRPr="00CE5AFC">
        <w:rPr>
          <w:rFonts w:cstheme="minorBidi"/>
          <w:snapToGrid w:val="0"/>
          <w:kern w:val="0"/>
          <w:sz w:val="24"/>
          <w:szCs w:val="24"/>
        </w:rPr>
        <w:t>演藝術環境</w:t>
      </w:r>
      <w:r w:rsidRPr="00CE5AFC">
        <w:rPr>
          <w:rFonts w:cstheme="minorBidi" w:hint="eastAsia"/>
          <w:snapToGrid w:val="0"/>
          <w:kern w:val="0"/>
          <w:sz w:val="24"/>
          <w:szCs w:val="24"/>
        </w:rPr>
        <w:t>、</w:t>
      </w:r>
      <w:r w:rsidRPr="00CE5AFC">
        <w:rPr>
          <w:rFonts w:cstheme="minorBidi"/>
          <w:snapToGrid w:val="0"/>
          <w:kern w:val="0"/>
          <w:sz w:val="24"/>
          <w:szCs w:val="24"/>
        </w:rPr>
        <w:t>推動文化資產保存及活用</w:t>
      </w:r>
      <w:r w:rsidRPr="00CE5AFC">
        <w:rPr>
          <w:rFonts w:cstheme="minorBidi" w:hint="eastAsia"/>
          <w:snapToGrid w:val="0"/>
          <w:kern w:val="0"/>
          <w:sz w:val="24"/>
          <w:szCs w:val="24"/>
        </w:rPr>
        <w:t>、</w:t>
      </w:r>
      <w:r w:rsidRPr="00CE5AFC">
        <w:rPr>
          <w:rFonts w:cstheme="minorBidi"/>
          <w:snapToGrid w:val="0"/>
          <w:kern w:val="0"/>
          <w:sz w:val="24"/>
          <w:szCs w:val="24"/>
        </w:rPr>
        <w:t>歷史空間活化再造</w:t>
      </w:r>
      <w:r w:rsidRPr="00CE5AFC">
        <w:rPr>
          <w:rFonts w:cstheme="minorBidi" w:hint="eastAsia"/>
          <w:snapToGrid w:val="0"/>
          <w:kern w:val="0"/>
          <w:sz w:val="24"/>
          <w:szCs w:val="24"/>
        </w:rPr>
        <w:t>、</w:t>
      </w:r>
      <w:r w:rsidRPr="00CE5AFC">
        <w:rPr>
          <w:rFonts w:cstheme="minorBidi"/>
          <w:snapToGrid w:val="0"/>
          <w:kern w:val="0"/>
          <w:sz w:val="24"/>
          <w:szCs w:val="24"/>
        </w:rPr>
        <w:t>推動文化設施整修建計畫</w:t>
      </w:r>
      <w:r w:rsidRPr="00CE5AFC">
        <w:rPr>
          <w:rFonts w:cstheme="minorBidi" w:hint="eastAsia"/>
          <w:snapToGrid w:val="0"/>
          <w:kern w:val="0"/>
          <w:sz w:val="24"/>
          <w:szCs w:val="24"/>
        </w:rPr>
        <w:t>、</w:t>
      </w:r>
      <w:r w:rsidRPr="00CE5AFC">
        <w:rPr>
          <w:rFonts w:cstheme="minorBidi"/>
          <w:snapToGrid w:val="0"/>
          <w:kern w:val="0"/>
          <w:sz w:val="24"/>
          <w:szCs w:val="24"/>
        </w:rPr>
        <w:t>傳承及推動閩南文化</w:t>
      </w:r>
      <w:r w:rsidRPr="00CE5AFC">
        <w:rPr>
          <w:rFonts w:cstheme="minorBidi" w:hint="eastAsia"/>
          <w:snapToGrid w:val="0"/>
          <w:kern w:val="0"/>
          <w:sz w:val="24"/>
          <w:szCs w:val="24"/>
        </w:rPr>
        <w:t>、</w:t>
      </w:r>
      <w:r w:rsidRPr="00CE5AFC">
        <w:rPr>
          <w:rFonts w:cstheme="minorBidi"/>
          <w:snapToGrid w:val="0"/>
          <w:kern w:val="0"/>
          <w:sz w:val="24"/>
          <w:szCs w:val="24"/>
        </w:rPr>
        <w:t>發揮藝文館舍功能</w:t>
      </w:r>
      <w:r w:rsidRPr="00CE5AFC">
        <w:rPr>
          <w:rFonts w:cstheme="minorBidi" w:hint="eastAsia"/>
          <w:snapToGrid w:val="0"/>
          <w:kern w:val="0"/>
          <w:sz w:val="24"/>
          <w:szCs w:val="24"/>
        </w:rPr>
        <w:t>、</w:t>
      </w:r>
      <w:r w:rsidRPr="00CE5AFC">
        <w:rPr>
          <w:rFonts w:cstheme="minorBidi"/>
          <w:snapToGrid w:val="0"/>
          <w:kern w:val="0"/>
          <w:sz w:val="24"/>
          <w:szCs w:val="24"/>
        </w:rPr>
        <w:t>打造優質</w:t>
      </w:r>
      <w:r w:rsidRPr="00CE5AFC">
        <w:rPr>
          <w:rFonts w:cstheme="minorBidi" w:hint="eastAsia"/>
          <w:snapToGrid w:val="0"/>
          <w:kern w:val="0"/>
          <w:sz w:val="24"/>
          <w:szCs w:val="24"/>
        </w:rPr>
        <w:t>大溪文化廊道及</w:t>
      </w:r>
      <w:r w:rsidRPr="00CE5AFC">
        <w:rPr>
          <w:rFonts w:cstheme="minorBidi"/>
          <w:snapToGrid w:val="0"/>
          <w:kern w:val="0"/>
          <w:sz w:val="24"/>
          <w:szCs w:val="24"/>
        </w:rPr>
        <w:t>深耕桃園視覺藝術發展等重要施政項目，</w:t>
      </w:r>
      <w:r w:rsidRPr="00CE5AFC">
        <w:rPr>
          <w:rFonts w:cstheme="minorBidi" w:hint="eastAsia"/>
          <w:snapToGrid w:val="0"/>
          <w:kern w:val="0"/>
          <w:sz w:val="24"/>
          <w:szCs w:val="24"/>
        </w:rPr>
        <w:t>均</w:t>
      </w:r>
      <w:r w:rsidRPr="00CE5AFC">
        <w:rPr>
          <w:rFonts w:cstheme="minorBidi"/>
          <w:snapToGrid w:val="0"/>
          <w:kern w:val="0"/>
          <w:sz w:val="24"/>
          <w:szCs w:val="24"/>
        </w:rPr>
        <w:t>尚在執行，主要係</w:t>
      </w:r>
      <w:r w:rsidRPr="00CE5AFC">
        <w:rPr>
          <w:rFonts w:cstheme="minorBidi" w:hint="eastAsia"/>
          <w:snapToGrid w:val="0"/>
          <w:kern w:val="0"/>
          <w:sz w:val="24"/>
          <w:szCs w:val="24"/>
        </w:rPr>
        <w:t>桃園市立美術館興建工程及八塊</w:t>
      </w:r>
      <w:proofErr w:type="gramStart"/>
      <w:r w:rsidRPr="00CE5AFC">
        <w:rPr>
          <w:rFonts w:cstheme="minorBidi" w:hint="eastAsia"/>
          <w:snapToGrid w:val="0"/>
          <w:kern w:val="0"/>
          <w:sz w:val="24"/>
          <w:szCs w:val="24"/>
        </w:rPr>
        <w:t>厝</w:t>
      </w:r>
      <w:proofErr w:type="gramEnd"/>
      <w:r w:rsidRPr="00CE5AFC">
        <w:rPr>
          <w:rFonts w:cstheme="minorBidi" w:hint="eastAsia"/>
          <w:snapToGrid w:val="0"/>
          <w:kern w:val="0"/>
          <w:sz w:val="24"/>
          <w:szCs w:val="24"/>
        </w:rPr>
        <w:t>民俗藝術村周邊館舍（</w:t>
      </w:r>
      <w:r w:rsidRPr="00CE5AFC">
        <w:rPr>
          <w:rFonts w:cstheme="minorBidi"/>
          <w:snapToGrid w:val="0"/>
          <w:kern w:val="0"/>
          <w:sz w:val="24"/>
          <w:szCs w:val="24"/>
        </w:rPr>
        <w:t>E1、E2、E4</w:t>
      </w:r>
      <w:r w:rsidR="00C05476" w:rsidRPr="00CE5AFC">
        <w:rPr>
          <w:rFonts w:cstheme="minorBidi"/>
          <w:snapToGrid w:val="0"/>
          <w:kern w:val="0"/>
          <w:sz w:val="24"/>
          <w:szCs w:val="24"/>
        </w:rPr>
        <w:t>、</w:t>
      </w:r>
      <w:r w:rsidRPr="00CE5AFC">
        <w:rPr>
          <w:rFonts w:cstheme="minorBidi"/>
          <w:snapToGrid w:val="0"/>
          <w:kern w:val="0"/>
          <w:sz w:val="24"/>
          <w:szCs w:val="24"/>
        </w:rPr>
        <w:t>大隊部</w:t>
      </w:r>
      <w:r w:rsidRPr="00CE5AFC">
        <w:rPr>
          <w:rFonts w:cstheme="minorBidi" w:hint="eastAsia"/>
          <w:snapToGrid w:val="0"/>
          <w:kern w:val="0"/>
          <w:sz w:val="24"/>
          <w:szCs w:val="24"/>
        </w:rPr>
        <w:t>）</w:t>
      </w:r>
      <w:r w:rsidRPr="00CE5AFC">
        <w:rPr>
          <w:rFonts w:cstheme="minorBidi"/>
          <w:snapToGrid w:val="0"/>
          <w:kern w:val="0"/>
          <w:sz w:val="24"/>
          <w:szCs w:val="24"/>
        </w:rPr>
        <w:t>修復及再利用</w:t>
      </w:r>
      <w:r w:rsidRPr="00CE5AFC">
        <w:rPr>
          <w:rFonts w:cstheme="minorBidi" w:hint="eastAsia"/>
          <w:snapToGrid w:val="0"/>
          <w:kern w:val="0"/>
          <w:sz w:val="24"/>
          <w:szCs w:val="24"/>
        </w:rPr>
        <w:t>工程尚未完成</w:t>
      </w:r>
      <w:r w:rsidRPr="00CE5AFC">
        <w:rPr>
          <w:rFonts w:cstheme="minorBidi"/>
          <w:snapToGrid w:val="0"/>
          <w:kern w:val="0"/>
          <w:sz w:val="24"/>
          <w:szCs w:val="24"/>
        </w:rPr>
        <w:t>，仍須繼續執行。</w:t>
      </w:r>
    </w:p>
    <w:p w14:paraId="2B83793E" w14:textId="77777777" w:rsidR="006A435F" w:rsidRPr="00CE5AFC" w:rsidRDefault="006A435F" w:rsidP="003F7612">
      <w:pPr>
        <w:pStyle w:val="af4"/>
        <w:snapToGrid w:val="0"/>
        <w:spacing w:beforeLines="30" w:before="72" w:line="431" w:lineRule="exact"/>
        <w:ind w:firstLine="280"/>
      </w:pPr>
      <w:r w:rsidRPr="00CE5AFC">
        <w:t>（二）預算執行之審核</w:t>
      </w:r>
    </w:p>
    <w:p w14:paraId="6DCF1996" w14:textId="77777777" w:rsidR="006A435F" w:rsidRPr="00CE5AFC" w:rsidRDefault="006A435F" w:rsidP="003F7612">
      <w:pPr>
        <w:overflowPunct w:val="0"/>
        <w:topLinePunct/>
        <w:snapToGrid w:val="0"/>
        <w:spacing w:line="431" w:lineRule="exact"/>
        <w:ind w:firstLine="480"/>
        <w:textAlignment w:val="auto"/>
        <w:rPr>
          <w:rFonts w:cstheme="minorBidi"/>
          <w:snapToGrid w:val="0"/>
          <w:kern w:val="0"/>
          <w:sz w:val="24"/>
          <w:szCs w:val="24"/>
        </w:rPr>
      </w:pPr>
      <w:r w:rsidRPr="00CE5AFC">
        <w:rPr>
          <w:rFonts w:cstheme="minorBidi" w:hint="eastAsia"/>
          <w:snapToGrid w:val="0"/>
          <w:kern w:val="0"/>
          <w:sz w:val="24"/>
          <w:szCs w:val="24"/>
        </w:rPr>
        <w:t>1</w:t>
      </w:r>
      <w:r w:rsidRPr="00CE5AFC">
        <w:rPr>
          <w:rFonts w:cstheme="minorBidi"/>
          <w:snapToGrid w:val="0"/>
          <w:kern w:val="0"/>
          <w:sz w:val="24"/>
          <w:szCs w:val="24"/>
        </w:rPr>
        <w:t>.</w:t>
      </w:r>
      <w:r w:rsidRPr="00CE5AFC">
        <w:rPr>
          <w:rFonts w:cstheme="minorBidi" w:hint="eastAsia"/>
          <w:snapToGrid w:val="0"/>
          <w:kern w:val="0"/>
          <w:sz w:val="24"/>
          <w:szCs w:val="24"/>
        </w:rPr>
        <w:t>歲入預算數3</w:t>
      </w:r>
      <w:r w:rsidRPr="00CE5AFC">
        <w:rPr>
          <w:rFonts w:cstheme="minorBidi"/>
          <w:snapToGrid w:val="0"/>
          <w:kern w:val="0"/>
          <w:sz w:val="24"/>
          <w:szCs w:val="24"/>
        </w:rPr>
        <w:t>億</w:t>
      </w:r>
      <w:r w:rsidRPr="00CE5AFC">
        <w:rPr>
          <w:rFonts w:cstheme="minorBidi" w:hint="eastAsia"/>
          <w:snapToGrid w:val="0"/>
          <w:kern w:val="0"/>
          <w:sz w:val="24"/>
          <w:szCs w:val="24"/>
        </w:rPr>
        <w:t>5</w:t>
      </w:r>
      <w:r w:rsidRPr="00CE5AFC">
        <w:rPr>
          <w:rFonts w:cstheme="minorBidi"/>
          <w:snapToGrid w:val="0"/>
          <w:kern w:val="0"/>
          <w:sz w:val="24"/>
          <w:szCs w:val="24"/>
        </w:rPr>
        <w:t>,</w:t>
      </w:r>
      <w:r w:rsidRPr="00CE5AFC">
        <w:rPr>
          <w:rFonts w:cstheme="minorBidi" w:hint="eastAsia"/>
          <w:snapToGrid w:val="0"/>
          <w:kern w:val="0"/>
          <w:sz w:val="24"/>
          <w:szCs w:val="24"/>
        </w:rPr>
        <w:t>71</w:t>
      </w:r>
      <w:r w:rsidRPr="00CE5AFC">
        <w:rPr>
          <w:rFonts w:cstheme="minorBidi"/>
          <w:snapToGrid w:val="0"/>
          <w:kern w:val="0"/>
          <w:sz w:val="24"/>
          <w:szCs w:val="24"/>
        </w:rPr>
        <w:t>4萬餘元，決算審核結果，審定實現數</w:t>
      </w:r>
      <w:r w:rsidRPr="00CE5AFC">
        <w:rPr>
          <w:rFonts w:cstheme="minorBidi" w:hint="eastAsia"/>
          <w:snapToGrid w:val="0"/>
          <w:kern w:val="0"/>
          <w:sz w:val="24"/>
          <w:szCs w:val="24"/>
        </w:rPr>
        <w:t>2</w:t>
      </w:r>
      <w:r w:rsidRPr="00CE5AFC">
        <w:rPr>
          <w:rFonts w:cstheme="minorBidi"/>
          <w:snapToGrid w:val="0"/>
          <w:kern w:val="0"/>
          <w:sz w:val="24"/>
          <w:szCs w:val="24"/>
        </w:rPr>
        <w:t>億</w:t>
      </w:r>
      <w:r w:rsidRPr="00CE5AFC">
        <w:rPr>
          <w:rFonts w:cstheme="minorBidi" w:hint="eastAsia"/>
          <w:snapToGrid w:val="0"/>
          <w:kern w:val="0"/>
          <w:sz w:val="24"/>
          <w:szCs w:val="24"/>
        </w:rPr>
        <w:t>7</w:t>
      </w:r>
      <w:r w:rsidRPr="00CE5AFC">
        <w:rPr>
          <w:rFonts w:cstheme="minorBidi"/>
          <w:snapToGrid w:val="0"/>
          <w:kern w:val="0"/>
          <w:sz w:val="24"/>
          <w:szCs w:val="24"/>
        </w:rPr>
        <w:t>,</w:t>
      </w:r>
      <w:r w:rsidRPr="00CE5AFC">
        <w:rPr>
          <w:rFonts w:cstheme="minorBidi" w:hint="eastAsia"/>
          <w:snapToGrid w:val="0"/>
          <w:kern w:val="0"/>
          <w:sz w:val="24"/>
          <w:szCs w:val="24"/>
        </w:rPr>
        <w:t>501</w:t>
      </w:r>
      <w:r w:rsidRPr="00CE5AFC">
        <w:rPr>
          <w:rFonts w:cstheme="minorBidi"/>
          <w:snapToGrid w:val="0"/>
          <w:kern w:val="0"/>
          <w:sz w:val="24"/>
          <w:szCs w:val="24"/>
        </w:rPr>
        <w:t>萬餘元，應收保留數</w:t>
      </w:r>
      <w:r w:rsidRPr="00CE5AFC">
        <w:rPr>
          <w:rFonts w:cstheme="minorBidi" w:hint="eastAsia"/>
          <w:snapToGrid w:val="0"/>
          <w:kern w:val="0"/>
          <w:sz w:val="24"/>
          <w:szCs w:val="24"/>
        </w:rPr>
        <w:t>9,763</w:t>
      </w:r>
      <w:r w:rsidRPr="00CE5AFC">
        <w:rPr>
          <w:rFonts w:cstheme="minorBidi"/>
          <w:snapToGrid w:val="0"/>
          <w:kern w:val="0"/>
          <w:sz w:val="24"/>
          <w:szCs w:val="24"/>
        </w:rPr>
        <w:t>萬餘元，主要係</w:t>
      </w:r>
      <w:r w:rsidRPr="00CE5AFC">
        <w:rPr>
          <w:rFonts w:cstheme="minorBidi" w:hint="eastAsia"/>
          <w:snapToGrid w:val="0"/>
          <w:kern w:val="0"/>
          <w:sz w:val="24"/>
          <w:szCs w:val="24"/>
        </w:rPr>
        <w:t>中央補助辦理美術館新建工程款項，依執行進度撥款</w:t>
      </w:r>
      <w:r w:rsidRPr="00CE5AFC">
        <w:rPr>
          <w:rFonts w:cstheme="minorBidi"/>
          <w:snapToGrid w:val="0"/>
          <w:kern w:val="0"/>
          <w:sz w:val="24"/>
          <w:szCs w:val="24"/>
        </w:rPr>
        <w:t>；合計決算審定數為</w:t>
      </w:r>
      <w:r w:rsidRPr="00CE5AFC">
        <w:rPr>
          <w:rFonts w:cstheme="minorBidi" w:hint="eastAsia"/>
          <w:snapToGrid w:val="0"/>
          <w:kern w:val="0"/>
          <w:sz w:val="24"/>
          <w:szCs w:val="24"/>
        </w:rPr>
        <w:t>3</w:t>
      </w:r>
      <w:r w:rsidRPr="00CE5AFC">
        <w:rPr>
          <w:rFonts w:cstheme="minorBidi"/>
          <w:snapToGrid w:val="0"/>
          <w:kern w:val="0"/>
          <w:sz w:val="24"/>
          <w:szCs w:val="24"/>
        </w:rPr>
        <w:t>億7,265萬餘元，較預算增加1,550萬餘元（4.34％），主要係</w:t>
      </w:r>
      <w:r w:rsidRPr="00CE5AFC">
        <w:rPr>
          <w:rFonts w:cstheme="minorBidi" w:hint="eastAsia"/>
          <w:snapToGrid w:val="0"/>
          <w:kern w:val="0"/>
          <w:sz w:val="24"/>
          <w:szCs w:val="24"/>
        </w:rPr>
        <w:t>廠商違約賠償收入較預計增加。</w:t>
      </w:r>
    </w:p>
    <w:p w14:paraId="3D157612" w14:textId="77777777" w:rsidR="006A435F" w:rsidRPr="00CE5AFC" w:rsidRDefault="006A435F" w:rsidP="003F7612">
      <w:pPr>
        <w:overflowPunct w:val="0"/>
        <w:topLinePunct/>
        <w:snapToGrid w:val="0"/>
        <w:spacing w:line="431" w:lineRule="exact"/>
        <w:ind w:firstLine="480"/>
        <w:textAlignment w:val="auto"/>
        <w:rPr>
          <w:rFonts w:cstheme="minorBidi"/>
          <w:snapToGrid w:val="0"/>
          <w:kern w:val="0"/>
          <w:sz w:val="24"/>
          <w:szCs w:val="24"/>
        </w:rPr>
      </w:pPr>
      <w:r w:rsidRPr="00CE5AFC">
        <w:rPr>
          <w:rFonts w:cstheme="minorBidi"/>
          <w:snapToGrid w:val="0"/>
          <w:kern w:val="0"/>
          <w:sz w:val="24"/>
          <w:szCs w:val="24"/>
        </w:rPr>
        <w:t>2.以前年度歲入轉入數計1億3,004萬餘元，決算審核結果，審定實現數</w:t>
      </w:r>
      <w:r w:rsidRPr="00CE5AFC">
        <w:rPr>
          <w:rFonts w:cstheme="minorBidi" w:hint="eastAsia"/>
          <w:snapToGrid w:val="0"/>
          <w:kern w:val="0"/>
          <w:sz w:val="24"/>
          <w:szCs w:val="24"/>
        </w:rPr>
        <w:t>1億</w:t>
      </w:r>
      <w:r w:rsidRPr="00CE5AFC">
        <w:rPr>
          <w:rFonts w:cstheme="minorBidi"/>
          <w:snapToGrid w:val="0"/>
          <w:kern w:val="0"/>
          <w:sz w:val="24"/>
          <w:szCs w:val="24"/>
        </w:rPr>
        <w:t>1,999萬餘元（92.27％）；減免（註銷）數232萬餘元（1.78％），主要係</w:t>
      </w:r>
      <w:r w:rsidRPr="00CE5AFC">
        <w:rPr>
          <w:rFonts w:cstheme="minorBidi" w:hint="eastAsia"/>
          <w:snapToGrid w:val="0"/>
          <w:kern w:val="0"/>
          <w:sz w:val="24"/>
          <w:szCs w:val="24"/>
        </w:rPr>
        <w:t>中央依實際結算金額撥款補助之結餘註銷</w:t>
      </w:r>
      <w:r w:rsidRPr="00CE5AFC">
        <w:rPr>
          <w:rFonts w:cstheme="minorBidi"/>
          <w:snapToGrid w:val="0"/>
          <w:kern w:val="0"/>
          <w:sz w:val="24"/>
          <w:szCs w:val="24"/>
        </w:rPr>
        <w:t>；應收保留數773萬餘元（5.95％），主要係</w:t>
      </w:r>
      <w:r w:rsidRPr="00CE5AFC">
        <w:rPr>
          <w:rFonts w:cstheme="minorBidi" w:hint="eastAsia"/>
          <w:snapToGrid w:val="0"/>
          <w:kern w:val="0"/>
          <w:sz w:val="24"/>
          <w:szCs w:val="24"/>
        </w:rPr>
        <w:t>中央補助辦理再造歷史現場專案計畫等款項，依執行進度撥款。</w:t>
      </w:r>
    </w:p>
    <w:p w14:paraId="7B5F5DA3" w14:textId="77777777" w:rsidR="006A435F" w:rsidRPr="00CE5AFC" w:rsidRDefault="006A435F" w:rsidP="003F7612">
      <w:pPr>
        <w:overflowPunct w:val="0"/>
        <w:topLinePunct/>
        <w:snapToGrid w:val="0"/>
        <w:spacing w:line="431" w:lineRule="exact"/>
        <w:ind w:firstLine="480"/>
        <w:textAlignment w:val="auto"/>
        <w:rPr>
          <w:rFonts w:cstheme="minorBidi"/>
          <w:snapToGrid w:val="0"/>
          <w:kern w:val="0"/>
          <w:sz w:val="24"/>
          <w:szCs w:val="24"/>
        </w:rPr>
      </w:pPr>
      <w:r w:rsidRPr="00CE5AFC">
        <w:rPr>
          <w:rFonts w:cstheme="minorBidi"/>
          <w:snapToGrid w:val="0"/>
          <w:kern w:val="0"/>
          <w:sz w:val="24"/>
          <w:szCs w:val="24"/>
        </w:rPr>
        <w:t>3.歲出原編列預算數</w:t>
      </w:r>
      <w:r w:rsidRPr="00CE5AFC">
        <w:rPr>
          <w:rFonts w:cstheme="minorBidi" w:hint="eastAsia"/>
          <w:snapToGrid w:val="0"/>
          <w:kern w:val="0"/>
          <w:sz w:val="24"/>
          <w:szCs w:val="24"/>
        </w:rPr>
        <w:t>25</w:t>
      </w:r>
      <w:r w:rsidRPr="00CE5AFC">
        <w:rPr>
          <w:rFonts w:cstheme="minorBidi"/>
          <w:snapToGrid w:val="0"/>
          <w:kern w:val="0"/>
          <w:sz w:val="24"/>
          <w:szCs w:val="24"/>
        </w:rPr>
        <w:t>億7,612萬</w:t>
      </w:r>
      <w:r w:rsidRPr="00CE5AFC">
        <w:rPr>
          <w:rFonts w:cstheme="minorBidi" w:hint="eastAsia"/>
          <w:snapToGrid w:val="0"/>
          <w:kern w:val="0"/>
          <w:sz w:val="24"/>
          <w:szCs w:val="24"/>
        </w:rPr>
        <w:t>餘</w:t>
      </w:r>
      <w:r w:rsidRPr="00CE5AFC">
        <w:rPr>
          <w:rFonts w:cstheme="minorBidi"/>
          <w:snapToGrid w:val="0"/>
          <w:kern w:val="0"/>
          <w:sz w:val="24"/>
          <w:szCs w:val="24"/>
        </w:rPr>
        <w:t>元，因</w:t>
      </w:r>
      <w:proofErr w:type="gramStart"/>
      <w:r w:rsidRPr="00CE5AFC">
        <w:rPr>
          <w:rFonts w:cstheme="minorBidi" w:hint="eastAsia"/>
          <w:snapToGrid w:val="0"/>
          <w:kern w:val="0"/>
          <w:sz w:val="24"/>
          <w:szCs w:val="24"/>
        </w:rPr>
        <w:t>人事費原列</w:t>
      </w:r>
      <w:proofErr w:type="gramEnd"/>
      <w:r w:rsidRPr="00CE5AFC">
        <w:rPr>
          <w:rFonts w:cstheme="minorBidi" w:hint="eastAsia"/>
          <w:snapToGrid w:val="0"/>
          <w:kern w:val="0"/>
          <w:sz w:val="24"/>
          <w:szCs w:val="24"/>
        </w:rPr>
        <w:t>預算不敷支應之事由</w:t>
      </w:r>
      <w:r w:rsidRPr="00CE5AFC">
        <w:rPr>
          <w:rFonts w:cstheme="minorBidi"/>
          <w:snapToGrid w:val="0"/>
          <w:kern w:val="0"/>
          <w:sz w:val="24"/>
          <w:szCs w:val="24"/>
        </w:rPr>
        <w:t>，動支各類員工待遇準備94萬餘元，合計25億7,707萬餘元，決算審核結果，審定實現數13億1,532萬餘元（51.04％），應付保留數12億3,309萬餘元（47.85％），保留原因詳「（一）計畫實施之查核」說明；合計決算審定數為25億</w:t>
      </w:r>
      <w:r w:rsidRPr="00CE5AFC">
        <w:rPr>
          <w:rFonts w:cstheme="minorBidi" w:hint="eastAsia"/>
          <w:snapToGrid w:val="0"/>
          <w:kern w:val="0"/>
          <w:sz w:val="24"/>
          <w:szCs w:val="24"/>
        </w:rPr>
        <w:t>4,8</w:t>
      </w:r>
      <w:r w:rsidRPr="00CE5AFC">
        <w:rPr>
          <w:rFonts w:cstheme="minorBidi"/>
          <w:snapToGrid w:val="0"/>
          <w:kern w:val="0"/>
          <w:sz w:val="24"/>
          <w:szCs w:val="24"/>
        </w:rPr>
        <w:t>4</w:t>
      </w:r>
      <w:r w:rsidRPr="00CE5AFC">
        <w:rPr>
          <w:rFonts w:cstheme="minorBidi" w:hint="eastAsia"/>
          <w:snapToGrid w:val="0"/>
          <w:kern w:val="0"/>
          <w:sz w:val="24"/>
          <w:szCs w:val="24"/>
        </w:rPr>
        <w:t>2</w:t>
      </w:r>
      <w:r w:rsidRPr="00CE5AFC">
        <w:rPr>
          <w:rFonts w:cstheme="minorBidi"/>
          <w:snapToGrid w:val="0"/>
          <w:kern w:val="0"/>
          <w:sz w:val="24"/>
          <w:szCs w:val="24"/>
        </w:rPr>
        <w:t>萬餘元，預算賸餘</w:t>
      </w:r>
      <w:r w:rsidRPr="00CE5AFC">
        <w:rPr>
          <w:rFonts w:cstheme="minorBidi" w:hint="eastAsia"/>
          <w:snapToGrid w:val="0"/>
          <w:kern w:val="0"/>
          <w:sz w:val="24"/>
          <w:szCs w:val="24"/>
        </w:rPr>
        <w:t>2</w:t>
      </w:r>
      <w:r w:rsidRPr="00CE5AFC">
        <w:rPr>
          <w:rFonts w:cstheme="minorBidi"/>
          <w:snapToGrid w:val="0"/>
          <w:kern w:val="0"/>
          <w:sz w:val="24"/>
          <w:szCs w:val="24"/>
        </w:rPr>
        <w:t>,</w:t>
      </w:r>
      <w:r w:rsidRPr="00CE5AFC">
        <w:rPr>
          <w:rFonts w:cstheme="minorBidi" w:hint="eastAsia"/>
          <w:snapToGrid w:val="0"/>
          <w:kern w:val="0"/>
          <w:sz w:val="24"/>
          <w:szCs w:val="24"/>
        </w:rPr>
        <w:t>864</w:t>
      </w:r>
      <w:r w:rsidRPr="00CE5AFC">
        <w:rPr>
          <w:rFonts w:cstheme="minorBidi"/>
          <w:snapToGrid w:val="0"/>
          <w:kern w:val="0"/>
          <w:sz w:val="24"/>
          <w:szCs w:val="24"/>
        </w:rPr>
        <w:t>萬餘元（</w:t>
      </w:r>
      <w:r w:rsidRPr="00CE5AFC">
        <w:rPr>
          <w:rFonts w:cstheme="minorBidi" w:hint="eastAsia"/>
          <w:snapToGrid w:val="0"/>
          <w:kern w:val="0"/>
          <w:sz w:val="24"/>
          <w:szCs w:val="24"/>
        </w:rPr>
        <w:t>1</w:t>
      </w:r>
      <w:r w:rsidRPr="00CE5AFC">
        <w:rPr>
          <w:rFonts w:cstheme="minorBidi"/>
          <w:snapToGrid w:val="0"/>
          <w:kern w:val="0"/>
          <w:sz w:val="24"/>
          <w:szCs w:val="24"/>
        </w:rPr>
        <w:t>.</w:t>
      </w:r>
      <w:r w:rsidRPr="00CE5AFC">
        <w:rPr>
          <w:rFonts w:cstheme="minorBidi" w:hint="eastAsia"/>
          <w:snapToGrid w:val="0"/>
          <w:kern w:val="0"/>
          <w:sz w:val="24"/>
          <w:szCs w:val="24"/>
        </w:rPr>
        <w:t>11</w:t>
      </w:r>
      <w:r w:rsidRPr="00CE5AFC">
        <w:rPr>
          <w:rFonts w:cstheme="minorBidi"/>
          <w:snapToGrid w:val="0"/>
          <w:kern w:val="0"/>
          <w:sz w:val="24"/>
          <w:szCs w:val="24"/>
        </w:rPr>
        <w:t>％），主要係</w:t>
      </w:r>
      <w:r w:rsidRPr="00CE5AFC">
        <w:rPr>
          <w:rFonts w:cstheme="minorBidi" w:hint="eastAsia"/>
          <w:snapToGrid w:val="0"/>
          <w:kern w:val="0"/>
          <w:sz w:val="24"/>
          <w:szCs w:val="24"/>
        </w:rPr>
        <w:t>再造歷史現場專案計畫工程等結餘，及按業務需要減少支付之賸餘。</w:t>
      </w:r>
    </w:p>
    <w:p w14:paraId="149832E6" w14:textId="77777777" w:rsidR="006A435F" w:rsidRPr="00CE5AFC" w:rsidRDefault="006A435F" w:rsidP="003F7612">
      <w:pPr>
        <w:overflowPunct w:val="0"/>
        <w:topLinePunct/>
        <w:snapToGrid w:val="0"/>
        <w:spacing w:line="431" w:lineRule="exact"/>
        <w:ind w:firstLine="480"/>
        <w:textAlignment w:val="auto"/>
        <w:rPr>
          <w:rFonts w:cstheme="minorBidi"/>
          <w:snapToGrid w:val="0"/>
          <w:kern w:val="0"/>
          <w:sz w:val="24"/>
          <w:szCs w:val="24"/>
        </w:rPr>
      </w:pPr>
      <w:r w:rsidRPr="00CE5AFC">
        <w:rPr>
          <w:rFonts w:cstheme="minorBidi"/>
          <w:snapToGrid w:val="0"/>
          <w:kern w:val="0"/>
          <w:sz w:val="24"/>
          <w:szCs w:val="24"/>
        </w:rPr>
        <w:t>4.以前年度歲出轉入數計1</w:t>
      </w:r>
      <w:r w:rsidRPr="00CE5AFC">
        <w:rPr>
          <w:rFonts w:cstheme="minorBidi" w:hint="eastAsia"/>
          <w:snapToGrid w:val="0"/>
          <w:kern w:val="0"/>
          <w:sz w:val="24"/>
          <w:szCs w:val="24"/>
        </w:rPr>
        <w:t>7</w:t>
      </w:r>
      <w:r w:rsidRPr="00CE5AFC">
        <w:rPr>
          <w:rFonts w:cstheme="minorBidi"/>
          <w:snapToGrid w:val="0"/>
          <w:kern w:val="0"/>
          <w:sz w:val="24"/>
          <w:szCs w:val="24"/>
        </w:rPr>
        <w:t>億9</w:t>
      </w:r>
      <w:r w:rsidRPr="00CE5AFC">
        <w:rPr>
          <w:rFonts w:cstheme="minorBidi" w:hint="eastAsia"/>
          <w:snapToGrid w:val="0"/>
          <w:kern w:val="0"/>
          <w:sz w:val="24"/>
          <w:szCs w:val="24"/>
        </w:rPr>
        <w:t>17</w:t>
      </w:r>
      <w:r w:rsidRPr="00CE5AFC">
        <w:rPr>
          <w:rFonts w:cstheme="minorBidi"/>
          <w:snapToGrid w:val="0"/>
          <w:kern w:val="0"/>
          <w:sz w:val="24"/>
          <w:szCs w:val="24"/>
        </w:rPr>
        <w:t>萬餘元，決算審核結果，審定實現數</w:t>
      </w:r>
      <w:r w:rsidRPr="00CE5AFC">
        <w:rPr>
          <w:rFonts w:cstheme="minorBidi" w:hint="eastAsia"/>
          <w:snapToGrid w:val="0"/>
          <w:kern w:val="0"/>
          <w:sz w:val="24"/>
          <w:szCs w:val="24"/>
        </w:rPr>
        <w:t>9</w:t>
      </w:r>
      <w:r w:rsidRPr="00CE5AFC">
        <w:rPr>
          <w:rFonts w:cstheme="minorBidi"/>
          <w:snapToGrid w:val="0"/>
          <w:kern w:val="0"/>
          <w:sz w:val="24"/>
          <w:szCs w:val="24"/>
        </w:rPr>
        <w:t>億7,567萬餘元（57.08％）；減免（註銷）數1,452萬餘元（0.85％），主要係</w:t>
      </w:r>
      <w:r w:rsidRPr="00CE5AFC">
        <w:rPr>
          <w:rFonts w:cstheme="minorBidi" w:hint="eastAsia"/>
          <w:snapToGrid w:val="0"/>
          <w:kern w:val="0"/>
          <w:sz w:val="24"/>
          <w:szCs w:val="24"/>
        </w:rPr>
        <w:t>憲光二村第一期修復工程結餘</w:t>
      </w:r>
      <w:r w:rsidRPr="00CE5AFC">
        <w:rPr>
          <w:rFonts w:cstheme="minorBidi"/>
          <w:snapToGrid w:val="0"/>
          <w:kern w:val="0"/>
          <w:sz w:val="24"/>
          <w:szCs w:val="24"/>
        </w:rPr>
        <w:t>；應付保留數</w:t>
      </w:r>
      <w:r w:rsidRPr="00CE5AFC">
        <w:rPr>
          <w:rFonts w:cstheme="minorBidi" w:hint="eastAsia"/>
          <w:snapToGrid w:val="0"/>
          <w:kern w:val="0"/>
          <w:sz w:val="24"/>
          <w:szCs w:val="24"/>
        </w:rPr>
        <w:t>7</w:t>
      </w:r>
      <w:r w:rsidRPr="00CE5AFC">
        <w:rPr>
          <w:rFonts w:cstheme="minorBidi"/>
          <w:snapToGrid w:val="0"/>
          <w:kern w:val="0"/>
          <w:sz w:val="24"/>
          <w:szCs w:val="24"/>
        </w:rPr>
        <w:t>億1,897萬餘元（42.07％），主要係</w:t>
      </w:r>
      <w:r w:rsidRPr="00CE5AFC">
        <w:rPr>
          <w:rFonts w:cstheme="minorBidi" w:hint="eastAsia"/>
          <w:snapToGrid w:val="0"/>
          <w:kern w:val="0"/>
          <w:sz w:val="24"/>
          <w:szCs w:val="24"/>
        </w:rPr>
        <w:t>桃園市立美術館新建工程尚未完成、桃園市立圖書館新建總館工程監造履約爭議、桃園流行音樂露天劇場新建工程尚未完成結算程序</w:t>
      </w:r>
      <w:r w:rsidRPr="00CE5AFC">
        <w:rPr>
          <w:rFonts w:cstheme="minorBidi"/>
          <w:snapToGrid w:val="0"/>
          <w:kern w:val="0"/>
          <w:sz w:val="24"/>
          <w:szCs w:val="24"/>
        </w:rPr>
        <w:t>，須保留繼續執行</w:t>
      </w:r>
      <w:r w:rsidRPr="00CE5AFC">
        <w:rPr>
          <w:rFonts w:cstheme="minorBidi" w:hint="eastAsia"/>
          <w:snapToGrid w:val="0"/>
          <w:kern w:val="0"/>
          <w:sz w:val="24"/>
          <w:szCs w:val="24"/>
        </w:rPr>
        <w:t>。</w:t>
      </w:r>
    </w:p>
    <w:p w14:paraId="2DE55E9F" w14:textId="77777777" w:rsidR="006A435F" w:rsidRPr="00CE5AFC" w:rsidRDefault="006A435F" w:rsidP="003F7612">
      <w:pPr>
        <w:pStyle w:val="af4"/>
        <w:snapToGrid w:val="0"/>
        <w:spacing w:beforeLines="30" w:before="72" w:line="451" w:lineRule="exact"/>
        <w:ind w:firstLine="280"/>
      </w:pPr>
      <w:r w:rsidRPr="00CE5AFC">
        <w:rPr>
          <w:rFonts w:hint="eastAsia"/>
        </w:rPr>
        <w:lastRenderedPageBreak/>
        <w:t>（三）重要審核意見</w:t>
      </w:r>
    </w:p>
    <w:p w14:paraId="536BD506" w14:textId="77777777" w:rsidR="006A435F" w:rsidRPr="00CE5AFC" w:rsidRDefault="006A435F" w:rsidP="003F7612">
      <w:pPr>
        <w:pStyle w:val="25123"/>
        <w:overflowPunct w:val="0"/>
        <w:snapToGrid w:val="0"/>
        <w:spacing w:line="451" w:lineRule="exact"/>
        <w:ind w:firstLineChars="200" w:firstLine="561"/>
        <w:outlineLvl w:val="9"/>
        <w:rPr>
          <w:bCs/>
          <w:snapToGrid w:val="0"/>
          <w:kern w:val="0"/>
          <w:szCs w:val="28"/>
        </w:rPr>
      </w:pPr>
      <w:r w:rsidRPr="00CE5AFC">
        <w:rPr>
          <w:rFonts w:hint="eastAsia"/>
          <w:bCs/>
          <w:snapToGrid w:val="0"/>
          <w:kern w:val="0"/>
          <w:szCs w:val="28"/>
        </w:rPr>
        <w:t>1.</w:t>
      </w:r>
      <w:proofErr w:type="gramStart"/>
      <w:r w:rsidRPr="00CE5AFC">
        <w:rPr>
          <w:rFonts w:hint="eastAsia"/>
          <w:bCs/>
          <w:snapToGrid w:val="0"/>
          <w:kern w:val="0"/>
          <w:szCs w:val="28"/>
        </w:rPr>
        <w:t>文創園區</w:t>
      </w:r>
      <w:proofErr w:type="gramEnd"/>
      <w:r w:rsidRPr="00CE5AFC">
        <w:rPr>
          <w:rFonts w:hint="eastAsia"/>
          <w:bCs/>
          <w:snapToGrid w:val="0"/>
          <w:kern w:val="0"/>
          <w:szCs w:val="28"/>
        </w:rPr>
        <w:t>及城市</w:t>
      </w:r>
      <w:proofErr w:type="gramStart"/>
      <w:r w:rsidRPr="00CE5AFC">
        <w:rPr>
          <w:rFonts w:hint="eastAsia"/>
          <w:bCs/>
          <w:snapToGrid w:val="0"/>
          <w:kern w:val="0"/>
          <w:szCs w:val="28"/>
        </w:rPr>
        <w:t>故事館參訪</w:t>
      </w:r>
      <w:proofErr w:type="gramEnd"/>
      <w:r w:rsidRPr="00CE5AFC">
        <w:rPr>
          <w:rFonts w:hint="eastAsia"/>
          <w:bCs/>
          <w:snapToGrid w:val="0"/>
          <w:kern w:val="0"/>
          <w:szCs w:val="28"/>
        </w:rPr>
        <w:t>人數愈趨成長，惟部</w:t>
      </w:r>
      <w:proofErr w:type="gramStart"/>
      <w:r w:rsidRPr="00CE5AFC">
        <w:rPr>
          <w:rFonts w:hint="eastAsia"/>
          <w:bCs/>
          <w:snapToGrid w:val="0"/>
          <w:kern w:val="0"/>
          <w:szCs w:val="28"/>
        </w:rPr>
        <w:t>分場館參訪</w:t>
      </w:r>
      <w:proofErr w:type="gramEnd"/>
      <w:r w:rsidRPr="00CE5AFC">
        <w:rPr>
          <w:rFonts w:hint="eastAsia"/>
          <w:bCs/>
          <w:snapToGrid w:val="0"/>
          <w:kern w:val="0"/>
          <w:szCs w:val="28"/>
        </w:rPr>
        <w:t>人數仍偏低，且部分場館整體規劃未</w:t>
      </w:r>
      <w:proofErr w:type="gramStart"/>
      <w:r w:rsidRPr="00CE5AFC">
        <w:rPr>
          <w:rFonts w:hint="eastAsia"/>
          <w:bCs/>
          <w:snapToGrid w:val="0"/>
          <w:kern w:val="0"/>
          <w:szCs w:val="28"/>
        </w:rPr>
        <w:t>臻</w:t>
      </w:r>
      <w:proofErr w:type="gramEnd"/>
      <w:r w:rsidRPr="00CE5AFC">
        <w:rPr>
          <w:rFonts w:hint="eastAsia"/>
          <w:bCs/>
          <w:snapToGrid w:val="0"/>
          <w:kern w:val="0"/>
          <w:szCs w:val="28"/>
        </w:rPr>
        <w:t>完善，亟待持續強化場館經營特色及亮點，以提升民眾參訪及回訪意願。</w:t>
      </w:r>
    </w:p>
    <w:p w14:paraId="6AD82A28" w14:textId="77777777" w:rsidR="006A435F" w:rsidRDefault="006A435F" w:rsidP="003F7612">
      <w:pPr>
        <w:overflowPunct w:val="0"/>
        <w:topLinePunct/>
        <w:snapToGrid w:val="0"/>
        <w:spacing w:line="451" w:lineRule="exact"/>
        <w:ind w:firstLine="480"/>
        <w:rPr>
          <w:rFonts w:cstheme="minorBidi"/>
          <w:snapToGrid w:val="0"/>
          <w:kern w:val="0"/>
          <w:sz w:val="24"/>
          <w:szCs w:val="22"/>
        </w:rPr>
      </w:pPr>
      <w:r w:rsidRPr="00CE5AFC">
        <w:rPr>
          <w:noProof/>
          <w:sz w:val="24"/>
          <w:szCs w:val="24"/>
        </w:rPr>
        <mc:AlternateContent>
          <mc:Choice Requires="wps">
            <w:drawing>
              <wp:anchor distT="0" distB="0" distL="36195" distR="114300" simplePos="0" relativeHeight="251649024" behindDoc="0" locked="0" layoutInCell="1" allowOverlap="1" wp14:anchorId="2ADB7690" wp14:editId="66C88519">
                <wp:simplePos x="0" y="0"/>
                <wp:positionH relativeFrom="margin">
                  <wp:posOffset>3517900</wp:posOffset>
                </wp:positionH>
                <wp:positionV relativeFrom="margin">
                  <wp:posOffset>4308145</wp:posOffset>
                </wp:positionV>
                <wp:extent cx="2771775" cy="2231390"/>
                <wp:effectExtent l="0" t="0" r="9525" b="0"/>
                <wp:wrapSquare wrapText="bothSides"/>
                <wp:docPr id="747083354" name="文字方塊 11"/>
                <wp:cNvGraphicFramePr/>
                <a:graphic xmlns:a="http://schemas.openxmlformats.org/drawingml/2006/main">
                  <a:graphicData uri="http://schemas.microsoft.com/office/word/2010/wordprocessingShape">
                    <wps:wsp>
                      <wps:cNvSpPr txBox="1"/>
                      <wps:spPr>
                        <a:xfrm>
                          <a:off x="0" y="0"/>
                          <a:ext cx="2771775" cy="2231390"/>
                        </a:xfrm>
                        <a:prstGeom prst="rect">
                          <a:avLst/>
                        </a:prstGeom>
                        <a:solidFill>
                          <a:sysClr val="window" lastClr="FFFFFF"/>
                        </a:solidFill>
                        <a:ln w="6350">
                          <a:noFill/>
                        </a:ln>
                      </wps:spPr>
                      <wps:txbx>
                        <w:txbxContent>
                          <w:p w14:paraId="27991DCE" w14:textId="77777777" w:rsidR="006A435F" w:rsidRDefault="006A435F" w:rsidP="00507544">
                            <w:pPr>
                              <w:pStyle w:val="Web"/>
                              <w:snapToGrid w:val="0"/>
                              <w:spacing w:before="0" w:beforeAutospacing="0" w:after="0" w:afterAutospacing="0"/>
                              <w:rPr>
                                <w:rFonts w:ascii="標楷體" w:eastAsia="標楷體" w:hAnsi="標楷體" w:cs="Times New Roman"/>
                                <w:b/>
                                <w:color w:val="000000" w:themeColor="text1"/>
                                <w:kern w:val="2"/>
                                <w:szCs w:val="20"/>
                              </w:rPr>
                            </w:pPr>
                            <w:bookmarkStart w:id="100" w:name="_Hlk201308898"/>
                            <w:bookmarkEnd w:id="100"/>
                            <w:r>
                              <w:rPr>
                                <w:rFonts w:ascii="標楷體" w:eastAsia="標楷體" w:hAnsi="標楷體" w:cs="Times New Roman"/>
                                <w:b/>
                                <w:noProof/>
                                <w:color w:val="000000" w:themeColor="text1"/>
                                <w:kern w:val="2"/>
                                <w:szCs w:val="20"/>
                              </w:rPr>
                              <w:drawing>
                                <wp:inline distT="0" distB="0" distL="0" distR="0" wp14:anchorId="02EAD6D7" wp14:editId="0640A71D">
                                  <wp:extent cx="2544005" cy="1659890"/>
                                  <wp:effectExtent l="133350" t="76200" r="85090" b="130810"/>
                                  <wp:docPr id="2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91908" name="圖片 220191908"/>
                                          <pic:cNvPicPr/>
                                        </pic:nvPicPr>
                                        <pic:blipFill>
                                          <a:blip r:embed="rId69"/>
                                          <a:stretch>
                                            <a:fillRect/>
                                          </a:stretch>
                                        </pic:blipFill>
                                        <pic:spPr>
                                          <a:xfrm>
                                            <a:off x="0" y="0"/>
                                            <a:ext cx="2555499" cy="1667389"/>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27000" prst="relaxedInset"/>
                                            <a:contourClr>
                                              <a:srgbClr val="969696"/>
                                            </a:contourClr>
                                          </a:sp3d>
                                        </pic:spPr>
                                      </pic:pic>
                                    </a:graphicData>
                                  </a:graphic>
                                </wp:inline>
                              </w:drawing>
                            </w:r>
                          </w:p>
                          <w:p w14:paraId="38192820" w14:textId="77777777" w:rsidR="006A435F" w:rsidRDefault="006A435F" w:rsidP="00507544">
                            <w:pPr>
                              <w:pStyle w:val="Web"/>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hint="eastAsia"/>
                                <w:b/>
                                <w:color w:val="000000" w:themeColor="text1"/>
                                <w:kern w:val="2"/>
                                <w:szCs w:val="20"/>
                              </w:rPr>
                              <w:t>中原文創園區</w:t>
                            </w:r>
                          </w:p>
                          <w:p w14:paraId="3825279F" w14:textId="77777777" w:rsidR="006A435F" w:rsidRPr="003A7C7B" w:rsidRDefault="006A435F" w:rsidP="00507544">
                            <w:pPr>
                              <w:pStyle w:val="Web"/>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w:t>
                            </w:r>
                            <w:r>
                              <w:rPr>
                                <w:rFonts w:ascii="標楷體" w:eastAsia="標楷體" w:hAnsi="標楷體" w:cs="Times New Roman" w:hint="eastAsia"/>
                                <w:color w:val="000000" w:themeColor="text1"/>
                                <w:kern w:val="2"/>
                                <w:sz w:val="18"/>
                                <w:szCs w:val="18"/>
                              </w:rPr>
                              <w:t>摘自</w:t>
                            </w:r>
                            <w:r w:rsidRPr="00281FA1">
                              <w:rPr>
                                <w:rFonts w:ascii="標楷體" w:eastAsia="標楷體" w:hAnsi="標楷體" w:cs="Times New Roman" w:hint="eastAsia"/>
                                <w:color w:val="000000" w:themeColor="text1"/>
                                <w:kern w:val="2"/>
                                <w:sz w:val="18"/>
                                <w:szCs w:val="18"/>
                              </w:rPr>
                              <w:t>文化局</w:t>
                            </w:r>
                            <w:r>
                              <w:rPr>
                                <w:rFonts w:ascii="標楷體" w:eastAsia="標楷體" w:hAnsi="標楷體" w:cs="Times New Roman" w:hint="eastAsia"/>
                                <w:color w:val="000000" w:themeColor="text1"/>
                                <w:kern w:val="2"/>
                                <w:sz w:val="18"/>
                                <w:szCs w:val="18"/>
                              </w:rPr>
                              <w:t>網站）</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B7690" id="_x0000_s1131" type="#_x0000_t202" style="position:absolute;left:0;text-align:left;margin-left:277pt;margin-top:339.2pt;width:218.25pt;height:175.7pt;z-index:251649024;visibility:visible;mso-wrap-style:square;mso-width-percent:0;mso-height-percent:0;mso-wrap-distance-left:2.8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" fillcolor="window" stroked="f" strokeweight=".5pt">
                <v:textbox inset="0,0,0,0">
                  <w:txbxContent>
                    <w:p w14:paraId="27991DCE" w14:textId="77777777" w:rsidR="006A435F" w:rsidRDefault="006A435F" w:rsidP="00507544">
                      <w:pPr>
                        <w:pStyle w:val="Web"/>
                        <w:snapToGrid w:val="0"/>
                        <w:spacing w:before="0" w:beforeAutospacing="0" w:after="0" w:afterAutospacing="0"/>
                        <w:rPr>
                          <w:rFonts w:ascii="標楷體" w:eastAsia="標楷體" w:hAnsi="標楷體" w:cs="Times New Roman"/>
                          <w:b/>
                          <w:color w:val="000000" w:themeColor="text1"/>
                          <w:kern w:val="2"/>
                          <w:szCs w:val="20"/>
                        </w:rPr>
                      </w:pPr>
                      <w:bookmarkStart w:id="101" w:name="_Hlk201308898"/>
                      <w:bookmarkEnd w:id="101"/>
                      <w:r>
                        <w:rPr>
                          <w:rFonts w:ascii="標楷體" w:eastAsia="標楷體" w:hAnsi="標楷體" w:cs="Times New Roman"/>
                          <w:b/>
                          <w:noProof/>
                          <w:color w:val="000000" w:themeColor="text1"/>
                          <w:kern w:val="2"/>
                          <w:szCs w:val="20"/>
                        </w:rPr>
                        <w:drawing>
                          <wp:inline distT="0" distB="0" distL="0" distR="0" wp14:anchorId="02EAD6D7" wp14:editId="0640A71D">
                            <wp:extent cx="2544005" cy="1659890"/>
                            <wp:effectExtent l="133350" t="76200" r="85090" b="130810"/>
                            <wp:docPr id="2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91908" name="圖片 220191908"/>
                                    <pic:cNvPicPr/>
                                  </pic:nvPicPr>
                                  <pic:blipFill>
                                    <a:blip r:embed="rId69"/>
                                    <a:stretch>
                                      <a:fillRect/>
                                    </a:stretch>
                                  </pic:blipFill>
                                  <pic:spPr>
                                    <a:xfrm>
                                      <a:off x="0" y="0"/>
                                      <a:ext cx="2555499" cy="1667389"/>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27000" prst="relaxedInset"/>
                                      <a:contourClr>
                                        <a:srgbClr val="969696"/>
                                      </a:contourClr>
                                    </a:sp3d>
                                  </pic:spPr>
                                </pic:pic>
                              </a:graphicData>
                            </a:graphic>
                          </wp:inline>
                        </w:drawing>
                      </w:r>
                    </w:p>
                    <w:p w14:paraId="38192820" w14:textId="77777777" w:rsidR="006A435F" w:rsidRDefault="006A435F" w:rsidP="00507544">
                      <w:pPr>
                        <w:pStyle w:val="Web"/>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hint="eastAsia"/>
                          <w:b/>
                          <w:color w:val="000000" w:themeColor="text1"/>
                          <w:kern w:val="2"/>
                          <w:szCs w:val="20"/>
                        </w:rPr>
                        <w:t>中原文創園區</w:t>
                      </w:r>
                    </w:p>
                    <w:p w14:paraId="3825279F" w14:textId="77777777" w:rsidR="006A435F" w:rsidRPr="003A7C7B" w:rsidRDefault="006A435F" w:rsidP="00507544">
                      <w:pPr>
                        <w:pStyle w:val="Web"/>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w:t>
                      </w:r>
                      <w:r>
                        <w:rPr>
                          <w:rFonts w:ascii="標楷體" w:eastAsia="標楷體" w:hAnsi="標楷體" w:cs="Times New Roman" w:hint="eastAsia"/>
                          <w:color w:val="000000" w:themeColor="text1"/>
                          <w:kern w:val="2"/>
                          <w:sz w:val="18"/>
                          <w:szCs w:val="18"/>
                        </w:rPr>
                        <w:t>摘自</w:t>
                      </w:r>
                      <w:r w:rsidRPr="00281FA1">
                        <w:rPr>
                          <w:rFonts w:ascii="標楷體" w:eastAsia="標楷體" w:hAnsi="標楷體" w:cs="Times New Roman" w:hint="eastAsia"/>
                          <w:color w:val="000000" w:themeColor="text1"/>
                          <w:kern w:val="2"/>
                          <w:sz w:val="18"/>
                          <w:szCs w:val="18"/>
                        </w:rPr>
                        <w:t>文化局</w:t>
                      </w:r>
                      <w:r>
                        <w:rPr>
                          <w:rFonts w:ascii="標楷體" w:eastAsia="標楷體" w:hAnsi="標楷體" w:cs="Times New Roman" w:hint="eastAsia"/>
                          <w:color w:val="000000" w:themeColor="text1"/>
                          <w:kern w:val="2"/>
                          <w:sz w:val="18"/>
                          <w:szCs w:val="18"/>
                        </w:rPr>
                        <w:t>網站）</w:t>
                      </w:r>
                    </w:p>
                  </w:txbxContent>
                </v:textbox>
                <w10:wrap type="square" anchorx="margin" anchory="margin"/>
              </v:shape>
            </w:pict>
          </mc:Fallback>
        </mc:AlternateContent>
      </w:r>
      <w:r w:rsidRPr="00CE5AFC">
        <w:rPr>
          <w:rFonts w:cstheme="minorBidi" w:hint="eastAsia"/>
          <w:snapToGrid w:val="0"/>
          <w:kern w:val="0"/>
          <w:sz w:val="24"/>
          <w:szCs w:val="22"/>
        </w:rPr>
        <w:t>文化局為發揚及保存地方文化、建構桃園文化館舍發展藍圖，自</w:t>
      </w:r>
      <w:r w:rsidRPr="00CE5AFC">
        <w:rPr>
          <w:rFonts w:cstheme="minorBidi"/>
          <w:snapToGrid w:val="0"/>
          <w:kern w:val="0"/>
          <w:sz w:val="24"/>
          <w:szCs w:val="22"/>
        </w:rPr>
        <w:t>102年起陸續整建修繕既有文化館舍或歷史建築空間，活化再利用為具特色地方文化館，並自104年起陸續啟用營運</w:t>
      </w:r>
      <w:r w:rsidRPr="00CE5AFC">
        <w:rPr>
          <w:rFonts w:cstheme="minorBidi" w:hint="eastAsia"/>
          <w:snapToGrid w:val="0"/>
          <w:kern w:val="0"/>
          <w:sz w:val="24"/>
          <w:szCs w:val="22"/>
        </w:rPr>
        <w:t>；截至</w:t>
      </w:r>
      <w:r w:rsidRPr="00CE5AFC">
        <w:rPr>
          <w:rFonts w:cstheme="minorBidi"/>
          <w:snapToGrid w:val="0"/>
          <w:kern w:val="0"/>
          <w:sz w:val="24"/>
          <w:szCs w:val="22"/>
        </w:rPr>
        <w:t>11</w:t>
      </w:r>
      <w:r w:rsidRPr="00CE5AFC">
        <w:rPr>
          <w:rFonts w:cstheme="minorBidi" w:hint="eastAsia"/>
          <w:snapToGrid w:val="0"/>
          <w:kern w:val="0"/>
          <w:sz w:val="24"/>
          <w:szCs w:val="22"/>
        </w:rPr>
        <w:t>3</w:t>
      </w:r>
      <w:r w:rsidRPr="00CE5AFC">
        <w:rPr>
          <w:rFonts w:cstheme="minorBidi"/>
          <w:snapToGrid w:val="0"/>
          <w:kern w:val="0"/>
          <w:sz w:val="24"/>
          <w:szCs w:val="22"/>
        </w:rPr>
        <w:t>年底止，</w:t>
      </w:r>
      <w:r w:rsidRPr="00CE5AFC">
        <w:rPr>
          <w:rFonts w:cstheme="minorBidi" w:hint="eastAsia"/>
          <w:snapToGrid w:val="0"/>
          <w:kern w:val="0"/>
          <w:sz w:val="24"/>
          <w:szCs w:val="22"/>
        </w:rPr>
        <w:t>該</w:t>
      </w:r>
      <w:r w:rsidRPr="00CE5AFC">
        <w:rPr>
          <w:rFonts w:cstheme="minorBidi"/>
          <w:snapToGrid w:val="0"/>
          <w:kern w:val="0"/>
          <w:sz w:val="24"/>
          <w:szCs w:val="22"/>
        </w:rPr>
        <w:t>局</w:t>
      </w:r>
      <w:r w:rsidRPr="00CE5AFC">
        <w:rPr>
          <w:rFonts w:cstheme="minorBidi" w:hint="eastAsia"/>
          <w:snapToGrid w:val="0"/>
          <w:kern w:val="0"/>
          <w:sz w:val="24"/>
          <w:szCs w:val="22"/>
        </w:rPr>
        <w:t>及</w:t>
      </w:r>
      <w:r w:rsidRPr="00CE5AFC">
        <w:rPr>
          <w:rFonts w:cstheme="minorBidi"/>
          <w:snapToGrid w:val="0"/>
          <w:kern w:val="0"/>
          <w:sz w:val="24"/>
          <w:szCs w:val="22"/>
        </w:rPr>
        <w:t>所屬</w:t>
      </w:r>
      <w:r w:rsidRPr="00CE5AFC">
        <w:rPr>
          <w:rFonts w:cstheme="minorBidi" w:hint="eastAsia"/>
          <w:snapToGrid w:val="0"/>
          <w:kern w:val="0"/>
          <w:sz w:val="24"/>
          <w:szCs w:val="22"/>
        </w:rPr>
        <w:t>機關</w:t>
      </w:r>
      <w:r w:rsidRPr="00CE5AFC">
        <w:rPr>
          <w:rFonts w:cstheme="minorBidi"/>
          <w:snapToGrid w:val="0"/>
          <w:kern w:val="0"/>
          <w:sz w:val="24"/>
          <w:szCs w:val="22"/>
        </w:rPr>
        <w:t>轄管公立藝文</w:t>
      </w:r>
      <w:proofErr w:type="gramStart"/>
      <w:r w:rsidRPr="00CE5AFC">
        <w:rPr>
          <w:rFonts w:cstheme="minorBidi"/>
          <w:snapToGrid w:val="0"/>
          <w:kern w:val="0"/>
          <w:sz w:val="24"/>
          <w:szCs w:val="22"/>
        </w:rPr>
        <w:t>場館計</w:t>
      </w:r>
      <w:r w:rsidRPr="00CE5AFC">
        <w:rPr>
          <w:rFonts w:cstheme="minorBidi" w:hint="eastAsia"/>
          <w:snapToGrid w:val="0"/>
          <w:kern w:val="0"/>
          <w:sz w:val="24"/>
          <w:szCs w:val="22"/>
        </w:rPr>
        <w:t>40</w:t>
      </w:r>
      <w:r w:rsidRPr="00CE5AFC">
        <w:rPr>
          <w:rFonts w:cstheme="minorBidi"/>
          <w:snapToGrid w:val="0"/>
          <w:kern w:val="0"/>
          <w:sz w:val="24"/>
          <w:szCs w:val="22"/>
        </w:rPr>
        <w:t>處</w:t>
      </w:r>
      <w:proofErr w:type="gramEnd"/>
      <w:r w:rsidRPr="00CE5AFC">
        <w:rPr>
          <w:rFonts w:cstheme="minorBidi"/>
          <w:snapToGrid w:val="0"/>
          <w:kern w:val="0"/>
          <w:sz w:val="24"/>
          <w:szCs w:val="22"/>
        </w:rPr>
        <w:t>，</w:t>
      </w:r>
      <w:r w:rsidRPr="00CE5AFC">
        <w:rPr>
          <w:rFonts w:cstheme="minorBidi" w:hint="eastAsia"/>
          <w:snapToGrid w:val="0"/>
          <w:kern w:val="0"/>
          <w:sz w:val="24"/>
          <w:szCs w:val="22"/>
        </w:rPr>
        <w:t>39</w:t>
      </w:r>
      <w:r w:rsidRPr="00CE5AFC">
        <w:rPr>
          <w:rFonts w:cstheme="minorBidi"/>
          <w:snapToGrid w:val="0"/>
          <w:kern w:val="0"/>
          <w:sz w:val="24"/>
          <w:szCs w:val="22"/>
        </w:rPr>
        <w:t>處已正式營運</w:t>
      </w:r>
      <w:r w:rsidRPr="00CE5AFC">
        <w:rPr>
          <w:rFonts w:cstheme="minorBidi" w:hint="eastAsia"/>
          <w:snapToGrid w:val="0"/>
          <w:kern w:val="0"/>
          <w:sz w:val="24"/>
          <w:szCs w:val="22"/>
        </w:rPr>
        <w:t>，尚有1</w:t>
      </w:r>
      <w:r w:rsidRPr="00CE5AFC">
        <w:rPr>
          <w:rFonts w:cstheme="minorBidi"/>
          <w:snapToGrid w:val="0"/>
          <w:kern w:val="0"/>
          <w:sz w:val="24"/>
          <w:szCs w:val="22"/>
        </w:rPr>
        <w:t>處</w:t>
      </w:r>
      <w:r w:rsidRPr="00CE5AFC">
        <w:rPr>
          <w:rFonts w:cstheme="minorBidi" w:hint="eastAsia"/>
          <w:snapToGrid w:val="0"/>
          <w:kern w:val="0"/>
          <w:sz w:val="24"/>
          <w:szCs w:val="22"/>
        </w:rPr>
        <w:t>（</w:t>
      </w:r>
      <w:r w:rsidRPr="00CE5AFC">
        <w:rPr>
          <w:rFonts w:cstheme="minorBidi"/>
          <w:snapToGrid w:val="0"/>
          <w:kern w:val="0"/>
          <w:sz w:val="24"/>
          <w:szCs w:val="22"/>
        </w:rPr>
        <w:t>桃園市立美術館</w:t>
      </w:r>
      <w:r w:rsidRPr="00CE5AFC">
        <w:rPr>
          <w:rFonts w:cstheme="minorBidi" w:hint="eastAsia"/>
          <w:snapToGrid w:val="0"/>
          <w:kern w:val="0"/>
          <w:sz w:val="24"/>
          <w:szCs w:val="22"/>
        </w:rPr>
        <w:t>）</w:t>
      </w:r>
      <w:r w:rsidRPr="00CE5AFC">
        <w:rPr>
          <w:rFonts w:cstheme="minorBidi"/>
          <w:snapToGrid w:val="0"/>
          <w:kern w:val="0"/>
          <w:sz w:val="24"/>
          <w:szCs w:val="22"/>
        </w:rPr>
        <w:t>建置中</w:t>
      </w:r>
      <w:r w:rsidRPr="00CE5AFC">
        <w:rPr>
          <w:rFonts w:cstheme="minorBidi" w:hint="eastAsia"/>
          <w:snapToGrid w:val="0"/>
          <w:kern w:val="0"/>
          <w:sz w:val="24"/>
          <w:szCs w:val="22"/>
        </w:rPr>
        <w:t>；其中</w:t>
      </w:r>
      <w:proofErr w:type="gramStart"/>
      <w:r w:rsidRPr="00CE5AFC">
        <w:rPr>
          <w:rFonts w:cstheme="minorBidi" w:hint="eastAsia"/>
          <w:snapToGrid w:val="0"/>
          <w:kern w:val="0"/>
          <w:sz w:val="24"/>
          <w:szCs w:val="22"/>
        </w:rPr>
        <w:t>屬文創園區</w:t>
      </w:r>
      <w:proofErr w:type="gramEnd"/>
      <w:r w:rsidRPr="00CE5AFC">
        <w:rPr>
          <w:rFonts w:cstheme="minorBidi" w:hint="eastAsia"/>
          <w:snapToGrid w:val="0"/>
          <w:kern w:val="0"/>
          <w:sz w:val="24"/>
          <w:szCs w:val="22"/>
        </w:rPr>
        <w:t>及城市</w:t>
      </w:r>
      <w:proofErr w:type="gramStart"/>
      <w:r w:rsidRPr="00CE5AFC">
        <w:rPr>
          <w:rFonts w:cstheme="minorBidi" w:hint="eastAsia"/>
          <w:snapToGrid w:val="0"/>
          <w:kern w:val="0"/>
          <w:sz w:val="24"/>
          <w:szCs w:val="22"/>
        </w:rPr>
        <w:t>故事館者計</w:t>
      </w:r>
      <w:proofErr w:type="gramEnd"/>
      <w:r w:rsidRPr="00CE5AFC">
        <w:rPr>
          <w:rFonts w:cstheme="minorBidi"/>
          <w:snapToGrid w:val="0"/>
          <w:kern w:val="0"/>
          <w:sz w:val="24"/>
          <w:szCs w:val="22"/>
        </w:rPr>
        <w:t>1</w:t>
      </w:r>
      <w:r w:rsidRPr="00CE5AFC">
        <w:rPr>
          <w:rFonts w:cstheme="minorBidi" w:hint="eastAsia"/>
          <w:snapToGrid w:val="0"/>
          <w:kern w:val="0"/>
          <w:sz w:val="24"/>
          <w:szCs w:val="22"/>
        </w:rPr>
        <w:t>4</w:t>
      </w:r>
      <w:r w:rsidRPr="00CE5AFC">
        <w:rPr>
          <w:rFonts w:cstheme="minorBidi"/>
          <w:snapToGrid w:val="0"/>
          <w:kern w:val="0"/>
          <w:sz w:val="24"/>
          <w:szCs w:val="22"/>
        </w:rPr>
        <w:t>處，於102至112年度間投入整建經費計8億6,644萬餘元。</w:t>
      </w:r>
      <w:r w:rsidRPr="00CE5AFC">
        <w:rPr>
          <w:rFonts w:cstheme="minorBidi" w:hint="eastAsia"/>
          <w:snapToGrid w:val="0"/>
          <w:kern w:val="0"/>
          <w:sz w:val="24"/>
          <w:szCs w:val="22"/>
        </w:rPr>
        <w:t>經查其設置及營運情形，核有：（1）場館總參訪人次雖由</w:t>
      </w:r>
      <w:proofErr w:type="gramStart"/>
      <w:r w:rsidRPr="00CE5AFC">
        <w:rPr>
          <w:rFonts w:cstheme="minorBidi"/>
          <w:snapToGrid w:val="0"/>
          <w:kern w:val="0"/>
          <w:sz w:val="24"/>
          <w:szCs w:val="22"/>
        </w:rPr>
        <w:t>112</w:t>
      </w:r>
      <w:proofErr w:type="gramEnd"/>
      <w:r w:rsidRPr="00CE5AFC">
        <w:rPr>
          <w:rFonts w:cstheme="minorBidi"/>
          <w:snapToGrid w:val="0"/>
          <w:kern w:val="0"/>
          <w:sz w:val="24"/>
          <w:szCs w:val="22"/>
        </w:rPr>
        <w:t>年度之11</w:t>
      </w:r>
      <w:r w:rsidRPr="00CE5AFC">
        <w:rPr>
          <w:rFonts w:cstheme="minorBidi" w:hint="eastAsia"/>
          <w:snapToGrid w:val="0"/>
          <w:kern w:val="0"/>
          <w:sz w:val="24"/>
          <w:szCs w:val="22"/>
        </w:rPr>
        <w:t>9</w:t>
      </w:r>
      <w:r w:rsidRPr="00CE5AFC">
        <w:rPr>
          <w:rFonts w:cstheme="minorBidi"/>
          <w:snapToGrid w:val="0"/>
          <w:kern w:val="0"/>
          <w:sz w:val="24"/>
          <w:szCs w:val="22"/>
        </w:rPr>
        <w:t>萬</w:t>
      </w:r>
      <w:r w:rsidRPr="00CE5AFC">
        <w:rPr>
          <w:rFonts w:cstheme="minorBidi" w:hint="eastAsia"/>
          <w:snapToGrid w:val="0"/>
          <w:kern w:val="0"/>
          <w:sz w:val="24"/>
          <w:szCs w:val="22"/>
        </w:rPr>
        <w:t>餘</w:t>
      </w:r>
      <w:proofErr w:type="gramStart"/>
      <w:r w:rsidRPr="00CE5AFC">
        <w:rPr>
          <w:rFonts w:cstheme="minorBidi"/>
          <w:snapToGrid w:val="0"/>
          <w:kern w:val="0"/>
          <w:sz w:val="24"/>
          <w:szCs w:val="22"/>
        </w:rPr>
        <w:t>人次，</w:t>
      </w:r>
      <w:proofErr w:type="gramEnd"/>
      <w:r w:rsidRPr="00CE5AFC">
        <w:rPr>
          <w:rFonts w:cstheme="minorBidi"/>
          <w:snapToGrid w:val="0"/>
          <w:kern w:val="0"/>
          <w:sz w:val="24"/>
          <w:szCs w:val="22"/>
        </w:rPr>
        <w:t>增加至</w:t>
      </w:r>
      <w:proofErr w:type="gramStart"/>
      <w:r w:rsidRPr="00CE5AFC">
        <w:rPr>
          <w:rFonts w:cstheme="minorBidi"/>
          <w:snapToGrid w:val="0"/>
          <w:kern w:val="0"/>
          <w:sz w:val="24"/>
          <w:szCs w:val="22"/>
        </w:rPr>
        <w:t>113</w:t>
      </w:r>
      <w:proofErr w:type="gramEnd"/>
      <w:r w:rsidRPr="00CE5AFC">
        <w:rPr>
          <w:rFonts w:cstheme="minorBidi"/>
          <w:snapToGrid w:val="0"/>
          <w:kern w:val="0"/>
          <w:sz w:val="24"/>
          <w:szCs w:val="22"/>
        </w:rPr>
        <w:t>年度之</w:t>
      </w:r>
      <w:r w:rsidRPr="00CE5AFC">
        <w:rPr>
          <w:rFonts w:cstheme="minorBidi" w:hint="eastAsia"/>
          <w:snapToGrid w:val="0"/>
          <w:kern w:val="0"/>
          <w:sz w:val="24"/>
          <w:szCs w:val="22"/>
        </w:rPr>
        <w:t>305</w:t>
      </w:r>
      <w:r w:rsidRPr="00CE5AFC">
        <w:rPr>
          <w:rFonts w:cstheme="minorBidi"/>
          <w:snapToGrid w:val="0"/>
          <w:kern w:val="0"/>
          <w:sz w:val="24"/>
          <w:szCs w:val="22"/>
        </w:rPr>
        <w:t>萬</w:t>
      </w:r>
      <w:r w:rsidRPr="00CE5AFC">
        <w:rPr>
          <w:rFonts w:cstheme="minorBidi" w:hint="eastAsia"/>
          <w:snapToGrid w:val="0"/>
          <w:kern w:val="0"/>
          <w:sz w:val="24"/>
          <w:szCs w:val="22"/>
        </w:rPr>
        <w:t>餘</w:t>
      </w:r>
      <w:proofErr w:type="gramStart"/>
      <w:r w:rsidRPr="00CE5AFC">
        <w:rPr>
          <w:rFonts w:cstheme="minorBidi"/>
          <w:snapToGrid w:val="0"/>
          <w:kern w:val="0"/>
          <w:sz w:val="24"/>
          <w:szCs w:val="22"/>
        </w:rPr>
        <w:t>人次，</w:t>
      </w:r>
      <w:proofErr w:type="gramEnd"/>
      <w:r w:rsidRPr="00CE5AFC">
        <w:rPr>
          <w:rFonts w:cstheme="minorBidi"/>
          <w:snapToGrid w:val="0"/>
          <w:kern w:val="0"/>
          <w:sz w:val="24"/>
          <w:szCs w:val="22"/>
        </w:rPr>
        <w:t>惟中原文創園區等</w:t>
      </w:r>
      <w:r w:rsidRPr="00CE5AFC">
        <w:rPr>
          <w:rFonts w:cstheme="minorBidi" w:hint="eastAsia"/>
          <w:snapToGrid w:val="0"/>
          <w:kern w:val="0"/>
          <w:sz w:val="24"/>
          <w:szCs w:val="22"/>
        </w:rPr>
        <w:t>6</w:t>
      </w:r>
      <w:r w:rsidRPr="00CE5AFC">
        <w:rPr>
          <w:rFonts w:cstheme="minorBidi"/>
          <w:snapToGrid w:val="0"/>
          <w:kern w:val="0"/>
          <w:sz w:val="24"/>
          <w:szCs w:val="22"/>
        </w:rPr>
        <w:t>處</w:t>
      </w:r>
      <w:proofErr w:type="gramStart"/>
      <w:r w:rsidRPr="00CE5AFC">
        <w:rPr>
          <w:rFonts w:cstheme="minorBidi"/>
          <w:snapToGrid w:val="0"/>
          <w:kern w:val="0"/>
          <w:sz w:val="24"/>
          <w:szCs w:val="22"/>
        </w:rPr>
        <w:t>場館參訪</w:t>
      </w:r>
      <w:proofErr w:type="gramEnd"/>
      <w:r w:rsidRPr="00CE5AFC">
        <w:rPr>
          <w:rFonts w:cstheme="minorBidi"/>
          <w:snapToGrid w:val="0"/>
          <w:kern w:val="0"/>
          <w:sz w:val="24"/>
          <w:szCs w:val="22"/>
        </w:rPr>
        <w:t>人次呈下滑趨勢，其中太武新村眷村文化園區因</w:t>
      </w:r>
      <w:proofErr w:type="gramStart"/>
      <w:r w:rsidRPr="00CE5AFC">
        <w:rPr>
          <w:rFonts w:cstheme="minorBidi"/>
          <w:snapToGrid w:val="0"/>
          <w:kern w:val="0"/>
          <w:sz w:val="24"/>
          <w:szCs w:val="22"/>
        </w:rPr>
        <w:t>113</w:t>
      </w:r>
      <w:proofErr w:type="gramEnd"/>
      <w:r w:rsidRPr="00CE5AFC">
        <w:rPr>
          <w:rFonts w:cstheme="minorBidi"/>
          <w:snapToGrid w:val="0"/>
          <w:kern w:val="0"/>
          <w:sz w:val="24"/>
          <w:szCs w:val="22"/>
        </w:rPr>
        <w:t>年度更換營運團隊及縮減活動辦理場次，平均一天參訪人次由</w:t>
      </w:r>
      <w:proofErr w:type="gramStart"/>
      <w:r w:rsidRPr="00CE5AFC">
        <w:rPr>
          <w:rFonts w:cstheme="minorBidi"/>
          <w:snapToGrid w:val="0"/>
          <w:kern w:val="0"/>
          <w:sz w:val="24"/>
          <w:szCs w:val="22"/>
        </w:rPr>
        <w:t>112</w:t>
      </w:r>
      <w:proofErr w:type="gramEnd"/>
      <w:r w:rsidRPr="00CE5AFC">
        <w:rPr>
          <w:rFonts w:cstheme="minorBidi"/>
          <w:snapToGrid w:val="0"/>
          <w:kern w:val="0"/>
          <w:sz w:val="24"/>
          <w:szCs w:val="22"/>
        </w:rPr>
        <w:t>年度之121人次，下降至</w:t>
      </w:r>
      <w:proofErr w:type="gramStart"/>
      <w:r w:rsidRPr="00CE5AFC">
        <w:rPr>
          <w:rFonts w:cstheme="minorBidi"/>
          <w:snapToGrid w:val="0"/>
          <w:kern w:val="0"/>
          <w:sz w:val="24"/>
          <w:szCs w:val="22"/>
        </w:rPr>
        <w:t>113</w:t>
      </w:r>
      <w:proofErr w:type="gramEnd"/>
      <w:r w:rsidRPr="00CE5AFC">
        <w:rPr>
          <w:rFonts w:cstheme="minorBidi"/>
          <w:snapToGrid w:val="0"/>
          <w:kern w:val="0"/>
          <w:sz w:val="24"/>
          <w:szCs w:val="22"/>
        </w:rPr>
        <w:t>年度之</w:t>
      </w:r>
      <w:r w:rsidRPr="00CE5AFC">
        <w:rPr>
          <w:rFonts w:cstheme="minorBidi" w:hint="eastAsia"/>
          <w:snapToGrid w:val="0"/>
          <w:kern w:val="0"/>
          <w:sz w:val="24"/>
          <w:szCs w:val="22"/>
        </w:rPr>
        <w:t>7</w:t>
      </w:r>
      <w:r w:rsidRPr="00CE5AFC">
        <w:rPr>
          <w:rFonts w:cstheme="minorBidi"/>
          <w:snapToGrid w:val="0"/>
          <w:kern w:val="0"/>
          <w:sz w:val="24"/>
          <w:szCs w:val="22"/>
        </w:rPr>
        <w:t>6人次</w:t>
      </w:r>
      <w:r w:rsidRPr="00CE5AFC">
        <w:rPr>
          <w:rFonts w:cstheme="minorBidi" w:hint="eastAsia"/>
          <w:snapToGrid w:val="0"/>
          <w:kern w:val="0"/>
          <w:sz w:val="24"/>
          <w:szCs w:val="22"/>
        </w:rPr>
        <w:t>；</w:t>
      </w:r>
      <w:r w:rsidRPr="00CE5AFC">
        <w:rPr>
          <w:rFonts w:cstheme="minorBidi"/>
          <w:snapToGrid w:val="0"/>
          <w:kern w:val="0"/>
          <w:sz w:val="24"/>
          <w:szCs w:val="22"/>
        </w:rPr>
        <w:t>龜山眷村故事館於</w:t>
      </w:r>
      <w:proofErr w:type="gramStart"/>
      <w:r w:rsidRPr="00CE5AFC">
        <w:rPr>
          <w:rFonts w:cstheme="minorBidi"/>
          <w:snapToGrid w:val="0"/>
          <w:kern w:val="0"/>
          <w:sz w:val="24"/>
          <w:szCs w:val="22"/>
        </w:rPr>
        <w:t>112</w:t>
      </w:r>
      <w:proofErr w:type="gramEnd"/>
      <w:r w:rsidRPr="00CE5AFC">
        <w:rPr>
          <w:rFonts w:cstheme="minorBidi"/>
          <w:snapToGrid w:val="0"/>
          <w:kern w:val="0"/>
          <w:sz w:val="24"/>
          <w:szCs w:val="22"/>
        </w:rPr>
        <w:t>年度及</w:t>
      </w:r>
      <w:proofErr w:type="gramStart"/>
      <w:r w:rsidRPr="00CE5AFC">
        <w:rPr>
          <w:rFonts w:cstheme="minorBidi"/>
          <w:snapToGrid w:val="0"/>
          <w:kern w:val="0"/>
          <w:sz w:val="24"/>
          <w:szCs w:val="22"/>
        </w:rPr>
        <w:t>113</w:t>
      </w:r>
      <w:proofErr w:type="gramEnd"/>
      <w:r w:rsidRPr="00CE5AFC">
        <w:rPr>
          <w:rFonts w:cstheme="minorBidi"/>
          <w:snapToGrid w:val="0"/>
          <w:kern w:val="0"/>
          <w:sz w:val="24"/>
          <w:szCs w:val="22"/>
        </w:rPr>
        <w:t>年度之平均一天參訪人次為51人次及47人次</w:t>
      </w:r>
      <w:r w:rsidRPr="00CE5AFC">
        <w:rPr>
          <w:rFonts w:cstheme="minorBidi" w:hint="eastAsia"/>
          <w:snapToGrid w:val="0"/>
          <w:kern w:val="0"/>
          <w:sz w:val="24"/>
          <w:szCs w:val="22"/>
        </w:rPr>
        <w:t>；八塊</w:t>
      </w:r>
      <w:proofErr w:type="gramStart"/>
      <w:r w:rsidRPr="00CE5AFC">
        <w:rPr>
          <w:rFonts w:cstheme="minorBidi" w:hint="eastAsia"/>
          <w:snapToGrid w:val="0"/>
          <w:kern w:val="0"/>
          <w:sz w:val="24"/>
          <w:szCs w:val="22"/>
        </w:rPr>
        <w:t>厝</w:t>
      </w:r>
      <w:proofErr w:type="gramEnd"/>
      <w:r w:rsidRPr="00CE5AFC">
        <w:rPr>
          <w:rFonts w:cstheme="minorBidi" w:hint="eastAsia"/>
          <w:snapToGrid w:val="0"/>
          <w:kern w:val="0"/>
          <w:sz w:val="24"/>
          <w:szCs w:val="22"/>
        </w:rPr>
        <w:t>民俗藝術村等5</w:t>
      </w:r>
      <w:r w:rsidRPr="00CE5AFC">
        <w:rPr>
          <w:rFonts w:cstheme="minorBidi"/>
          <w:snapToGrid w:val="0"/>
          <w:kern w:val="0"/>
          <w:sz w:val="24"/>
          <w:szCs w:val="22"/>
        </w:rPr>
        <w:t>處場館</w:t>
      </w:r>
      <w:proofErr w:type="gramStart"/>
      <w:r w:rsidRPr="00CE5AFC">
        <w:rPr>
          <w:rFonts w:cstheme="minorBidi"/>
          <w:snapToGrid w:val="0"/>
          <w:kern w:val="0"/>
          <w:sz w:val="24"/>
          <w:szCs w:val="22"/>
        </w:rPr>
        <w:t>112</w:t>
      </w:r>
      <w:proofErr w:type="gramEnd"/>
      <w:r w:rsidRPr="00CE5AFC">
        <w:rPr>
          <w:rFonts w:cstheme="minorBidi"/>
          <w:snapToGrid w:val="0"/>
          <w:kern w:val="0"/>
          <w:sz w:val="24"/>
          <w:szCs w:val="22"/>
        </w:rPr>
        <w:t>年度及</w:t>
      </w:r>
      <w:proofErr w:type="gramStart"/>
      <w:r w:rsidRPr="00CE5AFC">
        <w:rPr>
          <w:rFonts w:cstheme="minorBidi"/>
          <w:snapToGrid w:val="0"/>
          <w:kern w:val="0"/>
          <w:sz w:val="24"/>
          <w:szCs w:val="22"/>
        </w:rPr>
        <w:t>113</w:t>
      </w:r>
      <w:proofErr w:type="gramEnd"/>
      <w:r w:rsidRPr="00CE5AFC">
        <w:rPr>
          <w:rFonts w:cstheme="minorBidi"/>
          <w:snapToGrid w:val="0"/>
          <w:kern w:val="0"/>
          <w:sz w:val="24"/>
          <w:szCs w:val="22"/>
        </w:rPr>
        <w:t>年度收入均不足支應維護費用，且</w:t>
      </w:r>
      <w:r w:rsidRPr="00CE5AFC">
        <w:rPr>
          <w:rFonts w:cstheme="minorBidi" w:hint="eastAsia"/>
          <w:snapToGrid w:val="0"/>
          <w:kern w:val="0"/>
          <w:sz w:val="24"/>
          <w:szCs w:val="22"/>
        </w:rPr>
        <w:t>八塊</w:t>
      </w:r>
      <w:proofErr w:type="gramStart"/>
      <w:r w:rsidRPr="00CE5AFC">
        <w:rPr>
          <w:rFonts w:cstheme="minorBidi" w:hint="eastAsia"/>
          <w:snapToGrid w:val="0"/>
          <w:kern w:val="0"/>
          <w:sz w:val="24"/>
          <w:szCs w:val="22"/>
        </w:rPr>
        <w:t>厝</w:t>
      </w:r>
      <w:proofErr w:type="gramEnd"/>
      <w:r w:rsidRPr="00CE5AFC">
        <w:rPr>
          <w:rFonts w:cstheme="minorBidi" w:hint="eastAsia"/>
          <w:snapToGrid w:val="0"/>
          <w:kern w:val="0"/>
          <w:sz w:val="24"/>
          <w:szCs w:val="22"/>
        </w:rPr>
        <w:t>民俗藝術村該</w:t>
      </w:r>
      <w:proofErr w:type="gramStart"/>
      <w:r w:rsidRPr="00CE5AFC">
        <w:rPr>
          <w:rFonts w:cstheme="minorBidi"/>
          <w:snapToGrid w:val="0"/>
          <w:kern w:val="0"/>
          <w:sz w:val="24"/>
          <w:szCs w:val="22"/>
        </w:rPr>
        <w:t>2</w:t>
      </w:r>
      <w:proofErr w:type="gramEnd"/>
      <w:r w:rsidRPr="00CE5AFC">
        <w:rPr>
          <w:rFonts w:cstheme="minorBidi"/>
          <w:snapToGrid w:val="0"/>
          <w:kern w:val="0"/>
          <w:sz w:val="24"/>
          <w:szCs w:val="22"/>
        </w:rPr>
        <w:t>年度收支差短合計達1</w:t>
      </w:r>
      <w:r w:rsidRPr="00CE5AFC">
        <w:rPr>
          <w:rFonts w:cstheme="minorBidi" w:hint="eastAsia"/>
          <w:snapToGrid w:val="0"/>
          <w:kern w:val="0"/>
          <w:sz w:val="24"/>
          <w:szCs w:val="22"/>
        </w:rPr>
        <w:t>88</w:t>
      </w:r>
      <w:r w:rsidRPr="00CE5AFC">
        <w:rPr>
          <w:rFonts w:cstheme="minorBidi"/>
          <w:snapToGrid w:val="0"/>
          <w:kern w:val="0"/>
          <w:sz w:val="24"/>
          <w:szCs w:val="22"/>
        </w:rPr>
        <w:t>萬餘元最高</w:t>
      </w:r>
      <w:r w:rsidRPr="00CE5AFC">
        <w:rPr>
          <w:rFonts w:cstheme="minorBidi" w:hint="eastAsia"/>
          <w:snapToGrid w:val="0"/>
          <w:kern w:val="0"/>
          <w:sz w:val="24"/>
          <w:szCs w:val="22"/>
        </w:rPr>
        <w:t>（表1），允宜加強行銷推廣，並強化場館經營特色及亮點，以提升在地文化發展；（2）中原文創園區停車場啟用後，</w:t>
      </w:r>
      <w:proofErr w:type="gramStart"/>
      <w:r w:rsidRPr="00CE5AFC">
        <w:rPr>
          <w:rFonts w:cstheme="minorBidi" w:hint="eastAsia"/>
          <w:snapToGrid w:val="0"/>
          <w:kern w:val="0"/>
          <w:sz w:val="24"/>
          <w:szCs w:val="22"/>
        </w:rPr>
        <w:t>迭有民眾</w:t>
      </w:r>
      <w:proofErr w:type="gramEnd"/>
      <w:r w:rsidRPr="00CE5AFC">
        <w:rPr>
          <w:rFonts w:cstheme="minorBidi" w:hint="eastAsia"/>
          <w:snapToGrid w:val="0"/>
          <w:kern w:val="0"/>
          <w:sz w:val="24"/>
          <w:szCs w:val="22"/>
        </w:rPr>
        <w:t>反映停車交通動線規劃不當，及停車場路面因使用砂石</w:t>
      </w:r>
      <w:proofErr w:type="gramStart"/>
      <w:r w:rsidRPr="00CE5AFC">
        <w:rPr>
          <w:rFonts w:cstheme="minorBidi" w:hint="eastAsia"/>
          <w:snapToGrid w:val="0"/>
          <w:kern w:val="0"/>
          <w:sz w:val="24"/>
          <w:szCs w:val="22"/>
        </w:rPr>
        <w:t>舖</w:t>
      </w:r>
      <w:proofErr w:type="gramEnd"/>
      <w:r w:rsidRPr="00CE5AFC">
        <w:rPr>
          <w:rFonts w:cstheme="minorBidi" w:hint="eastAsia"/>
          <w:snapToGrid w:val="0"/>
          <w:kern w:val="0"/>
          <w:sz w:val="24"/>
          <w:szCs w:val="22"/>
        </w:rPr>
        <w:t>面，機車行駛易打滑，並有發生民眾摔車受傷事件</w:t>
      </w:r>
      <w:r w:rsidRPr="00CE5AFC">
        <w:rPr>
          <w:rFonts w:cstheme="minorBidi"/>
          <w:snapToGrid w:val="0"/>
          <w:kern w:val="0"/>
          <w:sz w:val="24"/>
          <w:szCs w:val="22"/>
        </w:rPr>
        <w:t>；4倉、10倉及11倉未依原規劃完成</w:t>
      </w:r>
      <w:proofErr w:type="gramStart"/>
      <w:r w:rsidRPr="00CE5AFC">
        <w:rPr>
          <w:rFonts w:cstheme="minorBidi"/>
          <w:snapToGrid w:val="0"/>
          <w:kern w:val="0"/>
          <w:sz w:val="24"/>
          <w:szCs w:val="22"/>
        </w:rPr>
        <w:t>輕食區及</w:t>
      </w:r>
      <w:proofErr w:type="gramEnd"/>
      <w:r w:rsidRPr="00CE5AFC">
        <w:rPr>
          <w:rFonts w:cstheme="minorBidi"/>
          <w:snapToGrid w:val="0"/>
          <w:kern w:val="0"/>
          <w:sz w:val="24"/>
          <w:szCs w:val="22"/>
        </w:rPr>
        <w:t>複合式餐飲空間，且該園區腹地廣闊，室外</w:t>
      </w:r>
      <w:proofErr w:type="gramStart"/>
      <w:r w:rsidRPr="00CE5AFC">
        <w:rPr>
          <w:rFonts w:cstheme="minorBidi"/>
          <w:snapToGrid w:val="0"/>
          <w:kern w:val="0"/>
          <w:sz w:val="24"/>
          <w:szCs w:val="22"/>
        </w:rPr>
        <w:t>遮蔽物少</w:t>
      </w:r>
      <w:proofErr w:type="gramEnd"/>
      <w:r w:rsidRPr="00CE5AFC">
        <w:rPr>
          <w:rFonts w:cstheme="minorBidi"/>
          <w:snapToGrid w:val="0"/>
          <w:kern w:val="0"/>
          <w:sz w:val="24"/>
          <w:szCs w:val="22"/>
        </w:rPr>
        <w:t>，卻無室內座席區，</w:t>
      </w:r>
      <w:r w:rsidRPr="00CE5AFC">
        <w:rPr>
          <w:rFonts w:cstheme="minorBidi" w:hint="eastAsia"/>
          <w:snapToGrid w:val="0"/>
          <w:kern w:val="0"/>
          <w:sz w:val="24"/>
          <w:szCs w:val="22"/>
        </w:rPr>
        <w:t>室內、</w:t>
      </w:r>
      <w:proofErr w:type="gramStart"/>
      <w:r w:rsidRPr="00CE5AFC">
        <w:rPr>
          <w:rFonts w:cstheme="minorBidi" w:hint="eastAsia"/>
          <w:snapToGrid w:val="0"/>
          <w:kern w:val="0"/>
          <w:sz w:val="24"/>
          <w:szCs w:val="22"/>
        </w:rPr>
        <w:t>外均無飲食</w:t>
      </w:r>
      <w:proofErr w:type="gramEnd"/>
      <w:r w:rsidRPr="00CE5AFC">
        <w:rPr>
          <w:rFonts w:cstheme="minorBidi" w:hint="eastAsia"/>
          <w:snapToGrid w:val="0"/>
          <w:kern w:val="0"/>
          <w:sz w:val="24"/>
          <w:szCs w:val="22"/>
        </w:rPr>
        <w:t>區，影響民眾留駐參訪意願；或有市集活動主要集中在戶外走道，惟走道空間有限，致使整體動線不佳；（3）桃園市立兒童美術館因周圍有多處收費停車場，</w:t>
      </w:r>
      <w:proofErr w:type="gramStart"/>
      <w:r w:rsidRPr="00CE5AFC">
        <w:rPr>
          <w:rFonts w:cstheme="minorBidi" w:hint="eastAsia"/>
          <w:snapToGrid w:val="0"/>
          <w:kern w:val="0"/>
          <w:sz w:val="24"/>
          <w:szCs w:val="22"/>
        </w:rPr>
        <w:t>爰</w:t>
      </w:r>
      <w:proofErr w:type="gramEnd"/>
      <w:r w:rsidRPr="00CE5AFC">
        <w:rPr>
          <w:rFonts w:cstheme="minorBidi" w:hint="eastAsia"/>
          <w:snapToGrid w:val="0"/>
          <w:kern w:val="0"/>
          <w:sz w:val="24"/>
          <w:szCs w:val="22"/>
        </w:rPr>
        <w:t>未設置停車場，惟經統計民眾反映評論包括：該館既定位為兒童美術館，民眾須另謀停車位後再步行前往，不利家長陪伴幼齡兒童，</w:t>
      </w:r>
      <w:proofErr w:type="gramStart"/>
      <w:r w:rsidRPr="00CE5AFC">
        <w:rPr>
          <w:rFonts w:cstheme="minorBidi" w:hint="eastAsia"/>
          <w:snapToGrid w:val="0"/>
          <w:kern w:val="0"/>
          <w:sz w:val="24"/>
          <w:szCs w:val="22"/>
        </w:rPr>
        <w:t>尤遇惡劣</w:t>
      </w:r>
      <w:proofErr w:type="gramEnd"/>
      <w:r w:rsidRPr="00CE5AFC">
        <w:rPr>
          <w:rFonts w:cstheme="minorBidi" w:hint="eastAsia"/>
          <w:snapToGrid w:val="0"/>
          <w:kern w:val="0"/>
          <w:sz w:val="24"/>
          <w:szCs w:val="22"/>
        </w:rPr>
        <w:t>天候（如遇炎夏及雨天），</w:t>
      </w:r>
      <w:proofErr w:type="gramStart"/>
      <w:r w:rsidRPr="00CE5AFC">
        <w:rPr>
          <w:rFonts w:cstheme="minorBidi" w:hint="eastAsia"/>
          <w:snapToGrid w:val="0"/>
          <w:kern w:val="0"/>
          <w:sz w:val="24"/>
          <w:szCs w:val="22"/>
        </w:rPr>
        <w:t>且館外</w:t>
      </w:r>
      <w:proofErr w:type="gramEnd"/>
      <w:r w:rsidRPr="00CE5AFC">
        <w:rPr>
          <w:rFonts w:cstheme="minorBidi" w:hint="eastAsia"/>
          <w:snapToGrid w:val="0"/>
          <w:kern w:val="0"/>
          <w:sz w:val="24"/>
          <w:szCs w:val="22"/>
        </w:rPr>
        <w:t>地板鋪設金鋼砂，屬粗糙地面，易致兒童跌倒，並有多起受傷事件</w:t>
      </w:r>
      <w:r w:rsidRPr="00CE5AFC">
        <w:rPr>
          <w:rFonts w:cstheme="minorBidi"/>
          <w:snapToGrid w:val="0"/>
          <w:kern w:val="0"/>
          <w:sz w:val="24"/>
          <w:szCs w:val="22"/>
        </w:rPr>
        <w:t>，</w:t>
      </w:r>
      <w:proofErr w:type="gramStart"/>
      <w:r w:rsidRPr="00CE5AFC">
        <w:rPr>
          <w:rFonts w:cstheme="minorBidi"/>
          <w:snapToGrid w:val="0"/>
          <w:kern w:val="0"/>
          <w:sz w:val="24"/>
          <w:szCs w:val="22"/>
        </w:rPr>
        <w:t>民眾迭有反映</w:t>
      </w:r>
      <w:proofErr w:type="gramEnd"/>
      <w:r w:rsidRPr="00CE5AFC">
        <w:rPr>
          <w:rFonts w:cstheme="minorBidi"/>
          <w:snapToGrid w:val="0"/>
          <w:kern w:val="0"/>
          <w:sz w:val="24"/>
          <w:szCs w:val="22"/>
        </w:rPr>
        <w:t>動線設計及展覽場地存有多項待改善事項</w:t>
      </w:r>
      <w:r w:rsidRPr="00CE5AFC">
        <w:rPr>
          <w:rFonts w:cstheme="minorBidi" w:hint="eastAsia"/>
          <w:snapToGrid w:val="0"/>
          <w:kern w:val="0"/>
          <w:sz w:val="24"/>
          <w:szCs w:val="22"/>
        </w:rPr>
        <w:t>等情事，經函請檢討改善。</w:t>
      </w:r>
      <w:r w:rsidRPr="00CE5AFC">
        <w:rPr>
          <w:rFonts w:cstheme="minorBidi" w:hint="eastAsia"/>
          <w:snapToGrid w:val="0"/>
          <w:spacing w:val="-2"/>
          <w:kern w:val="0"/>
          <w:sz w:val="24"/>
          <w:szCs w:val="22"/>
        </w:rPr>
        <w:t>據復</w:t>
      </w:r>
      <w:r w:rsidRPr="00CE5AFC">
        <w:rPr>
          <w:rFonts w:cstheme="minorBidi"/>
          <w:snapToGrid w:val="0"/>
          <w:spacing w:val="-2"/>
          <w:kern w:val="0"/>
          <w:sz w:val="24"/>
          <w:szCs w:val="22"/>
        </w:rPr>
        <w:t>：</w:t>
      </w:r>
      <w:r w:rsidRPr="00CE5AFC">
        <w:rPr>
          <w:rFonts w:cstheme="minorBidi" w:hint="eastAsia"/>
          <w:snapToGrid w:val="0"/>
          <w:spacing w:val="-2"/>
          <w:kern w:val="0"/>
          <w:sz w:val="24"/>
          <w:szCs w:val="22"/>
        </w:rPr>
        <w:t>（1）持續與觀光旅遊局、新聞處等局處機關進行橫向聯繫，並於市府桃園事、桃園</w:t>
      </w:r>
      <w:proofErr w:type="gramStart"/>
      <w:r w:rsidRPr="00CE5AFC">
        <w:rPr>
          <w:rFonts w:cstheme="minorBidi" w:hint="eastAsia"/>
          <w:snapToGrid w:val="0"/>
          <w:spacing w:val="-2"/>
          <w:kern w:val="0"/>
          <w:sz w:val="24"/>
          <w:szCs w:val="22"/>
        </w:rPr>
        <w:t>誌</w:t>
      </w:r>
      <w:proofErr w:type="gramEnd"/>
      <w:r w:rsidRPr="00CE5AFC">
        <w:rPr>
          <w:rFonts w:cstheme="minorBidi" w:hint="eastAsia"/>
          <w:snapToGrid w:val="0"/>
          <w:spacing w:val="-2"/>
          <w:kern w:val="0"/>
          <w:sz w:val="24"/>
          <w:szCs w:val="22"/>
        </w:rPr>
        <w:t>等網路平台加強推廣，另將</w:t>
      </w:r>
      <w:proofErr w:type="gramStart"/>
      <w:r w:rsidRPr="00CE5AFC">
        <w:rPr>
          <w:rFonts w:cstheme="minorBidi" w:hint="eastAsia"/>
          <w:snapToGrid w:val="0"/>
          <w:spacing w:val="-2"/>
          <w:kern w:val="0"/>
          <w:sz w:val="24"/>
          <w:szCs w:val="22"/>
        </w:rPr>
        <w:t>研</w:t>
      </w:r>
      <w:proofErr w:type="gramEnd"/>
      <w:r w:rsidRPr="00CE5AFC">
        <w:rPr>
          <w:rFonts w:cstheme="minorBidi" w:hint="eastAsia"/>
          <w:snapToGrid w:val="0"/>
          <w:spacing w:val="-2"/>
          <w:kern w:val="0"/>
          <w:sz w:val="24"/>
          <w:szCs w:val="22"/>
        </w:rPr>
        <w:t>議更多元文化體驗旅遊行程，透過精</w:t>
      </w:r>
      <w:proofErr w:type="gramStart"/>
      <w:r w:rsidRPr="00CE5AFC">
        <w:rPr>
          <w:rFonts w:cstheme="minorBidi" w:hint="eastAsia"/>
          <w:snapToGrid w:val="0"/>
          <w:spacing w:val="-2"/>
          <w:kern w:val="0"/>
          <w:sz w:val="24"/>
          <w:szCs w:val="22"/>
        </w:rPr>
        <w:t>準</w:t>
      </w:r>
      <w:proofErr w:type="gramEnd"/>
      <w:r w:rsidRPr="00CE5AFC">
        <w:rPr>
          <w:rFonts w:cstheme="minorBidi" w:hint="eastAsia"/>
          <w:snapToGrid w:val="0"/>
          <w:spacing w:val="-2"/>
          <w:kern w:val="0"/>
          <w:sz w:val="24"/>
          <w:szCs w:val="22"/>
        </w:rPr>
        <w:t>行銷提升民眾參訪及回訪意願，進一步促進文化資產活化及藝文</w:t>
      </w:r>
      <w:proofErr w:type="gramStart"/>
      <w:r w:rsidRPr="00CE5AFC">
        <w:rPr>
          <w:rFonts w:cstheme="minorBidi" w:hint="eastAsia"/>
          <w:snapToGrid w:val="0"/>
          <w:spacing w:val="-2"/>
          <w:kern w:val="0"/>
          <w:sz w:val="24"/>
          <w:szCs w:val="22"/>
        </w:rPr>
        <w:t>場館永續</w:t>
      </w:r>
      <w:proofErr w:type="gramEnd"/>
      <w:r w:rsidRPr="00CE5AFC">
        <w:rPr>
          <w:rFonts w:cstheme="minorBidi" w:hint="eastAsia"/>
          <w:snapToGrid w:val="0"/>
          <w:spacing w:val="-2"/>
          <w:kern w:val="0"/>
          <w:sz w:val="24"/>
          <w:szCs w:val="22"/>
        </w:rPr>
        <w:t>經營；（2）</w:t>
      </w:r>
      <w:r w:rsidRPr="00CE5AFC">
        <w:rPr>
          <w:rFonts w:cstheme="minorBidi" w:hint="eastAsia"/>
          <w:snapToGrid w:val="0"/>
          <w:kern w:val="0"/>
          <w:sz w:val="24"/>
          <w:szCs w:val="22"/>
        </w:rPr>
        <w:t>中原文創園區營運管理單位已於</w:t>
      </w:r>
      <w:r w:rsidRPr="00CE5AFC">
        <w:rPr>
          <w:rFonts w:cstheme="minorBidi"/>
          <w:snapToGrid w:val="0"/>
          <w:kern w:val="0"/>
          <w:sz w:val="24"/>
          <w:szCs w:val="22"/>
        </w:rPr>
        <w:t>113年11月完成園區停車場中線鋪面改善作業，</w:t>
      </w:r>
      <w:r w:rsidRPr="00CE5AFC">
        <w:rPr>
          <w:rFonts w:cstheme="minorBidi" w:hint="eastAsia"/>
          <w:snapToGrid w:val="0"/>
          <w:spacing w:val="-2"/>
          <w:kern w:val="0"/>
          <w:sz w:val="24"/>
          <w:szCs w:val="22"/>
        </w:rPr>
        <w:t>並於</w:t>
      </w:r>
      <w:r w:rsidRPr="00CE5AFC">
        <w:rPr>
          <w:rFonts w:cstheme="minorBidi"/>
          <w:snapToGrid w:val="0"/>
          <w:spacing w:val="-2"/>
          <w:kern w:val="0"/>
          <w:sz w:val="24"/>
          <w:szCs w:val="22"/>
        </w:rPr>
        <w:t>114年1月完成11倉、12倉之間</w:t>
      </w:r>
      <w:proofErr w:type="gramStart"/>
      <w:r w:rsidRPr="00CE5AFC">
        <w:rPr>
          <w:rFonts w:cstheme="minorBidi"/>
          <w:snapToGrid w:val="0"/>
          <w:spacing w:val="-2"/>
          <w:kern w:val="0"/>
          <w:sz w:val="24"/>
          <w:szCs w:val="22"/>
        </w:rPr>
        <w:t>活動式織棚遮陰</w:t>
      </w:r>
      <w:proofErr w:type="gramEnd"/>
      <w:r w:rsidRPr="00CE5AFC">
        <w:rPr>
          <w:rFonts w:cstheme="minorBidi"/>
          <w:snapToGrid w:val="0"/>
          <w:spacing w:val="-2"/>
          <w:kern w:val="0"/>
          <w:sz w:val="24"/>
          <w:szCs w:val="22"/>
        </w:rPr>
        <w:t>裝置</w:t>
      </w:r>
      <w:r w:rsidRPr="00CE5AFC">
        <w:rPr>
          <w:rFonts w:cstheme="minorBidi" w:hint="eastAsia"/>
          <w:snapToGrid w:val="0"/>
          <w:spacing w:val="-2"/>
          <w:kern w:val="0"/>
          <w:sz w:val="24"/>
          <w:szCs w:val="22"/>
        </w:rPr>
        <w:t>，</w:t>
      </w:r>
      <w:proofErr w:type="gramStart"/>
      <w:r w:rsidRPr="00CE5AFC">
        <w:rPr>
          <w:rFonts w:cstheme="minorBidi"/>
          <w:snapToGrid w:val="0"/>
          <w:spacing w:val="-2"/>
          <w:kern w:val="0"/>
          <w:sz w:val="24"/>
          <w:szCs w:val="22"/>
        </w:rPr>
        <w:t>另全區</w:t>
      </w:r>
      <w:proofErr w:type="gramEnd"/>
      <w:r w:rsidRPr="00CE5AFC">
        <w:rPr>
          <w:rFonts w:cstheme="minorBidi"/>
          <w:snapToGrid w:val="0"/>
          <w:spacing w:val="-2"/>
          <w:kern w:val="0"/>
          <w:sz w:val="24"/>
          <w:szCs w:val="22"/>
        </w:rPr>
        <w:t>之遮蔭規劃及</w:t>
      </w:r>
      <w:proofErr w:type="gramStart"/>
      <w:r w:rsidRPr="00CE5AFC">
        <w:rPr>
          <w:rFonts w:cstheme="minorBidi"/>
          <w:snapToGrid w:val="0"/>
          <w:spacing w:val="-2"/>
          <w:kern w:val="0"/>
          <w:sz w:val="24"/>
          <w:szCs w:val="22"/>
        </w:rPr>
        <w:t>座位席區</w:t>
      </w:r>
      <w:r w:rsidRPr="00CE5AFC">
        <w:rPr>
          <w:rFonts w:cstheme="minorBidi"/>
          <w:snapToGrid w:val="0"/>
          <w:spacing w:val="-2"/>
          <w:kern w:val="0"/>
          <w:sz w:val="24"/>
          <w:szCs w:val="22"/>
        </w:rPr>
        <w:lastRenderedPageBreak/>
        <w:t>改善</w:t>
      </w:r>
      <w:proofErr w:type="gramEnd"/>
      <w:r w:rsidRPr="00CE5AFC">
        <w:rPr>
          <w:rFonts w:cstheme="minorBidi"/>
          <w:snapToGrid w:val="0"/>
          <w:spacing w:val="-2"/>
          <w:kern w:val="0"/>
          <w:sz w:val="24"/>
          <w:szCs w:val="22"/>
        </w:rPr>
        <w:t>，將於經濟部產業發展署「城市美學公共場域設計共創-中原文創園區整合規劃」案進行規劃及改善</w:t>
      </w:r>
      <w:r w:rsidRPr="00CE5AFC">
        <w:rPr>
          <w:rFonts w:cstheme="minorBidi" w:hint="eastAsia"/>
          <w:snapToGrid w:val="0"/>
          <w:spacing w:val="-2"/>
          <w:kern w:val="0"/>
          <w:sz w:val="24"/>
          <w:szCs w:val="22"/>
        </w:rPr>
        <w:t>；（3）</w:t>
      </w:r>
      <w:r w:rsidRPr="00CE5AFC">
        <w:rPr>
          <w:rFonts w:cstheme="minorBidi"/>
          <w:snapToGrid w:val="0"/>
          <w:spacing w:val="-2"/>
          <w:kern w:val="0"/>
          <w:sz w:val="24"/>
          <w:szCs w:val="22"/>
        </w:rPr>
        <w:t>美術館</w:t>
      </w:r>
      <w:r w:rsidRPr="00CE5AFC">
        <w:rPr>
          <w:rFonts w:cstheme="minorBidi" w:hint="eastAsia"/>
          <w:snapToGrid w:val="0"/>
          <w:spacing w:val="-2"/>
          <w:kern w:val="0"/>
          <w:sz w:val="24"/>
          <w:szCs w:val="22"/>
        </w:rPr>
        <w:t>停車場整體規劃將於大美館（</w:t>
      </w:r>
      <w:r w:rsidRPr="00CE5AFC">
        <w:rPr>
          <w:rFonts w:cstheme="minorBidi"/>
          <w:snapToGrid w:val="0"/>
          <w:spacing w:val="-2"/>
          <w:kern w:val="0"/>
          <w:sz w:val="24"/>
          <w:szCs w:val="22"/>
        </w:rPr>
        <w:t>公13</w:t>
      </w:r>
      <w:r w:rsidRPr="00CE5AFC">
        <w:rPr>
          <w:rFonts w:cstheme="minorBidi" w:hint="eastAsia"/>
          <w:snapToGrid w:val="0"/>
          <w:spacing w:val="-2"/>
          <w:kern w:val="0"/>
          <w:sz w:val="24"/>
          <w:szCs w:val="22"/>
        </w:rPr>
        <w:t>）</w:t>
      </w:r>
      <w:r w:rsidRPr="00CE5AFC">
        <w:rPr>
          <w:rFonts w:cstheme="minorBidi"/>
          <w:snapToGrid w:val="0"/>
          <w:spacing w:val="-2"/>
          <w:kern w:val="0"/>
          <w:sz w:val="24"/>
          <w:szCs w:val="22"/>
        </w:rPr>
        <w:t>，設「302格汽車停車格」及「131格機車停車格」；館外地面粗糙</w:t>
      </w:r>
      <w:r w:rsidRPr="00CE5AFC">
        <w:rPr>
          <w:rFonts w:cstheme="minorBidi" w:hint="eastAsia"/>
          <w:snapToGrid w:val="0"/>
          <w:spacing w:val="-2"/>
          <w:kern w:val="0"/>
          <w:sz w:val="24"/>
          <w:szCs w:val="22"/>
        </w:rPr>
        <w:t>部分，</w:t>
      </w:r>
      <w:r w:rsidRPr="00CE5AFC">
        <w:rPr>
          <w:rFonts w:cstheme="minorBidi"/>
          <w:snapToGrid w:val="0"/>
          <w:spacing w:val="-2"/>
          <w:kern w:val="0"/>
          <w:sz w:val="24"/>
          <w:szCs w:val="22"/>
        </w:rPr>
        <w:t>已加強向民眾宣導注意安全；另自113年4月營運迄今近11個月，目前辦理至第四</w:t>
      </w:r>
      <w:proofErr w:type="gramStart"/>
      <w:r w:rsidRPr="00CE5AFC">
        <w:rPr>
          <w:rFonts w:cstheme="minorBidi"/>
          <w:snapToGrid w:val="0"/>
          <w:spacing w:val="-2"/>
          <w:kern w:val="0"/>
          <w:sz w:val="24"/>
          <w:szCs w:val="22"/>
        </w:rPr>
        <w:t>檔</w:t>
      </w:r>
      <w:proofErr w:type="gramEnd"/>
      <w:r w:rsidRPr="00CE5AFC">
        <w:rPr>
          <w:rFonts w:cstheme="minorBidi"/>
          <w:snapToGrid w:val="0"/>
          <w:spacing w:val="-2"/>
          <w:kern w:val="0"/>
          <w:sz w:val="24"/>
          <w:szCs w:val="22"/>
        </w:rPr>
        <w:t>展覽，展覽內容橫跨繪畫、空間裝置、互動式體驗等多元類型，民眾評價已從原Google評論</w:t>
      </w:r>
      <w:r w:rsidRPr="00CE5AFC">
        <w:rPr>
          <w:rFonts w:cstheme="minorBidi"/>
          <w:snapToGrid w:val="0"/>
          <w:kern w:val="0"/>
          <w:sz w:val="24"/>
          <w:szCs w:val="22"/>
        </w:rPr>
        <w:t>3.6顆星躍升至4.6顆星，美術館並針對不同性質、不同年齡的孩童觀眾，在展覽規劃進行展區體驗區分，從靜態觀賞到互動體驗皆有納入常態性規劃，而現場標示亦加強分區說明</w:t>
      </w:r>
      <w:r w:rsidRPr="00CE5AFC">
        <w:rPr>
          <w:rFonts w:cstheme="minorBidi" w:hint="eastAsia"/>
          <w:snapToGrid w:val="0"/>
          <w:kern w:val="0"/>
          <w:sz w:val="24"/>
          <w:szCs w:val="22"/>
        </w:rPr>
        <w:t>及</w:t>
      </w:r>
      <w:r w:rsidRPr="00CE5AFC">
        <w:rPr>
          <w:rFonts w:cstheme="minorBidi"/>
          <w:snapToGrid w:val="0"/>
          <w:kern w:val="0"/>
          <w:sz w:val="24"/>
          <w:szCs w:val="22"/>
        </w:rPr>
        <w:t>指示。</w:t>
      </w:r>
    </w:p>
    <w:tbl>
      <w:tblPr>
        <w:tblW w:w="5000" w:type="pct"/>
        <w:tblCellMar>
          <w:left w:w="10" w:type="dxa"/>
          <w:right w:w="10" w:type="dxa"/>
        </w:tblCellMar>
        <w:tblLook w:val="04A0" w:firstRow="1" w:lastRow="0" w:firstColumn="1" w:lastColumn="0" w:noHBand="0" w:noVBand="1"/>
      </w:tblPr>
      <w:tblGrid>
        <w:gridCol w:w="2283"/>
        <w:gridCol w:w="634"/>
        <w:gridCol w:w="906"/>
        <w:gridCol w:w="909"/>
        <w:gridCol w:w="780"/>
        <w:gridCol w:w="780"/>
        <w:gridCol w:w="907"/>
        <w:gridCol w:w="907"/>
        <w:gridCol w:w="907"/>
        <w:gridCol w:w="907"/>
      </w:tblGrid>
      <w:tr w:rsidR="006A435F" w:rsidRPr="00413C56" w14:paraId="4BAF0170" w14:textId="77777777" w:rsidTr="00DE5102">
        <w:trPr>
          <w:trHeight w:val="20"/>
        </w:trPr>
        <w:tc>
          <w:tcPr>
            <w:tcW w:w="5000" w:type="pct"/>
            <w:gridSpan w:val="10"/>
            <w:tcBorders>
              <w:bottom w:val="single" w:sz="4" w:space="0" w:color="auto"/>
            </w:tcBorders>
            <w:shd w:val="clear" w:color="auto" w:fill="auto"/>
            <w:noWrap/>
            <w:tcMar>
              <w:top w:w="0" w:type="dxa"/>
              <w:left w:w="28" w:type="dxa"/>
              <w:bottom w:w="0" w:type="dxa"/>
              <w:right w:w="28" w:type="dxa"/>
            </w:tcMar>
            <w:vAlign w:val="center"/>
          </w:tcPr>
          <w:p w14:paraId="01D63EB7" w14:textId="77777777" w:rsidR="006A435F" w:rsidRPr="005164C5" w:rsidRDefault="006A435F" w:rsidP="00DE5102">
            <w:pPr>
              <w:widowControl/>
              <w:adjustRightInd w:val="0"/>
              <w:snapToGrid w:val="0"/>
              <w:spacing w:beforeLines="20" w:before="48"/>
              <w:ind w:firstLineChars="0" w:firstLine="0"/>
              <w:jc w:val="center"/>
              <w:textAlignment w:val="auto"/>
              <w:rPr>
                <w:rFonts w:cs="新細明體"/>
                <w:b/>
                <w:bCs/>
                <w:snapToGrid w:val="0"/>
                <w:color w:val="000000"/>
                <w:kern w:val="0"/>
                <w:sz w:val="24"/>
                <w:szCs w:val="24"/>
              </w:rPr>
            </w:pPr>
            <w:r w:rsidRPr="005164C5">
              <w:rPr>
                <w:rFonts w:cs="新細明體" w:hint="eastAsia"/>
                <w:b/>
                <w:bCs/>
                <w:snapToGrid w:val="0"/>
                <w:color w:val="000000"/>
                <w:kern w:val="0"/>
                <w:sz w:val="24"/>
                <w:szCs w:val="24"/>
              </w:rPr>
              <w:t>表</w:t>
            </w:r>
            <w:r>
              <w:rPr>
                <w:rFonts w:cs="新細明體" w:hint="eastAsia"/>
                <w:b/>
                <w:bCs/>
                <w:snapToGrid w:val="0"/>
                <w:color w:val="000000"/>
                <w:kern w:val="0"/>
                <w:sz w:val="24"/>
                <w:szCs w:val="24"/>
              </w:rPr>
              <w:t>1</w:t>
            </w:r>
            <w:r w:rsidRPr="005164C5">
              <w:rPr>
                <w:rFonts w:cs="新細明體" w:hint="eastAsia"/>
                <w:b/>
                <w:bCs/>
                <w:snapToGrid w:val="0"/>
                <w:color w:val="000000"/>
                <w:kern w:val="0"/>
                <w:sz w:val="24"/>
                <w:szCs w:val="24"/>
              </w:rPr>
              <w:t xml:space="preserve">　</w:t>
            </w:r>
            <w:r w:rsidRPr="005164C5">
              <w:rPr>
                <w:rFonts w:cs="新細明體"/>
                <w:b/>
                <w:bCs/>
                <w:snapToGrid w:val="0"/>
                <w:color w:val="000000"/>
                <w:kern w:val="0"/>
                <w:sz w:val="24"/>
                <w:szCs w:val="24"/>
              </w:rPr>
              <w:t>轄</w:t>
            </w:r>
            <w:proofErr w:type="gramStart"/>
            <w:r w:rsidRPr="005164C5">
              <w:rPr>
                <w:rFonts w:cs="新細明體"/>
                <w:b/>
                <w:bCs/>
                <w:snapToGrid w:val="0"/>
                <w:color w:val="000000"/>
                <w:kern w:val="0"/>
                <w:sz w:val="24"/>
                <w:szCs w:val="24"/>
              </w:rPr>
              <w:t>管文創</w:t>
            </w:r>
            <w:proofErr w:type="gramEnd"/>
            <w:r w:rsidRPr="005164C5">
              <w:rPr>
                <w:rFonts w:cs="新細明體"/>
                <w:b/>
                <w:bCs/>
                <w:snapToGrid w:val="0"/>
                <w:color w:val="000000"/>
                <w:kern w:val="0"/>
                <w:sz w:val="24"/>
                <w:szCs w:val="24"/>
              </w:rPr>
              <w:t>園區及城市故事館營運情形</w:t>
            </w:r>
          </w:p>
          <w:p w14:paraId="1330A177" w14:textId="77777777" w:rsidR="006A435F" w:rsidRPr="00413C56" w:rsidRDefault="006A435F" w:rsidP="00DE5102">
            <w:pPr>
              <w:widowControl/>
              <w:snapToGrid w:val="0"/>
              <w:ind w:firstLineChars="0" w:firstLine="0"/>
              <w:jc w:val="right"/>
              <w:rPr>
                <w:rFonts w:cs="新細明體"/>
                <w:color w:val="0D0D0D"/>
                <w:spacing w:val="-4"/>
                <w:kern w:val="0"/>
                <w:sz w:val="20"/>
                <w:szCs w:val="20"/>
              </w:rPr>
            </w:pPr>
            <w:r w:rsidRPr="005164C5">
              <w:rPr>
                <w:rFonts w:hint="eastAsia"/>
                <w:snapToGrid w:val="0"/>
                <w:kern w:val="0"/>
                <w:sz w:val="20"/>
                <w:szCs w:val="20"/>
              </w:rPr>
              <w:t>單位：</w:t>
            </w:r>
            <w:proofErr w:type="gramStart"/>
            <w:r w:rsidRPr="005164C5">
              <w:rPr>
                <w:rFonts w:hint="eastAsia"/>
                <w:snapToGrid w:val="0"/>
                <w:kern w:val="0"/>
                <w:sz w:val="20"/>
                <w:szCs w:val="20"/>
              </w:rPr>
              <w:t>人次</w:t>
            </w:r>
            <w:r>
              <w:rPr>
                <w:rFonts w:hint="eastAsia"/>
                <w:snapToGrid w:val="0"/>
                <w:kern w:val="0"/>
                <w:sz w:val="20"/>
                <w:szCs w:val="20"/>
              </w:rPr>
              <w:t>、</w:t>
            </w:r>
            <w:proofErr w:type="gramEnd"/>
            <w:r w:rsidRPr="005164C5">
              <w:rPr>
                <w:rFonts w:hint="eastAsia"/>
                <w:snapToGrid w:val="0"/>
                <w:kern w:val="0"/>
                <w:sz w:val="20"/>
                <w:szCs w:val="20"/>
              </w:rPr>
              <w:t>新臺幣元</w:t>
            </w:r>
          </w:p>
        </w:tc>
      </w:tr>
      <w:tr w:rsidR="006A435F" w:rsidRPr="00413C56" w14:paraId="31F8482D" w14:textId="77777777" w:rsidTr="00DE5102">
        <w:trPr>
          <w:trHeight w:val="20"/>
        </w:trPr>
        <w:tc>
          <w:tcPr>
            <w:tcW w:w="1151" w:type="pct"/>
            <w:vMerge w:val="restart"/>
            <w:tcBorders>
              <w:top w:val="single" w:sz="4" w:space="0" w:color="auto"/>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14:paraId="13D700CE"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bookmarkStart w:id="102" w:name="_Hlk200460371"/>
            <w:r w:rsidRPr="00413C56">
              <w:rPr>
                <w:rFonts w:cs="新細明體"/>
                <w:color w:val="0D0D0D"/>
                <w:spacing w:val="-4"/>
                <w:kern w:val="0"/>
                <w:sz w:val="20"/>
                <w:szCs w:val="20"/>
              </w:rPr>
              <w:t>場 館 名 稱</w:t>
            </w:r>
          </w:p>
        </w:tc>
        <w:tc>
          <w:tcPr>
            <w:tcW w:w="320" w:type="pct"/>
            <w:vMerge w:val="restart"/>
            <w:tcBorders>
              <w:top w:val="single" w:sz="4" w:space="0" w:color="auto"/>
              <w:left w:val="single" w:sz="4" w:space="0" w:color="000000"/>
              <w:right w:val="single" w:sz="4" w:space="0" w:color="000000"/>
            </w:tcBorders>
            <w:shd w:val="clear" w:color="auto" w:fill="auto"/>
            <w:tcMar>
              <w:top w:w="0" w:type="dxa"/>
              <w:left w:w="28" w:type="dxa"/>
              <w:bottom w:w="0" w:type="dxa"/>
              <w:right w:w="28" w:type="dxa"/>
            </w:tcMar>
            <w:vAlign w:val="center"/>
          </w:tcPr>
          <w:p w14:paraId="3A468D84"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r w:rsidRPr="00413C56">
              <w:rPr>
                <w:rFonts w:cs="新細明體"/>
                <w:color w:val="0D0D0D"/>
                <w:spacing w:val="-4"/>
                <w:kern w:val="0"/>
                <w:sz w:val="20"/>
                <w:szCs w:val="20"/>
              </w:rPr>
              <w:t>正式營</w:t>
            </w:r>
          </w:p>
          <w:p w14:paraId="3FAFE103"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r w:rsidRPr="00413C56">
              <w:rPr>
                <w:rFonts w:cs="新細明體"/>
                <w:color w:val="0D0D0D"/>
                <w:spacing w:val="-4"/>
                <w:kern w:val="0"/>
                <w:sz w:val="20"/>
                <w:szCs w:val="20"/>
              </w:rPr>
              <w:t>運</w:t>
            </w:r>
            <w:r w:rsidRPr="00413C56">
              <w:rPr>
                <w:rFonts w:cs="新細明體" w:hint="eastAsia"/>
                <w:color w:val="0D0D0D"/>
                <w:spacing w:val="-4"/>
                <w:kern w:val="0"/>
                <w:sz w:val="20"/>
                <w:szCs w:val="20"/>
              </w:rPr>
              <w:t>年月</w:t>
            </w:r>
          </w:p>
        </w:tc>
        <w:tc>
          <w:tcPr>
            <w:tcW w:w="915" w:type="pct"/>
            <w:gridSpan w:val="2"/>
            <w:tcBorders>
              <w:top w:val="single" w:sz="4" w:space="0" w:color="auto"/>
              <w:bottom w:val="single" w:sz="4" w:space="0" w:color="000000"/>
              <w:right w:val="single" w:sz="4" w:space="0" w:color="000000"/>
            </w:tcBorders>
            <w:shd w:val="clear" w:color="auto" w:fill="auto"/>
            <w:noWrap/>
            <w:tcMar>
              <w:top w:w="0" w:type="dxa"/>
              <w:left w:w="28" w:type="dxa"/>
              <w:bottom w:w="0" w:type="dxa"/>
              <w:right w:w="28" w:type="dxa"/>
            </w:tcMar>
            <w:vAlign w:val="center"/>
          </w:tcPr>
          <w:p w14:paraId="595804AF"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r w:rsidRPr="00413C56">
              <w:rPr>
                <w:rFonts w:cs="新細明體"/>
                <w:color w:val="0D0D0D"/>
                <w:spacing w:val="-4"/>
                <w:kern w:val="0"/>
                <w:sz w:val="20"/>
                <w:szCs w:val="20"/>
              </w:rPr>
              <w:t>參訪人次</w:t>
            </w:r>
          </w:p>
        </w:tc>
        <w:tc>
          <w:tcPr>
            <w:tcW w:w="786" w:type="pct"/>
            <w:gridSpan w:val="2"/>
            <w:tcBorders>
              <w:top w:val="single" w:sz="4" w:space="0" w:color="auto"/>
              <w:bottom w:val="single" w:sz="4" w:space="0" w:color="000000"/>
              <w:right w:val="single" w:sz="4" w:space="0" w:color="000000"/>
            </w:tcBorders>
            <w:shd w:val="clear" w:color="auto" w:fill="auto"/>
            <w:tcMar>
              <w:top w:w="0" w:type="dxa"/>
              <w:left w:w="28" w:type="dxa"/>
              <w:bottom w:w="0" w:type="dxa"/>
              <w:right w:w="28" w:type="dxa"/>
            </w:tcMar>
            <w:vAlign w:val="center"/>
          </w:tcPr>
          <w:p w14:paraId="20B88A30"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r w:rsidRPr="00413C56">
              <w:rPr>
                <w:rFonts w:cs="新細明體"/>
                <w:color w:val="0D0D0D"/>
                <w:spacing w:val="-4"/>
                <w:kern w:val="0"/>
                <w:sz w:val="20"/>
                <w:szCs w:val="20"/>
              </w:rPr>
              <w:t>日平均參訪人次</w:t>
            </w:r>
          </w:p>
        </w:tc>
        <w:tc>
          <w:tcPr>
            <w:tcW w:w="914" w:type="pct"/>
            <w:gridSpan w:val="2"/>
            <w:tcBorders>
              <w:top w:val="single" w:sz="4" w:space="0" w:color="auto"/>
              <w:bottom w:val="single" w:sz="4" w:space="0" w:color="000000"/>
              <w:right w:val="single" w:sz="4" w:space="0" w:color="000000"/>
            </w:tcBorders>
            <w:shd w:val="clear" w:color="auto" w:fill="auto"/>
            <w:noWrap/>
            <w:tcMar>
              <w:top w:w="0" w:type="dxa"/>
              <w:left w:w="28" w:type="dxa"/>
              <w:bottom w:w="0" w:type="dxa"/>
              <w:right w:w="28" w:type="dxa"/>
            </w:tcMar>
            <w:vAlign w:val="center"/>
          </w:tcPr>
          <w:p w14:paraId="629A1A65"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r w:rsidRPr="00413C56">
              <w:rPr>
                <w:rFonts w:cs="新細明體"/>
                <w:color w:val="0D0D0D"/>
                <w:spacing w:val="-4"/>
                <w:kern w:val="0"/>
                <w:sz w:val="20"/>
                <w:szCs w:val="20"/>
              </w:rPr>
              <w:t>場館收入</w:t>
            </w:r>
          </w:p>
        </w:tc>
        <w:tc>
          <w:tcPr>
            <w:tcW w:w="914" w:type="pct"/>
            <w:gridSpan w:val="2"/>
            <w:tcBorders>
              <w:top w:val="single" w:sz="4" w:space="0" w:color="auto"/>
              <w:bottom w:val="single" w:sz="4" w:space="0" w:color="000000"/>
              <w:right w:val="single" w:sz="4" w:space="0" w:color="000000"/>
            </w:tcBorders>
            <w:shd w:val="clear" w:color="auto" w:fill="auto"/>
            <w:noWrap/>
            <w:tcMar>
              <w:top w:w="0" w:type="dxa"/>
              <w:left w:w="28" w:type="dxa"/>
              <w:bottom w:w="0" w:type="dxa"/>
              <w:right w:w="28" w:type="dxa"/>
            </w:tcMar>
            <w:vAlign w:val="center"/>
          </w:tcPr>
          <w:p w14:paraId="4CF36F0E"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r w:rsidRPr="00413C56">
              <w:rPr>
                <w:rFonts w:cs="新細明體"/>
                <w:color w:val="0D0D0D"/>
                <w:spacing w:val="-4"/>
                <w:kern w:val="0"/>
                <w:sz w:val="20"/>
                <w:szCs w:val="20"/>
              </w:rPr>
              <w:t>場館維護費用</w:t>
            </w:r>
          </w:p>
        </w:tc>
      </w:tr>
      <w:tr w:rsidR="006A435F" w:rsidRPr="00413C56" w14:paraId="02D20369" w14:textId="77777777" w:rsidTr="00DE5102">
        <w:trPr>
          <w:trHeight w:val="20"/>
        </w:trPr>
        <w:tc>
          <w:tcPr>
            <w:tcW w:w="1151" w:type="pct"/>
            <w:vMerge/>
            <w:tcBorders>
              <w:top w:val="single" w:sz="4" w:space="0" w:color="000000"/>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14:paraId="1CF5A2E4"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
        </w:tc>
        <w:tc>
          <w:tcPr>
            <w:tcW w:w="320" w:type="pct"/>
            <w:vMerge/>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676D5AE" w14:textId="77777777" w:rsidR="006A435F" w:rsidRPr="00413C56" w:rsidRDefault="006A435F" w:rsidP="00DE5102">
            <w:pPr>
              <w:widowControl/>
              <w:snapToGrid w:val="0"/>
              <w:ind w:firstLine="384"/>
              <w:jc w:val="center"/>
              <w:rPr>
                <w:rFonts w:cs="新細明體"/>
                <w:color w:val="0D0D0D"/>
                <w:spacing w:val="-4"/>
                <w:kern w:val="0"/>
                <w:sz w:val="20"/>
                <w:szCs w:val="20"/>
              </w:rPr>
            </w:pPr>
          </w:p>
        </w:tc>
        <w:tc>
          <w:tcPr>
            <w:tcW w:w="457"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67F0274F"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112</w:t>
            </w:r>
            <w:proofErr w:type="gramEnd"/>
            <w:r w:rsidRPr="00413C56">
              <w:rPr>
                <w:rFonts w:cs="新細明體"/>
                <w:color w:val="0D0D0D"/>
                <w:spacing w:val="-4"/>
                <w:kern w:val="0"/>
                <w:sz w:val="20"/>
                <w:szCs w:val="20"/>
              </w:rPr>
              <w:t>年度</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320FD43"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113</w:t>
            </w:r>
            <w:proofErr w:type="gramEnd"/>
            <w:r w:rsidRPr="00413C56">
              <w:rPr>
                <w:rFonts w:cs="新細明體"/>
                <w:color w:val="0D0D0D"/>
                <w:spacing w:val="-4"/>
                <w:kern w:val="0"/>
                <w:sz w:val="20"/>
                <w:szCs w:val="20"/>
              </w:rPr>
              <w:t>年度</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3A0949C"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112</w:t>
            </w:r>
            <w:proofErr w:type="gramEnd"/>
            <w:r w:rsidRPr="00413C56">
              <w:rPr>
                <w:rFonts w:cs="新細明體"/>
                <w:color w:val="0D0D0D"/>
                <w:spacing w:val="-4"/>
                <w:kern w:val="0"/>
                <w:sz w:val="20"/>
                <w:szCs w:val="20"/>
              </w:rPr>
              <w:t>年度</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271F106"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113</w:t>
            </w:r>
            <w:proofErr w:type="gramEnd"/>
            <w:r w:rsidRPr="00413C56">
              <w:rPr>
                <w:rFonts w:cs="新細明體"/>
                <w:color w:val="0D0D0D"/>
                <w:spacing w:val="-4"/>
                <w:kern w:val="0"/>
                <w:sz w:val="20"/>
                <w:szCs w:val="20"/>
              </w:rPr>
              <w:t>年度</w:t>
            </w:r>
          </w:p>
        </w:tc>
        <w:tc>
          <w:tcPr>
            <w:tcW w:w="457"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4838678B"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112</w:t>
            </w:r>
            <w:proofErr w:type="gramEnd"/>
            <w:r w:rsidRPr="00413C56">
              <w:rPr>
                <w:rFonts w:cs="新細明體"/>
                <w:color w:val="0D0D0D"/>
                <w:spacing w:val="-4"/>
                <w:kern w:val="0"/>
                <w:sz w:val="20"/>
                <w:szCs w:val="20"/>
              </w:rPr>
              <w:t>年度</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6E91CB5"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113</w:t>
            </w:r>
            <w:proofErr w:type="gramEnd"/>
            <w:r w:rsidRPr="00413C56">
              <w:rPr>
                <w:rFonts w:cs="新細明體"/>
                <w:color w:val="0D0D0D"/>
                <w:spacing w:val="-4"/>
                <w:kern w:val="0"/>
                <w:sz w:val="20"/>
                <w:szCs w:val="20"/>
              </w:rPr>
              <w:t>年度</w:t>
            </w:r>
          </w:p>
        </w:tc>
        <w:tc>
          <w:tcPr>
            <w:tcW w:w="457"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27FF2419"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112</w:t>
            </w:r>
            <w:proofErr w:type="gramEnd"/>
            <w:r w:rsidRPr="00413C56">
              <w:rPr>
                <w:rFonts w:cs="新細明體"/>
                <w:color w:val="0D0D0D"/>
                <w:spacing w:val="-4"/>
                <w:kern w:val="0"/>
                <w:sz w:val="20"/>
                <w:szCs w:val="20"/>
              </w:rPr>
              <w:t>年度</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2188C7B" w14:textId="77777777" w:rsidR="006A435F" w:rsidRPr="00413C56" w:rsidRDefault="006A435F" w:rsidP="00DE5102">
            <w:pPr>
              <w:widowControl/>
              <w:snapToGrid w:val="0"/>
              <w:ind w:firstLineChars="0" w:firstLine="0"/>
              <w:jc w:val="center"/>
              <w:rPr>
                <w:rFonts w:cs="新細明體"/>
                <w:color w:val="0D0D0D"/>
                <w:spacing w:val="-4"/>
                <w:kern w:val="0"/>
                <w:sz w:val="20"/>
                <w:szCs w:val="20"/>
              </w:rPr>
            </w:pPr>
            <w:proofErr w:type="gramStart"/>
            <w:r w:rsidRPr="00413C56">
              <w:rPr>
                <w:rFonts w:cs="新細明體"/>
                <w:color w:val="0D0D0D"/>
                <w:spacing w:val="-4"/>
                <w:kern w:val="0"/>
                <w:sz w:val="20"/>
                <w:szCs w:val="20"/>
              </w:rPr>
              <w:t>113</w:t>
            </w:r>
            <w:proofErr w:type="gramEnd"/>
            <w:r w:rsidRPr="00413C56">
              <w:rPr>
                <w:rFonts w:cs="新細明體"/>
                <w:color w:val="0D0D0D"/>
                <w:spacing w:val="-4"/>
                <w:kern w:val="0"/>
                <w:sz w:val="20"/>
                <w:szCs w:val="20"/>
              </w:rPr>
              <w:t>年度</w:t>
            </w:r>
          </w:p>
        </w:tc>
      </w:tr>
      <w:tr w:rsidR="006A435F" w:rsidRPr="00413C56" w14:paraId="7B3FA619" w14:textId="77777777" w:rsidTr="00DE5102">
        <w:trPr>
          <w:trHeight w:val="20"/>
        </w:trPr>
        <w:tc>
          <w:tcPr>
            <w:tcW w:w="1470" w:type="pct"/>
            <w:gridSpan w:val="2"/>
            <w:tcBorders>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14:paraId="4DD97384" w14:textId="77777777" w:rsidR="006A435F" w:rsidRPr="00413C56" w:rsidRDefault="006A435F" w:rsidP="00DE5102">
            <w:pPr>
              <w:widowControl/>
              <w:snapToGrid w:val="0"/>
              <w:ind w:firstLineChars="0" w:firstLine="0"/>
              <w:jc w:val="center"/>
              <w:rPr>
                <w:rFonts w:cs="新細明體"/>
                <w:b/>
                <w:bCs/>
                <w:color w:val="0D0D0D"/>
                <w:spacing w:val="-4"/>
                <w:kern w:val="0"/>
                <w:sz w:val="20"/>
                <w:szCs w:val="20"/>
              </w:rPr>
            </w:pPr>
            <w:r w:rsidRPr="00413C56">
              <w:rPr>
                <w:rFonts w:cs="新細明體"/>
                <w:b/>
                <w:bCs/>
                <w:color w:val="0D0D0D"/>
                <w:spacing w:val="-4"/>
                <w:kern w:val="0"/>
                <w:sz w:val="20"/>
                <w:szCs w:val="20"/>
              </w:rPr>
              <w:t>合</w:t>
            </w:r>
            <w:r w:rsidRPr="00413C56">
              <w:rPr>
                <w:rFonts w:cs="新細明體" w:hint="eastAsia"/>
                <w:b/>
                <w:bCs/>
                <w:color w:val="0D0D0D"/>
                <w:spacing w:val="-4"/>
                <w:kern w:val="0"/>
                <w:sz w:val="20"/>
                <w:szCs w:val="20"/>
              </w:rPr>
              <w:t xml:space="preserve">　　</w:t>
            </w:r>
            <w:r w:rsidRPr="00413C56">
              <w:rPr>
                <w:rFonts w:cs="新細明體"/>
                <w:b/>
                <w:bCs/>
                <w:color w:val="0D0D0D"/>
                <w:spacing w:val="-4"/>
                <w:kern w:val="0"/>
                <w:sz w:val="20"/>
                <w:szCs w:val="20"/>
              </w:rPr>
              <w:t>計</w:t>
            </w:r>
          </w:p>
        </w:tc>
        <w:tc>
          <w:tcPr>
            <w:tcW w:w="457"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2A316B69" w14:textId="77777777" w:rsidR="006A435F" w:rsidRPr="00413C56" w:rsidRDefault="006A435F" w:rsidP="00DE5102">
            <w:pPr>
              <w:widowControl/>
              <w:snapToGrid w:val="0"/>
              <w:ind w:rightChars="10" w:right="28" w:firstLineChars="0" w:firstLine="0"/>
              <w:jc w:val="right"/>
              <w:rPr>
                <w:rFonts w:cs="新細明體"/>
                <w:b/>
                <w:bCs/>
                <w:color w:val="0D0D0D"/>
                <w:spacing w:val="-4"/>
                <w:kern w:val="0"/>
                <w:sz w:val="19"/>
                <w:szCs w:val="19"/>
              </w:rPr>
            </w:pPr>
            <w:r w:rsidRPr="00413C56">
              <w:rPr>
                <w:rFonts w:cs="新細明體"/>
                <w:b/>
                <w:bCs/>
                <w:color w:val="0D0D0D"/>
                <w:spacing w:val="-4"/>
                <w:kern w:val="0"/>
                <w:sz w:val="19"/>
                <w:szCs w:val="19"/>
              </w:rPr>
              <w:t>1,196,795</w:t>
            </w:r>
          </w:p>
        </w:tc>
        <w:tc>
          <w:tcPr>
            <w:tcW w:w="458"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44F272E3" w14:textId="77777777" w:rsidR="006A435F" w:rsidRPr="00413C56" w:rsidRDefault="006A435F" w:rsidP="00DE5102">
            <w:pPr>
              <w:widowControl/>
              <w:snapToGrid w:val="0"/>
              <w:ind w:rightChars="10" w:right="28" w:firstLineChars="0" w:firstLine="0"/>
              <w:jc w:val="right"/>
              <w:rPr>
                <w:rFonts w:cs="新細明體"/>
                <w:b/>
                <w:bCs/>
                <w:color w:val="0D0D0D"/>
                <w:spacing w:val="-4"/>
                <w:kern w:val="0"/>
                <w:sz w:val="19"/>
                <w:szCs w:val="19"/>
              </w:rPr>
            </w:pPr>
            <w:r w:rsidRPr="00413C56">
              <w:rPr>
                <w:rFonts w:cs="新細明體"/>
                <w:b/>
                <w:bCs/>
                <w:color w:val="0D0D0D"/>
                <w:spacing w:val="-4"/>
                <w:kern w:val="0"/>
                <w:sz w:val="19"/>
                <w:szCs w:val="19"/>
              </w:rPr>
              <w:t>3,051,479</w:t>
            </w:r>
          </w:p>
        </w:tc>
        <w:tc>
          <w:tcPr>
            <w:tcW w:w="393"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242E3CD8" w14:textId="77777777" w:rsidR="006A435F" w:rsidRPr="00413C56" w:rsidRDefault="006A435F" w:rsidP="00DE5102">
            <w:pPr>
              <w:widowControl/>
              <w:snapToGrid w:val="0"/>
              <w:ind w:rightChars="10" w:right="28" w:firstLineChars="0" w:firstLine="0"/>
              <w:jc w:val="right"/>
              <w:rPr>
                <w:rFonts w:cs="新細明體"/>
                <w:b/>
                <w:bCs/>
                <w:color w:val="0D0D0D"/>
                <w:spacing w:val="-4"/>
                <w:kern w:val="0"/>
                <w:sz w:val="19"/>
                <w:szCs w:val="19"/>
              </w:rPr>
            </w:pPr>
            <w:r w:rsidRPr="00413C56">
              <w:rPr>
                <w:rFonts w:cs="新細明體"/>
                <w:b/>
                <w:bCs/>
                <w:color w:val="0D0D0D"/>
                <w:spacing w:val="-4"/>
                <w:kern w:val="0"/>
                <w:sz w:val="19"/>
                <w:szCs w:val="19"/>
              </w:rPr>
              <w:t>366</w:t>
            </w:r>
          </w:p>
        </w:tc>
        <w:tc>
          <w:tcPr>
            <w:tcW w:w="393" w:type="pct"/>
            <w:tcBorders>
              <w:bottom w:val="single" w:sz="4" w:space="0" w:color="000000"/>
              <w:right w:val="single" w:sz="4" w:space="0" w:color="000000"/>
            </w:tcBorders>
            <w:shd w:val="clear" w:color="auto" w:fill="auto"/>
            <w:noWrap/>
            <w:tcMar>
              <w:top w:w="0" w:type="dxa"/>
              <w:left w:w="28" w:type="dxa"/>
              <w:bottom w:w="0" w:type="dxa"/>
              <w:right w:w="28" w:type="dxa"/>
            </w:tcMar>
            <w:vAlign w:val="center"/>
          </w:tcPr>
          <w:p w14:paraId="1CE0DDCC" w14:textId="77777777" w:rsidR="006A435F" w:rsidRPr="00413C56" w:rsidRDefault="006A435F" w:rsidP="00DE5102">
            <w:pPr>
              <w:widowControl/>
              <w:snapToGrid w:val="0"/>
              <w:ind w:rightChars="10" w:right="28" w:firstLineChars="0" w:firstLine="0"/>
              <w:jc w:val="right"/>
              <w:rPr>
                <w:rFonts w:cs="新細明體"/>
                <w:b/>
                <w:bCs/>
                <w:color w:val="0D0D0D"/>
                <w:spacing w:val="-4"/>
                <w:kern w:val="0"/>
                <w:sz w:val="19"/>
                <w:szCs w:val="19"/>
              </w:rPr>
            </w:pPr>
            <w:r w:rsidRPr="00413C56">
              <w:rPr>
                <w:rFonts w:cs="新細明體" w:hint="eastAsia"/>
                <w:b/>
                <w:bCs/>
                <w:color w:val="0D0D0D"/>
                <w:spacing w:val="-4"/>
                <w:kern w:val="0"/>
                <w:sz w:val="19"/>
                <w:szCs w:val="19"/>
              </w:rPr>
              <w:t>712</w:t>
            </w:r>
          </w:p>
        </w:tc>
        <w:tc>
          <w:tcPr>
            <w:tcW w:w="1829" w:type="pct"/>
            <w:gridSpan w:val="4"/>
            <w:tcBorders>
              <w:top w:val="single" w:sz="4" w:space="0" w:color="000000"/>
              <w:bottom w:val="single" w:sz="4" w:space="0" w:color="000000"/>
              <w:right w:val="single" w:sz="4" w:space="0" w:color="000000"/>
              <w:tl2br w:val="single" w:sz="4" w:space="0" w:color="000000"/>
            </w:tcBorders>
            <w:shd w:val="clear" w:color="auto" w:fill="auto"/>
            <w:vAlign w:val="center"/>
          </w:tcPr>
          <w:p w14:paraId="79A99ED7" w14:textId="77777777" w:rsidR="006A435F" w:rsidRPr="00413C56" w:rsidRDefault="006A435F" w:rsidP="00DE5102">
            <w:pPr>
              <w:widowControl/>
              <w:snapToGrid w:val="0"/>
              <w:ind w:rightChars="10" w:right="28" w:firstLineChars="0" w:firstLine="0"/>
              <w:jc w:val="right"/>
              <w:rPr>
                <w:rFonts w:cs="新細明體"/>
                <w:b/>
                <w:bCs/>
                <w:color w:val="0D0D0D"/>
                <w:spacing w:val="-4"/>
                <w:kern w:val="0"/>
                <w:sz w:val="19"/>
                <w:szCs w:val="19"/>
              </w:rPr>
            </w:pPr>
            <w:r w:rsidRPr="00413C56">
              <w:rPr>
                <w:rFonts w:cs="新細明體" w:hint="eastAsia"/>
                <w:b/>
                <w:bCs/>
                <w:color w:val="0D0D0D"/>
                <w:spacing w:val="-4"/>
                <w:kern w:val="0"/>
                <w:sz w:val="19"/>
                <w:szCs w:val="19"/>
              </w:rPr>
              <w:t xml:space="preserve"> </w:t>
            </w:r>
          </w:p>
        </w:tc>
      </w:tr>
      <w:tr w:rsidR="006A435F" w:rsidRPr="00413C56" w14:paraId="2087D040"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3D400FF"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color w:val="0D0D0D"/>
                <w:spacing w:val="-4"/>
                <w:kern w:val="0"/>
                <w:sz w:val="20"/>
                <w:szCs w:val="20"/>
              </w:rPr>
              <w:t>1.中原文創園區</w:t>
            </w:r>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737107B"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112/11</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67FE9FD"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173,400</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4408EA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1,368,780</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BADDDF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4,686</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829D84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4,444</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85BCDF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26,032</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4F8C42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3,530,574</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68A2D6A"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15,000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DFD112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2,093,767</w:t>
            </w:r>
          </w:p>
        </w:tc>
      </w:tr>
      <w:tr w:rsidR="006A435F" w:rsidRPr="00413C56" w14:paraId="2170C366"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54CDB07" w14:textId="77777777" w:rsidR="006A435F" w:rsidRPr="00413C56" w:rsidRDefault="006A435F" w:rsidP="00DE5102">
            <w:pPr>
              <w:widowControl/>
              <w:snapToGrid w:val="0"/>
              <w:ind w:leftChars="5" w:left="14" w:firstLineChars="0" w:firstLine="0"/>
              <w:rPr>
                <w:spacing w:val="-4"/>
                <w:sz w:val="20"/>
                <w:szCs w:val="20"/>
              </w:rPr>
            </w:pPr>
            <w:r w:rsidRPr="00413C56">
              <w:rPr>
                <w:rFonts w:cs="新細明體"/>
                <w:color w:val="0D0D0D"/>
                <w:spacing w:val="-4"/>
                <w:kern w:val="0"/>
                <w:sz w:val="20"/>
                <w:szCs w:val="20"/>
              </w:rPr>
              <w:t>2.八塊</w:t>
            </w:r>
            <w:proofErr w:type="gramStart"/>
            <w:r w:rsidRPr="00413C56">
              <w:rPr>
                <w:rFonts w:cs="新細明體"/>
                <w:color w:val="0D0D0D"/>
                <w:spacing w:val="-4"/>
                <w:kern w:val="0"/>
                <w:sz w:val="20"/>
                <w:szCs w:val="20"/>
              </w:rPr>
              <w:t>厝</w:t>
            </w:r>
            <w:proofErr w:type="gramEnd"/>
            <w:r w:rsidRPr="00413C56">
              <w:rPr>
                <w:rFonts w:cs="新細明體"/>
                <w:color w:val="0D0D0D"/>
                <w:spacing w:val="-4"/>
                <w:kern w:val="0"/>
                <w:sz w:val="20"/>
                <w:szCs w:val="20"/>
              </w:rPr>
              <w:t>民俗藝術村</w:t>
            </w:r>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07B62BA"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111/10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887427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431,259</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80E120B"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650,840</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ED71407"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1,413</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C2816D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2,133</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900850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16,020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3FC385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42,480</w:t>
            </w:r>
          </w:p>
        </w:tc>
        <w:tc>
          <w:tcPr>
            <w:tcW w:w="914" w:type="pct"/>
            <w:gridSpan w:val="2"/>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E0ADA98" w14:textId="77777777" w:rsidR="006A435F" w:rsidRPr="00413C56" w:rsidRDefault="006A435F" w:rsidP="00DE5102">
            <w:pPr>
              <w:widowControl/>
              <w:snapToGrid w:val="0"/>
              <w:ind w:rightChars="10" w:right="28" w:firstLineChars="0" w:firstLine="0"/>
              <w:jc w:val="center"/>
              <w:rPr>
                <w:rFonts w:cs="新細明體"/>
                <w:color w:val="0D0D0D"/>
                <w:spacing w:val="-4"/>
                <w:kern w:val="0"/>
                <w:sz w:val="19"/>
                <w:szCs w:val="19"/>
              </w:rPr>
            </w:pPr>
            <w:r w:rsidRPr="00413C56">
              <w:rPr>
                <w:rFonts w:cs="新細明體"/>
                <w:color w:val="0D0D0D"/>
                <w:spacing w:val="-4"/>
                <w:kern w:val="0"/>
                <w:sz w:val="19"/>
                <w:szCs w:val="19"/>
              </w:rPr>
              <w:t>1,945,000</w:t>
            </w:r>
            <w:r w:rsidRPr="00413C56">
              <w:rPr>
                <w:rFonts w:ascii="新細明體" w:eastAsia="新細明體" w:hAnsi="新細明體" w:cs="新細明體" w:hint="eastAsia"/>
                <w:color w:val="0D0D0D"/>
                <w:spacing w:val="-4"/>
                <w:kern w:val="0"/>
                <w:sz w:val="19"/>
                <w:szCs w:val="19"/>
              </w:rPr>
              <w:t>（</w:t>
            </w:r>
            <w:r w:rsidRPr="00413C56">
              <w:rPr>
                <w:rFonts w:cs="新細明體"/>
                <w:color w:val="0D0D0D"/>
                <w:spacing w:val="-4"/>
                <w:kern w:val="0"/>
                <w:sz w:val="19"/>
                <w:szCs w:val="19"/>
              </w:rPr>
              <w:t>合計</w:t>
            </w:r>
            <w:r w:rsidRPr="00413C56">
              <w:rPr>
                <w:rFonts w:cs="新細明體" w:hint="eastAsia"/>
                <w:color w:val="0D0D0D"/>
                <w:spacing w:val="-4"/>
                <w:kern w:val="0"/>
                <w:sz w:val="19"/>
                <w:szCs w:val="19"/>
              </w:rPr>
              <w:t>）</w:t>
            </w:r>
          </w:p>
        </w:tc>
      </w:tr>
      <w:tr w:rsidR="006A435F" w:rsidRPr="00413C56" w14:paraId="10CFBE29"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E04F326"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color w:val="0D0D0D"/>
                <w:spacing w:val="-4"/>
                <w:kern w:val="0"/>
                <w:sz w:val="20"/>
                <w:szCs w:val="20"/>
              </w:rPr>
              <w:t>3.馬祖新村</w:t>
            </w:r>
            <w:proofErr w:type="gramStart"/>
            <w:r w:rsidRPr="00413C56">
              <w:rPr>
                <w:rFonts w:cs="新細明體"/>
                <w:color w:val="0D0D0D"/>
                <w:spacing w:val="-4"/>
                <w:kern w:val="0"/>
                <w:sz w:val="20"/>
                <w:szCs w:val="20"/>
              </w:rPr>
              <w:t>眷村文</w:t>
            </w:r>
            <w:r w:rsidRPr="00413C56">
              <w:rPr>
                <w:rFonts w:cs="新細明體" w:hint="eastAsia"/>
                <w:color w:val="0D0D0D"/>
                <w:spacing w:val="-4"/>
                <w:kern w:val="0"/>
                <w:sz w:val="20"/>
                <w:szCs w:val="20"/>
              </w:rPr>
              <w:t>創園區</w:t>
            </w:r>
            <w:proofErr w:type="gramEnd"/>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EF0E381"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107/03</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A54988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263,487</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A6BD2D3"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296,108</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583BE7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863</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A2DF46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964</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006F1B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1,886,344</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5738D1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1,814,252</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CF95BA3"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2,459,575</w:t>
            </w:r>
          </w:p>
        </w:tc>
        <w:tc>
          <w:tcPr>
            <w:tcW w:w="457" w:type="pct"/>
            <w:tcBorders>
              <w:bottom w:val="single" w:sz="4" w:space="0" w:color="000000"/>
              <w:right w:val="single" w:sz="4" w:space="0" w:color="000000"/>
            </w:tcBorders>
            <w:shd w:val="clear" w:color="auto" w:fill="auto"/>
            <w:vAlign w:val="center"/>
          </w:tcPr>
          <w:p w14:paraId="353D6EC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2,407</w:t>
            </w:r>
            <w:r w:rsidRPr="00413C56">
              <w:rPr>
                <w:rFonts w:cs="新細明體" w:hint="eastAsia"/>
                <w:color w:val="0D0D0D"/>
                <w:spacing w:val="-4"/>
                <w:kern w:val="0"/>
                <w:sz w:val="19"/>
                <w:szCs w:val="19"/>
              </w:rPr>
              <w:t>,511</w:t>
            </w:r>
          </w:p>
        </w:tc>
      </w:tr>
      <w:tr w:rsidR="006A435F" w:rsidRPr="00413C56" w14:paraId="3F52E354"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CBED3A9" w14:textId="77777777" w:rsidR="006A435F" w:rsidRPr="00413C56" w:rsidRDefault="006A435F" w:rsidP="00DE5102">
            <w:pPr>
              <w:widowControl/>
              <w:snapToGrid w:val="0"/>
              <w:ind w:leftChars="5" w:left="14" w:firstLineChars="0" w:firstLine="0"/>
              <w:rPr>
                <w:rFonts w:cs="新細明體"/>
                <w:color w:val="0D0D0D"/>
                <w:spacing w:val="-4"/>
                <w:kern w:val="0"/>
                <w:sz w:val="20"/>
                <w:szCs w:val="20"/>
                <w:shd w:val="clear" w:color="auto" w:fill="FFFFFF" w:themeFill="background1"/>
              </w:rPr>
            </w:pPr>
            <w:r w:rsidRPr="00413C56">
              <w:rPr>
                <w:rFonts w:cs="新細明體"/>
                <w:color w:val="0D0D0D"/>
                <w:spacing w:val="-4"/>
                <w:kern w:val="0"/>
                <w:sz w:val="20"/>
                <w:szCs w:val="20"/>
                <w:shd w:val="clear" w:color="auto" w:fill="FFFFFF" w:themeFill="background1"/>
              </w:rPr>
              <w:t>4.憲光二村眷村文化園區</w:t>
            </w:r>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FCAA6AE"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113/09</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C69221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18,329</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84DFE7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150,382</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327C59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57</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7D31735"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488</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82E035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8428B67"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3,379</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BEAB8BF"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141,040</w:t>
            </w:r>
          </w:p>
        </w:tc>
        <w:tc>
          <w:tcPr>
            <w:tcW w:w="457" w:type="pct"/>
            <w:tcBorders>
              <w:bottom w:val="single" w:sz="4" w:space="0" w:color="000000"/>
              <w:right w:val="single" w:sz="4" w:space="0" w:color="000000"/>
            </w:tcBorders>
            <w:shd w:val="clear" w:color="auto" w:fill="auto"/>
            <w:vAlign w:val="center"/>
          </w:tcPr>
          <w:p w14:paraId="36BE586B"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1,327,325</w:t>
            </w:r>
          </w:p>
        </w:tc>
      </w:tr>
      <w:tr w:rsidR="006A435F" w:rsidRPr="00413C56" w14:paraId="38288611" w14:textId="77777777" w:rsidTr="00DE5102">
        <w:trPr>
          <w:trHeight w:val="20"/>
        </w:trPr>
        <w:tc>
          <w:tcPr>
            <w:tcW w:w="1151"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9E7DAEA"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hint="eastAsia"/>
                <w:color w:val="0D0D0D"/>
                <w:spacing w:val="-4"/>
                <w:kern w:val="0"/>
                <w:sz w:val="20"/>
                <w:szCs w:val="20"/>
              </w:rPr>
              <w:t>5</w:t>
            </w:r>
            <w:r w:rsidRPr="00413C56">
              <w:rPr>
                <w:rFonts w:cs="新細明體"/>
                <w:color w:val="0D0D0D"/>
                <w:spacing w:val="-4"/>
                <w:kern w:val="0"/>
                <w:sz w:val="20"/>
                <w:szCs w:val="20"/>
              </w:rPr>
              <w:t>.淘</w:t>
            </w:r>
            <w:proofErr w:type="gramStart"/>
            <w:r w:rsidRPr="00413C56">
              <w:rPr>
                <w:rFonts w:cs="新細明體"/>
                <w:color w:val="0D0D0D"/>
                <w:spacing w:val="-4"/>
                <w:kern w:val="0"/>
                <w:sz w:val="20"/>
                <w:szCs w:val="20"/>
              </w:rPr>
              <w:t>動漫</w:t>
            </w:r>
            <w:proofErr w:type="gramEnd"/>
          </w:p>
        </w:tc>
        <w:tc>
          <w:tcPr>
            <w:tcW w:w="320"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EC63532"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112/12</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4F3B87A"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7,567</w:t>
            </w:r>
          </w:p>
        </w:tc>
        <w:tc>
          <w:tcPr>
            <w:tcW w:w="458"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4F8D6CB"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149,789</w:t>
            </w:r>
          </w:p>
        </w:tc>
        <w:tc>
          <w:tcPr>
            <w:tcW w:w="393"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955059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687</w:t>
            </w:r>
          </w:p>
        </w:tc>
        <w:tc>
          <w:tcPr>
            <w:tcW w:w="393"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DC4FFAD"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423</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99146B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265,479</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551F30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1,186,929</w:t>
            </w:r>
          </w:p>
        </w:tc>
        <w:tc>
          <w:tcPr>
            <w:tcW w:w="457" w:type="pct"/>
            <w:tcBorders>
              <w:top w:val="single" w:sz="4" w:space="0" w:color="auto"/>
              <w:bottom w:val="single" w:sz="4" w:space="0" w:color="000000"/>
              <w:right w:val="single" w:sz="4" w:space="0" w:color="000000"/>
            </w:tcBorders>
            <w:shd w:val="clear" w:color="auto" w:fill="auto"/>
            <w:tcMar>
              <w:top w:w="0" w:type="dxa"/>
              <w:left w:w="28" w:type="dxa"/>
              <w:bottom w:w="0" w:type="dxa"/>
              <w:right w:w="28" w:type="dxa"/>
            </w:tcMar>
            <w:vAlign w:val="center"/>
          </w:tcPr>
          <w:p w14:paraId="23E44D20"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7" w:type="pct"/>
            <w:tcBorders>
              <w:top w:val="single" w:sz="4" w:space="0" w:color="auto"/>
              <w:bottom w:val="single" w:sz="4" w:space="0" w:color="000000"/>
              <w:right w:val="single" w:sz="4" w:space="0" w:color="000000"/>
            </w:tcBorders>
            <w:shd w:val="clear" w:color="auto" w:fill="auto"/>
            <w:tcMar>
              <w:top w:w="0" w:type="dxa"/>
              <w:left w:w="28" w:type="dxa"/>
              <w:bottom w:w="0" w:type="dxa"/>
              <w:right w:w="28" w:type="dxa"/>
            </w:tcMar>
            <w:vAlign w:val="center"/>
          </w:tcPr>
          <w:p w14:paraId="086F7D5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58,516</w:t>
            </w:r>
          </w:p>
        </w:tc>
      </w:tr>
      <w:tr w:rsidR="006A435F" w:rsidRPr="00413C56" w14:paraId="1F08BACF"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5ABFFA3"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hint="eastAsia"/>
                <w:color w:val="0D0D0D"/>
                <w:spacing w:val="-4"/>
                <w:kern w:val="0"/>
                <w:sz w:val="20"/>
                <w:szCs w:val="20"/>
              </w:rPr>
              <w:t>6</w:t>
            </w:r>
            <w:r w:rsidRPr="00413C56">
              <w:rPr>
                <w:rFonts w:cs="新細明體"/>
                <w:color w:val="0D0D0D"/>
                <w:spacing w:val="-4"/>
                <w:kern w:val="0"/>
                <w:sz w:val="20"/>
                <w:szCs w:val="20"/>
              </w:rPr>
              <w:t>.桃園77藝文</w:t>
            </w:r>
            <w:proofErr w:type="gramStart"/>
            <w:r w:rsidRPr="00413C56">
              <w:rPr>
                <w:rFonts w:cs="新細明體"/>
                <w:color w:val="0D0D0D"/>
                <w:spacing w:val="-4"/>
                <w:kern w:val="0"/>
                <w:sz w:val="20"/>
                <w:szCs w:val="20"/>
              </w:rPr>
              <w:t>町</w:t>
            </w:r>
            <w:proofErr w:type="gramEnd"/>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27AD24E"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107/09</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CE2B5C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72,617</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0638887"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117,766</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5796D9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235</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E6E562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410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9EC129F"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1,958,809</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09352A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1,230,850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ED691E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701,014</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8A9395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1,038,529</w:t>
            </w:r>
          </w:p>
        </w:tc>
      </w:tr>
      <w:tr w:rsidR="006A435F" w:rsidRPr="00413C56" w14:paraId="7BC6196B"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CF35DA2"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hint="eastAsia"/>
                <w:color w:val="0D0D0D"/>
                <w:spacing w:val="-4"/>
                <w:kern w:val="0"/>
                <w:sz w:val="20"/>
                <w:szCs w:val="20"/>
              </w:rPr>
              <w:t>7</w:t>
            </w:r>
            <w:r w:rsidRPr="00413C56">
              <w:rPr>
                <w:rFonts w:cs="新細明體"/>
                <w:color w:val="0D0D0D"/>
                <w:spacing w:val="-4"/>
                <w:kern w:val="0"/>
                <w:sz w:val="20"/>
                <w:szCs w:val="20"/>
              </w:rPr>
              <w:t>.</w:t>
            </w:r>
            <w:proofErr w:type="gramStart"/>
            <w:r w:rsidRPr="00413C56">
              <w:rPr>
                <w:rFonts w:cs="新細明體"/>
                <w:color w:val="0D0D0D"/>
                <w:spacing w:val="-4"/>
                <w:kern w:val="0"/>
                <w:sz w:val="20"/>
                <w:szCs w:val="20"/>
              </w:rPr>
              <w:t>壢</w:t>
            </w:r>
            <w:proofErr w:type="gramEnd"/>
            <w:r w:rsidRPr="00413C56">
              <w:rPr>
                <w:rFonts w:cs="新細明體"/>
                <w:color w:val="0D0D0D"/>
                <w:spacing w:val="-4"/>
                <w:kern w:val="0"/>
                <w:sz w:val="20"/>
                <w:szCs w:val="20"/>
              </w:rPr>
              <w:t>景</w:t>
            </w:r>
            <w:proofErr w:type="gramStart"/>
            <w:r w:rsidRPr="00413C56">
              <w:rPr>
                <w:rFonts w:cs="新細明體"/>
                <w:color w:val="0D0D0D"/>
                <w:spacing w:val="-4"/>
                <w:kern w:val="0"/>
                <w:sz w:val="20"/>
                <w:szCs w:val="20"/>
              </w:rPr>
              <w:t>町</w:t>
            </w:r>
            <w:proofErr w:type="gramEnd"/>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F5BDFCE"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108/11</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2A58E0B"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12,924</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4471C4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76,726</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714B94B"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50</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115427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248</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7A4CA3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7EE962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2,143,045</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702CE13"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35,095</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1A8976D"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872,913</w:t>
            </w:r>
          </w:p>
        </w:tc>
      </w:tr>
      <w:tr w:rsidR="006A435F" w:rsidRPr="00413C56" w14:paraId="56C13E63"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9CA227E"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hint="eastAsia"/>
                <w:color w:val="0D0D0D"/>
                <w:spacing w:val="-4"/>
                <w:kern w:val="0"/>
                <w:sz w:val="20"/>
                <w:szCs w:val="20"/>
              </w:rPr>
              <w:t>8</w:t>
            </w:r>
            <w:r w:rsidRPr="00413C56">
              <w:rPr>
                <w:rFonts w:cs="新細明體"/>
                <w:color w:val="0D0D0D"/>
                <w:spacing w:val="-4"/>
                <w:kern w:val="0"/>
                <w:sz w:val="20"/>
                <w:szCs w:val="20"/>
              </w:rPr>
              <w:t>.南</w:t>
            </w:r>
            <w:proofErr w:type="gramStart"/>
            <w:r w:rsidRPr="00413C56">
              <w:rPr>
                <w:rFonts w:cs="新細明體"/>
                <w:color w:val="0D0D0D"/>
                <w:spacing w:val="-4"/>
                <w:kern w:val="0"/>
                <w:sz w:val="20"/>
                <w:szCs w:val="20"/>
              </w:rPr>
              <w:t>崁</w:t>
            </w:r>
            <w:proofErr w:type="gramEnd"/>
            <w:r w:rsidRPr="00413C56">
              <w:rPr>
                <w:rFonts w:cs="新細明體"/>
                <w:color w:val="0D0D0D"/>
                <w:spacing w:val="-4"/>
                <w:kern w:val="0"/>
                <w:sz w:val="20"/>
                <w:szCs w:val="20"/>
              </w:rPr>
              <w:t>兒童藝術村</w:t>
            </w:r>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A9A2918"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108/08</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727582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55,951</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B6DD99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61,937</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0412E4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183</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F992B1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203</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216EE5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784,450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4C26967"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830,623</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152808A"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51A231A"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93,450</w:t>
            </w:r>
          </w:p>
        </w:tc>
      </w:tr>
      <w:tr w:rsidR="006A435F" w:rsidRPr="00413C56" w14:paraId="00011061" w14:textId="77777777" w:rsidTr="00DE5102">
        <w:trPr>
          <w:trHeight w:val="20"/>
        </w:trPr>
        <w:tc>
          <w:tcPr>
            <w:tcW w:w="1151"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E8340AB" w14:textId="77777777" w:rsidR="006A435F" w:rsidRPr="00413C56" w:rsidRDefault="006A435F" w:rsidP="00DE5102">
            <w:pPr>
              <w:widowControl/>
              <w:snapToGrid w:val="0"/>
              <w:ind w:leftChars="5" w:left="14" w:firstLineChars="0" w:firstLine="0"/>
              <w:rPr>
                <w:spacing w:val="-4"/>
                <w:sz w:val="20"/>
                <w:szCs w:val="20"/>
              </w:rPr>
            </w:pPr>
            <w:r w:rsidRPr="00413C56">
              <w:rPr>
                <w:rFonts w:cs="新細明體" w:hint="eastAsia"/>
                <w:color w:val="0D0D0D"/>
                <w:spacing w:val="-4"/>
                <w:kern w:val="0"/>
                <w:sz w:val="20"/>
                <w:szCs w:val="20"/>
              </w:rPr>
              <w:t>9</w:t>
            </w:r>
            <w:r w:rsidRPr="00413C56">
              <w:rPr>
                <w:rFonts w:cs="新細明體"/>
                <w:color w:val="0D0D0D"/>
                <w:spacing w:val="-4"/>
                <w:kern w:val="0"/>
                <w:sz w:val="20"/>
                <w:szCs w:val="20"/>
              </w:rPr>
              <w:t>.楊梅故事園區</w:t>
            </w:r>
          </w:p>
        </w:tc>
        <w:tc>
          <w:tcPr>
            <w:tcW w:w="320"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C54BEC2"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109/06</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A26DBC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46,637</w:t>
            </w:r>
          </w:p>
        </w:tc>
        <w:tc>
          <w:tcPr>
            <w:tcW w:w="458"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FC9A60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53,807</w:t>
            </w:r>
          </w:p>
        </w:tc>
        <w:tc>
          <w:tcPr>
            <w:tcW w:w="393"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5F31A75"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183</w:t>
            </w:r>
          </w:p>
        </w:tc>
        <w:tc>
          <w:tcPr>
            <w:tcW w:w="393"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A4AD205"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173</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367E9A7"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hint="eastAsia"/>
                <w:color w:val="0D0D0D"/>
                <w:spacing w:val="-4"/>
                <w:kern w:val="0"/>
                <w:sz w:val="19"/>
                <w:szCs w:val="19"/>
              </w:rPr>
              <w:t>136</w:t>
            </w:r>
            <w:r w:rsidRPr="00413C56">
              <w:rPr>
                <w:rFonts w:cs="新細明體"/>
                <w:color w:val="0D0D0D"/>
                <w:spacing w:val="-4"/>
                <w:kern w:val="0"/>
                <w:sz w:val="19"/>
                <w:szCs w:val="19"/>
              </w:rPr>
              <w:t>,961</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47B6B5C"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112,379</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DD26B08"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1,094,055</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C60FE1B"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898,138</w:t>
            </w:r>
          </w:p>
        </w:tc>
      </w:tr>
      <w:tr w:rsidR="006A435F" w:rsidRPr="00413C56" w14:paraId="13F8D5A9"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3DE000D"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hint="eastAsia"/>
                <w:color w:val="0D0D0D"/>
                <w:spacing w:val="-4"/>
                <w:kern w:val="0"/>
                <w:sz w:val="20"/>
                <w:szCs w:val="20"/>
              </w:rPr>
              <w:t>10</w:t>
            </w:r>
            <w:r w:rsidRPr="00413C56">
              <w:rPr>
                <w:rFonts w:cs="新細明體"/>
                <w:color w:val="0D0D0D"/>
                <w:spacing w:val="-4"/>
                <w:kern w:val="0"/>
                <w:sz w:val="20"/>
                <w:szCs w:val="20"/>
              </w:rPr>
              <w:t>.</w:t>
            </w:r>
            <w:proofErr w:type="gramStart"/>
            <w:r w:rsidRPr="00413C56">
              <w:rPr>
                <w:rFonts w:cs="新細明體"/>
                <w:color w:val="0D0D0D"/>
                <w:spacing w:val="-4"/>
                <w:kern w:val="0"/>
                <w:sz w:val="20"/>
                <w:szCs w:val="20"/>
              </w:rPr>
              <w:t>壢</w:t>
            </w:r>
            <w:proofErr w:type="gramEnd"/>
            <w:r w:rsidRPr="00413C56">
              <w:rPr>
                <w:rFonts w:cs="新細明體"/>
                <w:color w:val="0D0D0D"/>
                <w:spacing w:val="-4"/>
                <w:kern w:val="0"/>
                <w:sz w:val="20"/>
                <w:szCs w:val="20"/>
              </w:rPr>
              <w:t>小故事森林</w:t>
            </w:r>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6B4D003"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108/04</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19CC9E5"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26,909</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6FA48F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41,802</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ACEA983"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88</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549E8B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133</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2F72BF47"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295,070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020E32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291,215</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8B83420"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29,000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DB4965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325,246</w:t>
            </w:r>
          </w:p>
        </w:tc>
      </w:tr>
      <w:tr w:rsidR="006A435F" w:rsidRPr="00413C56" w14:paraId="34A308D9" w14:textId="77777777" w:rsidTr="00DE5102">
        <w:trPr>
          <w:trHeight w:val="20"/>
        </w:trPr>
        <w:tc>
          <w:tcPr>
            <w:tcW w:w="1151"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C297BA7" w14:textId="77777777" w:rsidR="006A435F" w:rsidRPr="00413C56" w:rsidRDefault="006A435F" w:rsidP="00DE5102">
            <w:pPr>
              <w:widowControl/>
              <w:snapToGrid w:val="0"/>
              <w:ind w:leftChars="5" w:left="14" w:firstLineChars="0" w:firstLine="0"/>
              <w:rPr>
                <w:spacing w:val="-4"/>
                <w:sz w:val="20"/>
                <w:szCs w:val="20"/>
              </w:rPr>
            </w:pPr>
            <w:r w:rsidRPr="00413C56">
              <w:rPr>
                <w:rFonts w:cs="新細明體" w:hint="eastAsia"/>
                <w:color w:val="0D0D0D"/>
                <w:spacing w:val="-4"/>
                <w:kern w:val="0"/>
                <w:sz w:val="20"/>
                <w:szCs w:val="20"/>
              </w:rPr>
              <w:t>11</w:t>
            </w:r>
            <w:r w:rsidRPr="00413C56">
              <w:rPr>
                <w:rFonts w:cs="新細明體"/>
                <w:color w:val="0D0D0D"/>
                <w:spacing w:val="-4"/>
                <w:kern w:val="0"/>
                <w:sz w:val="20"/>
                <w:szCs w:val="20"/>
              </w:rPr>
              <w:t>.中平路故事館</w:t>
            </w:r>
          </w:p>
        </w:tc>
        <w:tc>
          <w:tcPr>
            <w:tcW w:w="320"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E79858A"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104/05</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704F119"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34,870</w:t>
            </w:r>
          </w:p>
        </w:tc>
        <w:tc>
          <w:tcPr>
            <w:tcW w:w="458"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3A23090"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34,377</w:t>
            </w:r>
          </w:p>
        </w:tc>
        <w:tc>
          <w:tcPr>
            <w:tcW w:w="393"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02DCE0B"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137</w:t>
            </w:r>
          </w:p>
        </w:tc>
        <w:tc>
          <w:tcPr>
            <w:tcW w:w="393"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8464BA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112</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BD0D600"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5,000</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5AEAEC4"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5,000</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9737D34"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118,064</w:t>
            </w:r>
          </w:p>
        </w:tc>
        <w:tc>
          <w:tcPr>
            <w:tcW w:w="457" w:type="pct"/>
            <w:tcBorders>
              <w:top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E971239"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1,207,124</w:t>
            </w:r>
          </w:p>
        </w:tc>
      </w:tr>
      <w:tr w:rsidR="006A435F" w:rsidRPr="00413C56" w14:paraId="447BF076" w14:textId="77777777" w:rsidTr="00DE5102">
        <w:trPr>
          <w:trHeight w:val="20"/>
        </w:trPr>
        <w:tc>
          <w:tcPr>
            <w:tcW w:w="1151" w:type="pct"/>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D973549" w14:textId="77777777" w:rsidR="006A435F" w:rsidRPr="00413C56" w:rsidRDefault="006A435F" w:rsidP="00DE5102">
            <w:pPr>
              <w:widowControl/>
              <w:snapToGrid w:val="0"/>
              <w:ind w:leftChars="5" w:left="14" w:firstLineChars="0" w:firstLine="0"/>
              <w:rPr>
                <w:rFonts w:cs="新細明體"/>
                <w:color w:val="0D0D0D"/>
                <w:spacing w:val="-4"/>
                <w:kern w:val="0"/>
                <w:sz w:val="20"/>
                <w:szCs w:val="20"/>
              </w:rPr>
            </w:pPr>
            <w:r w:rsidRPr="00413C56">
              <w:rPr>
                <w:rFonts w:cs="新細明體" w:hint="eastAsia"/>
                <w:color w:val="0D0D0D"/>
                <w:spacing w:val="-4"/>
                <w:kern w:val="0"/>
                <w:sz w:val="20"/>
                <w:szCs w:val="20"/>
                <w:shd w:val="clear" w:color="auto" w:fill="FFFFFF" w:themeFill="background1"/>
              </w:rPr>
              <w:t>12</w:t>
            </w:r>
            <w:r w:rsidRPr="00413C56">
              <w:rPr>
                <w:rFonts w:cs="新細明體"/>
                <w:color w:val="0D0D0D"/>
                <w:spacing w:val="-4"/>
                <w:kern w:val="0"/>
                <w:sz w:val="20"/>
                <w:szCs w:val="20"/>
                <w:shd w:val="clear" w:color="auto" w:fill="FFFFFF" w:themeFill="background1"/>
              </w:rPr>
              <w:t>.太武新村眷村文化園</w:t>
            </w:r>
            <w:r w:rsidRPr="00413C56">
              <w:rPr>
                <w:rFonts w:cs="新細明體"/>
                <w:color w:val="0D0D0D"/>
                <w:spacing w:val="-4"/>
                <w:kern w:val="0"/>
                <w:sz w:val="20"/>
                <w:szCs w:val="20"/>
              </w:rPr>
              <w:t>區</w:t>
            </w:r>
          </w:p>
        </w:tc>
        <w:tc>
          <w:tcPr>
            <w:tcW w:w="320"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5CE42429"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109/10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374C0F70"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36,910</w:t>
            </w:r>
          </w:p>
        </w:tc>
        <w:tc>
          <w:tcPr>
            <w:tcW w:w="458"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BF90DA8" w14:textId="77777777" w:rsidR="006A435F" w:rsidRPr="00413C56" w:rsidRDefault="006A435F" w:rsidP="00DE5102">
            <w:pPr>
              <w:widowControl/>
              <w:snapToGrid w:val="0"/>
              <w:ind w:rightChars="10" w:right="28" w:firstLineChars="0" w:firstLine="0"/>
              <w:jc w:val="right"/>
              <w:rPr>
                <w:spacing w:val="-4"/>
                <w:sz w:val="19"/>
                <w:szCs w:val="19"/>
              </w:rPr>
            </w:pPr>
            <w:r w:rsidRPr="00413C56">
              <w:rPr>
                <w:rFonts w:cs="新細明體"/>
                <w:color w:val="0D0D0D"/>
                <w:spacing w:val="-4"/>
                <w:kern w:val="0"/>
                <w:sz w:val="19"/>
                <w:szCs w:val="19"/>
              </w:rPr>
              <w:t>23,514</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C8DDB4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121</w:t>
            </w:r>
          </w:p>
        </w:tc>
        <w:tc>
          <w:tcPr>
            <w:tcW w:w="393"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0922B06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76</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12D719D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240,280</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6106470F"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144,107</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48E0E603"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508,355</w:t>
            </w:r>
          </w:p>
        </w:tc>
        <w:tc>
          <w:tcPr>
            <w:tcW w:w="457" w:type="pct"/>
            <w:tcBorders>
              <w:bottom w:val="single" w:sz="4" w:space="0" w:color="000000"/>
              <w:right w:val="single" w:sz="4" w:space="0" w:color="000000"/>
            </w:tcBorders>
            <w:shd w:val="clear" w:color="auto" w:fill="auto"/>
            <w:tcMar>
              <w:top w:w="0" w:type="dxa"/>
              <w:left w:w="28" w:type="dxa"/>
              <w:bottom w:w="0" w:type="dxa"/>
              <w:right w:w="28" w:type="dxa"/>
            </w:tcMar>
            <w:vAlign w:val="center"/>
          </w:tcPr>
          <w:p w14:paraId="76E4D99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230,575</w:t>
            </w:r>
          </w:p>
        </w:tc>
      </w:tr>
      <w:tr w:rsidR="006A435F" w:rsidRPr="00413C56" w14:paraId="2D5AA292" w14:textId="77777777" w:rsidTr="00DE5102">
        <w:trPr>
          <w:trHeight w:val="20"/>
        </w:trPr>
        <w:tc>
          <w:tcPr>
            <w:tcW w:w="1151" w:type="pct"/>
            <w:tcBorders>
              <w:left w:val="single" w:sz="4" w:space="0" w:color="000000"/>
              <w:bottom w:val="single" w:sz="4" w:space="0" w:color="auto"/>
              <w:right w:val="single" w:sz="4" w:space="0" w:color="000000"/>
            </w:tcBorders>
            <w:shd w:val="clear" w:color="auto" w:fill="auto"/>
            <w:tcMar>
              <w:top w:w="0" w:type="dxa"/>
              <w:left w:w="28" w:type="dxa"/>
              <w:bottom w:w="0" w:type="dxa"/>
              <w:right w:w="28" w:type="dxa"/>
            </w:tcMar>
            <w:vAlign w:val="center"/>
          </w:tcPr>
          <w:p w14:paraId="61C4B5B5" w14:textId="77777777" w:rsidR="006A435F" w:rsidRPr="00413C56" w:rsidRDefault="006A435F" w:rsidP="00DE5102">
            <w:pPr>
              <w:widowControl/>
              <w:snapToGrid w:val="0"/>
              <w:ind w:leftChars="5" w:left="14" w:firstLineChars="0" w:firstLine="0"/>
              <w:rPr>
                <w:spacing w:val="-4"/>
                <w:sz w:val="20"/>
                <w:szCs w:val="20"/>
              </w:rPr>
            </w:pPr>
            <w:r w:rsidRPr="00413C56">
              <w:rPr>
                <w:rFonts w:cs="新細明體" w:hint="eastAsia"/>
                <w:color w:val="0D0D0D"/>
                <w:spacing w:val="-4"/>
                <w:kern w:val="0"/>
                <w:sz w:val="20"/>
                <w:szCs w:val="20"/>
              </w:rPr>
              <w:t>13</w:t>
            </w:r>
            <w:r w:rsidRPr="00413C56">
              <w:rPr>
                <w:rFonts w:cs="新細明體"/>
                <w:color w:val="0D0D0D"/>
                <w:spacing w:val="-4"/>
                <w:kern w:val="0"/>
                <w:sz w:val="20"/>
                <w:szCs w:val="20"/>
              </w:rPr>
              <w:t>.龜山眷村故事館</w:t>
            </w:r>
          </w:p>
        </w:tc>
        <w:tc>
          <w:tcPr>
            <w:tcW w:w="320"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527BCE99"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104/10</w:t>
            </w:r>
          </w:p>
        </w:tc>
        <w:tc>
          <w:tcPr>
            <w:tcW w:w="457"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72B1A85C"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15,935</w:t>
            </w:r>
          </w:p>
        </w:tc>
        <w:tc>
          <w:tcPr>
            <w:tcW w:w="458"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2494B707"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14,478</w:t>
            </w:r>
          </w:p>
        </w:tc>
        <w:tc>
          <w:tcPr>
            <w:tcW w:w="393"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783E46B4"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51</w:t>
            </w:r>
          </w:p>
        </w:tc>
        <w:tc>
          <w:tcPr>
            <w:tcW w:w="393"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082B6C5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47</w:t>
            </w:r>
          </w:p>
        </w:tc>
        <w:tc>
          <w:tcPr>
            <w:tcW w:w="457"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04E71BE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7"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3125EA1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1,800</w:t>
            </w:r>
          </w:p>
        </w:tc>
        <w:tc>
          <w:tcPr>
            <w:tcW w:w="457"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1691922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23,205</w:t>
            </w:r>
          </w:p>
        </w:tc>
        <w:tc>
          <w:tcPr>
            <w:tcW w:w="457" w:type="pct"/>
            <w:tcBorders>
              <w:bottom w:val="single" w:sz="4" w:space="0" w:color="auto"/>
              <w:right w:val="single" w:sz="4" w:space="0" w:color="000000"/>
            </w:tcBorders>
            <w:shd w:val="clear" w:color="auto" w:fill="auto"/>
            <w:tcMar>
              <w:top w:w="0" w:type="dxa"/>
              <w:left w:w="28" w:type="dxa"/>
              <w:bottom w:w="0" w:type="dxa"/>
              <w:right w:w="28" w:type="dxa"/>
            </w:tcMar>
            <w:vAlign w:val="center"/>
          </w:tcPr>
          <w:p w14:paraId="699FAA7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34,125</w:t>
            </w:r>
          </w:p>
        </w:tc>
      </w:tr>
      <w:tr w:rsidR="006A435F" w:rsidRPr="00413C56" w14:paraId="2A235B5A" w14:textId="77777777" w:rsidTr="00DE5102">
        <w:trPr>
          <w:trHeight w:val="20"/>
        </w:trPr>
        <w:tc>
          <w:tcPr>
            <w:tcW w:w="1151" w:type="pct"/>
            <w:tcBorders>
              <w:top w:val="single" w:sz="4" w:space="0" w:color="auto"/>
              <w:left w:val="single" w:sz="4" w:space="0" w:color="000000"/>
              <w:bottom w:val="single" w:sz="4" w:space="0" w:color="auto"/>
              <w:right w:val="single" w:sz="4" w:space="0" w:color="000000"/>
            </w:tcBorders>
            <w:shd w:val="clear" w:color="auto" w:fill="auto"/>
            <w:tcMar>
              <w:top w:w="0" w:type="dxa"/>
              <w:left w:w="28" w:type="dxa"/>
              <w:bottom w:w="0" w:type="dxa"/>
              <w:right w:w="28" w:type="dxa"/>
            </w:tcMar>
            <w:vAlign w:val="center"/>
          </w:tcPr>
          <w:p w14:paraId="091B75A3" w14:textId="77777777" w:rsidR="006A435F" w:rsidRPr="00413C56" w:rsidRDefault="006A435F" w:rsidP="00DE5102">
            <w:pPr>
              <w:widowControl/>
              <w:snapToGrid w:val="0"/>
              <w:ind w:leftChars="5" w:left="302" w:hangingChars="150" w:hanging="288"/>
              <w:rPr>
                <w:rFonts w:cs="新細明體"/>
                <w:color w:val="0D0D0D"/>
                <w:spacing w:val="-4"/>
                <w:kern w:val="0"/>
                <w:sz w:val="20"/>
                <w:szCs w:val="20"/>
              </w:rPr>
            </w:pPr>
            <w:r w:rsidRPr="00413C56">
              <w:rPr>
                <w:rFonts w:cs="新細明體"/>
                <w:color w:val="0D0D0D"/>
                <w:spacing w:val="-4"/>
                <w:kern w:val="0"/>
                <w:sz w:val="20"/>
                <w:szCs w:val="20"/>
              </w:rPr>
              <w:t>1</w:t>
            </w:r>
            <w:r w:rsidRPr="00413C56">
              <w:rPr>
                <w:rFonts w:cs="新細明體" w:hint="eastAsia"/>
                <w:color w:val="0D0D0D"/>
                <w:spacing w:val="-4"/>
                <w:kern w:val="0"/>
                <w:sz w:val="20"/>
                <w:szCs w:val="20"/>
              </w:rPr>
              <w:t>4</w:t>
            </w:r>
            <w:r w:rsidRPr="00413C56">
              <w:rPr>
                <w:rFonts w:cs="新細明體"/>
                <w:color w:val="0D0D0D"/>
                <w:spacing w:val="-4"/>
                <w:kern w:val="0"/>
                <w:sz w:val="20"/>
                <w:szCs w:val="20"/>
              </w:rPr>
              <w:t>.平鎮</w:t>
            </w:r>
            <w:proofErr w:type="gramStart"/>
            <w:r w:rsidRPr="00413C56">
              <w:rPr>
                <w:rFonts w:cs="新細明體"/>
                <w:color w:val="0D0D0D"/>
                <w:spacing w:val="-4"/>
                <w:kern w:val="0"/>
                <w:sz w:val="20"/>
                <w:szCs w:val="20"/>
              </w:rPr>
              <w:t>延平路食農故事</w:t>
            </w:r>
            <w:proofErr w:type="gramEnd"/>
            <w:r w:rsidRPr="00413C56">
              <w:rPr>
                <w:rFonts w:cs="新細明體" w:hint="eastAsia"/>
                <w:color w:val="0D0D0D"/>
                <w:spacing w:val="-4"/>
                <w:kern w:val="0"/>
                <w:sz w:val="20"/>
                <w:szCs w:val="20"/>
              </w:rPr>
              <w:t>館</w:t>
            </w:r>
            <w:r>
              <w:rPr>
                <w:rFonts w:cs="新細明體" w:hint="eastAsia"/>
                <w:color w:val="0D0D0D"/>
                <w:spacing w:val="-4"/>
                <w:kern w:val="0"/>
                <w:sz w:val="20"/>
                <w:szCs w:val="20"/>
              </w:rPr>
              <w:t>（</w:t>
            </w:r>
            <w:proofErr w:type="gramStart"/>
            <w:r w:rsidRPr="00413C56">
              <w:rPr>
                <w:rFonts w:cs="新細明體" w:hint="eastAsia"/>
                <w:color w:val="0D0D0D"/>
                <w:spacing w:val="-4"/>
                <w:kern w:val="0"/>
                <w:sz w:val="20"/>
                <w:szCs w:val="20"/>
              </w:rPr>
              <w:t>註</w:t>
            </w:r>
            <w:proofErr w:type="gramEnd"/>
            <w:r w:rsidRPr="00413C56">
              <w:rPr>
                <w:rFonts w:cs="新細明體" w:hint="eastAsia"/>
                <w:color w:val="0D0D0D"/>
                <w:spacing w:val="-4"/>
                <w:kern w:val="0"/>
                <w:sz w:val="20"/>
                <w:szCs w:val="20"/>
              </w:rPr>
              <w:t>1</w:t>
            </w:r>
            <w:r>
              <w:rPr>
                <w:rFonts w:cs="新細明體" w:hint="eastAsia"/>
                <w:color w:val="0D0D0D"/>
                <w:spacing w:val="-4"/>
                <w:kern w:val="0"/>
                <w:sz w:val="20"/>
                <w:szCs w:val="20"/>
              </w:rPr>
              <w:t>）</w:t>
            </w:r>
          </w:p>
        </w:tc>
        <w:tc>
          <w:tcPr>
            <w:tcW w:w="320"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7D7CA356" w14:textId="77777777" w:rsidR="006A435F" w:rsidRPr="00413C56" w:rsidRDefault="006A435F" w:rsidP="00DE5102">
            <w:pPr>
              <w:widowControl/>
              <w:snapToGrid w:val="0"/>
              <w:ind w:leftChars="5" w:left="14" w:firstLineChars="0" w:firstLine="0"/>
              <w:jc w:val="left"/>
              <w:rPr>
                <w:rFonts w:cs="新細明體"/>
                <w:color w:val="0D0D0D"/>
                <w:spacing w:val="-4"/>
                <w:kern w:val="0"/>
                <w:sz w:val="19"/>
                <w:szCs w:val="19"/>
              </w:rPr>
            </w:pPr>
            <w:r w:rsidRPr="00413C56">
              <w:rPr>
                <w:rFonts w:cs="新細明體"/>
                <w:color w:val="0D0D0D"/>
                <w:spacing w:val="-4"/>
                <w:kern w:val="0"/>
                <w:sz w:val="19"/>
                <w:szCs w:val="19"/>
              </w:rPr>
              <w:t>113/04</w:t>
            </w:r>
          </w:p>
        </w:tc>
        <w:tc>
          <w:tcPr>
            <w:tcW w:w="457"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31931221"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8"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722B4770"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11,173</w:t>
            </w:r>
          </w:p>
        </w:tc>
        <w:tc>
          <w:tcPr>
            <w:tcW w:w="393"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01609086"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393"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70950978"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43</w:t>
            </w:r>
          </w:p>
        </w:tc>
        <w:tc>
          <w:tcPr>
            <w:tcW w:w="457"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2099218E"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hint="eastAsia"/>
                <w:color w:val="0D0D0D"/>
                <w:spacing w:val="-4"/>
                <w:kern w:val="0"/>
                <w:sz w:val="19"/>
                <w:szCs w:val="19"/>
              </w:rPr>
              <w:t>－</w:t>
            </w:r>
          </w:p>
        </w:tc>
        <w:tc>
          <w:tcPr>
            <w:tcW w:w="457"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2DA90540" w14:textId="77777777" w:rsidR="006A435F" w:rsidRPr="00413C56" w:rsidRDefault="006A435F" w:rsidP="00DE5102">
            <w:pPr>
              <w:widowControl/>
              <w:snapToGrid w:val="0"/>
              <w:ind w:firstLineChars="0" w:firstLine="0"/>
              <w:jc w:val="center"/>
              <w:rPr>
                <w:rFonts w:cs="新細明體"/>
                <w:color w:val="0D0D0D"/>
                <w:spacing w:val="-4"/>
                <w:kern w:val="0"/>
                <w:sz w:val="18"/>
                <w:szCs w:val="18"/>
              </w:rPr>
            </w:pPr>
            <w:r w:rsidRPr="00413C56">
              <w:rPr>
                <w:rFonts w:cs="新細明體"/>
                <w:color w:val="0D0D0D"/>
                <w:spacing w:val="-4"/>
                <w:kern w:val="0"/>
                <w:sz w:val="18"/>
                <w:szCs w:val="18"/>
              </w:rPr>
              <w:t>與</w:t>
            </w:r>
            <w:proofErr w:type="gramStart"/>
            <w:r w:rsidRPr="00413C56">
              <w:rPr>
                <w:rFonts w:cs="新細明體"/>
                <w:color w:val="0D0D0D"/>
                <w:spacing w:val="-4"/>
                <w:kern w:val="0"/>
                <w:sz w:val="18"/>
                <w:szCs w:val="18"/>
              </w:rPr>
              <w:t>壢</w:t>
            </w:r>
            <w:proofErr w:type="gramEnd"/>
            <w:r w:rsidRPr="00413C56">
              <w:rPr>
                <w:rFonts w:cs="新細明體"/>
                <w:color w:val="0D0D0D"/>
                <w:spacing w:val="-4"/>
                <w:kern w:val="0"/>
                <w:sz w:val="18"/>
                <w:szCs w:val="18"/>
              </w:rPr>
              <w:t>景</w:t>
            </w:r>
            <w:proofErr w:type="gramStart"/>
            <w:r w:rsidRPr="00413C56">
              <w:rPr>
                <w:rFonts w:cs="新細明體"/>
                <w:color w:val="0D0D0D"/>
                <w:spacing w:val="-4"/>
                <w:kern w:val="0"/>
                <w:sz w:val="18"/>
                <w:szCs w:val="18"/>
              </w:rPr>
              <w:t>町</w:t>
            </w:r>
            <w:proofErr w:type="gramEnd"/>
          </w:p>
          <w:p w14:paraId="483B38B9" w14:textId="77777777" w:rsidR="006A435F" w:rsidRPr="00413C56" w:rsidRDefault="006A435F" w:rsidP="00DE5102">
            <w:pPr>
              <w:widowControl/>
              <w:snapToGrid w:val="0"/>
              <w:ind w:firstLineChars="0" w:firstLine="0"/>
              <w:jc w:val="center"/>
              <w:rPr>
                <w:rFonts w:cs="新細明體"/>
                <w:color w:val="0D0D0D"/>
                <w:spacing w:val="-4"/>
                <w:kern w:val="0"/>
                <w:sz w:val="18"/>
                <w:szCs w:val="18"/>
              </w:rPr>
            </w:pPr>
            <w:r w:rsidRPr="00413C56">
              <w:rPr>
                <w:rFonts w:cs="新細明體"/>
                <w:color w:val="0D0D0D"/>
                <w:spacing w:val="-4"/>
                <w:kern w:val="0"/>
                <w:sz w:val="18"/>
                <w:szCs w:val="18"/>
              </w:rPr>
              <w:t>合併計算</w:t>
            </w:r>
          </w:p>
        </w:tc>
        <w:tc>
          <w:tcPr>
            <w:tcW w:w="457"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22FBEE32" w14:textId="77777777" w:rsidR="006A435F" w:rsidRPr="00413C56" w:rsidRDefault="006A435F" w:rsidP="00DE5102">
            <w:pPr>
              <w:widowControl/>
              <w:snapToGrid w:val="0"/>
              <w:ind w:rightChars="10" w:right="28" w:firstLineChars="0" w:firstLine="0"/>
              <w:jc w:val="right"/>
              <w:rPr>
                <w:rFonts w:cs="新細明體"/>
                <w:color w:val="0D0D0D"/>
                <w:spacing w:val="-4"/>
                <w:kern w:val="0"/>
                <w:sz w:val="19"/>
                <w:szCs w:val="19"/>
              </w:rPr>
            </w:pPr>
            <w:r w:rsidRPr="00413C56">
              <w:rPr>
                <w:rFonts w:cs="新細明體"/>
                <w:color w:val="0D0D0D"/>
                <w:spacing w:val="-4"/>
                <w:kern w:val="0"/>
                <w:sz w:val="19"/>
                <w:szCs w:val="19"/>
              </w:rPr>
              <w:t>149,630</w:t>
            </w:r>
          </w:p>
        </w:tc>
        <w:tc>
          <w:tcPr>
            <w:tcW w:w="457" w:type="pct"/>
            <w:tcBorders>
              <w:top w:val="single" w:sz="4" w:space="0" w:color="auto"/>
              <w:bottom w:val="single" w:sz="4" w:space="0" w:color="auto"/>
              <w:right w:val="single" w:sz="4" w:space="0" w:color="000000"/>
            </w:tcBorders>
            <w:shd w:val="clear" w:color="auto" w:fill="auto"/>
            <w:tcMar>
              <w:top w:w="0" w:type="dxa"/>
              <w:left w:w="28" w:type="dxa"/>
              <w:bottom w:w="0" w:type="dxa"/>
              <w:right w:w="28" w:type="dxa"/>
            </w:tcMar>
            <w:vAlign w:val="center"/>
          </w:tcPr>
          <w:p w14:paraId="35EDB79A" w14:textId="77777777" w:rsidR="006A435F" w:rsidRPr="00413C56" w:rsidRDefault="006A435F" w:rsidP="00DE5102">
            <w:pPr>
              <w:widowControl/>
              <w:snapToGrid w:val="0"/>
              <w:ind w:firstLineChars="0" w:firstLine="0"/>
              <w:jc w:val="center"/>
              <w:rPr>
                <w:rFonts w:cs="新細明體"/>
                <w:color w:val="0D0D0D"/>
                <w:spacing w:val="-4"/>
                <w:kern w:val="0"/>
                <w:sz w:val="18"/>
                <w:szCs w:val="18"/>
              </w:rPr>
            </w:pPr>
            <w:r w:rsidRPr="00413C56">
              <w:rPr>
                <w:rFonts w:cs="新細明體"/>
                <w:color w:val="0D0D0D"/>
                <w:spacing w:val="-4"/>
                <w:kern w:val="0"/>
                <w:sz w:val="18"/>
                <w:szCs w:val="18"/>
              </w:rPr>
              <w:t>與</w:t>
            </w:r>
            <w:proofErr w:type="gramStart"/>
            <w:r w:rsidRPr="00413C56">
              <w:rPr>
                <w:rFonts w:cs="新細明體"/>
                <w:color w:val="0D0D0D"/>
                <w:spacing w:val="-4"/>
                <w:kern w:val="0"/>
                <w:sz w:val="18"/>
                <w:szCs w:val="18"/>
              </w:rPr>
              <w:t>壢</w:t>
            </w:r>
            <w:proofErr w:type="gramEnd"/>
            <w:r w:rsidRPr="00413C56">
              <w:rPr>
                <w:rFonts w:cs="新細明體"/>
                <w:color w:val="0D0D0D"/>
                <w:spacing w:val="-4"/>
                <w:kern w:val="0"/>
                <w:sz w:val="18"/>
                <w:szCs w:val="18"/>
              </w:rPr>
              <w:t>景</w:t>
            </w:r>
            <w:proofErr w:type="gramStart"/>
            <w:r w:rsidRPr="00413C56">
              <w:rPr>
                <w:rFonts w:cs="新細明體"/>
                <w:color w:val="0D0D0D"/>
                <w:spacing w:val="-4"/>
                <w:kern w:val="0"/>
                <w:sz w:val="18"/>
                <w:szCs w:val="18"/>
              </w:rPr>
              <w:t>町</w:t>
            </w:r>
            <w:proofErr w:type="gramEnd"/>
          </w:p>
          <w:p w14:paraId="7BA954B3" w14:textId="77777777" w:rsidR="006A435F" w:rsidRPr="00413C56" w:rsidRDefault="006A435F" w:rsidP="00DE5102">
            <w:pPr>
              <w:widowControl/>
              <w:snapToGrid w:val="0"/>
              <w:ind w:firstLineChars="0" w:firstLine="0"/>
              <w:jc w:val="center"/>
              <w:rPr>
                <w:rFonts w:cs="新細明體"/>
                <w:color w:val="0D0D0D"/>
                <w:spacing w:val="-4"/>
                <w:kern w:val="0"/>
                <w:sz w:val="18"/>
                <w:szCs w:val="18"/>
              </w:rPr>
            </w:pPr>
            <w:r w:rsidRPr="00413C56">
              <w:rPr>
                <w:rFonts w:cs="新細明體"/>
                <w:color w:val="0D0D0D"/>
                <w:spacing w:val="-4"/>
                <w:kern w:val="0"/>
                <w:sz w:val="18"/>
                <w:szCs w:val="18"/>
              </w:rPr>
              <w:t>合併計算</w:t>
            </w:r>
          </w:p>
        </w:tc>
      </w:tr>
      <w:tr w:rsidR="006A435F" w:rsidRPr="00413C56" w14:paraId="3F4E28A4" w14:textId="77777777" w:rsidTr="00DE5102">
        <w:trPr>
          <w:trHeight w:val="20"/>
        </w:trPr>
        <w:tc>
          <w:tcPr>
            <w:tcW w:w="5000" w:type="pct"/>
            <w:gridSpan w:val="10"/>
            <w:tcBorders>
              <w:top w:val="single" w:sz="4" w:space="0" w:color="auto"/>
            </w:tcBorders>
            <w:shd w:val="clear" w:color="auto" w:fill="auto"/>
            <w:tcMar>
              <w:top w:w="0" w:type="dxa"/>
              <w:left w:w="28" w:type="dxa"/>
              <w:bottom w:w="0" w:type="dxa"/>
              <w:right w:w="28" w:type="dxa"/>
            </w:tcMar>
            <w:vAlign w:val="center"/>
          </w:tcPr>
          <w:p w14:paraId="29745D25" w14:textId="77777777" w:rsidR="006A435F" w:rsidRDefault="006A435F" w:rsidP="00DE5102">
            <w:pPr>
              <w:snapToGrid w:val="0"/>
              <w:ind w:firstLineChars="0" w:firstLine="0"/>
              <w:rPr>
                <w:snapToGrid w:val="0"/>
                <w:kern w:val="0"/>
                <w:sz w:val="18"/>
                <w:szCs w:val="18"/>
              </w:rPr>
            </w:pPr>
            <w:proofErr w:type="gramStart"/>
            <w:r>
              <w:rPr>
                <w:rFonts w:hint="eastAsia"/>
                <w:snapToGrid w:val="0"/>
                <w:kern w:val="0"/>
                <w:sz w:val="18"/>
                <w:szCs w:val="18"/>
              </w:rPr>
              <w:t>註</w:t>
            </w:r>
            <w:proofErr w:type="gramEnd"/>
            <w:r>
              <w:rPr>
                <w:rFonts w:hint="eastAsia"/>
                <w:snapToGrid w:val="0"/>
                <w:kern w:val="0"/>
                <w:sz w:val="18"/>
                <w:szCs w:val="18"/>
              </w:rPr>
              <w:t>：1.</w:t>
            </w:r>
            <w:r w:rsidRPr="00D60BA8">
              <w:rPr>
                <w:rFonts w:hint="eastAsia"/>
                <w:snapToGrid w:val="0"/>
                <w:kern w:val="0"/>
                <w:sz w:val="18"/>
                <w:szCs w:val="18"/>
              </w:rPr>
              <w:t>原「平鎮延平路日式宿舍」於</w:t>
            </w:r>
            <w:r w:rsidRPr="00D60BA8">
              <w:rPr>
                <w:snapToGrid w:val="0"/>
                <w:kern w:val="0"/>
                <w:sz w:val="18"/>
                <w:szCs w:val="18"/>
              </w:rPr>
              <w:t>113年</w:t>
            </w:r>
            <w:r>
              <w:rPr>
                <w:rFonts w:hint="eastAsia"/>
                <w:snapToGrid w:val="0"/>
                <w:kern w:val="0"/>
                <w:sz w:val="18"/>
                <w:szCs w:val="18"/>
              </w:rPr>
              <w:t>4月</w:t>
            </w:r>
            <w:r w:rsidRPr="00D60BA8">
              <w:rPr>
                <w:snapToGrid w:val="0"/>
                <w:kern w:val="0"/>
                <w:sz w:val="18"/>
                <w:szCs w:val="18"/>
              </w:rPr>
              <w:t>更名為「平鎮</w:t>
            </w:r>
            <w:proofErr w:type="gramStart"/>
            <w:r w:rsidRPr="00D60BA8">
              <w:rPr>
                <w:snapToGrid w:val="0"/>
                <w:kern w:val="0"/>
                <w:sz w:val="18"/>
                <w:szCs w:val="18"/>
              </w:rPr>
              <w:t>延平路食農故事</w:t>
            </w:r>
            <w:proofErr w:type="gramEnd"/>
            <w:r w:rsidRPr="00D60BA8">
              <w:rPr>
                <w:snapToGrid w:val="0"/>
                <w:kern w:val="0"/>
                <w:sz w:val="18"/>
                <w:szCs w:val="18"/>
              </w:rPr>
              <w:t>館」</w:t>
            </w:r>
            <w:r>
              <w:rPr>
                <w:rFonts w:hint="eastAsia"/>
                <w:snapToGrid w:val="0"/>
                <w:kern w:val="0"/>
                <w:sz w:val="18"/>
                <w:szCs w:val="18"/>
              </w:rPr>
              <w:t>。</w:t>
            </w:r>
          </w:p>
          <w:p w14:paraId="702618EC" w14:textId="77777777" w:rsidR="006A435F" w:rsidRPr="00416EC9" w:rsidRDefault="006A435F" w:rsidP="00DE5102">
            <w:pPr>
              <w:snapToGrid w:val="0"/>
              <w:ind w:firstLine="360"/>
              <w:rPr>
                <w:snapToGrid w:val="0"/>
                <w:kern w:val="0"/>
                <w:sz w:val="18"/>
                <w:szCs w:val="18"/>
              </w:rPr>
            </w:pPr>
            <w:r>
              <w:rPr>
                <w:rFonts w:hint="eastAsia"/>
                <w:snapToGrid w:val="0"/>
                <w:kern w:val="0"/>
                <w:sz w:val="18"/>
                <w:szCs w:val="18"/>
              </w:rPr>
              <w:t>2.場館收入包括土地租金、權利金及其他收入；</w:t>
            </w:r>
            <w:r w:rsidRPr="00416EC9">
              <w:rPr>
                <w:rFonts w:hint="eastAsia"/>
                <w:snapToGrid w:val="0"/>
                <w:kern w:val="0"/>
                <w:sz w:val="18"/>
                <w:szCs w:val="18"/>
              </w:rPr>
              <w:t>場館維護費用</w:t>
            </w:r>
            <w:r w:rsidRPr="006B796B">
              <w:rPr>
                <w:rFonts w:hint="eastAsia"/>
                <w:snapToGrid w:val="0"/>
                <w:kern w:val="0"/>
                <w:sz w:val="18"/>
                <w:szCs w:val="18"/>
              </w:rPr>
              <w:t>為館舍修繕</w:t>
            </w:r>
            <w:r>
              <w:rPr>
                <w:rFonts w:hint="eastAsia"/>
                <w:snapToGrid w:val="0"/>
                <w:kern w:val="0"/>
                <w:sz w:val="18"/>
                <w:szCs w:val="18"/>
              </w:rPr>
              <w:t>費用。</w:t>
            </w:r>
          </w:p>
          <w:p w14:paraId="009716B1" w14:textId="77777777" w:rsidR="006A435F" w:rsidRPr="00413C56" w:rsidRDefault="006A435F" w:rsidP="00DE5102">
            <w:pPr>
              <w:snapToGrid w:val="0"/>
              <w:ind w:firstLine="360"/>
              <w:rPr>
                <w:rFonts w:cs="新細明體"/>
                <w:color w:val="0D0D0D"/>
                <w:spacing w:val="-4"/>
                <w:kern w:val="0"/>
                <w:sz w:val="18"/>
                <w:szCs w:val="18"/>
              </w:rPr>
            </w:pPr>
            <w:r>
              <w:rPr>
                <w:rFonts w:hint="eastAsia"/>
                <w:snapToGrid w:val="0"/>
                <w:kern w:val="0"/>
                <w:sz w:val="18"/>
                <w:szCs w:val="18"/>
              </w:rPr>
              <w:t>3.</w:t>
            </w:r>
            <w:r w:rsidRPr="005164C5">
              <w:rPr>
                <w:rFonts w:hint="eastAsia"/>
                <w:snapToGrid w:val="0"/>
                <w:kern w:val="0"/>
                <w:sz w:val="18"/>
                <w:szCs w:val="18"/>
              </w:rPr>
              <w:t>資料來源：整理自文化局提供資料。</w:t>
            </w:r>
          </w:p>
        </w:tc>
      </w:tr>
    </w:tbl>
    <w:bookmarkEnd w:id="102"/>
    <w:p w14:paraId="3479F917" w14:textId="77777777" w:rsidR="006A435F" w:rsidRPr="00CE5AFC" w:rsidRDefault="006A435F" w:rsidP="003F7612">
      <w:pPr>
        <w:overflowPunct w:val="0"/>
        <w:topLinePunct/>
        <w:snapToGrid w:val="0"/>
        <w:spacing w:beforeLines="20" w:before="48" w:line="461" w:lineRule="exact"/>
        <w:ind w:firstLine="561"/>
        <w:rPr>
          <w:rFonts w:cstheme="minorBidi"/>
          <w:b/>
          <w:snapToGrid w:val="0"/>
          <w:spacing w:val="-2"/>
          <w:kern w:val="0"/>
          <w:sz w:val="24"/>
          <w:szCs w:val="22"/>
        </w:rPr>
      </w:pPr>
      <w:r w:rsidRPr="00CE5AFC">
        <w:rPr>
          <w:rFonts w:hint="eastAsia"/>
          <w:b/>
          <w:snapToGrid w:val="0"/>
          <w:kern w:val="0"/>
        </w:rPr>
        <w:t>2.推動憲光二村修復計畫</w:t>
      </w:r>
      <w:r w:rsidRPr="00CE5AFC">
        <w:rPr>
          <w:b/>
          <w:snapToGrid w:val="0"/>
          <w:kern w:val="0"/>
        </w:rPr>
        <w:t>，</w:t>
      </w:r>
      <w:r w:rsidRPr="00CE5AFC">
        <w:rPr>
          <w:rFonts w:hint="eastAsia"/>
          <w:b/>
          <w:snapToGrid w:val="0"/>
          <w:kern w:val="0"/>
        </w:rPr>
        <w:t>將歷史建築蛻變為眷村文化園區，</w:t>
      </w:r>
      <w:proofErr w:type="gramStart"/>
      <w:r w:rsidRPr="00CE5AFC">
        <w:rPr>
          <w:rFonts w:hint="eastAsia"/>
          <w:b/>
          <w:snapToGrid w:val="0"/>
          <w:kern w:val="0"/>
        </w:rPr>
        <w:t>惟舊有</w:t>
      </w:r>
      <w:proofErr w:type="gramEnd"/>
      <w:r w:rsidRPr="00CE5AFC">
        <w:rPr>
          <w:rFonts w:hint="eastAsia"/>
          <w:b/>
          <w:snapToGrid w:val="0"/>
          <w:kern w:val="0"/>
        </w:rPr>
        <w:t>建物未能妥善管理，且修復計畫遲未啟動</w:t>
      </w:r>
      <w:r w:rsidRPr="00CE5AFC">
        <w:rPr>
          <w:b/>
          <w:snapToGrid w:val="0"/>
          <w:kern w:val="0"/>
        </w:rPr>
        <w:t>，</w:t>
      </w:r>
      <w:r w:rsidRPr="00CE5AFC">
        <w:rPr>
          <w:rFonts w:hint="eastAsia"/>
          <w:b/>
          <w:snapToGrid w:val="0"/>
          <w:kern w:val="0"/>
        </w:rPr>
        <w:t>致修復成本大幅增加，又工程進度落後，後續經費遲未確定，整體計畫執行延宕，亟待</w:t>
      </w:r>
      <w:proofErr w:type="gramStart"/>
      <w:r w:rsidRPr="00CE5AFC">
        <w:rPr>
          <w:rFonts w:hint="eastAsia"/>
          <w:b/>
          <w:snapToGrid w:val="0"/>
          <w:kern w:val="0"/>
        </w:rPr>
        <w:t>研</w:t>
      </w:r>
      <w:proofErr w:type="gramEnd"/>
      <w:r w:rsidRPr="00CE5AFC">
        <w:rPr>
          <w:rFonts w:hint="eastAsia"/>
          <w:b/>
          <w:snapToGrid w:val="0"/>
          <w:kern w:val="0"/>
        </w:rPr>
        <w:t>謀改善，以利文資保存</w:t>
      </w:r>
      <w:r w:rsidRPr="00CE5AFC">
        <w:rPr>
          <w:b/>
          <w:snapToGrid w:val="0"/>
          <w:kern w:val="0"/>
        </w:rPr>
        <w:t>。</w:t>
      </w:r>
    </w:p>
    <w:p w14:paraId="4655C0AC" w14:textId="77777777" w:rsidR="006A435F" w:rsidRDefault="006A435F" w:rsidP="003F7612">
      <w:pPr>
        <w:tabs>
          <w:tab w:val="left" w:pos="142"/>
        </w:tabs>
        <w:snapToGrid w:val="0"/>
        <w:spacing w:line="461" w:lineRule="exact"/>
        <w:ind w:firstLine="480"/>
        <w:rPr>
          <w:noProof/>
          <w:sz w:val="24"/>
          <w:szCs w:val="24"/>
        </w:rPr>
      </w:pPr>
      <w:r w:rsidRPr="00CE5AFC">
        <w:rPr>
          <w:rFonts w:hint="eastAsia"/>
          <w:noProof/>
          <w:sz w:val="24"/>
          <w:szCs w:val="24"/>
        </w:rPr>
        <w:t>憲光二村座落於龜山區，為桃園地區唯一憲兵眷村，原住戶於</w:t>
      </w:r>
      <w:r w:rsidRPr="00CE5AFC">
        <w:rPr>
          <w:noProof/>
          <w:sz w:val="24"/>
          <w:szCs w:val="24"/>
        </w:rPr>
        <w:t>95年遷離後，前</w:t>
      </w:r>
      <w:r w:rsidRPr="00CE5AFC">
        <w:rPr>
          <w:rFonts w:hint="eastAsia"/>
          <w:noProof/>
          <w:sz w:val="24"/>
          <w:szCs w:val="24"/>
        </w:rPr>
        <w:t>桃園</w:t>
      </w:r>
      <w:r w:rsidRPr="00CE5AFC">
        <w:rPr>
          <w:noProof/>
          <w:sz w:val="24"/>
          <w:szCs w:val="24"/>
        </w:rPr>
        <w:t>縣政府文化局</w:t>
      </w:r>
      <w:r w:rsidRPr="00CE5AFC">
        <w:rPr>
          <w:rFonts w:hint="eastAsia"/>
          <w:noProof/>
          <w:sz w:val="24"/>
          <w:szCs w:val="24"/>
        </w:rPr>
        <w:t>（</w:t>
      </w:r>
      <w:r w:rsidRPr="00CE5AFC">
        <w:rPr>
          <w:noProof/>
          <w:sz w:val="24"/>
          <w:szCs w:val="24"/>
        </w:rPr>
        <w:t>103年</w:t>
      </w:r>
      <w:r w:rsidRPr="00CE5AFC">
        <w:rPr>
          <w:rFonts w:hint="eastAsia"/>
          <w:noProof/>
          <w:sz w:val="24"/>
          <w:szCs w:val="24"/>
        </w:rPr>
        <w:t>12月25日改制為桃園市政府文化局，</w:t>
      </w:r>
      <w:r w:rsidRPr="00CE5AFC">
        <w:rPr>
          <w:noProof/>
          <w:sz w:val="24"/>
          <w:szCs w:val="24"/>
        </w:rPr>
        <w:t>下稱文化局</w:t>
      </w:r>
      <w:r w:rsidRPr="00CE5AFC">
        <w:rPr>
          <w:rFonts w:hint="eastAsia"/>
          <w:noProof/>
          <w:sz w:val="24"/>
          <w:szCs w:val="24"/>
        </w:rPr>
        <w:t>）</w:t>
      </w:r>
      <w:r w:rsidRPr="00CE5AFC">
        <w:rPr>
          <w:noProof/>
          <w:sz w:val="24"/>
          <w:szCs w:val="24"/>
        </w:rPr>
        <w:t>於95年將其登錄為歷史建築，惟歷經私人協會及前</w:t>
      </w:r>
      <w:r w:rsidRPr="00CE5AFC">
        <w:rPr>
          <w:rFonts w:hint="eastAsia"/>
          <w:noProof/>
          <w:sz w:val="24"/>
          <w:szCs w:val="24"/>
        </w:rPr>
        <w:t>桃園縣</w:t>
      </w:r>
      <w:r w:rsidRPr="00CE5AFC">
        <w:rPr>
          <w:noProof/>
          <w:sz w:val="24"/>
          <w:szCs w:val="24"/>
        </w:rPr>
        <w:t>龜山鄉公所</w:t>
      </w:r>
      <w:r w:rsidRPr="00CE5AFC">
        <w:rPr>
          <w:rFonts w:hint="eastAsia"/>
          <w:noProof/>
          <w:sz w:val="24"/>
          <w:szCs w:val="24"/>
        </w:rPr>
        <w:t>（同日</w:t>
      </w:r>
      <w:r w:rsidRPr="00CE5AFC">
        <w:rPr>
          <w:noProof/>
          <w:sz w:val="24"/>
          <w:szCs w:val="24"/>
        </w:rPr>
        <w:t>改制</w:t>
      </w:r>
      <w:r w:rsidRPr="00CE5AFC">
        <w:rPr>
          <w:rFonts w:hint="eastAsia"/>
          <w:noProof/>
          <w:sz w:val="24"/>
          <w:szCs w:val="24"/>
        </w:rPr>
        <w:t>為桃園市</w:t>
      </w:r>
      <w:r w:rsidRPr="00CE5AFC">
        <w:rPr>
          <w:noProof/>
          <w:sz w:val="24"/>
          <w:szCs w:val="24"/>
        </w:rPr>
        <w:t>龜山區公所</w:t>
      </w:r>
      <w:r w:rsidRPr="00CE5AFC">
        <w:rPr>
          <w:rFonts w:hint="eastAsia"/>
          <w:noProof/>
          <w:sz w:val="24"/>
          <w:szCs w:val="24"/>
        </w:rPr>
        <w:t>）</w:t>
      </w:r>
      <w:r w:rsidRPr="00CE5AFC">
        <w:rPr>
          <w:noProof/>
          <w:sz w:val="24"/>
          <w:szCs w:val="24"/>
        </w:rPr>
        <w:t>等管理單位因經費不足取消代管，造成無專責單位管理情形，致憲光二村建築損壞情形日漸加劇。文化局及龜山區公所曾分別於99年3月及103年1月辦理修復計畫，惟均未續辦修復事宜；嗣文化局自104年起陸續向中央申請相關補助，並經文化部核定補助「推動博物館</w:t>
      </w:r>
      <w:r w:rsidRPr="00CE5AFC">
        <w:rPr>
          <w:rFonts w:hint="eastAsia"/>
          <w:noProof/>
          <w:sz w:val="24"/>
          <w:szCs w:val="24"/>
        </w:rPr>
        <w:t>與地方文化館發展計畫」等</w:t>
      </w:r>
      <w:r w:rsidRPr="00CE5AFC">
        <w:rPr>
          <w:noProof/>
          <w:sz w:val="24"/>
          <w:szCs w:val="24"/>
        </w:rPr>
        <w:t>辦理規劃設計暨因應計畫及修復工程相關事宜，</w:t>
      </w:r>
      <w:r w:rsidRPr="00CE5AFC">
        <w:rPr>
          <w:rFonts w:hint="eastAsia"/>
          <w:noProof/>
          <w:sz w:val="24"/>
          <w:szCs w:val="24"/>
        </w:rPr>
        <w:t>原訂</w:t>
      </w:r>
      <w:r w:rsidRPr="00CE5AFC">
        <w:rPr>
          <w:noProof/>
          <w:sz w:val="24"/>
          <w:szCs w:val="24"/>
        </w:rPr>
        <w:t>自107年起辦理</w:t>
      </w:r>
      <w:r w:rsidRPr="00CE5AFC">
        <w:rPr>
          <w:rFonts w:hint="eastAsia"/>
          <w:noProof/>
          <w:sz w:val="24"/>
          <w:szCs w:val="24"/>
        </w:rPr>
        <w:t>工程</w:t>
      </w:r>
      <w:r w:rsidRPr="00CE5AFC">
        <w:rPr>
          <w:noProof/>
          <w:sz w:val="24"/>
          <w:szCs w:val="24"/>
        </w:rPr>
        <w:t>發包及施工，110年底完成</w:t>
      </w:r>
      <w:r>
        <w:rPr>
          <w:noProof/>
          <w:sz w:val="24"/>
          <w:szCs w:val="24"/>
        </w:rPr>
        <w:br w:type="page"/>
      </w:r>
    </w:p>
    <w:p w14:paraId="62CD4DBD" w14:textId="118BC720" w:rsidR="006A435F" w:rsidRDefault="003F7612" w:rsidP="003F7612">
      <w:pPr>
        <w:tabs>
          <w:tab w:val="left" w:pos="142"/>
        </w:tabs>
        <w:snapToGrid w:val="0"/>
        <w:spacing w:line="451" w:lineRule="exact"/>
        <w:ind w:firstLineChars="0" w:firstLine="0"/>
        <w:rPr>
          <w:spacing w:val="-2"/>
          <w:sz w:val="24"/>
          <w:szCs w:val="24"/>
        </w:rPr>
      </w:pPr>
      <w:r w:rsidRPr="00CE5AFC">
        <w:rPr>
          <w:noProof/>
          <w:sz w:val="24"/>
        </w:rPr>
        <w:lastRenderedPageBreak/>
        <mc:AlternateContent>
          <mc:Choice Requires="wps">
            <w:drawing>
              <wp:anchor distT="45720" distB="0" distL="114300" distR="114300" simplePos="0" relativeHeight="251651072" behindDoc="1" locked="0" layoutInCell="1" allowOverlap="1" wp14:anchorId="39C47E14" wp14:editId="35A70BDD">
                <wp:simplePos x="0" y="0"/>
                <wp:positionH relativeFrom="margin">
                  <wp:posOffset>1487805</wp:posOffset>
                </wp:positionH>
                <wp:positionV relativeFrom="margin">
                  <wp:posOffset>2436495</wp:posOffset>
                </wp:positionV>
                <wp:extent cx="4810125" cy="3477260"/>
                <wp:effectExtent l="0" t="0" r="1270" b="889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0125" cy="3477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28" w:type="dxa"/>
                                <w:right w:w="28" w:type="dxa"/>
                              </w:tblCellMar>
                              <w:tblLook w:val="04A0" w:firstRow="1" w:lastRow="0" w:firstColumn="1" w:lastColumn="0" w:noHBand="0" w:noVBand="1"/>
                            </w:tblPr>
                            <w:tblGrid>
                              <w:gridCol w:w="256"/>
                              <w:gridCol w:w="673"/>
                              <w:gridCol w:w="1715"/>
                              <w:gridCol w:w="1766"/>
                              <w:gridCol w:w="1537"/>
                              <w:gridCol w:w="1542"/>
                            </w:tblGrid>
                            <w:tr w:rsidR="006A435F" w:rsidRPr="00E811B2" w14:paraId="3E8D807C" w14:textId="77777777" w:rsidTr="00E811B2">
                              <w:trPr>
                                <w:trHeight w:val="20"/>
                              </w:trPr>
                              <w:tc>
                                <w:tcPr>
                                  <w:tcW w:w="7489" w:type="dxa"/>
                                  <w:gridSpan w:val="6"/>
                                  <w:tcBorders>
                                    <w:bottom w:val="single" w:sz="4" w:space="0" w:color="auto"/>
                                  </w:tcBorders>
                                  <w:shd w:val="clear" w:color="auto" w:fill="auto"/>
                                  <w:vAlign w:val="center"/>
                                </w:tcPr>
                                <w:p w14:paraId="59C7C1AF" w14:textId="77777777" w:rsidR="006A435F" w:rsidRDefault="006A435F" w:rsidP="00E811B2">
                                  <w:pPr>
                                    <w:snapToGrid w:val="0"/>
                                    <w:ind w:firstLineChars="0" w:firstLine="0"/>
                                    <w:jc w:val="center"/>
                                    <w:rPr>
                                      <w:rFonts w:cs="新細明體"/>
                                      <w:b/>
                                      <w:spacing w:val="-4"/>
                                      <w:kern w:val="0"/>
                                      <w:sz w:val="24"/>
                                      <w:szCs w:val="24"/>
                                    </w:rPr>
                                  </w:pPr>
                                  <w:r w:rsidRPr="008E7CD2">
                                    <w:rPr>
                                      <w:rFonts w:cs="新細明體" w:hint="eastAsia"/>
                                      <w:b/>
                                      <w:spacing w:val="-4"/>
                                      <w:kern w:val="0"/>
                                      <w:sz w:val="24"/>
                                      <w:szCs w:val="24"/>
                                    </w:rPr>
                                    <w:t>表</w:t>
                                  </w:r>
                                  <w:r>
                                    <w:rPr>
                                      <w:rFonts w:cs="新細明體" w:hint="eastAsia"/>
                                      <w:b/>
                                      <w:spacing w:val="-4"/>
                                      <w:kern w:val="0"/>
                                      <w:sz w:val="24"/>
                                      <w:szCs w:val="24"/>
                                    </w:rPr>
                                    <w:t xml:space="preserve">2 </w:t>
                                  </w:r>
                                  <w:r>
                                    <w:rPr>
                                      <w:rFonts w:cs="新細明體"/>
                                      <w:b/>
                                      <w:spacing w:val="-4"/>
                                      <w:kern w:val="0"/>
                                      <w:sz w:val="24"/>
                                      <w:szCs w:val="24"/>
                                    </w:rPr>
                                    <w:t xml:space="preserve"> </w:t>
                                  </w:r>
                                  <w:r w:rsidRPr="00281FA1">
                                    <w:rPr>
                                      <w:rFonts w:hint="eastAsia"/>
                                      <w:b/>
                                      <w:bCs/>
                                      <w:sz w:val="24"/>
                                      <w:szCs w:val="24"/>
                                    </w:rPr>
                                    <w:t>憲光二村修復工程相關經費編列及執行情形</w:t>
                                  </w:r>
                                </w:p>
                                <w:p w14:paraId="5F5E4518" w14:textId="77777777" w:rsidR="006A435F" w:rsidRPr="00E811B2" w:rsidRDefault="006A435F" w:rsidP="00E811B2">
                                  <w:pPr>
                                    <w:widowControl/>
                                    <w:snapToGrid w:val="0"/>
                                    <w:ind w:firstLineChars="0" w:firstLine="0"/>
                                    <w:jc w:val="right"/>
                                    <w:rPr>
                                      <w:bCs/>
                                      <w:sz w:val="20"/>
                                      <w:szCs w:val="20"/>
                                    </w:rPr>
                                  </w:pPr>
                                  <w:r w:rsidRPr="00CD6AE5">
                                    <w:rPr>
                                      <w:rFonts w:cs="新細明體" w:hint="eastAsia"/>
                                      <w:spacing w:val="-4"/>
                                      <w:kern w:val="0"/>
                                      <w:sz w:val="20"/>
                                      <w:szCs w:val="24"/>
                                    </w:rPr>
                                    <w:t>單位：</w:t>
                                  </w:r>
                                  <w:r>
                                    <w:rPr>
                                      <w:rFonts w:cs="新細明體"/>
                                      <w:spacing w:val="-4"/>
                                      <w:kern w:val="0"/>
                                      <w:sz w:val="20"/>
                                      <w:szCs w:val="24"/>
                                    </w:rPr>
                                    <w:t>新</w:t>
                                  </w:r>
                                  <w:r>
                                    <w:rPr>
                                      <w:rFonts w:cs="新細明體" w:hint="eastAsia"/>
                                      <w:spacing w:val="-4"/>
                                      <w:kern w:val="0"/>
                                      <w:sz w:val="20"/>
                                      <w:szCs w:val="24"/>
                                    </w:rPr>
                                    <w:t>臺</w:t>
                                  </w:r>
                                  <w:r>
                                    <w:rPr>
                                      <w:rFonts w:cs="新細明體"/>
                                      <w:spacing w:val="-4"/>
                                      <w:kern w:val="0"/>
                                      <w:sz w:val="20"/>
                                      <w:szCs w:val="24"/>
                                    </w:rPr>
                                    <w:t>幣</w:t>
                                  </w:r>
                                  <w:r>
                                    <w:rPr>
                                      <w:rFonts w:cs="新細明體" w:hint="eastAsia"/>
                                      <w:spacing w:val="-4"/>
                                      <w:kern w:val="0"/>
                                      <w:sz w:val="20"/>
                                      <w:szCs w:val="24"/>
                                    </w:rPr>
                                    <w:t>千</w:t>
                                  </w:r>
                                  <w:r w:rsidRPr="00CD6AE5">
                                    <w:rPr>
                                      <w:rFonts w:cs="新細明體"/>
                                      <w:spacing w:val="-4"/>
                                      <w:kern w:val="0"/>
                                      <w:sz w:val="20"/>
                                      <w:szCs w:val="24"/>
                                    </w:rPr>
                                    <w:t>元</w:t>
                                  </w:r>
                                </w:p>
                              </w:tc>
                            </w:tr>
                            <w:tr w:rsidR="006A435F" w:rsidRPr="00E811B2" w14:paraId="59814AE0" w14:textId="77777777" w:rsidTr="00E811B2">
                              <w:trPr>
                                <w:trHeight w:val="20"/>
                              </w:trPr>
                              <w:tc>
                                <w:tcPr>
                                  <w:tcW w:w="929" w:type="dxa"/>
                                  <w:gridSpan w:val="2"/>
                                  <w:tcBorders>
                                    <w:top w:val="single" w:sz="4" w:space="0" w:color="auto"/>
                                    <w:left w:val="single" w:sz="4" w:space="0" w:color="000000"/>
                                    <w:bottom w:val="single" w:sz="4" w:space="0" w:color="000000"/>
                                    <w:right w:val="single" w:sz="4" w:space="0" w:color="auto"/>
                                  </w:tcBorders>
                                  <w:shd w:val="clear" w:color="auto" w:fill="auto"/>
                                  <w:vAlign w:val="center"/>
                                  <w:hideMark/>
                                </w:tcPr>
                                <w:p w14:paraId="5586FBEC"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年度</w:t>
                                  </w:r>
                                </w:p>
                              </w:tc>
                              <w:tc>
                                <w:tcPr>
                                  <w:tcW w:w="1715" w:type="dxa"/>
                                  <w:tcBorders>
                                    <w:top w:val="single" w:sz="4" w:space="0" w:color="auto"/>
                                    <w:left w:val="single" w:sz="4" w:space="0" w:color="auto"/>
                                    <w:bottom w:val="single" w:sz="4" w:space="0" w:color="000000"/>
                                    <w:right w:val="single" w:sz="4" w:space="0" w:color="000000"/>
                                  </w:tcBorders>
                                  <w:vAlign w:val="center"/>
                                </w:tcPr>
                                <w:p w14:paraId="367B75A3"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105</w:t>
                                  </w:r>
                                </w:p>
                              </w:tc>
                              <w:tc>
                                <w:tcPr>
                                  <w:tcW w:w="1766" w:type="dxa"/>
                                  <w:tcBorders>
                                    <w:top w:val="single" w:sz="4" w:space="0" w:color="auto"/>
                                    <w:left w:val="nil"/>
                                    <w:bottom w:val="single" w:sz="4" w:space="0" w:color="000000"/>
                                    <w:right w:val="single" w:sz="4" w:space="0" w:color="000000"/>
                                  </w:tcBorders>
                                  <w:shd w:val="clear" w:color="auto" w:fill="auto"/>
                                  <w:vAlign w:val="center"/>
                                  <w:hideMark/>
                                </w:tcPr>
                                <w:p w14:paraId="395CAD15"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106</w:t>
                                  </w:r>
                                </w:p>
                              </w:tc>
                              <w:tc>
                                <w:tcPr>
                                  <w:tcW w:w="1537" w:type="dxa"/>
                                  <w:tcBorders>
                                    <w:top w:val="single" w:sz="4" w:space="0" w:color="auto"/>
                                    <w:left w:val="nil"/>
                                    <w:bottom w:val="single" w:sz="4" w:space="0" w:color="000000"/>
                                    <w:right w:val="single" w:sz="4" w:space="0" w:color="000000"/>
                                  </w:tcBorders>
                                  <w:shd w:val="clear" w:color="auto" w:fill="auto"/>
                                  <w:vAlign w:val="center"/>
                                  <w:hideMark/>
                                </w:tcPr>
                                <w:p w14:paraId="3368C151"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108</w:t>
                                  </w:r>
                                </w:p>
                              </w:tc>
                              <w:tc>
                                <w:tcPr>
                                  <w:tcW w:w="1542" w:type="dxa"/>
                                  <w:tcBorders>
                                    <w:top w:val="single" w:sz="4" w:space="0" w:color="auto"/>
                                    <w:left w:val="nil"/>
                                    <w:bottom w:val="single" w:sz="4" w:space="0" w:color="000000"/>
                                    <w:right w:val="single" w:sz="4" w:space="0" w:color="000000"/>
                                  </w:tcBorders>
                                  <w:shd w:val="clear" w:color="auto" w:fill="auto"/>
                                  <w:vAlign w:val="center"/>
                                  <w:hideMark/>
                                </w:tcPr>
                                <w:p w14:paraId="54CD0D3A"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113</w:t>
                                  </w:r>
                                </w:p>
                              </w:tc>
                            </w:tr>
                            <w:tr w:rsidR="006A435F" w:rsidRPr="00E811B2" w14:paraId="1FB1785F" w14:textId="77777777" w:rsidTr="00E811B2">
                              <w:trPr>
                                <w:trHeight w:val="20"/>
                              </w:trPr>
                              <w:tc>
                                <w:tcPr>
                                  <w:tcW w:w="929"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5022674A"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補助計畫</w:t>
                                  </w:r>
                                </w:p>
                                <w:p w14:paraId="52E15BA5"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名稱</w:t>
                                  </w:r>
                                </w:p>
                              </w:tc>
                              <w:tc>
                                <w:tcPr>
                                  <w:tcW w:w="1715" w:type="dxa"/>
                                  <w:tcBorders>
                                    <w:top w:val="single" w:sz="4" w:space="0" w:color="000000"/>
                                    <w:left w:val="single" w:sz="4" w:space="0" w:color="auto"/>
                                    <w:bottom w:val="single" w:sz="4" w:space="0" w:color="000000"/>
                                    <w:right w:val="single" w:sz="4" w:space="0" w:color="000000"/>
                                  </w:tcBorders>
                                  <w:vAlign w:val="center"/>
                                </w:tcPr>
                                <w:p w14:paraId="2A85BA03"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文化部推動博物館與地方文化館發展計畫</w:t>
                                  </w:r>
                                </w:p>
                              </w:tc>
                              <w:tc>
                                <w:tcPr>
                                  <w:tcW w:w="1766" w:type="dxa"/>
                                  <w:tcBorders>
                                    <w:top w:val="single" w:sz="4" w:space="0" w:color="000000"/>
                                    <w:left w:val="nil"/>
                                    <w:bottom w:val="single" w:sz="4" w:space="0" w:color="000000"/>
                                    <w:right w:val="single" w:sz="4" w:space="0" w:color="000000"/>
                                  </w:tcBorders>
                                  <w:shd w:val="clear" w:color="auto" w:fill="auto"/>
                                  <w:vAlign w:val="center"/>
                                </w:tcPr>
                                <w:p w14:paraId="673DBC3C"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憲光再起-憲光二村再利用為移民博物館第一期籌設計畫</w:t>
                                  </w:r>
                                </w:p>
                              </w:tc>
                              <w:tc>
                                <w:tcPr>
                                  <w:tcW w:w="1537" w:type="dxa"/>
                                  <w:tcBorders>
                                    <w:top w:val="single" w:sz="4" w:space="0" w:color="000000"/>
                                    <w:left w:val="nil"/>
                                    <w:bottom w:val="single" w:sz="4" w:space="0" w:color="000000"/>
                                    <w:right w:val="single" w:sz="4" w:space="0" w:color="000000"/>
                                  </w:tcBorders>
                                  <w:shd w:val="clear" w:color="auto" w:fill="auto"/>
                                  <w:vAlign w:val="center"/>
                                </w:tcPr>
                                <w:p w14:paraId="466B3E03" w14:textId="77777777" w:rsidR="006A435F" w:rsidRPr="00E811B2" w:rsidRDefault="006A435F" w:rsidP="00D31E51">
                                  <w:pPr>
                                    <w:widowControl/>
                                    <w:snapToGrid w:val="0"/>
                                    <w:ind w:firstLineChars="0" w:firstLine="0"/>
                                    <w:rPr>
                                      <w:bCs/>
                                      <w:spacing w:val="-2"/>
                                      <w:sz w:val="20"/>
                                      <w:szCs w:val="20"/>
                                    </w:rPr>
                                  </w:pPr>
                                  <w:r w:rsidRPr="00E811B2">
                                    <w:rPr>
                                      <w:rFonts w:hint="eastAsia"/>
                                      <w:bCs/>
                                      <w:spacing w:val="-2"/>
                                      <w:sz w:val="20"/>
                                      <w:szCs w:val="20"/>
                                    </w:rPr>
                                    <w:t>前瞻基礎建設計畫-博物館及地方文化館升級計畫</w:t>
                                  </w:r>
                                </w:p>
                              </w:tc>
                              <w:tc>
                                <w:tcPr>
                                  <w:tcW w:w="1542" w:type="dxa"/>
                                  <w:tcBorders>
                                    <w:top w:val="single" w:sz="4" w:space="0" w:color="000000"/>
                                    <w:left w:val="nil"/>
                                    <w:bottom w:val="single" w:sz="4" w:space="0" w:color="000000"/>
                                    <w:right w:val="single" w:sz="4" w:space="0" w:color="000000"/>
                                  </w:tcBorders>
                                  <w:shd w:val="clear" w:color="auto" w:fill="auto"/>
                                  <w:vAlign w:val="center"/>
                                </w:tcPr>
                                <w:p w14:paraId="1B36C85E"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文化資產保存修復及管理維護計畫（</w:t>
                                  </w:r>
                                  <w:r w:rsidRPr="00E811B2">
                                    <w:rPr>
                                      <w:bCs/>
                                      <w:sz w:val="20"/>
                                      <w:szCs w:val="20"/>
                                    </w:rPr>
                                    <w:t>B</w:t>
                                  </w:r>
                                  <w:r w:rsidRPr="00E811B2">
                                    <w:rPr>
                                      <w:rFonts w:hint="eastAsia"/>
                                      <w:bCs/>
                                      <w:sz w:val="20"/>
                                      <w:szCs w:val="20"/>
                                    </w:rPr>
                                    <w:t>類）</w:t>
                                  </w:r>
                                </w:p>
                              </w:tc>
                            </w:tr>
                            <w:tr w:rsidR="006A435F" w:rsidRPr="00E811B2" w14:paraId="0FB281FB" w14:textId="77777777" w:rsidTr="00E811B2">
                              <w:trPr>
                                <w:trHeight w:val="340"/>
                              </w:trPr>
                              <w:tc>
                                <w:tcPr>
                                  <w:tcW w:w="256" w:type="dxa"/>
                                  <w:vMerge w:val="restart"/>
                                  <w:tcBorders>
                                    <w:top w:val="nil"/>
                                    <w:left w:val="single" w:sz="4" w:space="0" w:color="000000"/>
                                    <w:bottom w:val="single" w:sz="4" w:space="0" w:color="000000"/>
                                    <w:right w:val="single" w:sz="4" w:space="0" w:color="auto"/>
                                  </w:tcBorders>
                                  <w:shd w:val="clear" w:color="auto" w:fill="auto"/>
                                  <w:vAlign w:val="center"/>
                                  <w:hideMark/>
                                </w:tcPr>
                                <w:p w14:paraId="76638D28" w14:textId="77777777" w:rsidR="006A435F" w:rsidRPr="00E811B2" w:rsidRDefault="006A435F" w:rsidP="00E811B2">
                                  <w:pPr>
                                    <w:widowControl/>
                                    <w:snapToGrid w:val="0"/>
                                    <w:ind w:firstLineChars="0" w:firstLine="0"/>
                                    <w:jc w:val="distribute"/>
                                    <w:rPr>
                                      <w:bCs/>
                                      <w:sz w:val="20"/>
                                      <w:szCs w:val="20"/>
                                    </w:rPr>
                                  </w:pPr>
                                  <w:r w:rsidRPr="00E811B2">
                                    <w:rPr>
                                      <w:rFonts w:hint="eastAsia"/>
                                      <w:bCs/>
                                      <w:kern w:val="0"/>
                                      <w:sz w:val="20"/>
                                      <w:szCs w:val="20"/>
                                    </w:rPr>
                                    <w:t>計畫經費</w:t>
                                  </w:r>
                                </w:p>
                              </w:tc>
                              <w:tc>
                                <w:tcPr>
                                  <w:tcW w:w="673" w:type="dxa"/>
                                  <w:tcBorders>
                                    <w:top w:val="nil"/>
                                    <w:left w:val="single" w:sz="4" w:space="0" w:color="auto"/>
                                    <w:bottom w:val="single" w:sz="4" w:space="0" w:color="auto"/>
                                    <w:right w:val="single" w:sz="4" w:space="0" w:color="auto"/>
                                  </w:tcBorders>
                                  <w:shd w:val="clear" w:color="auto" w:fill="auto"/>
                                  <w:vAlign w:val="center"/>
                                </w:tcPr>
                                <w:p w14:paraId="642B1DA8" w14:textId="77777777" w:rsidR="006A435F" w:rsidRPr="00E811B2" w:rsidRDefault="006A435F" w:rsidP="00E811B2">
                                  <w:pPr>
                                    <w:widowControl/>
                                    <w:snapToGrid w:val="0"/>
                                    <w:ind w:firstLineChars="0" w:firstLine="0"/>
                                    <w:jc w:val="distribute"/>
                                    <w:rPr>
                                      <w:b/>
                                      <w:bCs/>
                                      <w:sz w:val="20"/>
                                      <w:szCs w:val="20"/>
                                    </w:rPr>
                                  </w:pPr>
                                  <w:r w:rsidRPr="00E811B2">
                                    <w:rPr>
                                      <w:rFonts w:hint="eastAsia"/>
                                      <w:b/>
                                      <w:bCs/>
                                      <w:sz w:val="20"/>
                                      <w:szCs w:val="20"/>
                                    </w:rPr>
                                    <w:t>合計</w:t>
                                  </w:r>
                                </w:p>
                              </w:tc>
                              <w:tc>
                                <w:tcPr>
                                  <w:tcW w:w="1715" w:type="dxa"/>
                                  <w:tcBorders>
                                    <w:top w:val="nil"/>
                                    <w:left w:val="nil"/>
                                    <w:bottom w:val="single" w:sz="4" w:space="0" w:color="000000"/>
                                    <w:right w:val="single" w:sz="4" w:space="0" w:color="000000"/>
                                  </w:tcBorders>
                                  <w:vAlign w:val="center"/>
                                </w:tcPr>
                                <w:p w14:paraId="651DA60C"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8</w:t>
                                  </w:r>
                                  <w:r w:rsidRPr="00E811B2">
                                    <w:rPr>
                                      <w:b/>
                                      <w:sz w:val="20"/>
                                      <w:szCs w:val="20"/>
                                    </w:rPr>
                                    <w:t>,</w:t>
                                  </w:r>
                                  <w:r w:rsidRPr="00E811B2">
                                    <w:rPr>
                                      <w:rFonts w:hint="eastAsia"/>
                                      <w:b/>
                                      <w:sz w:val="20"/>
                                      <w:szCs w:val="20"/>
                                    </w:rPr>
                                    <w:t>740</w:t>
                                  </w:r>
                                </w:p>
                              </w:tc>
                              <w:tc>
                                <w:tcPr>
                                  <w:tcW w:w="1766" w:type="dxa"/>
                                  <w:tcBorders>
                                    <w:top w:val="nil"/>
                                    <w:left w:val="nil"/>
                                    <w:bottom w:val="single" w:sz="4" w:space="0" w:color="000000"/>
                                    <w:right w:val="single" w:sz="4" w:space="0" w:color="000000"/>
                                  </w:tcBorders>
                                  <w:shd w:val="clear" w:color="auto" w:fill="auto"/>
                                  <w:vAlign w:val="center"/>
                                  <w:hideMark/>
                                </w:tcPr>
                                <w:p w14:paraId="3D780967"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4,000</w:t>
                                  </w:r>
                                </w:p>
                              </w:tc>
                              <w:tc>
                                <w:tcPr>
                                  <w:tcW w:w="1537" w:type="dxa"/>
                                  <w:tcBorders>
                                    <w:top w:val="nil"/>
                                    <w:left w:val="nil"/>
                                    <w:bottom w:val="single" w:sz="4" w:space="0" w:color="000000"/>
                                    <w:right w:val="single" w:sz="4" w:space="0" w:color="000000"/>
                                  </w:tcBorders>
                                  <w:shd w:val="clear" w:color="auto" w:fill="auto"/>
                                  <w:vAlign w:val="center"/>
                                  <w:hideMark/>
                                </w:tcPr>
                                <w:p w14:paraId="410D959A"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124</w:t>
                                  </w:r>
                                  <w:r w:rsidRPr="00E811B2">
                                    <w:rPr>
                                      <w:b/>
                                      <w:sz w:val="20"/>
                                      <w:szCs w:val="20"/>
                                    </w:rPr>
                                    <w:t>,</w:t>
                                  </w:r>
                                  <w:r w:rsidRPr="00E811B2">
                                    <w:rPr>
                                      <w:rFonts w:hint="eastAsia"/>
                                      <w:b/>
                                      <w:sz w:val="20"/>
                                      <w:szCs w:val="20"/>
                                    </w:rPr>
                                    <w:t>984</w:t>
                                  </w:r>
                                </w:p>
                              </w:tc>
                              <w:tc>
                                <w:tcPr>
                                  <w:tcW w:w="1542" w:type="dxa"/>
                                  <w:tcBorders>
                                    <w:top w:val="nil"/>
                                    <w:left w:val="nil"/>
                                    <w:bottom w:val="single" w:sz="4" w:space="0" w:color="auto"/>
                                    <w:right w:val="single" w:sz="4" w:space="0" w:color="000000"/>
                                  </w:tcBorders>
                                  <w:shd w:val="clear" w:color="auto" w:fill="auto"/>
                                  <w:vAlign w:val="center"/>
                                  <w:hideMark/>
                                </w:tcPr>
                                <w:p w14:paraId="4130FEFA"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60</w:t>
                                  </w:r>
                                  <w:r w:rsidRPr="00E811B2">
                                    <w:rPr>
                                      <w:b/>
                                      <w:sz w:val="20"/>
                                      <w:szCs w:val="20"/>
                                    </w:rPr>
                                    <w:t>,</w:t>
                                  </w:r>
                                  <w:r w:rsidRPr="00E811B2">
                                    <w:rPr>
                                      <w:rFonts w:hint="eastAsia"/>
                                      <w:b/>
                                      <w:sz w:val="20"/>
                                      <w:szCs w:val="20"/>
                                    </w:rPr>
                                    <w:t>000</w:t>
                                  </w:r>
                                </w:p>
                              </w:tc>
                            </w:tr>
                            <w:tr w:rsidR="006A435F" w:rsidRPr="00E811B2" w14:paraId="38AE417E" w14:textId="77777777" w:rsidTr="00E811B2">
                              <w:trPr>
                                <w:trHeight w:val="340"/>
                              </w:trPr>
                              <w:tc>
                                <w:tcPr>
                                  <w:tcW w:w="256" w:type="dxa"/>
                                  <w:vMerge/>
                                  <w:tcBorders>
                                    <w:top w:val="nil"/>
                                    <w:left w:val="single" w:sz="4" w:space="0" w:color="000000"/>
                                    <w:bottom w:val="single" w:sz="4" w:space="0" w:color="000000"/>
                                    <w:right w:val="single" w:sz="4" w:space="0" w:color="auto"/>
                                  </w:tcBorders>
                                  <w:vAlign w:val="center"/>
                                  <w:hideMark/>
                                </w:tcPr>
                                <w:p w14:paraId="4E3146C3" w14:textId="77777777" w:rsidR="006A435F" w:rsidRPr="00E811B2" w:rsidRDefault="006A435F" w:rsidP="00E811B2">
                                  <w:pPr>
                                    <w:widowControl/>
                                    <w:snapToGrid w:val="0"/>
                                    <w:ind w:firstLine="400"/>
                                    <w:jc w:val="distribute"/>
                                    <w:rPr>
                                      <w:bCs/>
                                      <w:sz w:val="20"/>
                                      <w:szCs w:val="20"/>
                                    </w:rPr>
                                  </w:pPr>
                                </w:p>
                              </w:tc>
                              <w:tc>
                                <w:tcPr>
                                  <w:tcW w:w="673" w:type="dxa"/>
                                  <w:tcBorders>
                                    <w:top w:val="single" w:sz="4" w:space="0" w:color="auto"/>
                                    <w:left w:val="single" w:sz="4" w:space="0" w:color="auto"/>
                                    <w:bottom w:val="single" w:sz="4" w:space="0" w:color="auto"/>
                                    <w:right w:val="single" w:sz="4" w:space="0" w:color="auto"/>
                                  </w:tcBorders>
                                  <w:vAlign w:val="center"/>
                                </w:tcPr>
                                <w:p w14:paraId="537472BE" w14:textId="77777777" w:rsidR="006A435F" w:rsidRPr="00E811B2" w:rsidRDefault="006A435F" w:rsidP="00E811B2">
                                  <w:pPr>
                                    <w:snapToGrid w:val="0"/>
                                    <w:ind w:firstLineChars="0" w:firstLine="0"/>
                                    <w:jc w:val="distribute"/>
                                    <w:rPr>
                                      <w:bCs/>
                                      <w:sz w:val="20"/>
                                      <w:szCs w:val="20"/>
                                    </w:rPr>
                                  </w:pPr>
                                  <w:r w:rsidRPr="00E811B2">
                                    <w:rPr>
                                      <w:rFonts w:hint="eastAsia"/>
                                      <w:bCs/>
                                      <w:sz w:val="20"/>
                                      <w:szCs w:val="20"/>
                                    </w:rPr>
                                    <w:t>中央款</w:t>
                                  </w:r>
                                </w:p>
                              </w:tc>
                              <w:tc>
                                <w:tcPr>
                                  <w:tcW w:w="1715" w:type="dxa"/>
                                  <w:tcBorders>
                                    <w:top w:val="nil"/>
                                    <w:left w:val="nil"/>
                                    <w:bottom w:val="single" w:sz="4" w:space="0" w:color="auto"/>
                                    <w:right w:val="single" w:sz="4" w:space="0" w:color="000000"/>
                                  </w:tcBorders>
                                  <w:vAlign w:val="center"/>
                                </w:tcPr>
                                <w:p w14:paraId="3562BCF0" w14:textId="77777777" w:rsidR="006A435F" w:rsidRPr="00E811B2" w:rsidRDefault="006A435F" w:rsidP="00D31E51">
                                  <w:pPr>
                                    <w:widowControl/>
                                    <w:snapToGrid w:val="0"/>
                                    <w:ind w:rightChars="10" w:right="28" w:firstLine="400"/>
                                    <w:jc w:val="right"/>
                                    <w:rPr>
                                      <w:sz w:val="20"/>
                                      <w:szCs w:val="20"/>
                                    </w:rPr>
                                  </w:pPr>
                                  <w:r w:rsidRPr="00E811B2">
                                    <w:rPr>
                                      <w:rFonts w:hint="eastAsia"/>
                                      <w:sz w:val="20"/>
                                      <w:szCs w:val="20"/>
                                    </w:rPr>
                                    <w:t>8</w:t>
                                  </w:r>
                                  <w:r w:rsidRPr="00E811B2">
                                    <w:rPr>
                                      <w:sz w:val="20"/>
                                      <w:szCs w:val="20"/>
                                    </w:rPr>
                                    <w:t>,</w:t>
                                  </w:r>
                                  <w:r w:rsidRPr="00E811B2">
                                    <w:rPr>
                                      <w:rFonts w:hint="eastAsia"/>
                                      <w:sz w:val="20"/>
                                      <w:szCs w:val="20"/>
                                    </w:rPr>
                                    <w:t>740</w:t>
                                  </w:r>
                                </w:p>
                              </w:tc>
                              <w:tc>
                                <w:tcPr>
                                  <w:tcW w:w="1766" w:type="dxa"/>
                                  <w:tcBorders>
                                    <w:top w:val="nil"/>
                                    <w:left w:val="nil"/>
                                    <w:bottom w:val="single" w:sz="4" w:space="0" w:color="auto"/>
                                    <w:right w:val="nil"/>
                                  </w:tcBorders>
                                  <w:shd w:val="clear" w:color="auto" w:fill="auto"/>
                                  <w:vAlign w:val="center"/>
                                  <w:hideMark/>
                                </w:tcPr>
                                <w:p w14:paraId="27F71BD4" w14:textId="77777777" w:rsidR="006A435F" w:rsidRPr="00E811B2" w:rsidRDefault="006A435F" w:rsidP="00D31E51">
                                  <w:pPr>
                                    <w:widowControl/>
                                    <w:snapToGrid w:val="0"/>
                                    <w:ind w:rightChars="10" w:right="28" w:firstLine="400"/>
                                    <w:jc w:val="right"/>
                                    <w:rPr>
                                      <w:sz w:val="20"/>
                                      <w:szCs w:val="20"/>
                                    </w:rPr>
                                  </w:pPr>
                                  <w:r w:rsidRPr="00E811B2">
                                    <w:rPr>
                                      <w:rFonts w:hint="eastAsia"/>
                                      <w:sz w:val="20"/>
                                      <w:szCs w:val="20"/>
                                    </w:rPr>
                                    <w:t>4,000</w:t>
                                  </w:r>
                                </w:p>
                              </w:tc>
                              <w:tc>
                                <w:tcPr>
                                  <w:tcW w:w="1537" w:type="dxa"/>
                                  <w:tcBorders>
                                    <w:top w:val="nil"/>
                                    <w:left w:val="single" w:sz="4" w:space="0" w:color="000000"/>
                                    <w:bottom w:val="single" w:sz="4" w:space="0" w:color="auto"/>
                                    <w:right w:val="single" w:sz="4" w:space="0" w:color="000000"/>
                                  </w:tcBorders>
                                  <w:shd w:val="clear" w:color="auto" w:fill="auto"/>
                                  <w:vAlign w:val="center"/>
                                  <w:hideMark/>
                                </w:tcPr>
                                <w:p w14:paraId="4DF36949" w14:textId="77777777" w:rsidR="006A435F" w:rsidRPr="00E811B2" w:rsidRDefault="006A435F" w:rsidP="00D31E51">
                                  <w:pPr>
                                    <w:widowControl/>
                                    <w:snapToGrid w:val="0"/>
                                    <w:ind w:rightChars="10" w:right="28" w:firstLine="400"/>
                                    <w:jc w:val="right"/>
                                    <w:rPr>
                                      <w:sz w:val="20"/>
                                      <w:szCs w:val="20"/>
                                    </w:rPr>
                                  </w:pPr>
                                  <w:r w:rsidRPr="00E811B2">
                                    <w:rPr>
                                      <w:rFonts w:cs="Arial"/>
                                      <w:sz w:val="20"/>
                                      <w:szCs w:val="20"/>
                                    </w:rPr>
                                    <w:t>35,000</w:t>
                                  </w:r>
                                </w:p>
                              </w:tc>
                              <w:tc>
                                <w:tcPr>
                                  <w:tcW w:w="1542" w:type="dxa"/>
                                  <w:tcBorders>
                                    <w:top w:val="single" w:sz="4" w:space="0" w:color="auto"/>
                                    <w:left w:val="nil"/>
                                    <w:bottom w:val="single" w:sz="4" w:space="0" w:color="auto"/>
                                    <w:right w:val="single" w:sz="4" w:space="0" w:color="000000"/>
                                  </w:tcBorders>
                                  <w:shd w:val="clear" w:color="auto" w:fill="auto"/>
                                  <w:vAlign w:val="center"/>
                                  <w:hideMark/>
                                </w:tcPr>
                                <w:p w14:paraId="0E1AE41F" w14:textId="77777777" w:rsidR="006A435F" w:rsidRPr="00E811B2" w:rsidRDefault="006A435F" w:rsidP="00D31E51">
                                  <w:pPr>
                                    <w:snapToGrid w:val="0"/>
                                    <w:ind w:rightChars="10" w:right="28" w:firstLine="400"/>
                                    <w:jc w:val="right"/>
                                    <w:rPr>
                                      <w:sz w:val="20"/>
                                      <w:szCs w:val="20"/>
                                    </w:rPr>
                                  </w:pPr>
                                  <w:r w:rsidRPr="00E811B2">
                                    <w:rPr>
                                      <w:rFonts w:hint="eastAsia"/>
                                      <w:sz w:val="20"/>
                                      <w:szCs w:val="20"/>
                                    </w:rPr>
                                    <w:t>3</w:t>
                                  </w:r>
                                  <w:r w:rsidRPr="00E811B2">
                                    <w:rPr>
                                      <w:sz w:val="20"/>
                                      <w:szCs w:val="20"/>
                                    </w:rPr>
                                    <w:t>3,000</w:t>
                                  </w:r>
                                </w:p>
                              </w:tc>
                            </w:tr>
                            <w:tr w:rsidR="006A435F" w:rsidRPr="00E811B2" w14:paraId="1B7E47C3" w14:textId="77777777" w:rsidTr="00E811B2">
                              <w:trPr>
                                <w:trHeight w:val="341"/>
                              </w:trPr>
                              <w:tc>
                                <w:tcPr>
                                  <w:tcW w:w="256" w:type="dxa"/>
                                  <w:vMerge/>
                                  <w:tcBorders>
                                    <w:top w:val="nil"/>
                                    <w:left w:val="single" w:sz="4" w:space="0" w:color="000000"/>
                                    <w:bottom w:val="single" w:sz="4" w:space="0" w:color="000000"/>
                                    <w:right w:val="single" w:sz="4" w:space="0" w:color="auto"/>
                                  </w:tcBorders>
                                  <w:vAlign w:val="center"/>
                                </w:tcPr>
                                <w:p w14:paraId="10135C83" w14:textId="77777777" w:rsidR="006A435F" w:rsidRPr="00E811B2" w:rsidRDefault="006A435F" w:rsidP="00E811B2">
                                  <w:pPr>
                                    <w:widowControl/>
                                    <w:snapToGrid w:val="0"/>
                                    <w:ind w:firstLine="400"/>
                                    <w:jc w:val="distribute"/>
                                    <w:rPr>
                                      <w:bCs/>
                                      <w:sz w:val="20"/>
                                      <w:szCs w:val="20"/>
                                    </w:rPr>
                                  </w:pPr>
                                </w:p>
                              </w:tc>
                              <w:tc>
                                <w:tcPr>
                                  <w:tcW w:w="673" w:type="dxa"/>
                                  <w:tcBorders>
                                    <w:top w:val="single" w:sz="4" w:space="0" w:color="auto"/>
                                    <w:left w:val="single" w:sz="4" w:space="0" w:color="auto"/>
                                    <w:bottom w:val="single" w:sz="4" w:space="0" w:color="000000"/>
                                    <w:right w:val="single" w:sz="4" w:space="0" w:color="auto"/>
                                  </w:tcBorders>
                                  <w:vAlign w:val="center"/>
                                </w:tcPr>
                                <w:p w14:paraId="51D0C9FB" w14:textId="77777777" w:rsidR="006A435F" w:rsidRPr="00E811B2" w:rsidRDefault="006A435F" w:rsidP="00E811B2">
                                  <w:pPr>
                                    <w:snapToGrid w:val="0"/>
                                    <w:ind w:firstLineChars="0" w:firstLine="0"/>
                                    <w:jc w:val="distribute"/>
                                    <w:rPr>
                                      <w:bCs/>
                                      <w:sz w:val="20"/>
                                      <w:szCs w:val="20"/>
                                    </w:rPr>
                                  </w:pPr>
                                  <w:r w:rsidRPr="00E811B2">
                                    <w:rPr>
                                      <w:rFonts w:hint="eastAsia"/>
                                      <w:bCs/>
                                      <w:sz w:val="20"/>
                                      <w:szCs w:val="20"/>
                                    </w:rPr>
                                    <w:t>地方款</w:t>
                                  </w:r>
                                </w:p>
                              </w:tc>
                              <w:tc>
                                <w:tcPr>
                                  <w:tcW w:w="1715" w:type="dxa"/>
                                  <w:tcBorders>
                                    <w:top w:val="single" w:sz="4" w:space="0" w:color="auto"/>
                                    <w:left w:val="nil"/>
                                    <w:bottom w:val="single" w:sz="4" w:space="0" w:color="auto"/>
                                    <w:right w:val="single" w:sz="4" w:space="0" w:color="000000"/>
                                  </w:tcBorders>
                                  <w:vAlign w:val="center"/>
                                </w:tcPr>
                                <w:p w14:paraId="51E18B75" w14:textId="77777777" w:rsidR="006A435F" w:rsidRPr="00E811B2" w:rsidRDefault="006A435F" w:rsidP="00D31E51">
                                  <w:pPr>
                                    <w:snapToGrid w:val="0"/>
                                    <w:ind w:rightChars="10" w:right="28" w:firstLine="400"/>
                                    <w:jc w:val="right"/>
                                    <w:rPr>
                                      <w:sz w:val="20"/>
                                      <w:szCs w:val="20"/>
                                    </w:rPr>
                                  </w:pPr>
                                  <w:r w:rsidRPr="00E811B2">
                                    <w:rPr>
                                      <w:rFonts w:cs="Arial" w:hint="eastAsia"/>
                                      <w:sz w:val="20"/>
                                      <w:szCs w:val="20"/>
                                    </w:rPr>
                                    <w:t>－</w:t>
                                  </w:r>
                                </w:p>
                              </w:tc>
                              <w:tc>
                                <w:tcPr>
                                  <w:tcW w:w="1766" w:type="dxa"/>
                                  <w:tcBorders>
                                    <w:top w:val="single" w:sz="4" w:space="0" w:color="auto"/>
                                    <w:left w:val="nil"/>
                                    <w:bottom w:val="single" w:sz="4" w:space="0" w:color="auto"/>
                                    <w:right w:val="nil"/>
                                  </w:tcBorders>
                                  <w:shd w:val="clear" w:color="auto" w:fill="auto"/>
                                  <w:vAlign w:val="center"/>
                                </w:tcPr>
                                <w:p w14:paraId="54AFE936" w14:textId="77777777" w:rsidR="006A435F" w:rsidRPr="00E811B2" w:rsidRDefault="006A435F" w:rsidP="00D31E51">
                                  <w:pPr>
                                    <w:snapToGrid w:val="0"/>
                                    <w:ind w:rightChars="10" w:right="28" w:firstLine="400"/>
                                    <w:jc w:val="right"/>
                                    <w:rPr>
                                      <w:sz w:val="20"/>
                                      <w:szCs w:val="20"/>
                                    </w:rPr>
                                  </w:pPr>
                                  <w:r w:rsidRPr="00E811B2">
                                    <w:rPr>
                                      <w:rFonts w:cs="Arial" w:hint="eastAsia"/>
                                      <w:sz w:val="20"/>
                                      <w:szCs w:val="20"/>
                                    </w:rPr>
                                    <w:t>－</w:t>
                                  </w:r>
                                </w:p>
                              </w:tc>
                              <w:tc>
                                <w:tcPr>
                                  <w:tcW w:w="1537" w:type="dxa"/>
                                  <w:tcBorders>
                                    <w:top w:val="single" w:sz="4" w:space="0" w:color="auto"/>
                                    <w:left w:val="single" w:sz="4" w:space="0" w:color="000000"/>
                                    <w:bottom w:val="single" w:sz="4" w:space="0" w:color="auto"/>
                                    <w:right w:val="single" w:sz="4" w:space="0" w:color="000000"/>
                                  </w:tcBorders>
                                  <w:shd w:val="clear" w:color="auto" w:fill="auto"/>
                                  <w:vAlign w:val="center"/>
                                </w:tcPr>
                                <w:p w14:paraId="7B92910F" w14:textId="77777777" w:rsidR="006A435F" w:rsidRPr="00E811B2" w:rsidRDefault="006A435F" w:rsidP="00D31E51">
                                  <w:pPr>
                                    <w:snapToGrid w:val="0"/>
                                    <w:ind w:rightChars="10" w:right="28" w:firstLine="400"/>
                                    <w:jc w:val="right"/>
                                    <w:rPr>
                                      <w:sz w:val="20"/>
                                      <w:szCs w:val="20"/>
                                    </w:rPr>
                                  </w:pPr>
                                  <w:r w:rsidRPr="00E811B2">
                                    <w:rPr>
                                      <w:rFonts w:cs="Arial"/>
                                      <w:sz w:val="20"/>
                                      <w:szCs w:val="20"/>
                                    </w:rPr>
                                    <w:t>89,984</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40D3E17D" w14:textId="77777777" w:rsidR="006A435F" w:rsidRPr="00E811B2" w:rsidRDefault="006A435F" w:rsidP="00D31E51">
                                  <w:pPr>
                                    <w:snapToGrid w:val="0"/>
                                    <w:ind w:rightChars="10" w:right="28" w:firstLine="400"/>
                                    <w:jc w:val="right"/>
                                    <w:rPr>
                                      <w:rFonts w:cs="Arial"/>
                                      <w:sz w:val="20"/>
                                      <w:szCs w:val="20"/>
                                    </w:rPr>
                                  </w:pPr>
                                  <w:r w:rsidRPr="00E811B2">
                                    <w:rPr>
                                      <w:rFonts w:cs="Arial" w:hint="eastAsia"/>
                                      <w:sz w:val="20"/>
                                      <w:szCs w:val="20"/>
                                    </w:rPr>
                                    <w:t>27</w:t>
                                  </w:r>
                                  <w:r w:rsidRPr="00E811B2">
                                    <w:rPr>
                                      <w:rFonts w:cs="Arial"/>
                                      <w:sz w:val="20"/>
                                      <w:szCs w:val="20"/>
                                    </w:rPr>
                                    <w:t>,000</w:t>
                                  </w:r>
                                </w:p>
                              </w:tc>
                            </w:tr>
                            <w:tr w:rsidR="006A435F" w:rsidRPr="00E811B2" w14:paraId="6A1C1B6B" w14:textId="77777777" w:rsidTr="00E811B2">
                              <w:trPr>
                                <w:trHeight w:val="20"/>
                              </w:trPr>
                              <w:tc>
                                <w:tcPr>
                                  <w:tcW w:w="929" w:type="dxa"/>
                                  <w:gridSpan w:val="2"/>
                                  <w:tcBorders>
                                    <w:top w:val="nil"/>
                                    <w:left w:val="single" w:sz="4" w:space="0" w:color="000000"/>
                                    <w:bottom w:val="single" w:sz="4" w:space="0" w:color="auto"/>
                                    <w:right w:val="single" w:sz="4" w:space="0" w:color="auto"/>
                                  </w:tcBorders>
                                  <w:shd w:val="clear" w:color="auto" w:fill="auto"/>
                                  <w:vAlign w:val="center"/>
                                </w:tcPr>
                                <w:p w14:paraId="5693C507"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計畫核定</w:t>
                                  </w:r>
                                </w:p>
                                <w:p w14:paraId="7DFA786D"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日期</w:t>
                                  </w:r>
                                </w:p>
                              </w:tc>
                              <w:tc>
                                <w:tcPr>
                                  <w:tcW w:w="1715" w:type="dxa"/>
                                  <w:tcBorders>
                                    <w:top w:val="nil"/>
                                    <w:left w:val="single" w:sz="4" w:space="0" w:color="auto"/>
                                    <w:bottom w:val="single" w:sz="4" w:space="0" w:color="auto"/>
                                    <w:right w:val="single" w:sz="4" w:space="0" w:color="000000"/>
                                  </w:tcBorders>
                                  <w:vAlign w:val="center"/>
                                </w:tcPr>
                                <w:p w14:paraId="0CEAFA77" w14:textId="77777777" w:rsidR="006A435F" w:rsidRPr="00E811B2" w:rsidRDefault="006A435F" w:rsidP="00D31E51">
                                  <w:pPr>
                                    <w:widowControl/>
                                    <w:snapToGrid w:val="0"/>
                                    <w:ind w:firstLineChars="0" w:firstLine="0"/>
                                    <w:jc w:val="center"/>
                                    <w:rPr>
                                      <w:bCs/>
                                      <w:sz w:val="20"/>
                                      <w:szCs w:val="20"/>
                                    </w:rPr>
                                  </w:pPr>
                                  <w:r w:rsidRPr="00E811B2">
                                    <w:rPr>
                                      <w:rFonts w:hint="eastAsia"/>
                                      <w:bCs/>
                                      <w:sz w:val="20"/>
                                      <w:szCs w:val="20"/>
                                    </w:rPr>
                                    <w:t>105/05/25</w:t>
                                  </w:r>
                                </w:p>
                              </w:tc>
                              <w:tc>
                                <w:tcPr>
                                  <w:tcW w:w="1766" w:type="dxa"/>
                                  <w:tcBorders>
                                    <w:top w:val="nil"/>
                                    <w:left w:val="nil"/>
                                    <w:bottom w:val="single" w:sz="4" w:space="0" w:color="auto"/>
                                    <w:right w:val="single" w:sz="4" w:space="0" w:color="000000"/>
                                  </w:tcBorders>
                                  <w:shd w:val="clear" w:color="auto" w:fill="auto"/>
                                  <w:vAlign w:val="center"/>
                                </w:tcPr>
                                <w:p w14:paraId="2D976D4A" w14:textId="77777777" w:rsidR="006A435F" w:rsidRPr="00E811B2" w:rsidRDefault="006A435F" w:rsidP="00D31E51">
                                  <w:pPr>
                                    <w:widowControl/>
                                    <w:snapToGrid w:val="0"/>
                                    <w:ind w:firstLineChars="0" w:firstLine="0"/>
                                    <w:jc w:val="center"/>
                                    <w:rPr>
                                      <w:bCs/>
                                      <w:sz w:val="20"/>
                                      <w:szCs w:val="20"/>
                                    </w:rPr>
                                  </w:pPr>
                                  <w:r w:rsidRPr="00E811B2">
                                    <w:rPr>
                                      <w:rFonts w:hint="eastAsia"/>
                                      <w:bCs/>
                                      <w:sz w:val="20"/>
                                      <w:szCs w:val="20"/>
                                    </w:rPr>
                                    <w:t>106/06/01</w:t>
                                  </w:r>
                                </w:p>
                              </w:tc>
                              <w:tc>
                                <w:tcPr>
                                  <w:tcW w:w="1537" w:type="dxa"/>
                                  <w:tcBorders>
                                    <w:top w:val="nil"/>
                                    <w:left w:val="nil"/>
                                    <w:bottom w:val="single" w:sz="4" w:space="0" w:color="auto"/>
                                    <w:right w:val="single" w:sz="4" w:space="0" w:color="000000"/>
                                  </w:tcBorders>
                                  <w:shd w:val="clear" w:color="auto" w:fill="auto"/>
                                  <w:vAlign w:val="center"/>
                                </w:tcPr>
                                <w:p w14:paraId="2548835B" w14:textId="77777777" w:rsidR="006A435F" w:rsidRPr="00E811B2" w:rsidRDefault="006A435F" w:rsidP="00D31E51">
                                  <w:pPr>
                                    <w:widowControl/>
                                    <w:snapToGrid w:val="0"/>
                                    <w:ind w:firstLineChars="0" w:firstLine="0"/>
                                    <w:jc w:val="center"/>
                                    <w:rPr>
                                      <w:bCs/>
                                      <w:sz w:val="20"/>
                                      <w:szCs w:val="20"/>
                                    </w:rPr>
                                  </w:pPr>
                                  <w:r w:rsidRPr="00E811B2">
                                    <w:rPr>
                                      <w:rFonts w:hint="eastAsia"/>
                                      <w:bCs/>
                                      <w:sz w:val="20"/>
                                      <w:szCs w:val="20"/>
                                    </w:rPr>
                                    <w:t>108/04/17</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69E3FADF" w14:textId="77777777" w:rsidR="006A435F" w:rsidRPr="00E811B2" w:rsidRDefault="006A435F" w:rsidP="00D31E51">
                                  <w:pPr>
                                    <w:snapToGrid w:val="0"/>
                                    <w:ind w:firstLineChars="0" w:firstLine="0"/>
                                    <w:jc w:val="center"/>
                                    <w:rPr>
                                      <w:bCs/>
                                      <w:sz w:val="20"/>
                                      <w:szCs w:val="20"/>
                                    </w:rPr>
                                  </w:pPr>
                                  <w:r w:rsidRPr="00E811B2">
                                    <w:rPr>
                                      <w:rFonts w:hint="eastAsia"/>
                                      <w:bCs/>
                                      <w:sz w:val="20"/>
                                      <w:szCs w:val="20"/>
                                    </w:rPr>
                                    <w:t>113/12/30</w:t>
                                  </w:r>
                                </w:p>
                              </w:tc>
                            </w:tr>
                            <w:tr w:rsidR="006A435F" w:rsidRPr="00E811B2" w14:paraId="7653D7CC" w14:textId="77777777" w:rsidTr="00E811B2">
                              <w:trPr>
                                <w:trHeight w:val="20"/>
                              </w:trPr>
                              <w:tc>
                                <w:tcPr>
                                  <w:tcW w:w="929" w:type="dxa"/>
                                  <w:gridSpan w:val="2"/>
                                  <w:tcBorders>
                                    <w:top w:val="nil"/>
                                    <w:left w:val="single" w:sz="4" w:space="0" w:color="000000"/>
                                    <w:bottom w:val="single" w:sz="4" w:space="0" w:color="auto"/>
                                    <w:right w:val="single" w:sz="4" w:space="0" w:color="auto"/>
                                  </w:tcBorders>
                                  <w:shd w:val="clear" w:color="auto" w:fill="auto"/>
                                  <w:vAlign w:val="center"/>
                                </w:tcPr>
                                <w:p w14:paraId="5354D2FA"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採購案件</w:t>
                                  </w:r>
                                </w:p>
                                <w:p w14:paraId="782EAB5E"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名稱</w:t>
                                  </w:r>
                                </w:p>
                              </w:tc>
                              <w:tc>
                                <w:tcPr>
                                  <w:tcW w:w="1715" w:type="dxa"/>
                                  <w:tcBorders>
                                    <w:top w:val="nil"/>
                                    <w:left w:val="single" w:sz="4" w:space="0" w:color="auto"/>
                                    <w:bottom w:val="single" w:sz="4" w:space="0" w:color="auto"/>
                                    <w:right w:val="single" w:sz="4" w:space="0" w:color="000000"/>
                                  </w:tcBorders>
                                  <w:vAlign w:val="center"/>
                                </w:tcPr>
                                <w:p w14:paraId="31711A3A"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桃園市歷史建築憲光二村第一期規劃設計暨因應計畫案</w:t>
                                  </w:r>
                                </w:p>
                              </w:tc>
                              <w:tc>
                                <w:tcPr>
                                  <w:tcW w:w="1766" w:type="dxa"/>
                                  <w:tcBorders>
                                    <w:top w:val="nil"/>
                                    <w:left w:val="nil"/>
                                    <w:bottom w:val="single" w:sz="4" w:space="0" w:color="auto"/>
                                    <w:right w:val="single" w:sz="4" w:space="0" w:color="000000"/>
                                  </w:tcBorders>
                                  <w:shd w:val="clear" w:color="auto" w:fill="auto"/>
                                  <w:vAlign w:val="center"/>
                                </w:tcPr>
                                <w:p w14:paraId="5B07FE42"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桃園市歷史建築憲光二村第二期規劃設計暨因應計畫案</w:t>
                                  </w:r>
                                </w:p>
                              </w:tc>
                              <w:tc>
                                <w:tcPr>
                                  <w:tcW w:w="1537" w:type="dxa"/>
                                  <w:tcBorders>
                                    <w:top w:val="nil"/>
                                    <w:left w:val="nil"/>
                                    <w:bottom w:val="single" w:sz="4" w:space="0" w:color="auto"/>
                                    <w:right w:val="single" w:sz="4" w:space="0" w:color="000000"/>
                                  </w:tcBorders>
                                  <w:shd w:val="clear" w:color="auto" w:fill="auto"/>
                                  <w:vAlign w:val="center"/>
                                </w:tcPr>
                                <w:p w14:paraId="5CB205FD"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桃園市歷史建築憲光二村第一期修復再利用工程</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349C96D9" w14:textId="77777777" w:rsidR="006A435F" w:rsidRPr="00E811B2" w:rsidRDefault="006A435F" w:rsidP="00D31E51">
                                  <w:pPr>
                                    <w:snapToGrid w:val="0"/>
                                    <w:ind w:firstLineChars="0" w:firstLine="0"/>
                                    <w:rPr>
                                      <w:bCs/>
                                      <w:sz w:val="20"/>
                                      <w:szCs w:val="20"/>
                                    </w:rPr>
                                  </w:pPr>
                                  <w:r w:rsidRPr="00E811B2">
                                    <w:rPr>
                                      <w:rFonts w:hint="eastAsia"/>
                                      <w:bCs/>
                                      <w:sz w:val="20"/>
                                      <w:szCs w:val="20"/>
                                    </w:rPr>
                                    <w:t>桃園市歷史建築憲光二村第二期修復再利用工程</w:t>
                                  </w:r>
                                </w:p>
                              </w:tc>
                            </w:tr>
                            <w:tr w:rsidR="006A435F" w:rsidRPr="00E811B2" w14:paraId="0B55B66C" w14:textId="77777777" w:rsidTr="00E811B2">
                              <w:trPr>
                                <w:trHeight w:val="20"/>
                              </w:trPr>
                              <w:tc>
                                <w:tcPr>
                                  <w:tcW w:w="929" w:type="dxa"/>
                                  <w:gridSpan w:val="2"/>
                                  <w:tcBorders>
                                    <w:top w:val="nil"/>
                                    <w:left w:val="single" w:sz="4" w:space="0" w:color="000000"/>
                                    <w:bottom w:val="single" w:sz="4" w:space="0" w:color="auto"/>
                                    <w:right w:val="single" w:sz="4" w:space="0" w:color="auto"/>
                                  </w:tcBorders>
                                  <w:shd w:val="clear" w:color="auto" w:fill="auto"/>
                                  <w:vAlign w:val="center"/>
                                </w:tcPr>
                                <w:p w14:paraId="098AAC91"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採購案件</w:t>
                                  </w:r>
                                </w:p>
                                <w:p w14:paraId="280AE91B"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執行金額</w:t>
                                  </w:r>
                                </w:p>
                              </w:tc>
                              <w:tc>
                                <w:tcPr>
                                  <w:tcW w:w="1715" w:type="dxa"/>
                                  <w:tcBorders>
                                    <w:top w:val="nil"/>
                                    <w:left w:val="single" w:sz="4" w:space="0" w:color="auto"/>
                                    <w:bottom w:val="single" w:sz="4" w:space="0" w:color="auto"/>
                                    <w:right w:val="single" w:sz="4" w:space="0" w:color="000000"/>
                                  </w:tcBorders>
                                  <w:vAlign w:val="center"/>
                                </w:tcPr>
                                <w:p w14:paraId="459D6DA6" w14:textId="77777777" w:rsidR="006A435F" w:rsidRPr="00E811B2" w:rsidRDefault="006A435F" w:rsidP="00D31E51">
                                  <w:pPr>
                                    <w:widowControl/>
                                    <w:snapToGrid w:val="0"/>
                                    <w:ind w:rightChars="10" w:right="28" w:firstLine="400"/>
                                    <w:jc w:val="right"/>
                                    <w:rPr>
                                      <w:rFonts w:cs="Calibri"/>
                                      <w:sz w:val="20"/>
                                      <w:szCs w:val="20"/>
                                    </w:rPr>
                                  </w:pPr>
                                  <w:r w:rsidRPr="00E811B2">
                                    <w:rPr>
                                      <w:rFonts w:cs="Calibri" w:hint="eastAsia"/>
                                      <w:sz w:val="20"/>
                                      <w:szCs w:val="20"/>
                                    </w:rPr>
                                    <w:t>8,</w:t>
                                  </w:r>
                                  <w:r w:rsidRPr="00E811B2">
                                    <w:rPr>
                                      <w:rFonts w:cs="Calibri"/>
                                      <w:sz w:val="20"/>
                                      <w:szCs w:val="20"/>
                                    </w:rPr>
                                    <w:t>700</w:t>
                                  </w:r>
                                </w:p>
                              </w:tc>
                              <w:tc>
                                <w:tcPr>
                                  <w:tcW w:w="1766" w:type="dxa"/>
                                  <w:tcBorders>
                                    <w:top w:val="nil"/>
                                    <w:left w:val="nil"/>
                                    <w:bottom w:val="single" w:sz="4" w:space="0" w:color="auto"/>
                                    <w:right w:val="single" w:sz="4" w:space="0" w:color="000000"/>
                                  </w:tcBorders>
                                  <w:shd w:val="clear" w:color="auto" w:fill="auto"/>
                                  <w:vAlign w:val="center"/>
                                </w:tcPr>
                                <w:p w14:paraId="43846607" w14:textId="77777777" w:rsidR="006A435F" w:rsidRPr="00E811B2" w:rsidRDefault="006A435F" w:rsidP="00D31E51">
                                  <w:pPr>
                                    <w:widowControl/>
                                    <w:snapToGrid w:val="0"/>
                                    <w:ind w:rightChars="10" w:right="28" w:firstLine="400"/>
                                    <w:jc w:val="right"/>
                                    <w:rPr>
                                      <w:rFonts w:cs="Calibri"/>
                                      <w:sz w:val="20"/>
                                      <w:szCs w:val="20"/>
                                    </w:rPr>
                                  </w:pPr>
                                  <w:r w:rsidRPr="00E811B2">
                                    <w:rPr>
                                      <w:rFonts w:cs="Calibri" w:hint="eastAsia"/>
                                      <w:sz w:val="20"/>
                                      <w:szCs w:val="20"/>
                                    </w:rPr>
                                    <w:t>3</w:t>
                                  </w:r>
                                  <w:r w:rsidRPr="00E811B2">
                                    <w:rPr>
                                      <w:rFonts w:cs="Calibri"/>
                                      <w:sz w:val="20"/>
                                      <w:szCs w:val="20"/>
                                    </w:rPr>
                                    <w:t>,</w:t>
                                  </w:r>
                                  <w:r w:rsidRPr="00E811B2">
                                    <w:rPr>
                                      <w:rFonts w:cs="Calibri" w:hint="eastAsia"/>
                                      <w:sz w:val="20"/>
                                      <w:szCs w:val="20"/>
                                    </w:rPr>
                                    <w:t>950</w:t>
                                  </w:r>
                                </w:p>
                              </w:tc>
                              <w:tc>
                                <w:tcPr>
                                  <w:tcW w:w="1537" w:type="dxa"/>
                                  <w:tcBorders>
                                    <w:top w:val="nil"/>
                                    <w:left w:val="nil"/>
                                    <w:bottom w:val="single" w:sz="4" w:space="0" w:color="auto"/>
                                    <w:right w:val="single" w:sz="4" w:space="0" w:color="000000"/>
                                  </w:tcBorders>
                                  <w:shd w:val="clear" w:color="auto" w:fill="auto"/>
                                  <w:vAlign w:val="center"/>
                                </w:tcPr>
                                <w:p w14:paraId="494AE386" w14:textId="77777777" w:rsidR="006A435F" w:rsidRPr="00E811B2" w:rsidRDefault="006A435F" w:rsidP="00D31E51">
                                  <w:pPr>
                                    <w:widowControl/>
                                    <w:snapToGrid w:val="0"/>
                                    <w:ind w:rightChars="10" w:right="28" w:firstLine="400"/>
                                    <w:jc w:val="right"/>
                                    <w:rPr>
                                      <w:rFonts w:cs="Calibri"/>
                                      <w:sz w:val="20"/>
                                      <w:szCs w:val="20"/>
                                    </w:rPr>
                                  </w:pPr>
                                  <w:r w:rsidRPr="00E811B2">
                                    <w:rPr>
                                      <w:rFonts w:cs="Calibri" w:hint="eastAsia"/>
                                      <w:sz w:val="20"/>
                                      <w:szCs w:val="20"/>
                                    </w:rPr>
                                    <w:t>115</w:t>
                                  </w:r>
                                  <w:r w:rsidRPr="00E811B2">
                                    <w:rPr>
                                      <w:rFonts w:cs="Calibri"/>
                                      <w:sz w:val="20"/>
                                      <w:szCs w:val="20"/>
                                    </w:rPr>
                                    <w:t>,</w:t>
                                  </w:r>
                                  <w:r w:rsidRPr="00E811B2">
                                    <w:rPr>
                                      <w:rFonts w:cs="Calibri" w:hint="eastAsia"/>
                                      <w:sz w:val="20"/>
                                      <w:szCs w:val="20"/>
                                    </w:rPr>
                                    <w:t>438</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5907625F" w14:textId="77777777" w:rsidR="006A435F" w:rsidRPr="00E811B2" w:rsidRDefault="006A435F" w:rsidP="00D31E51">
                                  <w:pPr>
                                    <w:snapToGrid w:val="0"/>
                                    <w:ind w:firstLineChars="0" w:firstLine="0"/>
                                    <w:rPr>
                                      <w:sz w:val="20"/>
                                      <w:szCs w:val="20"/>
                                    </w:rPr>
                                  </w:pPr>
                                  <w:r w:rsidRPr="00E811B2">
                                    <w:rPr>
                                      <w:rFonts w:hint="eastAsia"/>
                                      <w:bCs/>
                                      <w:sz w:val="20"/>
                                      <w:szCs w:val="20"/>
                                    </w:rPr>
                                    <w:t>截至113年底尚未公告招標。</w:t>
                                  </w:r>
                                </w:p>
                              </w:tc>
                            </w:tr>
                            <w:tr w:rsidR="006A435F" w:rsidRPr="00E811B2" w14:paraId="1C6762CF" w14:textId="77777777" w:rsidTr="00E811B2">
                              <w:trPr>
                                <w:trHeight w:val="20"/>
                              </w:trPr>
                              <w:tc>
                                <w:tcPr>
                                  <w:tcW w:w="7489" w:type="dxa"/>
                                  <w:gridSpan w:val="6"/>
                                  <w:tcBorders>
                                    <w:top w:val="single" w:sz="4" w:space="0" w:color="auto"/>
                                  </w:tcBorders>
                                  <w:shd w:val="clear" w:color="auto" w:fill="auto"/>
                                  <w:vAlign w:val="center"/>
                                </w:tcPr>
                                <w:p w14:paraId="724413E4" w14:textId="77777777" w:rsidR="006A435F" w:rsidRDefault="006A435F" w:rsidP="00E811B2">
                                  <w:pPr>
                                    <w:adjustRightInd w:val="0"/>
                                    <w:snapToGrid w:val="0"/>
                                    <w:ind w:left="540" w:hangingChars="300" w:hanging="540"/>
                                    <w:rPr>
                                      <w:sz w:val="18"/>
                                      <w:szCs w:val="18"/>
                                    </w:rPr>
                                  </w:pPr>
                                  <w:r w:rsidRPr="00281FA1">
                                    <w:rPr>
                                      <w:rFonts w:hint="eastAsia"/>
                                      <w:sz w:val="18"/>
                                      <w:szCs w:val="18"/>
                                    </w:rPr>
                                    <w:t>註：</w:t>
                                  </w:r>
                                  <w:r>
                                    <w:rPr>
                                      <w:sz w:val="18"/>
                                      <w:szCs w:val="18"/>
                                    </w:rPr>
                                    <w:t>1</w:t>
                                  </w:r>
                                  <w:r w:rsidRPr="00281FA1">
                                    <w:rPr>
                                      <w:sz w:val="18"/>
                                      <w:szCs w:val="18"/>
                                    </w:rPr>
                                    <w:t>.</w:t>
                                  </w:r>
                                  <w:r>
                                    <w:rPr>
                                      <w:rFonts w:hint="eastAsia"/>
                                      <w:sz w:val="18"/>
                                      <w:szCs w:val="18"/>
                                    </w:rPr>
                                    <w:t>計畫經費：1</w:t>
                                  </w:r>
                                  <w:r>
                                    <w:rPr>
                                      <w:sz w:val="18"/>
                                      <w:szCs w:val="18"/>
                                    </w:rPr>
                                    <w:t>05</w:t>
                                  </w:r>
                                  <w:r>
                                    <w:rPr>
                                      <w:rFonts w:hint="eastAsia"/>
                                      <w:sz w:val="18"/>
                                      <w:szCs w:val="18"/>
                                    </w:rPr>
                                    <w:t>、</w:t>
                                  </w:r>
                                  <w:r>
                                    <w:rPr>
                                      <w:sz w:val="18"/>
                                      <w:szCs w:val="18"/>
                                    </w:rPr>
                                    <w:t>106、108及113年度</w:t>
                                  </w:r>
                                  <w:r>
                                    <w:rPr>
                                      <w:rFonts w:hint="eastAsia"/>
                                      <w:sz w:val="18"/>
                                      <w:szCs w:val="18"/>
                                    </w:rPr>
                                    <w:t>合</w:t>
                                  </w:r>
                                  <w:r>
                                    <w:rPr>
                                      <w:sz w:val="18"/>
                                      <w:szCs w:val="18"/>
                                    </w:rPr>
                                    <w:t>計</w:t>
                                  </w:r>
                                  <w:r w:rsidRPr="001F0A15">
                                    <w:rPr>
                                      <w:sz w:val="18"/>
                                      <w:szCs w:val="18"/>
                                    </w:rPr>
                                    <w:t>197,724,028</w:t>
                                  </w:r>
                                  <w:r>
                                    <w:rPr>
                                      <w:rFonts w:hint="eastAsia"/>
                                      <w:sz w:val="18"/>
                                      <w:szCs w:val="18"/>
                                    </w:rPr>
                                    <w:t>元（</w:t>
                                  </w:r>
                                  <w:r w:rsidRPr="00A82145">
                                    <w:rPr>
                                      <w:rFonts w:hint="eastAsia"/>
                                      <w:sz w:val="18"/>
                                      <w:szCs w:val="18"/>
                                    </w:rPr>
                                    <w:t>中央補助</w:t>
                                  </w:r>
                                  <w:r w:rsidRPr="007E1480">
                                    <w:rPr>
                                      <w:sz w:val="18"/>
                                      <w:szCs w:val="18"/>
                                    </w:rPr>
                                    <w:t>80,740,000</w:t>
                                  </w:r>
                                  <w:r w:rsidRPr="00A82145">
                                    <w:rPr>
                                      <w:sz w:val="18"/>
                                      <w:szCs w:val="18"/>
                                    </w:rPr>
                                    <w:t>元、地方自籌</w:t>
                                  </w:r>
                                  <w:r w:rsidRPr="007E1480">
                                    <w:rPr>
                                      <w:sz w:val="18"/>
                                      <w:szCs w:val="18"/>
                                    </w:rPr>
                                    <w:t>116,984,028</w:t>
                                  </w:r>
                                  <w:r w:rsidRPr="00A82145">
                                    <w:rPr>
                                      <w:sz w:val="18"/>
                                      <w:szCs w:val="18"/>
                                    </w:rPr>
                                    <w:t>元</w:t>
                                  </w:r>
                                  <w:r>
                                    <w:rPr>
                                      <w:sz w:val="18"/>
                                      <w:szCs w:val="18"/>
                                    </w:rPr>
                                    <w:t>）</w:t>
                                  </w:r>
                                  <w:r>
                                    <w:rPr>
                                      <w:rFonts w:hint="eastAsia"/>
                                      <w:sz w:val="18"/>
                                      <w:szCs w:val="18"/>
                                    </w:rPr>
                                    <w:t>。</w:t>
                                  </w:r>
                                </w:p>
                                <w:p w14:paraId="38BBF6AF" w14:textId="77777777" w:rsidR="006A435F" w:rsidRDefault="006A435F" w:rsidP="00E811B2">
                                  <w:pPr>
                                    <w:snapToGrid w:val="0"/>
                                    <w:ind w:firstLineChars="0" w:firstLine="0"/>
                                    <w:rPr>
                                      <w:sz w:val="18"/>
                                      <w:szCs w:val="18"/>
                                    </w:rPr>
                                  </w:pPr>
                                  <w:r>
                                    <w:rPr>
                                      <w:rFonts w:hint="eastAsia"/>
                                      <w:sz w:val="18"/>
                                      <w:szCs w:val="18"/>
                                    </w:rPr>
                                    <w:t xml:space="preserve">　　2</w:t>
                                  </w:r>
                                  <w:r>
                                    <w:rPr>
                                      <w:sz w:val="18"/>
                                      <w:szCs w:val="18"/>
                                    </w:rPr>
                                    <w:t>.</w:t>
                                  </w:r>
                                  <w:r>
                                    <w:rPr>
                                      <w:rFonts w:hint="eastAsia"/>
                                      <w:sz w:val="18"/>
                                      <w:szCs w:val="18"/>
                                    </w:rPr>
                                    <w:t>採</w:t>
                                  </w:r>
                                  <w:r>
                                    <w:rPr>
                                      <w:sz w:val="18"/>
                                      <w:szCs w:val="18"/>
                                    </w:rPr>
                                    <w:t>購案件</w:t>
                                  </w:r>
                                  <w:r>
                                    <w:rPr>
                                      <w:rFonts w:hint="eastAsia"/>
                                      <w:sz w:val="18"/>
                                      <w:szCs w:val="18"/>
                                    </w:rPr>
                                    <w:t>執行</w:t>
                                  </w:r>
                                  <w:r>
                                    <w:rPr>
                                      <w:sz w:val="18"/>
                                      <w:szCs w:val="18"/>
                                    </w:rPr>
                                    <w:t>金額：</w:t>
                                  </w:r>
                                  <w:r>
                                    <w:rPr>
                                      <w:rFonts w:hint="eastAsia"/>
                                      <w:sz w:val="18"/>
                                      <w:szCs w:val="18"/>
                                    </w:rPr>
                                    <w:t>1</w:t>
                                  </w:r>
                                  <w:r>
                                    <w:rPr>
                                      <w:sz w:val="18"/>
                                      <w:szCs w:val="18"/>
                                    </w:rPr>
                                    <w:t>05、106</w:t>
                                  </w:r>
                                  <w:r>
                                    <w:rPr>
                                      <w:rFonts w:hint="eastAsia"/>
                                      <w:sz w:val="18"/>
                                      <w:szCs w:val="18"/>
                                    </w:rPr>
                                    <w:t>及</w:t>
                                  </w:r>
                                  <w:r>
                                    <w:rPr>
                                      <w:sz w:val="18"/>
                                      <w:szCs w:val="18"/>
                                    </w:rPr>
                                    <w:t>108</w:t>
                                  </w:r>
                                  <w:r>
                                    <w:rPr>
                                      <w:rFonts w:hint="eastAsia"/>
                                      <w:sz w:val="18"/>
                                      <w:szCs w:val="18"/>
                                    </w:rPr>
                                    <w:t>年</w:t>
                                  </w:r>
                                  <w:r>
                                    <w:rPr>
                                      <w:sz w:val="18"/>
                                      <w:szCs w:val="18"/>
                                    </w:rPr>
                                    <w:t>度</w:t>
                                  </w:r>
                                  <w:r>
                                    <w:rPr>
                                      <w:rFonts w:hint="eastAsia"/>
                                      <w:sz w:val="18"/>
                                      <w:szCs w:val="18"/>
                                    </w:rPr>
                                    <w:t>合</w:t>
                                  </w:r>
                                  <w:r>
                                    <w:rPr>
                                      <w:sz w:val="18"/>
                                      <w:szCs w:val="18"/>
                                    </w:rPr>
                                    <w:t>計</w:t>
                                  </w:r>
                                  <w:r w:rsidRPr="001F0A15">
                                    <w:rPr>
                                      <w:sz w:val="18"/>
                                      <w:szCs w:val="18"/>
                                    </w:rPr>
                                    <w:t>128,088,787</w:t>
                                  </w:r>
                                  <w:r>
                                    <w:rPr>
                                      <w:rFonts w:hint="eastAsia"/>
                                      <w:sz w:val="18"/>
                                      <w:szCs w:val="18"/>
                                    </w:rPr>
                                    <w:t>元</w:t>
                                  </w:r>
                                  <w:r>
                                    <w:rPr>
                                      <w:sz w:val="18"/>
                                      <w:szCs w:val="18"/>
                                    </w:rPr>
                                    <w:t>。</w:t>
                                  </w:r>
                                </w:p>
                                <w:p w14:paraId="1DF35DEF" w14:textId="77777777" w:rsidR="006A435F" w:rsidRPr="00E811B2" w:rsidRDefault="006A435F" w:rsidP="00E811B2">
                                  <w:pPr>
                                    <w:snapToGrid w:val="0"/>
                                    <w:ind w:firstLineChars="0" w:firstLine="0"/>
                                    <w:rPr>
                                      <w:bCs/>
                                      <w:sz w:val="20"/>
                                      <w:szCs w:val="20"/>
                                    </w:rPr>
                                  </w:pPr>
                                  <w:r>
                                    <w:rPr>
                                      <w:rFonts w:hint="eastAsia"/>
                                      <w:sz w:val="18"/>
                                      <w:szCs w:val="18"/>
                                    </w:rPr>
                                    <w:t xml:space="preserve">　　</w:t>
                                  </w:r>
                                  <w:r>
                                    <w:rPr>
                                      <w:sz w:val="18"/>
                                      <w:szCs w:val="18"/>
                                    </w:rPr>
                                    <w:t>3.</w:t>
                                  </w:r>
                                  <w:r w:rsidRPr="00281FA1">
                                    <w:rPr>
                                      <w:sz w:val="18"/>
                                      <w:szCs w:val="18"/>
                                    </w:rPr>
                                    <w:t>資料來源：整理自文化局提供資料及政府電子採購網。</w:t>
                                  </w:r>
                                </w:p>
                              </w:tc>
                            </w:tr>
                          </w:tbl>
                          <w:p w14:paraId="45464F87" w14:textId="77777777" w:rsidR="006A435F" w:rsidRPr="001F0A15" w:rsidRDefault="006A435F" w:rsidP="00E811B2">
                            <w:pPr>
                              <w:snapToGrid w:val="0"/>
                              <w:spacing w:beforeLines="10" w:before="24" w:line="200" w:lineRule="exact"/>
                              <w:ind w:leftChars="1" w:left="543" w:hangingChars="300" w:hanging="540"/>
                              <w:rPr>
                                <w:sz w:val="18"/>
                                <w:szCs w:val="18"/>
                              </w:rPr>
                            </w:pPr>
                          </w:p>
                        </w:txbxContent>
                      </wps:txbx>
                      <wps:bodyPr rot="0" vert="horz" wrap="non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C47E14" id="文字方塊 16" o:spid="_x0000_s1132" type="#_x0000_t202" style="position:absolute;left:0;text-align:left;margin-left:117.15pt;margin-top:191.85pt;width:378.75pt;height:273.8pt;z-index:-251665408;visibility:visible;mso-wrap-style:non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256"/>
                        <w:gridCol w:w="673"/>
                        <w:gridCol w:w="1715"/>
                        <w:gridCol w:w="1766"/>
                        <w:gridCol w:w="1537"/>
                        <w:gridCol w:w="1542"/>
                      </w:tblGrid>
                      <w:tr w:rsidR="006A435F" w:rsidRPr="00E811B2" w14:paraId="3E8D807C" w14:textId="77777777" w:rsidTr="00E811B2">
                        <w:trPr>
                          <w:trHeight w:val="20"/>
                        </w:trPr>
                        <w:tc>
                          <w:tcPr>
                            <w:tcW w:w="7489" w:type="dxa"/>
                            <w:gridSpan w:val="6"/>
                            <w:tcBorders>
                              <w:bottom w:val="single" w:sz="4" w:space="0" w:color="auto"/>
                            </w:tcBorders>
                            <w:shd w:val="clear" w:color="auto" w:fill="auto"/>
                            <w:vAlign w:val="center"/>
                          </w:tcPr>
                          <w:p w14:paraId="59C7C1AF" w14:textId="77777777" w:rsidR="006A435F" w:rsidRDefault="006A435F" w:rsidP="00E811B2">
                            <w:pPr>
                              <w:snapToGrid w:val="0"/>
                              <w:ind w:firstLineChars="0" w:firstLine="0"/>
                              <w:jc w:val="center"/>
                              <w:rPr>
                                <w:rFonts w:cs="新細明體"/>
                                <w:b/>
                                <w:spacing w:val="-4"/>
                                <w:kern w:val="0"/>
                                <w:sz w:val="24"/>
                                <w:szCs w:val="24"/>
                              </w:rPr>
                            </w:pPr>
                            <w:r w:rsidRPr="008E7CD2">
                              <w:rPr>
                                <w:rFonts w:cs="新細明體" w:hint="eastAsia"/>
                                <w:b/>
                                <w:spacing w:val="-4"/>
                                <w:kern w:val="0"/>
                                <w:sz w:val="24"/>
                                <w:szCs w:val="24"/>
                              </w:rPr>
                              <w:t>表</w:t>
                            </w:r>
                            <w:r>
                              <w:rPr>
                                <w:rFonts w:cs="新細明體" w:hint="eastAsia"/>
                                <w:b/>
                                <w:spacing w:val="-4"/>
                                <w:kern w:val="0"/>
                                <w:sz w:val="24"/>
                                <w:szCs w:val="24"/>
                              </w:rPr>
                              <w:t xml:space="preserve">2 </w:t>
                            </w:r>
                            <w:r>
                              <w:rPr>
                                <w:rFonts w:cs="新細明體"/>
                                <w:b/>
                                <w:spacing w:val="-4"/>
                                <w:kern w:val="0"/>
                                <w:sz w:val="24"/>
                                <w:szCs w:val="24"/>
                              </w:rPr>
                              <w:t xml:space="preserve"> </w:t>
                            </w:r>
                            <w:r w:rsidRPr="00281FA1">
                              <w:rPr>
                                <w:rFonts w:hint="eastAsia"/>
                                <w:b/>
                                <w:bCs/>
                                <w:sz w:val="24"/>
                                <w:szCs w:val="24"/>
                              </w:rPr>
                              <w:t>憲光二村修復工程相關經費編列及執行情形</w:t>
                            </w:r>
                          </w:p>
                          <w:p w14:paraId="5F5E4518" w14:textId="77777777" w:rsidR="006A435F" w:rsidRPr="00E811B2" w:rsidRDefault="006A435F" w:rsidP="00E811B2">
                            <w:pPr>
                              <w:widowControl/>
                              <w:snapToGrid w:val="0"/>
                              <w:ind w:firstLineChars="0" w:firstLine="0"/>
                              <w:jc w:val="right"/>
                              <w:rPr>
                                <w:bCs/>
                                <w:sz w:val="20"/>
                                <w:szCs w:val="20"/>
                              </w:rPr>
                            </w:pPr>
                            <w:r w:rsidRPr="00CD6AE5">
                              <w:rPr>
                                <w:rFonts w:cs="新細明體" w:hint="eastAsia"/>
                                <w:spacing w:val="-4"/>
                                <w:kern w:val="0"/>
                                <w:sz w:val="20"/>
                                <w:szCs w:val="24"/>
                              </w:rPr>
                              <w:t>單位：</w:t>
                            </w:r>
                            <w:r>
                              <w:rPr>
                                <w:rFonts w:cs="新細明體"/>
                                <w:spacing w:val="-4"/>
                                <w:kern w:val="0"/>
                                <w:sz w:val="20"/>
                                <w:szCs w:val="24"/>
                              </w:rPr>
                              <w:t>新</w:t>
                            </w:r>
                            <w:r>
                              <w:rPr>
                                <w:rFonts w:cs="新細明體" w:hint="eastAsia"/>
                                <w:spacing w:val="-4"/>
                                <w:kern w:val="0"/>
                                <w:sz w:val="20"/>
                                <w:szCs w:val="24"/>
                              </w:rPr>
                              <w:t>臺</w:t>
                            </w:r>
                            <w:r>
                              <w:rPr>
                                <w:rFonts w:cs="新細明體"/>
                                <w:spacing w:val="-4"/>
                                <w:kern w:val="0"/>
                                <w:sz w:val="20"/>
                                <w:szCs w:val="24"/>
                              </w:rPr>
                              <w:t>幣</w:t>
                            </w:r>
                            <w:r>
                              <w:rPr>
                                <w:rFonts w:cs="新細明體" w:hint="eastAsia"/>
                                <w:spacing w:val="-4"/>
                                <w:kern w:val="0"/>
                                <w:sz w:val="20"/>
                                <w:szCs w:val="24"/>
                              </w:rPr>
                              <w:t>千</w:t>
                            </w:r>
                            <w:r w:rsidRPr="00CD6AE5">
                              <w:rPr>
                                <w:rFonts w:cs="新細明體"/>
                                <w:spacing w:val="-4"/>
                                <w:kern w:val="0"/>
                                <w:sz w:val="20"/>
                                <w:szCs w:val="24"/>
                              </w:rPr>
                              <w:t>元</w:t>
                            </w:r>
                          </w:p>
                        </w:tc>
                      </w:tr>
                      <w:tr w:rsidR="006A435F" w:rsidRPr="00E811B2" w14:paraId="59814AE0" w14:textId="77777777" w:rsidTr="00E811B2">
                        <w:trPr>
                          <w:trHeight w:val="20"/>
                        </w:trPr>
                        <w:tc>
                          <w:tcPr>
                            <w:tcW w:w="929" w:type="dxa"/>
                            <w:gridSpan w:val="2"/>
                            <w:tcBorders>
                              <w:top w:val="single" w:sz="4" w:space="0" w:color="auto"/>
                              <w:left w:val="single" w:sz="4" w:space="0" w:color="000000"/>
                              <w:bottom w:val="single" w:sz="4" w:space="0" w:color="000000"/>
                              <w:right w:val="single" w:sz="4" w:space="0" w:color="auto"/>
                            </w:tcBorders>
                            <w:shd w:val="clear" w:color="auto" w:fill="auto"/>
                            <w:vAlign w:val="center"/>
                            <w:hideMark/>
                          </w:tcPr>
                          <w:p w14:paraId="5586FBEC"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年度</w:t>
                            </w:r>
                          </w:p>
                        </w:tc>
                        <w:tc>
                          <w:tcPr>
                            <w:tcW w:w="1715" w:type="dxa"/>
                            <w:tcBorders>
                              <w:top w:val="single" w:sz="4" w:space="0" w:color="auto"/>
                              <w:left w:val="single" w:sz="4" w:space="0" w:color="auto"/>
                              <w:bottom w:val="single" w:sz="4" w:space="0" w:color="000000"/>
                              <w:right w:val="single" w:sz="4" w:space="0" w:color="000000"/>
                            </w:tcBorders>
                            <w:vAlign w:val="center"/>
                          </w:tcPr>
                          <w:p w14:paraId="367B75A3"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105</w:t>
                            </w:r>
                          </w:p>
                        </w:tc>
                        <w:tc>
                          <w:tcPr>
                            <w:tcW w:w="1766" w:type="dxa"/>
                            <w:tcBorders>
                              <w:top w:val="single" w:sz="4" w:space="0" w:color="auto"/>
                              <w:left w:val="nil"/>
                              <w:bottom w:val="single" w:sz="4" w:space="0" w:color="000000"/>
                              <w:right w:val="single" w:sz="4" w:space="0" w:color="000000"/>
                            </w:tcBorders>
                            <w:shd w:val="clear" w:color="auto" w:fill="auto"/>
                            <w:vAlign w:val="center"/>
                            <w:hideMark/>
                          </w:tcPr>
                          <w:p w14:paraId="395CAD15"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106</w:t>
                            </w:r>
                          </w:p>
                        </w:tc>
                        <w:tc>
                          <w:tcPr>
                            <w:tcW w:w="1537" w:type="dxa"/>
                            <w:tcBorders>
                              <w:top w:val="single" w:sz="4" w:space="0" w:color="auto"/>
                              <w:left w:val="nil"/>
                              <w:bottom w:val="single" w:sz="4" w:space="0" w:color="000000"/>
                              <w:right w:val="single" w:sz="4" w:space="0" w:color="000000"/>
                            </w:tcBorders>
                            <w:shd w:val="clear" w:color="auto" w:fill="auto"/>
                            <w:vAlign w:val="center"/>
                            <w:hideMark/>
                          </w:tcPr>
                          <w:p w14:paraId="3368C151"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108</w:t>
                            </w:r>
                          </w:p>
                        </w:tc>
                        <w:tc>
                          <w:tcPr>
                            <w:tcW w:w="1542" w:type="dxa"/>
                            <w:tcBorders>
                              <w:top w:val="single" w:sz="4" w:space="0" w:color="auto"/>
                              <w:left w:val="nil"/>
                              <w:bottom w:val="single" w:sz="4" w:space="0" w:color="000000"/>
                              <w:right w:val="single" w:sz="4" w:space="0" w:color="000000"/>
                            </w:tcBorders>
                            <w:shd w:val="clear" w:color="auto" w:fill="auto"/>
                            <w:vAlign w:val="center"/>
                            <w:hideMark/>
                          </w:tcPr>
                          <w:p w14:paraId="54CD0D3A" w14:textId="77777777" w:rsidR="006A435F" w:rsidRPr="00E811B2" w:rsidRDefault="006A435F" w:rsidP="00E811B2">
                            <w:pPr>
                              <w:widowControl/>
                              <w:snapToGrid w:val="0"/>
                              <w:ind w:firstLineChars="0" w:firstLine="0"/>
                              <w:jc w:val="center"/>
                              <w:rPr>
                                <w:bCs/>
                                <w:sz w:val="20"/>
                                <w:szCs w:val="20"/>
                              </w:rPr>
                            </w:pPr>
                            <w:r w:rsidRPr="00E811B2">
                              <w:rPr>
                                <w:rFonts w:hint="eastAsia"/>
                                <w:bCs/>
                                <w:sz w:val="20"/>
                                <w:szCs w:val="20"/>
                              </w:rPr>
                              <w:t>113</w:t>
                            </w:r>
                          </w:p>
                        </w:tc>
                      </w:tr>
                      <w:tr w:rsidR="006A435F" w:rsidRPr="00E811B2" w14:paraId="1FB1785F" w14:textId="77777777" w:rsidTr="00E811B2">
                        <w:trPr>
                          <w:trHeight w:val="20"/>
                        </w:trPr>
                        <w:tc>
                          <w:tcPr>
                            <w:tcW w:w="929"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14:paraId="5022674A"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補助計畫</w:t>
                            </w:r>
                          </w:p>
                          <w:p w14:paraId="52E15BA5"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名稱</w:t>
                            </w:r>
                          </w:p>
                        </w:tc>
                        <w:tc>
                          <w:tcPr>
                            <w:tcW w:w="1715" w:type="dxa"/>
                            <w:tcBorders>
                              <w:top w:val="single" w:sz="4" w:space="0" w:color="000000"/>
                              <w:left w:val="single" w:sz="4" w:space="0" w:color="auto"/>
                              <w:bottom w:val="single" w:sz="4" w:space="0" w:color="000000"/>
                              <w:right w:val="single" w:sz="4" w:space="0" w:color="000000"/>
                            </w:tcBorders>
                            <w:vAlign w:val="center"/>
                          </w:tcPr>
                          <w:p w14:paraId="2A85BA03"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文化部推動博物館與地方文化館發展計畫</w:t>
                            </w:r>
                          </w:p>
                        </w:tc>
                        <w:tc>
                          <w:tcPr>
                            <w:tcW w:w="1766" w:type="dxa"/>
                            <w:tcBorders>
                              <w:top w:val="single" w:sz="4" w:space="0" w:color="000000"/>
                              <w:left w:val="nil"/>
                              <w:bottom w:val="single" w:sz="4" w:space="0" w:color="000000"/>
                              <w:right w:val="single" w:sz="4" w:space="0" w:color="000000"/>
                            </w:tcBorders>
                            <w:shd w:val="clear" w:color="auto" w:fill="auto"/>
                            <w:vAlign w:val="center"/>
                          </w:tcPr>
                          <w:p w14:paraId="673DBC3C"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憲光再起-憲光二村再利用為移民博物館第一期籌設計畫</w:t>
                            </w:r>
                          </w:p>
                        </w:tc>
                        <w:tc>
                          <w:tcPr>
                            <w:tcW w:w="1537" w:type="dxa"/>
                            <w:tcBorders>
                              <w:top w:val="single" w:sz="4" w:space="0" w:color="000000"/>
                              <w:left w:val="nil"/>
                              <w:bottom w:val="single" w:sz="4" w:space="0" w:color="000000"/>
                              <w:right w:val="single" w:sz="4" w:space="0" w:color="000000"/>
                            </w:tcBorders>
                            <w:shd w:val="clear" w:color="auto" w:fill="auto"/>
                            <w:vAlign w:val="center"/>
                          </w:tcPr>
                          <w:p w14:paraId="466B3E03" w14:textId="77777777" w:rsidR="006A435F" w:rsidRPr="00E811B2" w:rsidRDefault="006A435F" w:rsidP="00D31E51">
                            <w:pPr>
                              <w:widowControl/>
                              <w:snapToGrid w:val="0"/>
                              <w:ind w:firstLineChars="0" w:firstLine="0"/>
                              <w:rPr>
                                <w:bCs/>
                                <w:spacing w:val="-2"/>
                                <w:sz w:val="20"/>
                                <w:szCs w:val="20"/>
                              </w:rPr>
                            </w:pPr>
                            <w:r w:rsidRPr="00E811B2">
                              <w:rPr>
                                <w:rFonts w:hint="eastAsia"/>
                                <w:bCs/>
                                <w:spacing w:val="-2"/>
                                <w:sz w:val="20"/>
                                <w:szCs w:val="20"/>
                              </w:rPr>
                              <w:t>前瞻基礎建設計畫-博物館及地方文化館升級計畫</w:t>
                            </w:r>
                          </w:p>
                        </w:tc>
                        <w:tc>
                          <w:tcPr>
                            <w:tcW w:w="1542" w:type="dxa"/>
                            <w:tcBorders>
                              <w:top w:val="single" w:sz="4" w:space="0" w:color="000000"/>
                              <w:left w:val="nil"/>
                              <w:bottom w:val="single" w:sz="4" w:space="0" w:color="000000"/>
                              <w:right w:val="single" w:sz="4" w:space="0" w:color="000000"/>
                            </w:tcBorders>
                            <w:shd w:val="clear" w:color="auto" w:fill="auto"/>
                            <w:vAlign w:val="center"/>
                          </w:tcPr>
                          <w:p w14:paraId="1B36C85E"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文化資產保存修復及管理維護計畫（</w:t>
                            </w:r>
                            <w:r w:rsidRPr="00E811B2">
                              <w:rPr>
                                <w:bCs/>
                                <w:sz w:val="20"/>
                                <w:szCs w:val="20"/>
                              </w:rPr>
                              <w:t>B</w:t>
                            </w:r>
                            <w:r w:rsidRPr="00E811B2">
                              <w:rPr>
                                <w:rFonts w:hint="eastAsia"/>
                                <w:bCs/>
                                <w:sz w:val="20"/>
                                <w:szCs w:val="20"/>
                              </w:rPr>
                              <w:t>類）</w:t>
                            </w:r>
                          </w:p>
                        </w:tc>
                      </w:tr>
                      <w:tr w:rsidR="006A435F" w:rsidRPr="00E811B2" w14:paraId="0FB281FB" w14:textId="77777777" w:rsidTr="00E811B2">
                        <w:trPr>
                          <w:trHeight w:val="340"/>
                        </w:trPr>
                        <w:tc>
                          <w:tcPr>
                            <w:tcW w:w="256" w:type="dxa"/>
                            <w:vMerge w:val="restart"/>
                            <w:tcBorders>
                              <w:top w:val="nil"/>
                              <w:left w:val="single" w:sz="4" w:space="0" w:color="000000"/>
                              <w:bottom w:val="single" w:sz="4" w:space="0" w:color="000000"/>
                              <w:right w:val="single" w:sz="4" w:space="0" w:color="auto"/>
                            </w:tcBorders>
                            <w:shd w:val="clear" w:color="auto" w:fill="auto"/>
                            <w:vAlign w:val="center"/>
                            <w:hideMark/>
                          </w:tcPr>
                          <w:p w14:paraId="76638D28" w14:textId="77777777" w:rsidR="006A435F" w:rsidRPr="00E811B2" w:rsidRDefault="006A435F" w:rsidP="00E811B2">
                            <w:pPr>
                              <w:widowControl/>
                              <w:snapToGrid w:val="0"/>
                              <w:ind w:firstLineChars="0" w:firstLine="0"/>
                              <w:jc w:val="distribute"/>
                              <w:rPr>
                                <w:bCs/>
                                <w:sz w:val="20"/>
                                <w:szCs w:val="20"/>
                              </w:rPr>
                            </w:pPr>
                            <w:r w:rsidRPr="00E811B2">
                              <w:rPr>
                                <w:rFonts w:hint="eastAsia"/>
                                <w:bCs/>
                                <w:kern w:val="0"/>
                                <w:sz w:val="20"/>
                                <w:szCs w:val="20"/>
                              </w:rPr>
                              <w:t>計畫經費</w:t>
                            </w:r>
                          </w:p>
                        </w:tc>
                        <w:tc>
                          <w:tcPr>
                            <w:tcW w:w="673" w:type="dxa"/>
                            <w:tcBorders>
                              <w:top w:val="nil"/>
                              <w:left w:val="single" w:sz="4" w:space="0" w:color="auto"/>
                              <w:bottom w:val="single" w:sz="4" w:space="0" w:color="auto"/>
                              <w:right w:val="single" w:sz="4" w:space="0" w:color="auto"/>
                            </w:tcBorders>
                            <w:shd w:val="clear" w:color="auto" w:fill="auto"/>
                            <w:vAlign w:val="center"/>
                          </w:tcPr>
                          <w:p w14:paraId="642B1DA8" w14:textId="77777777" w:rsidR="006A435F" w:rsidRPr="00E811B2" w:rsidRDefault="006A435F" w:rsidP="00E811B2">
                            <w:pPr>
                              <w:widowControl/>
                              <w:snapToGrid w:val="0"/>
                              <w:ind w:firstLineChars="0" w:firstLine="0"/>
                              <w:jc w:val="distribute"/>
                              <w:rPr>
                                <w:b/>
                                <w:bCs/>
                                <w:sz w:val="20"/>
                                <w:szCs w:val="20"/>
                              </w:rPr>
                            </w:pPr>
                            <w:r w:rsidRPr="00E811B2">
                              <w:rPr>
                                <w:rFonts w:hint="eastAsia"/>
                                <w:b/>
                                <w:bCs/>
                                <w:sz w:val="20"/>
                                <w:szCs w:val="20"/>
                              </w:rPr>
                              <w:t>合計</w:t>
                            </w:r>
                          </w:p>
                        </w:tc>
                        <w:tc>
                          <w:tcPr>
                            <w:tcW w:w="1715" w:type="dxa"/>
                            <w:tcBorders>
                              <w:top w:val="nil"/>
                              <w:left w:val="nil"/>
                              <w:bottom w:val="single" w:sz="4" w:space="0" w:color="000000"/>
                              <w:right w:val="single" w:sz="4" w:space="0" w:color="000000"/>
                            </w:tcBorders>
                            <w:vAlign w:val="center"/>
                          </w:tcPr>
                          <w:p w14:paraId="651DA60C"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8</w:t>
                            </w:r>
                            <w:r w:rsidRPr="00E811B2">
                              <w:rPr>
                                <w:b/>
                                <w:sz w:val="20"/>
                                <w:szCs w:val="20"/>
                              </w:rPr>
                              <w:t>,</w:t>
                            </w:r>
                            <w:r w:rsidRPr="00E811B2">
                              <w:rPr>
                                <w:rFonts w:hint="eastAsia"/>
                                <w:b/>
                                <w:sz w:val="20"/>
                                <w:szCs w:val="20"/>
                              </w:rPr>
                              <w:t>740</w:t>
                            </w:r>
                          </w:p>
                        </w:tc>
                        <w:tc>
                          <w:tcPr>
                            <w:tcW w:w="1766" w:type="dxa"/>
                            <w:tcBorders>
                              <w:top w:val="nil"/>
                              <w:left w:val="nil"/>
                              <w:bottom w:val="single" w:sz="4" w:space="0" w:color="000000"/>
                              <w:right w:val="single" w:sz="4" w:space="0" w:color="000000"/>
                            </w:tcBorders>
                            <w:shd w:val="clear" w:color="auto" w:fill="auto"/>
                            <w:vAlign w:val="center"/>
                            <w:hideMark/>
                          </w:tcPr>
                          <w:p w14:paraId="3D780967"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4,000</w:t>
                            </w:r>
                          </w:p>
                        </w:tc>
                        <w:tc>
                          <w:tcPr>
                            <w:tcW w:w="1537" w:type="dxa"/>
                            <w:tcBorders>
                              <w:top w:val="nil"/>
                              <w:left w:val="nil"/>
                              <w:bottom w:val="single" w:sz="4" w:space="0" w:color="000000"/>
                              <w:right w:val="single" w:sz="4" w:space="0" w:color="000000"/>
                            </w:tcBorders>
                            <w:shd w:val="clear" w:color="auto" w:fill="auto"/>
                            <w:vAlign w:val="center"/>
                            <w:hideMark/>
                          </w:tcPr>
                          <w:p w14:paraId="410D959A"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124</w:t>
                            </w:r>
                            <w:r w:rsidRPr="00E811B2">
                              <w:rPr>
                                <w:b/>
                                <w:sz w:val="20"/>
                                <w:szCs w:val="20"/>
                              </w:rPr>
                              <w:t>,</w:t>
                            </w:r>
                            <w:r w:rsidRPr="00E811B2">
                              <w:rPr>
                                <w:rFonts w:hint="eastAsia"/>
                                <w:b/>
                                <w:sz w:val="20"/>
                                <w:szCs w:val="20"/>
                              </w:rPr>
                              <w:t>984</w:t>
                            </w:r>
                          </w:p>
                        </w:tc>
                        <w:tc>
                          <w:tcPr>
                            <w:tcW w:w="1542" w:type="dxa"/>
                            <w:tcBorders>
                              <w:top w:val="nil"/>
                              <w:left w:val="nil"/>
                              <w:bottom w:val="single" w:sz="4" w:space="0" w:color="auto"/>
                              <w:right w:val="single" w:sz="4" w:space="0" w:color="000000"/>
                            </w:tcBorders>
                            <w:shd w:val="clear" w:color="auto" w:fill="auto"/>
                            <w:vAlign w:val="center"/>
                            <w:hideMark/>
                          </w:tcPr>
                          <w:p w14:paraId="4130FEFA" w14:textId="77777777" w:rsidR="006A435F" w:rsidRPr="00E811B2" w:rsidRDefault="006A435F" w:rsidP="00D31E51">
                            <w:pPr>
                              <w:widowControl/>
                              <w:snapToGrid w:val="0"/>
                              <w:ind w:rightChars="10" w:right="28" w:firstLine="400"/>
                              <w:jc w:val="right"/>
                              <w:rPr>
                                <w:b/>
                                <w:sz w:val="20"/>
                                <w:szCs w:val="20"/>
                              </w:rPr>
                            </w:pPr>
                            <w:r w:rsidRPr="00E811B2">
                              <w:rPr>
                                <w:rFonts w:hint="eastAsia"/>
                                <w:b/>
                                <w:sz w:val="20"/>
                                <w:szCs w:val="20"/>
                              </w:rPr>
                              <w:t>60</w:t>
                            </w:r>
                            <w:r w:rsidRPr="00E811B2">
                              <w:rPr>
                                <w:b/>
                                <w:sz w:val="20"/>
                                <w:szCs w:val="20"/>
                              </w:rPr>
                              <w:t>,</w:t>
                            </w:r>
                            <w:r w:rsidRPr="00E811B2">
                              <w:rPr>
                                <w:rFonts w:hint="eastAsia"/>
                                <w:b/>
                                <w:sz w:val="20"/>
                                <w:szCs w:val="20"/>
                              </w:rPr>
                              <w:t>000</w:t>
                            </w:r>
                          </w:p>
                        </w:tc>
                      </w:tr>
                      <w:tr w:rsidR="006A435F" w:rsidRPr="00E811B2" w14:paraId="38AE417E" w14:textId="77777777" w:rsidTr="00E811B2">
                        <w:trPr>
                          <w:trHeight w:val="340"/>
                        </w:trPr>
                        <w:tc>
                          <w:tcPr>
                            <w:tcW w:w="256" w:type="dxa"/>
                            <w:vMerge/>
                            <w:tcBorders>
                              <w:top w:val="nil"/>
                              <w:left w:val="single" w:sz="4" w:space="0" w:color="000000"/>
                              <w:bottom w:val="single" w:sz="4" w:space="0" w:color="000000"/>
                              <w:right w:val="single" w:sz="4" w:space="0" w:color="auto"/>
                            </w:tcBorders>
                            <w:vAlign w:val="center"/>
                            <w:hideMark/>
                          </w:tcPr>
                          <w:p w14:paraId="4E3146C3" w14:textId="77777777" w:rsidR="006A435F" w:rsidRPr="00E811B2" w:rsidRDefault="006A435F" w:rsidP="00E811B2">
                            <w:pPr>
                              <w:widowControl/>
                              <w:snapToGrid w:val="0"/>
                              <w:ind w:firstLine="400"/>
                              <w:jc w:val="distribute"/>
                              <w:rPr>
                                <w:bCs/>
                                <w:sz w:val="20"/>
                                <w:szCs w:val="20"/>
                              </w:rPr>
                            </w:pPr>
                          </w:p>
                        </w:tc>
                        <w:tc>
                          <w:tcPr>
                            <w:tcW w:w="673" w:type="dxa"/>
                            <w:tcBorders>
                              <w:top w:val="single" w:sz="4" w:space="0" w:color="auto"/>
                              <w:left w:val="single" w:sz="4" w:space="0" w:color="auto"/>
                              <w:bottom w:val="single" w:sz="4" w:space="0" w:color="auto"/>
                              <w:right w:val="single" w:sz="4" w:space="0" w:color="auto"/>
                            </w:tcBorders>
                            <w:vAlign w:val="center"/>
                          </w:tcPr>
                          <w:p w14:paraId="537472BE" w14:textId="77777777" w:rsidR="006A435F" w:rsidRPr="00E811B2" w:rsidRDefault="006A435F" w:rsidP="00E811B2">
                            <w:pPr>
                              <w:snapToGrid w:val="0"/>
                              <w:ind w:firstLineChars="0" w:firstLine="0"/>
                              <w:jc w:val="distribute"/>
                              <w:rPr>
                                <w:bCs/>
                                <w:sz w:val="20"/>
                                <w:szCs w:val="20"/>
                              </w:rPr>
                            </w:pPr>
                            <w:r w:rsidRPr="00E811B2">
                              <w:rPr>
                                <w:rFonts w:hint="eastAsia"/>
                                <w:bCs/>
                                <w:sz w:val="20"/>
                                <w:szCs w:val="20"/>
                              </w:rPr>
                              <w:t>中央款</w:t>
                            </w:r>
                          </w:p>
                        </w:tc>
                        <w:tc>
                          <w:tcPr>
                            <w:tcW w:w="1715" w:type="dxa"/>
                            <w:tcBorders>
                              <w:top w:val="nil"/>
                              <w:left w:val="nil"/>
                              <w:bottom w:val="single" w:sz="4" w:space="0" w:color="auto"/>
                              <w:right w:val="single" w:sz="4" w:space="0" w:color="000000"/>
                            </w:tcBorders>
                            <w:vAlign w:val="center"/>
                          </w:tcPr>
                          <w:p w14:paraId="3562BCF0" w14:textId="77777777" w:rsidR="006A435F" w:rsidRPr="00E811B2" w:rsidRDefault="006A435F" w:rsidP="00D31E51">
                            <w:pPr>
                              <w:widowControl/>
                              <w:snapToGrid w:val="0"/>
                              <w:ind w:rightChars="10" w:right="28" w:firstLine="400"/>
                              <w:jc w:val="right"/>
                              <w:rPr>
                                <w:sz w:val="20"/>
                                <w:szCs w:val="20"/>
                              </w:rPr>
                            </w:pPr>
                            <w:r w:rsidRPr="00E811B2">
                              <w:rPr>
                                <w:rFonts w:hint="eastAsia"/>
                                <w:sz w:val="20"/>
                                <w:szCs w:val="20"/>
                              </w:rPr>
                              <w:t>8</w:t>
                            </w:r>
                            <w:r w:rsidRPr="00E811B2">
                              <w:rPr>
                                <w:sz w:val="20"/>
                                <w:szCs w:val="20"/>
                              </w:rPr>
                              <w:t>,</w:t>
                            </w:r>
                            <w:r w:rsidRPr="00E811B2">
                              <w:rPr>
                                <w:rFonts w:hint="eastAsia"/>
                                <w:sz w:val="20"/>
                                <w:szCs w:val="20"/>
                              </w:rPr>
                              <w:t>740</w:t>
                            </w:r>
                          </w:p>
                        </w:tc>
                        <w:tc>
                          <w:tcPr>
                            <w:tcW w:w="1766" w:type="dxa"/>
                            <w:tcBorders>
                              <w:top w:val="nil"/>
                              <w:left w:val="nil"/>
                              <w:bottom w:val="single" w:sz="4" w:space="0" w:color="auto"/>
                              <w:right w:val="nil"/>
                            </w:tcBorders>
                            <w:shd w:val="clear" w:color="auto" w:fill="auto"/>
                            <w:vAlign w:val="center"/>
                            <w:hideMark/>
                          </w:tcPr>
                          <w:p w14:paraId="27F71BD4" w14:textId="77777777" w:rsidR="006A435F" w:rsidRPr="00E811B2" w:rsidRDefault="006A435F" w:rsidP="00D31E51">
                            <w:pPr>
                              <w:widowControl/>
                              <w:snapToGrid w:val="0"/>
                              <w:ind w:rightChars="10" w:right="28" w:firstLine="400"/>
                              <w:jc w:val="right"/>
                              <w:rPr>
                                <w:sz w:val="20"/>
                                <w:szCs w:val="20"/>
                              </w:rPr>
                            </w:pPr>
                            <w:r w:rsidRPr="00E811B2">
                              <w:rPr>
                                <w:rFonts w:hint="eastAsia"/>
                                <w:sz w:val="20"/>
                                <w:szCs w:val="20"/>
                              </w:rPr>
                              <w:t>4,000</w:t>
                            </w:r>
                          </w:p>
                        </w:tc>
                        <w:tc>
                          <w:tcPr>
                            <w:tcW w:w="1537" w:type="dxa"/>
                            <w:tcBorders>
                              <w:top w:val="nil"/>
                              <w:left w:val="single" w:sz="4" w:space="0" w:color="000000"/>
                              <w:bottom w:val="single" w:sz="4" w:space="0" w:color="auto"/>
                              <w:right w:val="single" w:sz="4" w:space="0" w:color="000000"/>
                            </w:tcBorders>
                            <w:shd w:val="clear" w:color="auto" w:fill="auto"/>
                            <w:vAlign w:val="center"/>
                            <w:hideMark/>
                          </w:tcPr>
                          <w:p w14:paraId="4DF36949" w14:textId="77777777" w:rsidR="006A435F" w:rsidRPr="00E811B2" w:rsidRDefault="006A435F" w:rsidP="00D31E51">
                            <w:pPr>
                              <w:widowControl/>
                              <w:snapToGrid w:val="0"/>
                              <w:ind w:rightChars="10" w:right="28" w:firstLine="400"/>
                              <w:jc w:val="right"/>
                              <w:rPr>
                                <w:sz w:val="20"/>
                                <w:szCs w:val="20"/>
                              </w:rPr>
                            </w:pPr>
                            <w:r w:rsidRPr="00E811B2">
                              <w:rPr>
                                <w:rFonts w:cs="Arial"/>
                                <w:sz w:val="20"/>
                                <w:szCs w:val="20"/>
                              </w:rPr>
                              <w:t>35,000</w:t>
                            </w:r>
                          </w:p>
                        </w:tc>
                        <w:tc>
                          <w:tcPr>
                            <w:tcW w:w="1542" w:type="dxa"/>
                            <w:tcBorders>
                              <w:top w:val="single" w:sz="4" w:space="0" w:color="auto"/>
                              <w:left w:val="nil"/>
                              <w:bottom w:val="single" w:sz="4" w:space="0" w:color="auto"/>
                              <w:right w:val="single" w:sz="4" w:space="0" w:color="000000"/>
                            </w:tcBorders>
                            <w:shd w:val="clear" w:color="auto" w:fill="auto"/>
                            <w:vAlign w:val="center"/>
                            <w:hideMark/>
                          </w:tcPr>
                          <w:p w14:paraId="0E1AE41F" w14:textId="77777777" w:rsidR="006A435F" w:rsidRPr="00E811B2" w:rsidRDefault="006A435F" w:rsidP="00D31E51">
                            <w:pPr>
                              <w:snapToGrid w:val="0"/>
                              <w:ind w:rightChars="10" w:right="28" w:firstLine="400"/>
                              <w:jc w:val="right"/>
                              <w:rPr>
                                <w:sz w:val="20"/>
                                <w:szCs w:val="20"/>
                              </w:rPr>
                            </w:pPr>
                            <w:r w:rsidRPr="00E811B2">
                              <w:rPr>
                                <w:rFonts w:hint="eastAsia"/>
                                <w:sz w:val="20"/>
                                <w:szCs w:val="20"/>
                              </w:rPr>
                              <w:t>3</w:t>
                            </w:r>
                            <w:r w:rsidRPr="00E811B2">
                              <w:rPr>
                                <w:sz w:val="20"/>
                                <w:szCs w:val="20"/>
                              </w:rPr>
                              <w:t>3,000</w:t>
                            </w:r>
                          </w:p>
                        </w:tc>
                      </w:tr>
                      <w:tr w:rsidR="006A435F" w:rsidRPr="00E811B2" w14:paraId="1B7E47C3" w14:textId="77777777" w:rsidTr="00E811B2">
                        <w:trPr>
                          <w:trHeight w:val="341"/>
                        </w:trPr>
                        <w:tc>
                          <w:tcPr>
                            <w:tcW w:w="256" w:type="dxa"/>
                            <w:vMerge/>
                            <w:tcBorders>
                              <w:top w:val="nil"/>
                              <w:left w:val="single" w:sz="4" w:space="0" w:color="000000"/>
                              <w:bottom w:val="single" w:sz="4" w:space="0" w:color="000000"/>
                              <w:right w:val="single" w:sz="4" w:space="0" w:color="auto"/>
                            </w:tcBorders>
                            <w:vAlign w:val="center"/>
                          </w:tcPr>
                          <w:p w14:paraId="10135C83" w14:textId="77777777" w:rsidR="006A435F" w:rsidRPr="00E811B2" w:rsidRDefault="006A435F" w:rsidP="00E811B2">
                            <w:pPr>
                              <w:widowControl/>
                              <w:snapToGrid w:val="0"/>
                              <w:ind w:firstLine="400"/>
                              <w:jc w:val="distribute"/>
                              <w:rPr>
                                <w:bCs/>
                                <w:sz w:val="20"/>
                                <w:szCs w:val="20"/>
                              </w:rPr>
                            </w:pPr>
                          </w:p>
                        </w:tc>
                        <w:tc>
                          <w:tcPr>
                            <w:tcW w:w="673" w:type="dxa"/>
                            <w:tcBorders>
                              <w:top w:val="single" w:sz="4" w:space="0" w:color="auto"/>
                              <w:left w:val="single" w:sz="4" w:space="0" w:color="auto"/>
                              <w:bottom w:val="single" w:sz="4" w:space="0" w:color="000000"/>
                              <w:right w:val="single" w:sz="4" w:space="0" w:color="auto"/>
                            </w:tcBorders>
                            <w:vAlign w:val="center"/>
                          </w:tcPr>
                          <w:p w14:paraId="51D0C9FB" w14:textId="77777777" w:rsidR="006A435F" w:rsidRPr="00E811B2" w:rsidRDefault="006A435F" w:rsidP="00E811B2">
                            <w:pPr>
                              <w:snapToGrid w:val="0"/>
                              <w:ind w:firstLineChars="0" w:firstLine="0"/>
                              <w:jc w:val="distribute"/>
                              <w:rPr>
                                <w:bCs/>
                                <w:sz w:val="20"/>
                                <w:szCs w:val="20"/>
                              </w:rPr>
                            </w:pPr>
                            <w:r w:rsidRPr="00E811B2">
                              <w:rPr>
                                <w:rFonts w:hint="eastAsia"/>
                                <w:bCs/>
                                <w:sz w:val="20"/>
                                <w:szCs w:val="20"/>
                              </w:rPr>
                              <w:t>地方款</w:t>
                            </w:r>
                          </w:p>
                        </w:tc>
                        <w:tc>
                          <w:tcPr>
                            <w:tcW w:w="1715" w:type="dxa"/>
                            <w:tcBorders>
                              <w:top w:val="single" w:sz="4" w:space="0" w:color="auto"/>
                              <w:left w:val="nil"/>
                              <w:bottom w:val="single" w:sz="4" w:space="0" w:color="auto"/>
                              <w:right w:val="single" w:sz="4" w:space="0" w:color="000000"/>
                            </w:tcBorders>
                            <w:vAlign w:val="center"/>
                          </w:tcPr>
                          <w:p w14:paraId="51E18B75" w14:textId="77777777" w:rsidR="006A435F" w:rsidRPr="00E811B2" w:rsidRDefault="006A435F" w:rsidP="00D31E51">
                            <w:pPr>
                              <w:snapToGrid w:val="0"/>
                              <w:ind w:rightChars="10" w:right="28" w:firstLine="400"/>
                              <w:jc w:val="right"/>
                              <w:rPr>
                                <w:sz w:val="20"/>
                                <w:szCs w:val="20"/>
                              </w:rPr>
                            </w:pPr>
                            <w:r w:rsidRPr="00E811B2">
                              <w:rPr>
                                <w:rFonts w:cs="Arial" w:hint="eastAsia"/>
                                <w:sz w:val="20"/>
                                <w:szCs w:val="20"/>
                              </w:rPr>
                              <w:t>－</w:t>
                            </w:r>
                          </w:p>
                        </w:tc>
                        <w:tc>
                          <w:tcPr>
                            <w:tcW w:w="1766" w:type="dxa"/>
                            <w:tcBorders>
                              <w:top w:val="single" w:sz="4" w:space="0" w:color="auto"/>
                              <w:left w:val="nil"/>
                              <w:bottom w:val="single" w:sz="4" w:space="0" w:color="auto"/>
                              <w:right w:val="nil"/>
                            </w:tcBorders>
                            <w:shd w:val="clear" w:color="auto" w:fill="auto"/>
                            <w:vAlign w:val="center"/>
                          </w:tcPr>
                          <w:p w14:paraId="54AFE936" w14:textId="77777777" w:rsidR="006A435F" w:rsidRPr="00E811B2" w:rsidRDefault="006A435F" w:rsidP="00D31E51">
                            <w:pPr>
                              <w:snapToGrid w:val="0"/>
                              <w:ind w:rightChars="10" w:right="28" w:firstLine="400"/>
                              <w:jc w:val="right"/>
                              <w:rPr>
                                <w:sz w:val="20"/>
                                <w:szCs w:val="20"/>
                              </w:rPr>
                            </w:pPr>
                            <w:r w:rsidRPr="00E811B2">
                              <w:rPr>
                                <w:rFonts w:cs="Arial" w:hint="eastAsia"/>
                                <w:sz w:val="20"/>
                                <w:szCs w:val="20"/>
                              </w:rPr>
                              <w:t>－</w:t>
                            </w:r>
                          </w:p>
                        </w:tc>
                        <w:tc>
                          <w:tcPr>
                            <w:tcW w:w="1537" w:type="dxa"/>
                            <w:tcBorders>
                              <w:top w:val="single" w:sz="4" w:space="0" w:color="auto"/>
                              <w:left w:val="single" w:sz="4" w:space="0" w:color="000000"/>
                              <w:bottom w:val="single" w:sz="4" w:space="0" w:color="auto"/>
                              <w:right w:val="single" w:sz="4" w:space="0" w:color="000000"/>
                            </w:tcBorders>
                            <w:shd w:val="clear" w:color="auto" w:fill="auto"/>
                            <w:vAlign w:val="center"/>
                          </w:tcPr>
                          <w:p w14:paraId="7B92910F" w14:textId="77777777" w:rsidR="006A435F" w:rsidRPr="00E811B2" w:rsidRDefault="006A435F" w:rsidP="00D31E51">
                            <w:pPr>
                              <w:snapToGrid w:val="0"/>
                              <w:ind w:rightChars="10" w:right="28" w:firstLine="400"/>
                              <w:jc w:val="right"/>
                              <w:rPr>
                                <w:sz w:val="20"/>
                                <w:szCs w:val="20"/>
                              </w:rPr>
                            </w:pPr>
                            <w:r w:rsidRPr="00E811B2">
                              <w:rPr>
                                <w:rFonts w:cs="Arial"/>
                                <w:sz w:val="20"/>
                                <w:szCs w:val="20"/>
                              </w:rPr>
                              <w:t>89,984</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40D3E17D" w14:textId="77777777" w:rsidR="006A435F" w:rsidRPr="00E811B2" w:rsidRDefault="006A435F" w:rsidP="00D31E51">
                            <w:pPr>
                              <w:snapToGrid w:val="0"/>
                              <w:ind w:rightChars="10" w:right="28" w:firstLine="400"/>
                              <w:jc w:val="right"/>
                              <w:rPr>
                                <w:rFonts w:cs="Arial"/>
                                <w:sz w:val="20"/>
                                <w:szCs w:val="20"/>
                              </w:rPr>
                            </w:pPr>
                            <w:r w:rsidRPr="00E811B2">
                              <w:rPr>
                                <w:rFonts w:cs="Arial" w:hint="eastAsia"/>
                                <w:sz w:val="20"/>
                                <w:szCs w:val="20"/>
                              </w:rPr>
                              <w:t>27</w:t>
                            </w:r>
                            <w:r w:rsidRPr="00E811B2">
                              <w:rPr>
                                <w:rFonts w:cs="Arial"/>
                                <w:sz w:val="20"/>
                                <w:szCs w:val="20"/>
                              </w:rPr>
                              <w:t>,000</w:t>
                            </w:r>
                          </w:p>
                        </w:tc>
                      </w:tr>
                      <w:tr w:rsidR="006A435F" w:rsidRPr="00E811B2" w14:paraId="6A1C1B6B" w14:textId="77777777" w:rsidTr="00E811B2">
                        <w:trPr>
                          <w:trHeight w:val="20"/>
                        </w:trPr>
                        <w:tc>
                          <w:tcPr>
                            <w:tcW w:w="929" w:type="dxa"/>
                            <w:gridSpan w:val="2"/>
                            <w:tcBorders>
                              <w:top w:val="nil"/>
                              <w:left w:val="single" w:sz="4" w:space="0" w:color="000000"/>
                              <w:bottom w:val="single" w:sz="4" w:space="0" w:color="auto"/>
                              <w:right w:val="single" w:sz="4" w:space="0" w:color="auto"/>
                            </w:tcBorders>
                            <w:shd w:val="clear" w:color="auto" w:fill="auto"/>
                            <w:vAlign w:val="center"/>
                          </w:tcPr>
                          <w:p w14:paraId="5693C507"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計畫核定</w:t>
                            </w:r>
                          </w:p>
                          <w:p w14:paraId="7DFA786D"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日期</w:t>
                            </w:r>
                          </w:p>
                        </w:tc>
                        <w:tc>
                          <w:tcPr>
                            <w:tcW w:w="1715" w:type="dxa"/>
                            <w:tcBorders>
                              <w:top w:val="nil"/>
                              <w:left w:val="single" w:sz="4" w:space="0" w:color="auto"/>
                              <w:bottom w:val="single" w:sz="4" w:space="0" w:color="auto"/>
                              <w:right w:val="single" w:sz="4" w:space="0" w:color="000000"/>
                            </w:tcBorders>
                            <w:vAlign w:val="center"/>
                          </w:tcPr>
                          <w:p w14:paraId="0CEAFA77" w14:textId="77777777" w:rsidR="006A435F" w:rsidRPr="00E811B2" w:rsidRDefault="006A435F" w:rsidP="00D31E51">
                            <w:pPr>
                              <w:widowControl/>
                              <w:snapToGrid w:val="0"/>
                              <w:ind w:firstLineChars="0" w:firstLine="0"/>
                              <w:jc w:val="center"/>
                              <w:rPr>
                                <w:bCs/>
                                <w:sz w:val="20"/>
                                <w:szCs w:val="20"/>
                              </w:rPr>
                            </w:pPr>
                            <w:r w:rsidRPr="00E811B2">
                              <w:rPr>
                                <w:rFonts w:hint="eastAsia"/>
                                <w:bCs/>
                                <w:sz w:val="20"/>
                                <w:szCs w:val="20"/>
                              </w:rPr>
                              <w:t>105/05/25</w:t>
                            </w:r>
                          </w:p>
                        </w:tc>
                        <w:tc>
                          <w:tcPr>
                            <w:tcW w:w="1766" w:type="dxa"/>
                            <w:tcBorders>
                              <w:top w:val="nil"/>
                              <w:left w:val="nil"/>
                              <w:bottom w:val="single" w:sz="4" w:space="0" w:color="auto"/>
                              <w:right w:val="single" w:sz="4" w:space="0" w:color="000000"/>
                            </w:tcBorders>
                            <w:shd w:val="clear" w:color="auto" w:fill="auto"/>
                            <w:vAlign w:val="center"/>
                          </w:tcPr>
                          <w:p w14:paraId="2D976D4A" w14:textId="77777777" w:rsidR="006A435F" w:rsidRPr="00E811B2" w:rsidRDefault="006A435F" w:rsidP="00D31E51">
                            <w:pPr>
                              <w:widowControl/>
                              <w:snapToGrid w:val="0"/>
                              <w:ind w:firstLineChars="0" w:firstLine="0"/>
                              <w:jc w:val="center"/>
                              <w:rPr>
                                <w:bCs/>
                                <w:sz w:val="20"/>
                                <w:szCs w:val="20"/>
                              </w:rPr>
                            </w:pPr>
                            <w:r w:rsidRPr="00E811B2">
                              <w:rPr>
                                <w:rFonts w:hint="eastAsia"/>
                                <w:bCs/>
                                <w:sz w:val="20"/>
                                <w:szCs w:val="20"/>
                              </w:rPr>
                              <w:t>106/06/01</w:t>
                            </w:r>
                          </w:p>
                        </w:tc>
                        <w:tc>
                          <w:tcPr>
                            <w:tcW w:w="1537" w:type="dxa"/>
                            <w:tcBorders>
                              <w:top w:val="nil"/>
                              <w:left w:val="nil"/>
                              <w:bottom w:val="single" w:sz="4" w:space="0" w:color="auto"/>
                              <w:right w:val="single" w:sz="4" w:space="0" w:color="000000"/>
                            </w:tcBorders>
                            <w:shd w:val="clear" w:color="auto" w:fill="auto"/>
                            <w:vAlign w:val="center"/>
                          </w:tcPr>
                          <w:p w14:paraId="2548835B" w14:textId="77777777" w:rsidR="006A435F" w:rsidRPr="00E811B2" w:rsidRDefault="006A435F" w:rsidP="00D31E51">
                            <w:pPr>
                              <w:widowControl/>
                              <w:snapToGrid w:val="0"/>
                              <w:ind w:firstLineChars="0" w:firstLine="0"/>
                              <w:jc w:val="center"/>
                              <w:rPr>
                                <w:bCs/>
                                <w:sz w:val="20"/>
                                <w:szCs w:val="20"/>
                              </w:rPr>
                            </w:pPr>
                            <w:r w:rsidRPr="00E811B2">
                              <w:rPr>
                                <w:rFonts w:hint="eastAsia"/>
                                <w:bCs/>
                                <w:sz w:val="20"/>
                                <w:szCs w:val="20"/>
                              </w:rPr>
                              <w:t>108/04/17</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69E3FADF" w14:textId="77777777" w:rsidR="006A435F" w:rsidRPr="00E811B2" w:rsidRDefault="006A435F" w:rsidP="00D31E51">
                            <w:pPr>
                              <w:snapToGrid w:val="0"/>
                              <w:ind w:firstLineChars="0" w:firstLine="0"/>
                              <w:jc w:val="center"/>
                              <w:rPr>
                                <w:bCs/>
                                <w:sz w:val="20"/>
                                <w:szCs w:val="20"/>
                              </w:rPr>
                            </w:pPr>
                            <w:r w:rsidRPr="00E811B2">
                              <w:rPr>
                                <w:rFonts w:hint="eastAsia"/>
                                <w:bCs/>
                                <w:sz w:val="20"/>
                                <w:szCs w:val="20"/>
                              </w:rPr>
                              <w:t>113/12/30</w:t>
                            </w:r>
                          </w:p>
                        </w:tc>
                      </w:tr>
                      <w:tr w:rsidR="006A435F" w:rsidRPr="00E811B2" w14:paraId="7653D7CC" w14:textId="77777777" w:rsidTr="00E811B2">
                        <w:trPr>
                          <w:trHeight w:val="20"/>
                        </w:trPr>
                        <w:tc>
                          <w:tcPr>
                            <w:tcW w:w="929" w:type="dxa"/>
                            <w:gridSpan w:val="2"/>
                            <w:tcBorders>
                              <w:top w:val="nil"/>
                              <w:left w:val="single" w:sz="4" w:space="0" w:color="000000"/>
                              <w:bottom w:val="single" w:sz="4" w:space="0" w:color="auto"/>
                              <w:right w:val="single" w:sz="4" w:space="0" w:color="auto"/>
                            </w:tcBorders>
                            <w:shd w:val="clear" w:color="auto" w:fill="auto"/>
                            <w:vAlign w:val="center"/>
                          </w:tcPr>
                          <w:p w14:paraId="5354D2FA"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採購案件</w:t>
                            </w:r>
                          </w:p>
                          <w:p w14:paraId="782EAB5E"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名稱</w:t>
                            </w:r>
                          </w:p>
                        </w:tc>
                        <w:tc>
                          <w:tcPr>
                            <w:tcW w:w="1715" w:type="dxa"/>
                            <w:tcBorders>
                              <w:top w:val="nil"/>
                              <w:left w:val="single" w:sz="4" w:space="0" w:color="auto"/>
                              <w:bottom w:val="single" w:sz="4" w:space="0" w:color="auto"/>
                              <w:right w:val="single" w:sz="4" w:space="0" w:color="000000"/>
                            </w:tcBorders>
                            <w:vAlign w:val="center"/>
                          </w:tcPr>
                          <w:p w14:paraId="31711A3A"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桃園市歷史建築憲光二村第一期規劃設計暨因應計畫案</w:t>
                            </w:r>
                          </w:p>
                        </w:tc>
                        <w:tc>
                          <w:tcPr>
                            <w:tcW w:w="1766" w:type="dxa"/>
                            <w:tcBorders>
                              <w:top w:val="nil"/>
                              <w:left w:val="nil"/>
                              <w:bottom w:val="single" w:sz="4" w:space="0" w:color="auto"/>
                              <w:right w:val="single" w:sz="4" w:space="0" w:color="000000"/>
                            </w:tcBorders>
                            <w:shd w:val="clear" w:color="auto" w:fill="auto"/>
                            <w:vAlign w:val="center"/>
                          </w:tcPr>
                          <w:p w14:paraId="5B07FE42"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桃園市歷史建築憲光二村第二期規劃設計暨因應計畫案</w:t>
                            </w:r>
                          </w:p>
                        </w:tc>
                        <w:tc>
                          <w:tcPr>
                            <w:tcW w:w="1537" w:type="dxa"/>
                            <w:tcBorders>
                              <w:top w:val="nil"/>
                              <w:left w:val="nil"/>
                              <w:bottom w:val="single" w:sz="4" w:space="0" w:color="auto"/>
                              <w:right w:val="single" w:sz="4" w:space="0" w:color="000000"/>
                            </w:tcBorders>
                            <w:shd w:val="clear" w:color="auto" w:fill="auto"/>
                            <w:vAlign w:val="center"/>
                          </w:tcPr>
                          <w:p w14:paraId="5CB205FD" w14:textId="77777777" w:rsidR="006A435F" w:rsidRPr="00E811B2" w:rsidRDefault="006A435F" w:rsidP="00D31E51">
                            <w:pPr>
                              <w:widowControl/>
                              <w:snapToGrid w:val="0"/>
                              <w:ind w:firstLineChars="0" w:firstLine="0"/>
                              <w:rPr>
                                <w:bCs/>
                                <w:sz w:val="20"/>
                                <w:szCs w:val="20"/>
                              </w:rPr>
                            </w:pPr>
                            <w:r w:rsidRPr="00E811B2">
                              <w:rPr>
                                <w:rFonts w:hint="eastAsia"/>
                                <w:bCs/>
                                <w:sz w:val="20"/>
                                <w:szCs w:val="20"/>
                              </w:rPr>
                              <w:t>桃園市歷史建築憲光二村第一期修復再利用工程</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349C96D9" w14:textId="77777777" w:rsidR="006A435F" w:rsidRPr="00E811B2" w:rsidRDefault="006A435F" w:rsidP="00D31E51">
                            <w:pPr>
                              <w:snapToGrid w:val="0"/>
                              <w:ind w:firstLineChars="0" w:firstLine="0"/>
                              <w:rPr>
                                <w:bCs/>
                                <w:sz w:val="20"/>
                                <w:szCs w:val="20"/>
                              </w:rPr>
                            </w:pPr>
                            <w:r w:rsidRPr="00E811B2">
                              <w:rPr>
                                <w:rFonts w:hint="eastAsia"/>
                                <w:bCs/>
                                <w:sz w:val="20"/>
                                <w:szCs w:val="20"/>
                              </w:rPr>
                              <w:t>桃園市歷史建築憲光二村第二期修復再利用工程</w:t>
                            </w:r>
                          </w:p>
                        </w:tc>
                      </w:tr>
                      <w:tr w:rsidR="006A435F" w:rsidRPr="00E811B2" w14:paraId="0B55B66C" w14:textId="77777777" w:rsidTr="00E811B2">
                        <w:trPr>
                          <w:trHeight w:val="20"/>
                        </w:trPr>
                        <w:tc>
                          <w:tcPr>
                            <w:tcW w:w="929" w:type="dxa"/>
                            <w:gridSpan w:val="2"/>
                            <w:tcBorders>
                              <w:top w:val="nil"/>
                              <w:left w:val="single" w:sz="4" w:space="0" w:color="000000"/>
                              <w:bottom w:val="single" w:sz="4" w:space="0" w:color="auto"/>
                              <w:right w:val="single" w:sz="4" w:space="0" w:color="auto"/>
                            </w:tcBorders>
                            <w:shd w:val="clear" w:color="auto" w:fill="auto"/>
                            <w:vAlign w:val="center"/>
                          </w:tcPr>
                          <w:p w14:paraId="098AAC91"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採購案件</w:t>
                            </w:r>
                          </w:p>
                          <w:p w14:paraId="280AE91B" w14:textId="77777777" w:rsidR="006A435F" w:rsidRPr="00E811B2" w:rsidRDefault="006A435F" w:rsidP="00E811B2">
                            <w:pPr>
                              <w:widowControl/>
                              <w:snapToGrid w:val="0"/>
                              <w:ind w:firstLineChars="0" w:firstLine="0"/>
                              <w:jc w:val="distribute"/>
                              <w:rPr>
                                <w:bCs/>
                                <w:sz w:val="20"/>
                                <w:szCs w:val="20"/>
                              </w:rPr>
                            </w:pPr>
                            <w:r w:rsidRPr="00E811B2">
                              <w:rPr>
                                <w:rFonts w:hint="eastAsia"/>
                                <w:bCs/>
                                <w:sz w:val="20"/>
                                <w:szCs w:val="20"/>
                              </w:rPr>
                              <w:t>執行金額</w:t>
                            </w:r>
                          </w:p>
                        </w:tc>
                        <w:tc>
                          <w:tcPr>
                            <w:tcW w:w="1715" w:type="dxa"/>
                            <w:tcBorders>
                              <w:top w:val="nil"/>
                              <w:left w:val="single" w:sz="4" w:space="0" w:color="auto"/>
                              <w:bottom w:val="single" w:sz="4" w:space="0" w:color="auto"/>
                              <w:right w:val="single" w:sz="4" w:space="0" w:color="000000"/>
                            </w:tcBorders>
                            <w:vAlign w:val="center"/>
                          </w:tcPr>
                          <w:p w14:paraId="459D6DA6" w14:textId="77777777" w:rsidR="006A435F" w:rsidRPr="00E811B2" w:rsidRDefault="006A435F" w:rsidP="00D31E51">
                            <w:pPr>
                              <w:widowControl/>
                              <w:snapToGrid w:val="0"/>
                              <w:ind w:rightChars="10" w:right="28" w:firstLine="400"/>
                              <w:jc w:val="right"/>
                              <w:rPr>
                                <w:rFonts w:cs="Calibri"/>
                                <w:sz w:val="20"/>
                                <w:szCs w:val="20"/>
                              </w:rPr>
                            </w:pPr>
                            <w:r w:rsidRPr="00E811B2">
                              <w:rPr>
                                <w:rFonts w:cs="Calibri" w:hint="eastAsia"/>
                                <w:sz w:val="20"/>
                                <w:szCs w:val="20"/>
                              </w:rPr>
                              <w:t>8,</w:t>
                            </w:r>
                            <w:r w:rsidRPr="00E811B2">
                              <w:rPr>
                                <w:rFonts w:cs="Calibri"/>
                                <w:sz w:val="20"/>
                                <w:szCs w:val="20"/>
                              </w:rPr>
                              <w:t>700</w:t>
                            </w:r>
                          </w:p>
                        </w:tc>
                        <w:tc>
                          <w:tcPr>
                            <w:tcW w:w="1766" w:type="dxa"/>
                            <w:tcBorders>
                              <w:top w:val="nil"/>
                              <w:left w:val="nil"/>
                              <w:bottom w:val="single" w:sz="4" w:space="0" w:color="auto"/>
                              <w:right w:val="single" w:sz="4" w:space="0" w:color="000000"/>
                            </w:tcBorders>
                            <w:shd w:val="clear" w:color="auto" w:fill="auto"/>
                            <w:vAlign w:val="center"/>
                          </w:tcPr>
                          <w:p w14:paraId="43846607" w14:textId="77777777" w:rsidR="006A435F" w:rsidRPr="00E811B2" w:rsidRDefault="006A435F" w:rsidP="00D31E51">
                            <w:pPr>
                              <w:widowControl/>
                              <w:snapToGrid w:val="0"/>
                              <w:ind w:rightChars="10" w:right="28" w:firstLine="400"/>
                              <w:jc w:val="right"/>
                              <w:rPr>
                                <w:rFonts w:cs="Calibri"/>
                                <w:sz w:val="20"/>
                                <w:szCs w:val="20"/>
                              </w:rPr>
                            </w:pPr>
                            <w:r w:rsidRPr="00E811B2">
                              <w:rPr>
                                <w:rFonts w:cs="Calibri" w:hint="eastAsia"/>
                                <w:sz w:val="20"/>
                                <w:szCs w:val="20"/>
                              </w:rPr>
                              <w:t>3</w:t>
                            </w:r>
                            <w:r w:rsidRPr="00E811B2">
                              <w:rPr>
                                <w:rFonts w:cs="Calibri"/>
                                <w:sz w:val="20"/>
                                <w:szCs w:val="20"/>
                              </w:rPr>
                              <w:t>,</w:t>
                            </w:r>
                            <w:r w:rsidRPr="00E811B2">
                              <w:rPr>
                                <w:rFonts w:cs="Calibri" w:hint="eastAsia"/>
                                <w:sz w:val="20"/>
                                <w:szCs w:val="20"/>
                              </w:rPr>
                              <w:t>950</w:t>
                            </w:r>
                          </w:p>
                        </w:tc>
                        <w:tc>
                          <w:tcPr>
                            <w:tcW w:w="1537" w:type="dxa"/>
                            <w:tcBorders>
                              <w:top w:val="nil"/>
                              <w:left w:val="nil"/>
                              <w:bottom w:val="single" w:sz="4" w:space="0" w:color="auto"/>
                              <w:right w:val="single" w:sz="4" w:space="0" w:color="000000"/>
                            </w:tcBorders>
                            <w:shd w:val="clear" w:color="auto" w:fill="auto"/>
                            <w:vAlign w:val="center"/>
                          </w:tcPr>
                          <w:p w14:paraId="494AE386" w14:textId="77777777" w:rsidR="006A435F" w:rsidRPr="00E811B2" w:rsidRDefault="006A435F" w:rsidP="00D31E51">
                            <w:pPr>
                              <w:widowControl/>
                              <w:snapToGrid w:val="0"/>
                              <w:ind w:rightChars="10" w:right="28" w:firstLine="400"/>
                              <w:jc w:val="right"/>
                              <w:rPr>
                                <w:rFonts w:cs="Calibri"/>
                                <w:sz w:val="20"/>
                                <w:szCs w:val="20"/>
                              </w:rPr>
                            </w:pPr>
                            <w:r w:rsidRPr="00E811B2">
                              <w:rPr>
                                <w:rFonts w:cs="Calibri" w:hint="eastAsia"/>
                                <w:sz w:val="20"/>
                                <w:szCs w:val="20"/>
                              </w:rPr>
                              <w:t>115</w:t>
                            </w:r>
                            <w:r w:rsidRPr="00E811B2">
                              <w:rPr>
                                <w:rFonts w:cs="Calibri"/>
                                <w:sz w:val="20"/>
                                <w:szCs w:val="20"/>
                              </w:rPr>
                              <w:t>,</w:t>
                            </w:r>
                            <w:r w:rsidRPr="00E811B2">
                              <w:rPr>
                                <w:rFonts w:cs="Calibri" w:hint="eastAsia"/>
                                <w:sz w:val="20"/>
                                <w:szCs w:val="20"/>
                              </w:rPr>
                              <w:t>438</w:t>
                            </w:r>
                          </w:p>
                        </w:tc>
                        <w:tc>
                          <w:tcPr>
                            <w:tcW w:w="1542" w:type="dxa"/>
                            <w:tcBorders>
                              <w:top w:val="single" w:sz="4" w:space="0" w:color="auto"/>
                              <w:left w:val="nil"/>
                              <w:bottom w:val="single" w:sz="4" w:space="0" w:color="auto"/>
                              <w:right w:val="single" w:sz="4" w:space="0" w:color="000000"/>
                            </w:tcBorders>
                            <w:shd w:val="clear" w:color="auto" w:fill="auto"/>
                            <w:vAlign w:val="center"/>
                          </w:tcPr>
                          <w:p w14:paraId="5907625F" w14:textId="77777777" w:rsidR="006A435F" w:rsidRPr="00E811B2" w:rsidRDefault="006A435F" w:rsidP="00D31E51">
                            <w:pPr>
                              <w:snapToGrid w:val="0"/>
                              <w:ind w:firstLineChars="0" w:firstLine="0"/>
                              <w:rPr>
                                <w:sz w:val="20"/>
                                <w:szCs w:val="20"/>
                              </w:rPr>
                            </w:pPr>
                            <w:r w:rsidRPr="00E811B2">
                              <w:rPr>
                                <w:rFonts w:hint="eastAsia"/>
                                <w:bCs/>
                                <w:sz w:val="20"/>
                                <w:szCs w:val="20"/>
                              </w:rPr>
                              <w:t>截至113年底尚未公告招標。</w:t>
                            </w:r>
                          </w:p>
                        </w:tc>
                      </w:tr>
                      <w:tr w:rsidR="006A435F" w:rsidRPr="00E811B2" w14:paraId="1C6762CF" w14:textId="77777777" w:rsidTr="00E811B2">
                        <w:trPr>
                          <w:trHeight w:val="20"/>
                        </w:trPr>
                        <w:tc>
                          <w:tcPr>
                            <w:tcW w:w="7489" w:type="dxa"/>
                            <w:gridSpan w:val="6"/>
                            <w:tcBorders>
                              <w:top w:val="single" w:sz="4" w:space="0" w:color="auto"/>
                            </w:tcBorders>
                            <w:shd w:val="clear" w:color="auto" w:fill="auto"/>
                            <w:vAlign w:val="center"/>
                          </w:tcPr>
                          <w:p w14:paraId="724413E4" w14:textId="77777777" w:rsidR="006A435F" w:rsidRDefault="006A435F" w:rsidP="00E811B2">
                            <w:pPr>
                              <w:adjustRightInd w:val="0"/>
                              <w:snapToGrid w:val="0"/>
                              <w:ind w:left="540" w:hangingChars="300" w:hanging="540"/>
                              <w:rPr>
                                <w:sz w:val="18"/>
                                <w:szCs w:val="18"/>
                              </w:rPr>
                            </w:pPr>
                            <w:r w:rsidRPr="00281FA1">
                              <w:rPr>
                                <w:rFonts w:hint="eastAsia"/>
                                <w:sz w:val="18"/>
                                <w:szCs w:val="18"/>
                              </w:rPr>
                              <w:t>註：</w:t>
                            </w:r>
                            <w:r>
                              <w:rPr>
                                <w:sz w:val="18"/>
                                <w:szCs w:val="18"/>
                              </w:rPr>
                              <w:t>1</w:t>
                            </w:r>
                            <w:r w:rsidRPr="00281FA1">
                              <w:rPr>
                                <w:sz w:val="18"/>
                                <w:szCs w:val="18"/>
                              </w:rPr>
                              <w:t>.</w:t>
                            </w:r>
                            <w:r>
                              <w:rPr>
                                <w:rFonts w:hint="eastAsia"/>
                                <w:sz w:val="18"/>
                                <w:szCs w:val="18"/>
                              </w:rPr>
                              <w:t>計畫經費：1</w:t>
                            </w:r>
                            <w:r>
                              <w:rPr>
                                <w:sz w:val="18"/>
                                <w:szCs w:val="18"/>
                              </w:rPr>
                              <w:t>05</w:t>
                            </w:r>
                            <w:r>
                              <w:rPr>
                                <w:rFonts w:hint="eastAsia"/>
                                <w:sz w:val="18"/>
                                <w:szCs w:val="18"/>
                              </w:rPr>
                              <w:t>、</w:t>
                            </w:r>
                            <w:r>
                              <w:rPr>
                                <w:sz w:val="18"/>
                                <w:szCs w:val="18"/>
                              </w:rPr>
                              <w:t>106、108及113年度</w:t>
                            </w:r>
                            <w:r>
                              <w:rPr>
                                <w:rFonts w:hint="eastAsia"/>
                                <w:sz w:val="18"/>
                                <w:szCs w:val="18"/>
                              </w:rPr>
                              <w:t>合</w:t>
                            </w:r>
                            <w:r>
                              <w:rPr>
                                <w:sz w:val="18"/>
                                <w:szCs w:val="18"/>
                              </w:rPr>
                              <w:t>計</w:t>
                            </w:r>
                            <w:r w:rsidRPr="001F0A15">
                              <w:rPr>
                                <w:sz w:val="18"/>
                                <w:szCs w:val="18"/>
                              </w:rPr>
                              <w:t>197,724,028</w:t>
                            </w:r>
                            <w:r>
                              <w:rPr>
                                <w:rFonts w:hint="eastAsia"/>
                                <w:sz w:val="18"/>
                                <w:szCs w:val="18"/>
                              </w:rPr>
                              <w:t>元（</w:t>
                            </w:r>
                            <w:r w:rsidRPr="00A82145">
                              <w:rPr>
                                <w:rFonts w:hint="eastAsia"/>
                                <w:sz w:val="18"/>
                                <w:szCs w:val="18"/>
                              </w:rPr>
                              <w:t>中央補助</w:t>
                            </w:r>
                            <w:r w:rsidRPr="007E1480">
                              <w:rPr>
                                <w:sz w:val="18"/>
                                <w:szCs w:val="18"/>
                              </w:rPr>
                              <w:t>80,740,000</w:t>
                            </w:r>
                            <w:r w:rsidRPr="00A82145">
                              <w:rPr>
                                <w:sz w:val="18"/>
                                <w:szCs w:val="18"/>
                              </w:rPr>
                              <w:t>元、地方自籌</w:t>
                            </w:r>
                            <w:r w:rsidRPr="007E1480">
                              <w:rPr>
                                <w:sz w:val="18"/>
                                <w:szCs w:val="18"/>
                              </w:rPr>
                              <w:t>116,984,028</w:t>
                            </w:r>
                            <w:r w:rsidRPr="00A82145">
                              <w:rPr>
                                <w:sz w:val="18"/>
                                <w:szCs w:val="18"/>
                              </w:rPr>
                              <w:t>元</w:t>
                            </w:r>
                            <w:r>
                              <w:rPr>
                                <w:sz w:val="18"/>
                                <w:szCs w:val="18"/>
                              </w:rPr>
                              <w:t>）</w:t>
                            </w:r>
                            <w:r>
                              <w:rPr>
                                <w:rFonts w:hint="eastAsia"/>
                                <w:sz w:val="18"/>
                                <w:szCs w:val="18"/>
                              </w:rPr>
                              <w:t>。</w:t>
                            </w:r>
                          </w:p>
                          <w:p w14:paraId="38BBF6AF" w14:textId="77777777" w:rsidR="006A435F" w:rsidRDefault="006A435F" w:rsidP="00E811B2">
                            <w:pPr>
                              <w:snapToGrid w:val="0"/>
                              <w:ind w:firstLineChars="0" w:firstLine="0"/>
                              <w:rPr>
                                <w:sz w:val="18"/>
                                <w:szCs w:val="18"/>
                              </w:rPr>
                            </w:pPr>
                            <w:r>
                              <w:rPr>
                                <w:rFonts w:hint="eastAsia"/>
                                <w:sz w:val="18"/>
                                <w:szCs w:val="18"/>
                              </w:rPr>
                              <w:t xml:space="preserve">　　2</w:t>
                            </w:r>
                            <w:r>
                              <w:rPr>
                                <w:sz w:val="18"/>
                                <w:szCs w:val="18"/>
                              </w:rPr>
                              <w:t>.</w:t>
                            </w:r>
                            <w:r>
                              <w:rPr>
                                <w:rFonts w:hint="eastAsia"/>
                                <w:sz w:val="18"/>
                                <w:szCs w:val="18"/>
                              </w:rPr>
                              <w:t>採</w:t>
                            </w:r>
                            <w:r>
                              <w:rPr>
                                <w:sz w:val="18"/>
                                <w:szCs w:val="18"/>
                              </w:rPr>
                              <w:t>購案件</w:t>
                            </w:r>
                            <w:r>
                              <w:rPr>
                                <w:rFonts w:hint="eastAsia"/>
                                <w:sz w:val="18"/>
                                <w:szCs w:val="18"/>
                              </w:rPr>
                              <w:t>執行</w:t>
                            </w:r>
                            <w:r>
                              <w:rPr>
                                <w:sz w:val="18"/>
                                <w:szCs w:val="18"/>
                              </w:rPr>
                              <w:t>金額：</w:t>
                            </w:r>
                            <w:r>
                              <w:rPr>
                                <w:rFonts w:hint="eastAsia"/>
                                <w:sz w:val="18"/>
                                <w:szCs w:val="18"/>
                              </w:rPr>
                              <w:t>1</w:t>
                            </w:r>
                            <w:r>
                              <w:rPr>
                                <w:sz w:val="18"/>
                                <w:szCs w:val="18"/>
                              </w:rPr>
                              <w:t>05、106</w:t>
                            </w:r>
                            <w:r>
                              <w:rPr>
                                <w:rFonts w:hint="eastAsia"/>
                                <w:sz w:val="18"/>
                                <w:szCs w:val="18"/>
                              </w:rPr>
                              <w:t>及</w:t>
                            </w:r>
                            <w:r>
                              <w:rPr>
                                <w:sz w:val="18"/>
                                <w:szCs w:val="18"/>
                              </w:rPr>
                              <w:t>108</w:t>
                            </w:r>
                            <w:r>
                              <w:rPr>
                                <w:rFonts w:hint="eastAsia"/>
                                <w:sz w:val="18"/>
                                <w:szCs w:val="18"/>
                              </w:rPr>
                              <w:t>年</w:t>
                            </w:r>
                            <w:r>
                              <w:rPr>
                                <w:sz w:val="18"/>
                                <w:szCs w:val="18"/>
                              </w:rPr>
                              <w:t>度</w:t>
                            </w:r>
                            <w:r>
                              <w:rPr>
                                <w:rFonts w:hint="eastAsia"/>
                                <w:sz w:val="18"/>
                                <w:szCs w:val="18"/>
                              </w:rPr>
                              <w:t>合</w:t>
                            </w:r>
                            <w:r>
                              <w:rPr>
                                <w:sz w:val="18"/>
                                <w:szCs w:val="18"/>
                              </w:rPr>
                              <w:t>計</w:t>
                            </w:r>
                            <w:r w:rsidRPr="001F0A15">
                              <w:rPr>
                                <w:sz w:val="18"/>
                                <w:szCs w:val="18"/>
                              </w:rPr>
                              <w:t>128,088,787</w:t>
                            </w:r>
                            <w:r>
                              <w:rPr>
                                <w:rFonts w:hint="eastAsia"/>
                                <w:sz w:val="18"/>
                                <w:szCs w:val="18"/>
                              </w:rPr>
                              <w:t>元</w:t>
                            </w:r>
                            <w:r>
                              <w:rPr>
                                <w:sz w:val="18"/>
                                <w:szCs w:val="18"/>
                              </w:rPr>
                              <w:t>。</w:t>
                            </w:r>
                          </w:p>
                          <w:p w14:paraId="1DF35DEF" w14:textId="77777777" w:rsidR="006A435F" w:rsidRPr="00E811B2" w:rsidRDefault="006A435F" w:rsidP="00E811B2">
                            <w:pPr>
                              <w:snapToGrid w:val="0"/>
                              <w:ind w:firstLineChars="0" w:firstLine="0"/>
                              <w:rPr>
                                <w:bCs/>
                                <w:sz w:val="20"/>
                                <w:szCs w:val="20"/>
                              </w:rPr>
                            </w:pPr>
                            <w:r>
                              <w:rPr>
                                <w:rFonts w:hint="eastAsia"/>
                                <w:sz w:val="18"/>
                                <w:szCs w:val="18"/>
                              </w:rPr>
                              <w:t xml:space="preserve">　　</w:t>
                            </w:r>
                            <w:r>
                              <w:rPr>
                                <w:sz w:val="18"/>
                                <w:szCs w:val="18"/>
                              </w:rPr>
                              <w:t>3.</w:t>
                            </w:r>
                            <w:r w:rsidRPr="00281FA1">
                              <w:rPr>
                                <w:sz w:val="18"/>
                                <w:szCs w:val="18"/>
                              </w:rPr>
                              <w:t>資料來源：整理自文化局提供資料及政府電子採購網。</w:t>
                            </w:r>
                          </w:p>
                        </w:tc>
                      </w:tr>
                    </w:tbl>
                    <w:p w14:paraId="45464F87" w14:textId="77777777" w:rsidR="006A435F" w:rsidRPr="001F0A15" w:rsidRDefault="006A435F" w:rsidP="00E811B2">
                      <w:pPr>
                        <w:snapToGrid w:val="0"/>
                        <w:spacing w:beforeLines="10" w:before="24" w:line="200" w:lineRule="exact"/>
                        <w:ind w:leftChars="1" w:left="543" w:hangingChars="300" w:hanging="540"/>
                        <w:rPr>
                          <w:sz w:val="18"/>
                          <w:szCs w:val="18"/>
                        </w:rPr>
                      </w:pPr>
                    </w:p>
                  </w:txbxContent>
                </v:textbox>
                <w10:wrap type="square" anchorx="margin" anchory="margin"/>
              </v:shape>
            </w:pict>
          </mc:Fallback>
        </mc:AlternateContent>
      </w:r>
      <w:r w:rsidR="006A435F" w:rsidRPr="00CE5AFC">
        <w:rPr>
          <w:noProof/>
          <w:color w:val="000000" w:themeColor="text1"/>
          <w:sz w:val="24"/>
          <w:szCs w:val="24"/>
        </w:rPr>
        <mc:AlternateContent>
          <mc:Choice Requires="wps">
            <w:drawing>
              <wp:anchor distT="0" distB="0" distL="0" distR="114300" simplePos="0" relativeHeight="251650048" behindDoc="0" locked="0" layoutInCell="1" allowOverlap="1" wp14:anchorId="468D65EA" wp14:editId="647EF9D2">
                <wp:simplePos x="0" y="0"/>
                <wp:positionH relativeFrom="margin">
                  <wp:align>right</wp:align>
                </wp:positionH>
                <wp:positionV relativeFrom="margin">
                  <wp:align>top</wp:align>
                </wp:positionV>
                <wp:extent cx="2807970" cy="2267585"/>
                <wp:effectExtent l="0" t="0" r="0" b="0"/>
                <wp:wrapSquare wrapText="bothSides"/>
                <wp:docPr id="15" name="文字方塊 11"/>
                <wp:cNvGraphicFramePr/>
                <a:graphic xmlns:a="http://schemas.openxmlformats.org/drawingml/2006/main">
                  <a:graphicData uri="http://schemas.microsoft.com/office/word/2010/wordprocessingShape">
                    <wps:wsp>
                      <wps:cNvSpPr txBox="1"/>
                      <wps:spPr>
                        <a:xfrm>
                          <a:off x="0" y="0"/>
                          <a:ext cx="2807970" cy="2267585"/>
                        </a:xfrm>
                        <a:prstGeom prst="rect">
                          <a:avLst/>
                        </a:prstGeom>
                        <a:solidFill>
                          <a:sysClr val="window" lastClr="FFFFFF"/>
                        </a:solidFill>
                        <a:ln w="6350">
                          <a:noFill/>
                        </a:ln>
                      </wps:spPr>
                      <wps:txbx>
                        <w:txbxContent>
                          <w:p w14:paraId="7957AF11" w14:textId="77777777" w:rsidR="006A435F" w:rsidRDefault="006A435F" w:rsidP="002339FE">
                            <w:pPr>
                              <w:pStyle w:val="Web"/>
                              <w:adjustRightInd w:val="0"/>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4FE06670" wp14:editId="6EC6C02F">
                                  <wp:extent cx="2540095" cy="1691742"/>
                                  <wp:effectExtent l="133350" t="76200" r="88900" b="137160"/>
                                  <wp:docPr id="1403437165" name="圖片 1403437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68527-1-1110x1065.jpe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540095" cy="1691742"/>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3E42477" w14:textId="77777777" w:rsidR="006A435F" w:rsidRDefault="006A435F" w:rsidP="002339FE">
                            <w:pPr>
                              <w:pStyle w:val="Web"/>
                              <w:adjustRightInd w:val="0"/>
                              <w:snapToGrid w:val="0"/>
                              <w:spacing w:before="0" w:beforeAutospacing="0" w:after="0" w:afterAutospacing="0"/>
                              <w:jc w:val="center"/>
                              <w:rPr>
                                <w:rFonts w:ascii="標楷體" w:eastAsia="標楷體" w:hAnsi="標楷體" w:cs="Times New Roman"/>
                                <w:b/>
                                <w:color w:val="000000" w:themeColor="text1"/>
                                <w:kern w:val="2"/>
                                <w:szCs w:val="20"/>
                              </w:rPr>
                            </w:pPr>
                            <w:r w:rsidRPr="00281FA1">
                              <w:rPr>
                                <w:rFonts w:ascii="標楷體" w:eastAsia="標楷體" w:hAnsi="標楷體" w:cs="Times New Roman" w:hint="eastAsia"/>
                                <w:b/>
                                <w:color w:val="000000" w:themeColor="text1"/>
                                <w:kern w:val="2"/>
                                <w:szCs w:val="20"/>
                              </w:rPr>
                              <w:t>憲光二村現地情形</w:t>
                            </w:r>
                          </w:p>
                          <w:p w14:paraId="5257B92E" w14:textId="77777777" w:rsidR="006A435F" w:rsidRPr="003A7C7B" w:rsidRDefault="006A435F" w:rsidP="002339FE">
                            <w:pPr>
                              <w:pStyle w:val="Web"/>
                              <w:adjustRightInd w:val="0"/>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w:t>
                            </w:r>
                            <w:r w:rsidRPr="00281FA1">
                              <w:rPr>
                                <w:rFonts w:ascii="標楷體" w:eastAsia="標楷體" w:hAnsi="標楷體" w:cs="Times New Roman" w:hint="eastAsia"/>
                                <w:color w:val="000000" w:themeColor="text1"/>
                                <w:kern w:val="2"/>
                                <w:sz w:val="18"/>
                                <w:szCs w:val="18"/>
                              </w:rPr>
                              <w:t>文化局提供</w:t>
                            </w:r>
                            <w:r>
                              <w:rPr>
                                <w:rFonts w:ascii="標楷體" w:eastAsia="標楷體" w:hAnsi="標楷體" w:cs="Times New Roman" w:hint="eastAsia"/>
                                <w:color w:val="000000" w:themeColor="text1"/>
                                <w:kern w:val="2"/>
                                <w:sz w:val="18"/>
                                <w:szCs w:val="18"/>
                              </w:rPr>
                              <w:t>）</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D65EA" id="_x0000_s1133" type="#_x0000_t202" style="position:absolute;left:0;text-align:left;margin-left:169.9pt;margin-top:0;width:221.1pt;height:178.55pt;z-index:251650048;visibility:visible;mso-wrap-style:square;mso-width-percent:0;mso-height-percent:0;mso-wrap-distance-left:0;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" fillcolor="window" stroked="f" strokeweight=".5pt">
                <v:textbox inset="0,0,0,0">
                  <w:txbxContent>
                    <w:p w14:paraId="7957AF11" w14:textId="77777777" w:rsidR="006A435F" w:rsidRDefault="006A435F" w:rsidP="002339FE">
                      <w:pPr>
                        <w:pStyle w:val="Web"/>
                        <w:adjustRightInd w:val="0"/>
                        <w:snapToGrid w:val="0"/>
                        <w:spacing w:before="0" w:beforeAutospacing="0" w:after="0" w:afterAutospacing="0"/>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4FE06670" wp14:editId="6EC6C02F">
                            <wp:extent cx="2540095" cy="1691742"/>
                            <wp:effectExtent l="133350" t="76200" r="88900" b="137160"/>
                            <wp:docPr id="1403437165" name="圖片 1403437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68527-1-1110x1065.jpe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540095" cy="1691742"/>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3E42477" w14:textId="77777777" w:rsidR="006A435F" w:rsidRDefault="006A435F" w:rsidP="002339FE">
                      <w:pPr>
                        <w:pStyle w:val="Web"/>
                        <w:adjustRightInd w:val="0"/>
                        <w:snapToGrid w:val="0"/>
                        <w:spacing w:before="0" w:beforeAutospacing="0" w:after="0" w:afterAutospacing="0"/>
                        <w:jc w:val="center"/>
                        <w:rPr>
                          <w:rFonts w:ascii="標楷體" w:eastAsia="標楷體" w:hAnsi="標楷體" w:cs="Times New Roman"/>
                          <w:b/>
                          <w:color w:val="000000" w:themeColor="text1"/>
                          <w:kern w:val="2"/>
                          <w:szCs w:val="20"/>
                        </w:rPr>
                      </w:pPr>
                      <w:r w:rsidRPr="00281FA1">
                        <w:rPr>
                          <w:rFonts w:ascii="標楷體" w:eastAsia="標楷體" w:hAnsi="標楷體" w:cs="Times New Roman" w:hint="eastAsia"/>
                          <w:b/>
                          <w:color w:val="000000" w:themeColor="text1"/>
                          <w:kern w:val="2"/>
                          <w:szCs w:val="20"/>
                        </w:rPr>
                        <w:t>憲光二村現地情形</w:t>
                      </w:r>
                    </w:p>
                    <w:p w14:paraId="5257B92E" w14:textId="77777777" w:rsidR="006A435F" w:rsidRPr="003A7C7B" w:rsidRDefault="006A435F" w:rsidP="002339FE">
                      <w:pPr>
                        <w:pStyle w:val="Web"/>
                        <w:adjustRightInd w:val="0"/>
                        <w:snapToGrid w:val="0"/>
                        <w:spacing w:before="0" w:beforeAutospacing="0" w:after="0" w:afterAutospacing="0"/>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w:t>
                      </w:r>
                      <w:r w:rsidRPr="00281FA1">
                        <w:rPr>
                          <w:rFonts w:ascii="標楷體" w:eastAsia="標楷體" w:hAnsi="標楷體" w:cs="Times New Roman" w:hint="eastAsia"/>
                          <w:color w:val="000000" w:themeColor="text1"/>
                          <w:kern w:val="2"/>
                          <w:sz w:val="18"/>
                          <w:szCs w:val="18"/>
                        </w:rPr>
                        <w:t>文化局提供</w:t>
                      </w:r>
                      <w:r>
                        <w:rPr>
                          <w:rFonts w:ascii="標楷體" w:eastAsia="標楷體" w:hAnsi="標楷體" w:cs="Times New Roman" w:hint="eastAsia"/>
                          <w:color w:val="000000" w:themeColor="text1"/>
                          <w:kern w:val="2"/>
                          <w:sz w:val="18"/>
                          <w:szCs w:val="18"/>
                        </w:rPr>
                        <w:t>）</w:t>
                      </w:r>
                    </w:p>
                  </w:txbxContent>
                </v:textbox>
                <w10:wrap type="square" anchorx="margin" anchory="margin"/>
              </v:shape>
            </w:pict>
          </mc:Fallback>
        </mc:AlternateContent>
      </w:r>
      <w:r w:rsidR="006A435F" w:rsidRPr="00CE5AFC">
        <w:rPr>
          <w:noProof/>
          <w:sz w:val="24"/>
          <w:szCs w:val="24"/>
        </w:rPr>
        <w:t>全區修復</w:t>
      </w:r>
      <w:r w:rsidR="006A435F" w:rsidRPr="00CE5AFC">
        <w:rPr>
          <w:rFonts w:hint="eastAsia"/>
          <w:noProof/>
          <w:sz w:val="24"/>
          <w:szCs w:val="24"/>
        </w:rPr>
        <w:t>，依核定之</w:t>
      </w:r>
      <w:r w:rsidR="006A435F" w:rsidRPr="00CE5AFC">
        <w:rPr>
          <w:sz w:val="24"/>
          <w:szCs w:val="24"/>
        </w:rPr>
        <w:t>因應計畫</w:t>
      </w:r>
      <w:r w:rsidR="006A435F" w:rsidRPr="00CE5AFC">
        <w:rPr>
          <w:rFonts w:hint="eastAsia"/>
          <w:noProof/>
          <w:sz w:val="24"/>
          <w:szCs w:val="24"/>
        </w:rPr>
        <w:t>全區修復經費合計</w:t>
      </w:r>
      <w:r w:rsidR="006A435F" w:rsidRPr="00CE5AFC">
        <w:rPr>
          <w:noProof/>
          <w:sz w:val="24"/>
          <w:szCs w:val="24"/>
        </w:rPr>
        <w:t>5億6,417萬元</w:t>
      </w:r>
      <w:r w:rsidR="006A435F" w:rsidRPr="00CE5AFC">
        <w:rPr>
          <w:sz w:val="24"/>
          <w:szCs w:val="24"/>
        </w:rPr>
        <w:t>，</w:t>
      </w:r>
      <w:r w:rsidR="006A435F" w:rsidRPr="00CE5AFC">
        <w:rPr>
          <w:rFonts w:hint="eastAsia"/>
          <w:sz w:val="24"/>
          <w:szCs w:val="24"/>
        </w:rPr>
        <w:t>規劃分</w:t>
      </w:r>
      <w:r w:rsidR="006A435F" w:rsidRPr="00CE5AFC">
        <w:rPr>
          <w:sz w:val="24"/>
          <w:szCs w:val="24"/>
        </w:rPr>
        <w:t>4期工程施作</w:t>
      </w:r>
      <w:r w:rsidR="006A435F" w:rsidRPr="00CE5AFC">
        <w:rPr>
          <w:noProof/>
          <w:sz w:val="24"/>
          <w:szCs w:val="24"/>
        </w:rPr>
        <w:t>。</w:t>
      </w:r>
      <w:proofErr w:type="gramStart"/>
      <w:r w:rsidR="006A435F" w:rsidRPr="00CE5AFC">
        <w:rPr>
          <w:rFonts w:hint="eastAsia"/>
          <w:sz w:val="24"/>
          <w:szCs w:val="24"/>
        </w:rPr>
        <w:t>惟</w:t>
      </w:r>
      <w:proofErr w:type="gramEnd"/>
      <w:r w:rsidR="006A435F" w:rsidRPr="00CE5AFC">
        <w:rPr>
          <w:noProof/>
          <w:sz w:val="24"/>
          <w:szCs w:val="24"/>
        </w:rPr>
        <w:t>截至113年底止，</w:t>
      </w:r>
      <w:r w:rsidR="006A435F" w:rsidRPr="00CE5AFC">
        <w:rPr>
          <w:rFonts w:hint="eastAsia"/>
          <w:noProof/>
          <w:sz w:val="24"/>
          <w:szCs w:val="24"/>
        </w:rPr>
        <w:t>已申請補助之計畫經費合計</w:t>
      </w:r>
      <w:r w:rsidR="006A435F" w:rsidRPr="00CE5AFC">
        <w:rPr>
          <w:noProof/>
          <w:sz w:val="24"/>
          <w:szCs w:val="24"/>
        </w:rPr>
        <w:t>1億9,772萬餘元</w:t>
      </w:r>
      <w:r w:rsidR="006A435F" w:rsidRPr="00CE5AFC">
        <w:rPr>
          <w:rFonts w:hint="eastAsia"/>
          <w:sz w:val="24"/>
          <w:szCs w:val="24"/>
        </w:rPr>
        <w:t>（</w:t>
      </w:r>
      <w:r w:rsidR="006A435F" w:rsidRPr="00CE5AFC">
        <w:rPr>
          <w:noProof/>
          <w:sz w:val="24"/>
          <w:szCs w:val="24"/>
        </w:rPr>
        <w:t>中央補助8,074萬元、地方自籌1億1,698萬餘元</w:t>
      </w:r>
      <w:r w:rsidR="006A435F" w:rsidRPr="00CE5AFC">
        <w:rPr>
          <w:rFonts w:hint="eastAsia"/>
          <w:noProof/>
          <w:sz w:val="24"/>
          <w:szCs w:val="24"/>
        </w:rPr>
        <w:t>，詳表2</w:t>
      </w:r>
      <w:r w:rsidR="006A435F" w:rsidRPr="00CE5AFC">
        <w:rPr>
          <w:rFonts w:hint="eastAsia"/>
          <w:sz w:val="24"/>
          <w:szCs w:val="24"/>
        </w:rPr>
        <w:t>），執行金額合計1億</w:t>
      </w:r>
      <w:r w:rsidR="006A435F" w:rsidRPr="00CE5AFC">
        <w:rPr>
          <w:sz w:val="24"/>
          <w:szCs w:val="24"/>
        </w:rPr>
        <w:t>2,808</w:t>
      </w:r>
      <w:r w:rsidR="006A435F" w:rsidRPr="00CE5AFC">
        <w:rPr>
          <w:rFonts w:hint="eastAsia"/>
          <w:sz w:val="24"/>
          <w:szCs w:val="24"/>
        </w:rPr>
        <w:t>萬餘元，</w:t>
      </w:r>
      <w:r w:rsidR="006A435F" w:rsidRPr="00CE5AFC">
        <w:rPr>
          <w:noProof/>
          <w:sz w:val="24"/>
          <w:szCs w:val="24"/>
        </w:rPr>
        <w:t>僅完成</w:t>
      </w:r>
      <w:r w:rsidR="006A435F" w:rsidRPr="00CE5AFC">
        <w:rPr>
          <w:rFonts w:hint="eastAsia"/>
          <w:noProof/>
          <w:sz w:val="24"/>
          <w:szCs w:val="24"/>
        </w:rPr>
        <w:t>桃園市歷史建築憲光二村第一期修復再利用工程</w:t>
      </w:r>
      <w:r w:rsidR="006A435F" w:rsidRPr="00CE5AFC">
        <w:rPr>
          <w:rFonts w:hint="eastAsia"/>
          <w:sz w:val="24"/>
          <w:szCs w:val="24"/>
        </w:rPr>
        <w:t>（下稱</w:t>
      </w:r>
      <w:r w:rsidR="006A435F" w:rsidRPr="00CE5AFC">
        <w:rPr>
          <w:noProof/>
          <w:sz w:val="24"/>
          <w:szCs w:val="24"/>
        </w:rPr>
        <w:t>第1期修復工程</w:t>
      </w:r>
      <w:r w:rsidR="006A435F" w:rsidRPr="00CE5AFC">
        <w:rPr>
          <w:rFonts w:hint="eastAsia"/>
          <w:sz w:val="24"/>
          <w:szCs w:val="24"/>
        </w:rPr>
        <w:t>）</w:t>
      </w:r>
      <w:r w:rsidR="006A435F" w:rsidRPr="00CE5AFC">
        <w:rPr>
          <w:noProof/>
          <w:sz w:val="24"/>
          <w:szCs w:val="24"/>
        </w:rPr>
        <w:t>，其餘3期工程均尚未發包施作，執行進度延宕。</w:t>
      </w:r>
      <w:r w:rsidR="006A435F" w:rsidRPr="00CE5AFC">
        <w:rPr>
          <w:sz w:val="24"/>
          <w:szCs w:val="24"/>
        </w:rPr>
        <w:t>經查其計畫推動情形，核有：</w:t>
      </w:r>
      <w:r w:rsidR="006A435F" w:rsidRPr="00CE5AFC">
        <w:rPr>
          <w:rFonts w:hint="eastAsia"/>
          <w:sz w:val="24"/>
          <w:szCs w:val="24"/>
        </w:rPr>
        <w:t>（1）</w:t>
      </w:r>
      <w:r w:rsidR="006A435F" w:rsidRPr="00CE5AFC">
        <w:rPr>
          <w:sz w:val="24"/>
          <w:szCs w:val="24"/>
        </w:rPr>
        <w:t>憲光二村自95年登錄為歷史建築後，屢因管理單位經費不足衍生維護管理困難問題，惟文化局未本於主管機關立場</w:t>
      </w:r>
      <w:r w:rsidR="006A435F" w:rsidRPr="00CE5AFC">
        <w:rPr>
          <w:rFonts w:hint="eastAsia"/>
          <w:sz w:val="24"/>
          <w:szCs w:val="24"/>
        </w:rPr>
        <w:t>妥</w:t>
      </w:r>
      <w:r w:rsidR="006A435F" w:rsidRPr="00CE5AFC">
        <w:rPr>
          <w:sz w:val="24"/>
          <w:szCs w:val="24"/>
        </w:rPr>
        <w:t>予協助，致</w:t>
      </w:r>
      <w:r w:rsidR="006A435F" w:rsidRPr="00CE5AFC">
        <w:rPr>
          <w:rFonts w:hint="eastAsia"/>
          <w:sz w:val="24"/>
          <w:szCs w:val="24"/>
        </w:rPr>
        <w:t>憲光二村建築損壞情形日漸加劇</w:t>
      </w:r>
      <w:r w:rsidR="006A435F" w:rsidRPr="00CE5AFC">
        <w:rPr>
          <w:sz w:val="24"/>
          <w:szCs w:val="24"/>
        </w:rPr>
        <w:t>；另</w:t>
      </w:r>
      <w:r w:rsidR="006A435F" w:rsidRPr="00CE5AFC">
        <w:rPr>
          <w:rFonts w:hint="eastAsia"/>
          <w:sz w:val="24"/>
          <w:szCs w:val="24"/>
        </w:rPr>
        <w:t>該局規劃憲光二村之修復計畫，自</w:t>
      </w:r>
      <w:r w:rsidR="006A435F" w:rsidRPr="00CE5AFC">
        <w:rPr>
          <w:sz w:val="24"/>
          <w:szCs w:val="24"/>
        </w:rPr>
        <w:t>99年核定調查研究報告及103年接獲龜山區公所函送之初期修復規劃暨可行性評估報告後，卻遲未辦理修復作業，又因</w:t>
      </w:r>
      <w:r w:rsidR="006A435F" w:rsidRPr="00CE5AFC">
        <w:rPr>
          <w:rFonts w:hint="eastAsia"/>
          <w:sz w:val="24"/>
          <w:szCs w:val="24"/>
        </w:rPr>
        <w:t>建築</w:t>
      </w:r>
      <w:r w:rsidR="006A435F" w:rsidRPr="00CE5AFC">
        <w:rPr>
          <w:sz w:val="24"/>
          <w:szCs w:val="24"/>
        </w:rPr>
        <w:t>損壞程度</w:t>
      </w:r>
      <w:r w:rsidR="006A435F" w:rsidRPr="00CE5AFC">
        <w:rPr>
          <w:rFonts w:hint="eastAsia"/>
          <w:sz w:val="24"/>
          <w:szCs w:val="24"/>
        </w:rPr>
        <w:t>持續</w:t>
      </w:r>
      <w:r w:rsidR="006A435F" w:rsidRPr="00CE5AFC">
        <w:rPr>
          <w:sz w:val="24"/>
          <w:szCs w:val="24"/>
        </w:rPr>
        <w:t>加劇，再於105及106年重新辦理規劃設計，惟未能有效控管規劃期程，最終核定修復因應計畫共</w:t>
      </w:r>
      <w:r w:rsidR="006A435F" w:rsidRPr="00CE5AFC">
        <w:rPr>
          <w:rFonts w:hint="eastAsia"/>
          <w:sz w:val="24"/>
          <w:szCs w:val="24"/>
        </w:rPr>
        <w:t>歷時</w:t>
      </w:r>
      <w:r w:rsidR="006A435F" w:rsidRPr="00CE5AFC">
        <w:rPr>
          <w:sz w:val="24"/>
          <w:szCs w:val="24"/>
        </w:rPr>
        <w:t>9年餘</w:t>
      </w:r>
      <w:r w:rsidR="006A435F" w:rsidRPr="00CE5AFC">
        <w:rPr>
          <w:rFonts w:hint="eastAsia"/>
          <w:sz w:val="24"/>
          <w:szCs w:val="24"/>
        </w:rPr>
        <w:t>（</w:t>
      </w:r>
      <w:r w:rsidR="006A435F" w:rsidRPr="00CE5AFC">
        <w:rPr>
          <w:sz w:val="24"/>
          <w:szCs w:val="24"/>
        </w:rPr>
        <w:t>自99年核定調查修復案至108年完成因應計畫審查</w:t>
      </w:r>
      <w:r w:rsidR="006A435F" w:rsidRPr="00CE5AFC">
        <w:rPr>
          <w:rFonts w:hint="eastAsia"/>
          <w:sz w:val="24"/>
          <w:szCs w:val="24"/>
        </w:rPr>
        <w:t>）</w:t>
      </w:r>
      <w:r w:rsidR="006A435F" w:rsidRPr="00CE5AFC">
        <w:rPr>
          <w:sz w:val="24"/>
          <w:szCs w:val="24"/>
        </w:rPr>
        <w:t>，致修復成本大幅上升</w:t>
      </w:r>
      <w:r w:rsidR="006A435F" w:rsidRPr="00CE5AFC">
        <w:rPr>
          <w:rFonts w:hint="eastAsia"/>
          <w:sz w:val="24"/>
          <w:szCs w:val="24"/>
        </w:rPr>
        <w:t>（99年評估修復經費計</w:t>
      </w:r>
      <w:r w:rsidR="006A435F" w:rsidRPr="00CE5AFC">
        <w:rPr>
          <w:sz w:val="24"/>
          <w:szCs w:val="24"/>
        </w:rPr>
        <w:t>6,949萬餘元</w:t>
      </w:r>
      <w:r w:rsidR="006A435F" w:rsidRPr="00CE5AFC">
        <w:rPr>
          <w:rFonts w:hint="eastAsia"/>
          <w:sz w:val="24"/>
          <w:szCs w:val="24"/>
        </w:rPr>
        <w:t>，108年核定修復經費計</w:t>
      </w:r>
      <w:r w:rsidR="006A435F" w:rsidRPr="00CE5AFC">
        <w:rPr>
          <w:sz w:val="24"/>
          <w:szCs w:val="24"/>
        </w:rPr>
        <w:t>5億6,417萬元</w:t>
      </w:r>
      <w:r w:rsidR="006A435F" w:rsidRPr="00CE5AFC">
        <w:rPr>
          <w:rFonts w:hint="eastAsia"/>
          <w:sz w:val="24"/>
          <w:szCs w:val="24"/>
        </w:rPr>
        <w:t>）</w:t>
      </w:r>
      <w:r w:rsidR="006A435F" w:rsidRPr="00CE5AFC">
        <w:rPr>
          <w:sz w:val="24"/>
          <w:szCs w:val="24"/>
        </w:rPr>
        <w:t>；</w:t>
      </w:r>
      <w:r w:rsidR="006A435F" w:rsidRPr="00CE5AFC">
        <w:rPr>
          <w:rFonts w:hint="eastAsia"/>
          <w:sz w:val="24"/>
          <w:szCs w:val="24"/>
        </w:rPr>
        <w:t>（2）</w:t>
      </w:r>
      <w:r w:rsidR="006A435F" w:rsidRPr="00CE5AFC">
        <w:rPr>
          <w:sz w:val="24"/>
          <w:szCs w:val="24"/>
        </w:rPr>
        <w:t>文化局辦理憲光二村修復工程，規劃分4期施工，原訂107年起辦理工程發包</w:t>
      </w:r>
      <w:r w:rsidR="006A435F" w:rsidRPr="00CE5AFC">
        <w:rPr>
          <w:rFonts w:hint="eastAsia"/>
          <w:sz w:val="24"/>
          <w:szCs w:val="24"/>
        </w:rPr>
        <w:t>施工，</w:t>
      </w:r>
      <w:r w:rsidR="006A435F" w:rsidRPr="00CE5AFC">
        <w:rPr>
          <w:sz w:val="24"/>
          <w:szCs w:val="24"/>
        </w:rPr>
        <w:t>110年底完成全區修復，惟</w:t>
      </w:r>
      <w:r w:rsidR="006A435F" w:rsidRPr="00CE5AFC">
        <w:rPr>
          <w:rFonts w:hint="eastAsia"/>
          <w:sz w:val="24"/>
          <w:szCs w:val="24"/>
        </w:rPr>
        <w:t>迄至</w:t>
      </w:r>
      <w:r w:rsidR="006A435F" w:rsidRPr="00CE5AFC">
        <w:rPr>
          <w:sz w:val="24"/>
          <w:szCs w:val="24"/>
        </w:rPr>
        <w:t>108年12月23日始完成第1期</w:t>
      </w:r>
      <w:r w:rsidR="006A435F" w:rsidRPr="00CE5AFC">
        <w:rPr>
          <w:rFonts w:hint="eastAsia"/>
          <w:sz w:val="24"/>
          <w:szCs w:val="24"/>
        </w:rPr>
        <w:t>修復</w:t>
      </w:r>
      <w:r w:rsidR="006A435F" w:rsidRPr="00CE5AFC">
        <w:rPr>
          <w:sz w:val="24"/>
          <w:szCs w:val="24"/>
        </w:rPr>
        <w:t>工程決標</w:t>
      </w:r>
      <w:r w:rsidR="006A435F" w:rsidRPr="00CE5AFC">
        <w:rPr>
          <w:rFonts w:hint="eastAsia"/>
          <w:sz w:val="24"/>
          <w:szCs w:val="24"/>
        </w:rPr>
        <w:t>，開工後又</w:t>
      </w:r>
      <w:r w:rsidR="006A435F" w:rsidRPr="00CE5AFC">
        <w:rPr>
          <w:sz w:val="24"/>
          <w:szCs w:val="24"/>
        </w:rPr>
        <w:t>因違建</w:t>
      </w:r>
      <w:r w:rsidR="006A435F" w:rsidRPr="00CE5AFC">
        <w:rPr>
          <w:rFonts w:hint="eastAsia"/>
          <w:sz w:val="24"/>
          <w:szCs w:val="24"/>
        </w:rPr>
        <w:t>占</w:t>
      </w:r>
      <w:r w:rsidR="006A435F" w:rsidRPr="00CE5AFC">
        <w:rPr>
          <w:sz w:val="24"/>
          <w:szCs w:val="24"/>
        </w:rPr>
        <w:t>用</w:t>
      </w:r>
      <w:r w:rsidR="006A435F" w:rsidRPr="00CE5AFC">
        <w:rPr>
          <w:rFonts w:hint="eastAsia"/>
          <w:sz w:val="24"/>
          <w:szCs w:val="24"/>
        </w:rPr>
        <w:t>妨礙施工進出、多處規劃設計未符現況</w:t>
      </w:r>
      <w:r w:rsidR="006A435F" w:rsidRPr="00CE5AFC">
        <w:rPr>
          <w:sz w:val="24"/>
          <w:szCs w:val="24"/>
        </w:rPr>
        <w:t>及營建廢棄物處理履約爭議等情，</w:t>
      </w:r>
      <w:r w:rsidR="006A435F" w:rsidRPr="00CE5AFC">
        <w:rPr>
          <w:rFonts w:hint="eastAsia"/>
          <w:sz w:val="24"/>
          <w:szCs w:val="24"/>
        </w:rPr>
        <w:t>致工程進度長期落後，迄至</w:t>
      </w:r>
      <w:r w:rsidR="006A435F" w:rsidRPr="00CE5AFC">
        <w:rPr>
          <w:sz w:val="24"/>
          <w:szCs w:val="24"/>
        </w:rPr>
        <w:t>113年1月18日竣工</w:t>
      </w:r>
      <w:r w:rsidR="006A435F" w:rsidRPr="00CE5AFC">
        <w:rPr>
          <w:rFonts w:hint="eastAsia"/>
          <w:sz w:val="24"/>
          <w:szCs w:val="24"/>
        </w:rPr>
        <w:t>，最終</w:t>
      </w:r>
      <w:r w:rsidR="006A435F" w:rsidRPr="00CE5AFC">
        <w:rPr>
          <w:sz w:val="24"/>
          <w:szCs w:val="24"/>
        </w:rPr>
        <w:t>逾期竣工</w:t>
      </w:r>
      <w:r w:rsidR="006A435F" w:rsidRPr="00CE5AFC">
        <w:rPr>
          <w:rFonts w:hint="eastAsia"/>
          <w:sz w:val="24"/>
          <w:szCs w:val="24"/>
        </w:rPr>
        <w:t>計</w:t>
      </w:r>
      <w:r w:rsidR="006A435F" w:rsidRPr="00CE5AFC">
        <w:rPr>
          <w:sz w:val="24"/>
          <w:szCs w:val="24"/>
        </w:rPr>
        <w:t>530日；復因規劃設計</w:t>
      </w:r>
      <w:proofErr w:type="gramStart"/>
      <w:r w:rsidR="006A435F" w:rsidRPr="00CE5AFC">
        <w:rPr>
          <w:sz w:val="24"/>
          <w:szCs w:val="24"/>
        </w:rPr>
        <w:t>未周，</w:t>
      </w:r>
      <w:proofErr w:type="gramEnd"/>
      <w:r w:rsidR="006A435F" w:rsidRPr="00CE5AFC">
        <w:rPr>
          <w:sz w:val="24"/>
          <w:szCs w:val="24"/>
        </w:rPr>
        <w:t>致第2期</w:t>
      </w:r>
      <w:r w:rsidR="006A435F" w:rsidRPr="00CE5AFC">
        <w:rPr>
          <w:rFonts w:hint="eastAsia"/>
          <w:sz w:val="24"/>
          <w:szCs w:val="24"/>
        </w:rPr>
        <w:t>修復</w:t>
      </w:r>
      <w:r w:rsidR="006A435F" w:rsidRPr="00CE5AFC">
        <w:rPr>
          <w:sz w:val="24"/>
          <w:szCs w:val="24"/>
        </w:rPr>
        <w:t>工程</w:t>
      </w:r>
      <w:r w:rsidR="006A435F" w:rsidRPr="00CE5AFC">
        <w:rPr>
          <w:rFonts w:hint="eastAsia"/>
          <w:sz w:val="24"/>
          <w:szCs w:val="24"/>
        </w:rPr>
        <w:t>須</w:t>
      </w:r>
      <w:r w:rsidR="006A435F" w:rsidRPr="00CE5AFC">
        <w:rPr>
          <w:sz w:val="24"/>
          <w:szCs w:val="24"/>
        </w:rPr>
        <w:t>額外增加經費及時間辦理因應計畫修正，又因後續工程經費遲未確定，</w:t>
      </w:r>
      <w:r w:rsidR="006A435F" w:rsidRPr="0073541C">
        <w:rPr>
          <w:spacing w:val="-2"/>
          <w:sz w:val="24"/>
          <w:szCs w:val="24"/>
        </w:rPr>
        <w:t>截至113年底止，僅完成第1期修復工程，其餘3期工程均尚未發包施作，計畫執行進度延宕等效能過低情事，經函請檢討改善。本</w:t>
      </w:r>
      <w:proofErr w:type="gramStart"/>
      <w:r w:rsidR="006A435F" w:rsidRPr="0073541C">
        <w:rPr>
          <w:spacing w:val="-2"/>
          <w:sz w:val="24"/>
          <w:szCs w:val="24"/>
        </w:rPr>
        <w:t>處業列</w:t>
      </w:r>
      <w:proofErr w:type="gramEnd"/>
      <w:r w:rsidR="006A435F" w:rsidRPr="0073541C">
        <w:rPr>
          <w:spacing w:val="-2"/>
          <w:sz w:val="24"/>
          <w:szCs w:val="24"/>
        </w:rPr>
        <w:t>管注意本案之後續辦理情形</w:t>
      </w:r>
      <w:r w:rsidR="006A435F" w:rsidRPr="0073541C">
        <w:rPr>
          <w:rFonts w:hint="eastAsia"/>
          <w:spacing w:val="-2"/>
          <w:sz w:val="24"/>
          <w:szCs w:val="24"/>
        </w:rPr>
        <w:t>。</w:t>
      </w:r>
      <w:r w:rsidR="006A435F">
        <w:rPr>
          <w:spacing w:val="-2"/>
          <w:sz w:val="24"/>
          <w:szCs w:val="24"/>
        </w:rPr>
        <w:br w:type="page"/>
      </w:r>
    </w:p>
    <w:p w14:paraId="792C41E5" w14:textId="77777777" w:rsidR="006A435F" w:rsidRPr="000054C4" w:rsidRDefault="006A435F" w:rsidP="003F7612">
      <w:pPr>
        <w:overflowPunct w:val="0"/>
        <w:topLinePunct/>
        <w:snapToGrid w:val="0"/>
        <w:spacing w:line="422" w:lineRule="exact"/>
        <w:ind w:firstLine="561"/>
        <w:rPr>
          <w:b/>
          <w:snapToGrid w:val="0"/>
          <w:kern w:val="0"/>
        </w:rPr>
      </w:pPr>
      <w:r w:rsidRPr="000054C4">
        <w:rPr>
          <w:rFonts w:hint="eastAsia"/>
          <w:b/>
          <w:snapToGrid w:val="0"/>
          <w:kern w:val="0"/>
        </w:rPr>
        <w:lastRenderedPageBreak/>
        <w:t>3.積極提升地方文化藝術並促進觀光產業發展，惟近</w:t>
      </w:r>
      <w:proofErr w:type="gramStart"/>
      <w:r w:rsidRPr="000054C4">
        <w:rPr>
          <w:b/>
          <w:snapToGrid w:val="0"/>
          <w:kern w:val="0"/>
        </w:rPr>
        <w:t>4</w:t>
      </w:r>
      <w:proofErr w:type="gramEnd"/>
      <w:r w:rsidRPr="000054C4">
        <w:rPr>
          <w:b/>
          <w:snapToGrid w:val="0"/>
          <w:kern w:val="0"/>
        </w:rPr>
        <w:t>年度獎助影視產業計畫預算實現</w:t>
      </w:r>
      <w:proofErr w:type="gramStart"/>
      <w:r w:rsidRPr="000054C4">
        <w:rPr>
          <w:b/>
          <w:snapToGrid w:val="0"/>
          <w:kern w:val="0"/>
        </w:rPr>
        <w:t>率均未及6成</w:t>
      </w:r>
      <w:proofErr w:type="gramEnd"/>
      <w:r w:rsidRPr="000054C4">
        <w:rPr>
          <w:b/>
          <w:snapToGrid w:val="0"/>
          <w:kern w:val="0"/>
        </w:rPr>
        <w:t>，甚有保留金額逾千萬元，且部分影視補助案未依規定辦理履約期限展延，又未事前檢具相關資料，申請變更製作企劃書及請領補助經費，亟待督促管控預算執行進度，以促使預算資源合理分配及運用</w:t>
      </w:r>
      <w:r w:rsidRPr="000054C4">
        <w:rPr>
          <w:rFonts w:hint="eastAsia"/>
          <w:b/>
          <w:snapToGrid w:val="0"/>
          <w:kern w:val="0"/>
        </w:rPr>
        <w:t>。</w:t>
      </w:r>
    </w:p>
    <w:p w14:paraId="31E8E029" w14:textId="16B1D35F" w:rsidR="006A435F" w:rsidRPr="000054C4" w:rsidRDefault="00EE2040" w:rsidP="003F7612">
      <w:pPr>
        <w:overflowPunct w:val="0"/>
        <w:topLinePunct/>
        <w:snapToGrid w:val="0"/>
        <w:spacing w:line="422" w:lineRule="exact"/>
        <w:ind w:firstLine="480"/>
        <w:rPr>
          <w:rFonts w:cstheme="minorBidi"/>
          <w:snapToGrid w:val="0"/>
          <w:kern w:val="0"/>
          <w:sz w:val="24"/>
          <w:szCs w:val="22"/>
        </w:rPr>
      </w:pPr>
      <w:r>
        <w:rPr>
          <w:rFonts w:cstheme="minorBidi" w:hint="eastAsia"/>
          <w:noProof/>
          <w:kern w:val="0"/>
          <w:sz w:val="24"/>
          <w:szCs w:val="22"/>
          <w:lang w:val="zh-TW"/>
        </w:rPr>
        <mc:AlternateContent>
          <mc:Choice Requires="wpg">
            <w:drawing>
              <wp:anchor distT="0" distB="0" distL="114300" distR="114300" simplePos="0" relativeHeight="251648000" behindDoc="0" locked="0" layoutInCell="1" allowOverlap="1" wp14:anchorId="3F06974A" wp14:editId="7642D3A3">
                <wp:simplePos x="0" y="0"/>
                <wp:positionH relativeFrom="column">
                  <wp:posOffset>2607945</wp:posOffset>
                </wp:positionH>
                <wp:positionV relativeFrom="paragraph">
                  <wp:posOffset>1672895</wp:posOffset>
                </wp:positionV>
                <wp:extent cx="3762000" cy="2880000"/>
                <wp:effectExtent l="0" t="0" r="0" b="0"/>
                <wp:wrapThrough wrapText="bothSides">
                  <wp:wrapPolygon edited="0">
                    <wp:start x="0" y="0"/>
                    <wp:lineTo x="0" y="21433"/>
                    <wp:lineTo x="21440" y="21433"/>
                    <wp:lineTo x="21440" y="0"/>
                    <wp:lineTo x="0" y="0"/>
                  </wp:wrapPolygon>
                </wp:wrapThrough>
                <wp:docPr id="19" name="群組 19"/>
                <wp:cNvGraphicFramePr/>
                <a:graphic xmlns:a="http://schemas.openxmlformats.org/drawingml/2006/main">
                  <a:graphicData uri="http://schemas.microsoft.com/office/word/2010/wordprocessingGroup">
                    <wpg:wgp>
                      <wpg:cNvGrpSpPr/>
                      <wpg:grpSpPr>
                        <a:xfrm>
                          <a:off x="0" y="0"/>
                          <a:ext cx="3762000" cy="2880000"/>
                          <a:chOff x="0" y="0"/>
                          <a:chExt cx="3762000" cy="2880000"/>
                        </a:xfrm>
                      </wpg:grpSpPr>
                      <wps:wsp>
                        <wps:cNvPr id="1301923982" name="文字方塊 2"/>
                        <wps:cNvSpPr txBox="1">
                          <a:spLocks noChangeArrowheads="1"/>
                        </wps:cNvSpPr>
                        <wps:spPr bwMode="auto">
                          <a:xfrm>
                            <a:off x="0" y="0"/>
                            <a:ext cx="3762000" cy="2880000"/>
                          </a:xfrm>
                          <a:prstGeom prst="rect">
                            <a:avLst/>
                          </a:prstGeom>
                          <a:solidFill>
                            <a:srgbClr val="FFFFFF"/>
                          </a:solidFill>
                          <a:ln w="9525">
                            <a:noFill/>
                            <a:miter lim="800000"/>
                            <a:headEnd/>
                            <a:tailEnd/>
                          </a:ln>
                        </wps:spPr>
                        <wps:txbx>
                          <w:txbxContent>
                            <w:p w14:paraId="1D9AD04D" w14:textId="77777777" w:rsidR="006A435F" w:rsidRPr="00C27D7C" w:rsidRDefault="006A435F" w:rsidP="0016770A">
                              <w:pPr>
                                <w:spacing w:afterLines="30" w:after="72" w:line="280" w:lineRule="exact"/>
                                <w:ind w:leftChars="60" w:left="168" w:firstLineChars="0" w:firstLine="0"/>
                                <w:jc w:val="center"/>
                                <w:rPr>
                                  <w:b/>
                                  <w:bCs/>
                                  <w:sz w:val="24"/>
                                  <w:szCs w:val="24"/>
                                </w:rPr>
                              </w:pPr>
                              <w:r w:rsidRPr="00C27D7C">
                                <w:rPr>
                                  <w:rFonts w:hint="eastAsia"/>
                                  <w:b/>
                                  <w:bCs/>
                                  <w:sz w:val="24"/>
                                  <w:szCs w:val="24"/>
                                </w:rPr>
                                <w:t xml:space="preserve">圖1 </w:t>
                              </w:r>
                              <w:r>
                                <w:rPr>
                                  <w:rFonts w:hint="eastAsia"/>
                                  <w:b/>
                                  <w:bCs/>
                                  <w:sz w:val="24"/>
                                  <w:szCs w:val="24"/>
                                </w:rPr>
                                <w:t xml:space="preserve"> 桃園市獎助影視產業計畫預算</w:t>
                              </w:r>
                              <w:r w:rsidRPr="00C27D7C">
                                <w:rPr>
                                  <w:rFonts w:hint="eastAsia"/>
                                  <w:b/>
                                  <w:bCs/>
                                  <w:sz w:val="24"/>
                                  <w:szCs w:val="24"/>
                                </w:rPr>
                                <w:t>執行情形</w:t>
                              </w:r>
                            </w:p>
                            <w:p w14:paraId="5735D876" w14:textId="77777777" w:rsidR="006A435F" w:rsidRDefault="006A435F" w:rsidP="00415F32">
                              <w:pPr>
                                <w:spacing w:line="300" w:lineRule="exact"/>
                                <w:ind w:leftChars="200" w:left="560" w:firstLine="561"/>
                                <w:jc w:val="center"/>
                                <w:rPr>
                                  <w:b/>
                                  <w:bCs/>
                                </w:rPr>
                              </w:pPr>
                            </w:p>
                            <w:p w14:paraId="47BE1370" w14:textId="77777777" w:rsidR="006A435F" w:rsidRDefault="006A435F" w:rsidP="005F1629">
                              <w:pPr>
                                <w:ind w:leftChars="-50" w:left="-140" w:firstLineChars="50" w:firstLine="140"/>
                                <w:jc w:val="center"/>
                                <w:rPr>
                                  <w:noProof/>
                                </w:rPr>
                              </w:pPr>
                              <w:r>
                                <w:rPr>
                                  <w:noProof/>
                                </w:rPr>
                                <w:drawing>
                                  <wp:inline distT="0" distB="0" distL="0" distR="0" wp14:anchorId="7725F9D3" wp14:editId="06EE07B8">
                                    <wp:extent cx="3587436" cy="2135505"/>
                                    <wp:effectExtent l="0" t="0" r="0" b="0"/>
                                    <wp:docPr id="875305167" name="圖表 1">
                                      <a:extLst xmlns:a="http://schemas.openxmlformats.org/drawingml/2006/main">
                                        <a:ext uri="{FF2B5EF4-FFF2-40B4-BE49-F238E27FC236}">
                                          <a16:creationId xmlns:a16="http://schemas.microsoft.com/office/drawing/2014/main" id="{B97BD848-F427-4ACB-B5CC-9ECB3EF991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1FC9118" w14:textId="77777777" w:rsidR="006A435F" w:rsidRPr="0002790A" w:rsidRDefault="006A435F" w:rsidP="00EE2040">
                              <w:pPr>
                                <w:snapToGrid w:val="0"/>
                                <w:spacing w:beforeLines="10" w:before="24"/>
                                <w:ind w:leftChars="80" w:left="224" w:firstLineChars="0" w:firstLine="0"/>
                                <w:jc w:val="left"/>
                                <w:rPr>
                                  <w:sz w:val="18"/>
                                  <w:szCs w:val="18"/>
                                </w:rPr>
                              </w:pPr>
                              <w:r w:rsidRPr="0002790A">
                                <w:rPr>
                                  <w:rFonts w:hint="eastAsia"/>
                                  <w:sz w:val="18"/>
                                  <w:szCs w:val="18"/>
                                </w:rPr>
                                <w:t>資料來源：整理自</w:t>
                              </w:r>
                              <w:r>
                                <w:rPr>
                                  <w:rFonts w:hint="eastAsia"/>
                                  <w:sz w:val="18"/>
                                  <w:szCs w:val="18"/>
                                </w:rPr>
                                <w:t>文化局提供資料</w:t>
                              </w:r>
                              <w:r w:rsidRPr="0002790A">
                                <w:rPr>
                                  <w:rFonts w:hint="eastAsia"/>
                                  <w:sz w:val="18"/>
                                  <w:szCs w:val="18"/>
                                </w:rPr>
                                <w:t>。</w:t>
                              </w:r>
                            </w:p>
                          </w:txbxContent>
                        </wps:txbx>
                        <wps:bodyPr rot="0" vert="horz" wrap="square" lIns="91440" tIns="45720" rIns="91440" bIns="45720" anchor="t" anchorCtr="0">
                          <a:noAutofit/>
                        </wps:bodyPr>
                      </wps:wsp>
                      <wps:wsp>
                        <wps:cNvPr id="832253884" name="直線接點 1922071991"/>
                        <wps:cNvCnPr/>
                        <wps:spPr>
                          <a:xfrm flipV="1">
                            <a:off x="247650" y="2595562"/>
                            <a:ext cx="3214370" cy="317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05187525" name="圖片 1710363004"/>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704850" y="280987"/>
                            <a:ext cx="501015" cy="290830"/>
                          </a:xfrm>
                          <a:prstGeom prst="rect">
                            <a:avLst/>
                          </a:prstGeom>
                          <a:noFill/>
                          <a:ln>
                            <a:noFill/>
                          </a:ln>
                        </pic:spPr>
                      </pic:pic>
                      <wps:wsp>
                        <wps:cNvPr id="1282657626" name="文字方塊 2"/>
                        <wps:cNvSpPr txBox="1">
                          <a:spLocks noChangeArrowheads="1"/>
                        </wps:cNvSpPr>
                        <wps:spPr bwMode="auto">
                          <a:xfrm>
                            <a:off x="3290887" y="285750"/>
                            <a:ext cx="253351" cy="292568"/>
                          </a:xfrm>
                          <a:prstGeom prst="rect">
                            <a:avLst/>
                          </a:prstGeom>
                          <a:noFill/>
                          <a:ln w="9525">
                            <a:noFill/>
                            <a:miter lim="800000"/>
                            <a:headEnd/>
                            <a:tailEnd/>
                          </a:ln>
                        </wps:spPr>
                        <wps:txbx>
                          <w:txbxContent>
                            <w:p w14:paraId="74AADF41" w14:textId="77777777" w:rsidR="006A435F" w:rsidRPr="007E57BF" w:rsidRDefault="006A435F" w:rsidP="005F1629">
                              <w:pPr>
                                <w:spacing w:line="240" w:lineRule="exact"/>
                                <w:ind w:firstLineChars="0" w:firstLine="0"/>
                                <w:jc w:val="center"/>
                                <w:rPr>
                                  <w:sz w:val="18"/>
                                  <w:szCs w:val="18"/>
                                </w:rPr>
                              </w:pPr>
                              <w:r w:rsidRPr="007E57BF">
                                <w:rPr>
                                  <w:rFonts w:hint="eastAsia"/>
                                  <w:sz w:val="18"/>
                                  <w:szCs w:val="18"/>
                                </w:rPr>
                                <w:t>％</w:t>
                              </w:r>
                            </w:p>
                          </w:txbxContent>
                        </wps:txbx>
                        <wps:bodyPr rot="0" vert="horz" wrap="square" lIns="91440" tIns="45720" rIns="91440" bIns="45720" anchor="t" anchorCtr="0">
                          <a:noAutofit/>
                        </wps:bodyPr>
                      </wps:wsp>
                      <wps:wsp>
                        <wps:cNvPr id="68229784" name="文字方塊 2"/>
                        <wps:cNvSpPr txBox="1">
                          <a:spLocks noChangeArrowheads="1"/>
                        </wps:cNvSpPr>
                        <wps:spPr bwMode="auto">
                          <a:xfrm>
                            <a:off x="2890837" y="400050"/>
                            <a:ext cx="490866" cy="254858"/>
                          </a:xfrm>
                          <a:prstGeom prst="rect">
                            <a:avLst/>
                          </a:prstGeom>
                          <a:noFill/>
                          <a:ln w="9525">
                            <a:noFill/>
                            <a:miter lim="800000"/>
                            <a:headEnd/>
                            <a:tailEnd/>
                          </a:ln>
                        </wps:spPr>
                        <wps:txbx>
                          <w:txbxContent>
                            <w:p w14:paraId="71D35FEB" w14:textId="77777777" w:rsidR="006A435F" w:rsidRPr="00BB6387" w:rsidRDefault="006A435F" w:rsidP="005F1629">
                              <w:pPr>
                                <w:spacing w:line="240" w:lineRule="exact"/>
                                <w:ind w:firstLineChars="0" w:firstLine="0"/>
                                <w:jc w:val="center"/>
                                <w:rPr>
                                  <w:sz w:val="18"/>
                                  <w:szCs w:val="18"/>
                                </w:rPr>
                              </w:pPr>
                              <w:r w:rsidRPr="00BB6387">
                                <w:rPr>
                                  <w:rFonts w:hint="eastAsia"/>
                                  <w:sz w:val="18"/>
                                  <w:szCs w:val="18"/>
                                </w:rPr>
                                <w:t>56.21</w:t>
                              </w:r>
                            </w:p>
                          </w:txbxContent>
                        </wps:txbx>
                        <wps:bodyPr rot="0" vert="horz" wrap="square" lIns="91440" tIns="45720" rIns="91440" bIns="45720" anchor="t" anchorCtr="0">
                          <a:noAutofit/>
                        </wps:bodyPr>
                      </wps:wsp>
                    </wpg:wgp>
                  </a:graphicData>
                </a:graphic>
              </wp:anchor>
            </w:drawing>
          </mc:Choice>
          <mc:Fallback>
            <w:pict>
              <v:group w14:anchorId="3F06974A" id="群組 19" o:spid="_x0000_s1134" style="position:absolute;left:0;text-align:left;margin-left:205.35pt;margin-top:131.7pt;width:296.2pt;height:226.75pt;z-index:251648000" coordsize="37620,288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">
                <v:shape id="_x0000_s1135" type="#_x0000_t202" style="position:absolute;width:37620;height:28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" stroked="f">
                  <v:textbox>
                    <w:txbxContent>
                      <w:p w14:paraId="1D9AD04D" w14:textId="77777777" w:rsidR="006A435F" w:rsidRPr="00C27D7C" w:rsidRDefault="006A435F" w:rsidP="0016770A">
                        <w:pPr>
                          <w:spacing w:afterLines="30" w:after="72" w:line="280" w:lineRule="exact"/>
                          <w:ind w:leftChars="60" w:left="168" w:firstLineChars="0" w:firstLine="0"/>
                          <w:jc w:val="center"/>
                          <w:rPr>
                            <w:b/>
                            <w:bCs/>
                            <w:sz w:val="24"/>
                            <w:szCs w:val="24"/>
                          </w:rPr>
                        </w:pPr>
                        <w:r w:rsidRPr="00C27D7C">
                          <w:rPr>
                            <w:rFonts w:hint="eastAsia"/>
                            <w:b/>
                            <w:bCs/>
                            <w:sz w:val="24"/>
                            <w:szCs w:val="24"/>
                          </w:rPr>
                          <w:t xml:space="preserve">圖1 </w:t>
                        </w:r>
                        <w:r>
                          <w:rPr>
                            <w:rFonts w:hint="eastAsia"/>
                            <w:b/>
                            <w:bCs/>
                            <w:sz w:val="24"/>
                            <w:szCs w:val="24"/>
                          </w:rPr>
                          <w:t xml:space="preserve"> 桃園市獎助影視產業計畫預算</w:t>
                        </w:r>
                        <w:r w:rsidRPr="00C27D7C">
                          <w:rPr>
                            <w:rFonts w:hint="eastAsia"/>
                            <w:b/>
                            <w:bCs/>
                            <w:sz w:val="24"/>
                            <w:szCs w:val="24"/>
                          </w:rPr>
                          <w:t>執行情形</w:t>
                        </w:r>
                      </w:p>
                      <w:p w14:paraId="5735D876" w14:textId="77777777" w:rsidR="006A435F" w:rsidRDefault="006A435F" w:rsidP="00415F32">
                        <w:pPr>
                          <w:spacing w:line="300" w:lineRule="exact"/>
                          <w:ind w:leftChars="200" w:left="560" w:firstLine="561"/>
                          <w:jc w:val="center"/>
                          <w:rPr>
                            <w:b/>
                            <w:bCs/>
                          </w:rPr>
                        </w:pPr>
                      </w:p>
                      <w:p w14:paraId="47BE1370" w14:textId="77777777" w:rsidR="006A435F" w:rsidRDefault="006A435F" w:rsidP="005F1629">
                        <w:pPr>
                          <w:ind w:leftChars="-50" w:left="-140" w:firstLineChars="50" w:firstLine="140"/>
                          <w:jc w:val="center"/>
                          <w:rPr>
                            <w:noProof/>
                          </w:rPr>
                        </w:pPr>
                        <w:r>
                          <w:rPr>
                            <w:noProof/>
                          </w:rPr>
                          <w:drawing>
                            <wp:inline distT="0" distB="0" distL="0" distR="0" wp14:anchorId="7725F9D3" wp14:editId="06EE07B8">
                              <wp:extent cx="3587436" cy="2135505"/>
                              <wp:effectExtent l="0" t="0" r="0" b="0"/>
                              <wp:docPr id="875305167" name="圖表 1">
                                <a:extLst xmlns:a="http://schemas.openxmlformats.org/drawingml/2006/main">
                                  <a:ext uri="{FF2B5EF4-FFF2-40B4-BE49-F238E27FC236}">
                                    <a16:creationId xmlns:a16="http://schemas.microsoft.com/office/drawing/2014/main" id="{B97BD848-F427-4ACB-B5CC-9ECB3EF991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1FC9118" w14:textId="77777777" w:rsidR="006A435F" w:rsidRPr="0002790A" w:rsidRDefault="006A435F" w:rsidP="00EE2040">
                        <w:pPr>
                          <w:snapToGrid w:val="0"/>
                          <w:spacing w:beforeLines="10" w:before="24"/>
                          <w:ind w:leftChars="80" w:left="224" w:firstLineChars="0" w:firstLine="0"/>
                          <w:jc w:val="left"/>
                          <w:rPr>
                            <w:sz w:val="18"/>
                            <w:szCs w:val="18"/>
                          </w:rPr>
                        </w:pPr>
                        <w:r w:rsidRPr="0002790A">
                          <w:rPr>
                            <w:rFonts w:hint="eastAsia"/>
                            <w:sz w:val="18"/>
                            <w:szCs w:val="18"/>
                          </w:rPr>
                          <w:t>資料來源：整理自</w:t>
                        </w:r>
                        <w:r>
                          <w:rPr>
                            <w:rFonts w:hint="eastAsia"/>
                            <w:sz w:val="18"/>
                            <w:szCs w:val="18"/>
                          </w:rPr>
                          <w:t>文化局提供資料</w:t>
                        </w:r>
                        <w:r w:rsidRPr="0002790A">
                          <w:rPr>
                            <w:rFonts w:hint="eastAsia"/>
                            <w:sz w:val="18"/>
                            <w:szCs w:val="18"/>
                          </w:rPr>
                          <w:t>。</w:t>
                        </w:r>
                      </w:p>
                    </w:txbxContent>
                  </v:textbox>
                </v:shape>
                <v:line id="直線接點 1922071991" o:spid="_x0000_s1136" style="position:absolute;flip:y;visibility:visible;mso-wrap-style:square" from="2476,25955" to="34620,25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" strokecolor="black [3213]" strokeweight=".25pt"/>
                <v:shape id="圖片 1710363004" o:spid="_x0000_s1137" type="#_x0000_t75" style="position:absolute;left:7048;top:2809;width:5010;height:2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">
                  <v:imagedata r:id="rId73" o:title=""/>
                </v:shape>
                <v:shape id="_x0000_s1138" type="#_x0000_t202" style="position:absolute;left:32908;top:2857;width:2534;height:2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" filled="f" stroked="f">
                  <v:textbox>
                    <w:txbxContent>
                      <w:p w14:paraId="74AADF41" w14:textId="77777777" w:rsidR="006A435F" w:rsidRPr="007E57BF" w:rsidRDefault="006A435F" w:rsidP="005F1629">
                        <w:pPr>
                          <w:spacing w:line="240" w:lineRule="exact"/>
                          <w:ind w:firstLineChars="0" w:firstLine="0"/>
                          <w:jc w:val="center"/>
                          <w:rPr>
                            <w:sz w:val="18"/>
                            <w:szCs w:val="18"/>
                          </w:rPr>
                        </w:pPr>
                        <w:r w:rsidRPr="007E57BF">
                          <w:rPr>
                            <w:rFonts w:hint="eastAsia"/>
                            <w:sz w:val="18"/>
                            <w:szCs w:val="18"/>
                          </w:rPr>
                          <w:t>％</w:t>
                        </w:r>
                      </w:p>
                    </w:txbxContent>
                  </v:textbox>
                </v:shape>
                <v:shape id="_x0000_s1139" type="#_x0000_t202" style="position:absolute;left:28908;top:4000;width:4909;height:2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" filled="f" stroked="f">
                  <v:textbox>
                    <w:txbxContent>
                      <w:p w14:paraId="71D35FEB" w14:textId="77777777" w:rsidR="006A435F" w:rsidRPr="00BB6387" w:rsidRDefault="006A435F" w:rsidP="005F1629">
                        <w:pPr>
                          <w:spacing w:line="240" w:lineRule="exact"/>
                          <w:ind w:firstLineChars="0" w:firstLine="0"/>
                          <w:jc w:val="center"/>
                          <w:rPr>
                            <w:sz w:val="18"/>
                            <w:szCs w:val="18"/>
                          </w:rPr>
                        </w:pPr>
                        <w:r w:rsidRPr="00BB6387">
                          <w:rPr>
                            <w:rFonts w:hint="eastAsia"/>
                            <w:sz w:val="18"/>
                            <w:szCs w:val="18"/>
                          </w:rPr>
                          <w:t>56.21</w:t>
                        </w:r>
                      </w:p>
                    </w:txbxContent>
                  </v:textbox>
                </v:shape>
                <w10:wrap type="through"/>
              </v:group>
            </w:pict>
          </mc:Fallback>
        </mc:AlternateContent>
      </w:r>
      <w:r w:rsidR="006A435F" w:rsidRPr="000054C4">
        <w:rPr>
          <w:rFonts w:cstheme="minorBidi" w:hint="eastAsia"/>
          <w:noProof/>
          <w:snapToGrid w:val="0"/>
          <w:kern w:val="0"/>
          <w:sz w:val="24"/>
          <w:szCs w:val="22"/>
        </w:rPr>
        <w:t>文化局為鼓勵影視業者行銷或推廣桃園市人、事、史、地、物，以提升地方文化藝術並促進觀光產業之發展，近</w:t>
      </w:r>
      <w:r w:rsidR="006A435F" w:rsidRPr="000054C4">
        <w:rPr>
          <w:rFonts w:cstheme="minorBidi"/>
          <w:noProof/>
          <w:snapToGrid w:val="0"/>
          <w:kern w:val="0"/>
          <w:sz w:val="24"/>
          <w:szCs w:val="22"/>
        </w:rPr>
        <w:t>4年度</w:t>
      </w:r>
      <w:r w:rsidR="006A435F" w:rsidRPr="000054C4">
        <w:rPr>
          <w:rFonts w:cstheme="minorBidi" w:hint="eastAsia"/>
          <w:noProof/>
          <w:snapToGrid w:val="0"/>
          <w:kern w:val="0"/>
          <w:sz w:val="24"/>
          <w:szCs w:val="22"/>
        </w:rPr>
        <w:t>（</w:t>
      </w:r>
      <w:r w:rsidR="006A435F" w:rsidRPr="000054C4">
        <w:rPr>
          <w:rFonts w:cstheme="minorBidi"/>
          <w:noProof/>
          <w:snapToGrid w:val="0"/>
          <w:kern w:val="0"/>
          <w:sz w:val="24"/>
          <w:szCs w:val="22"/>
        </w:rPr>
        <w:t>110至113年度</w:t>
      </w:r>
      <w:r w:rsidR="006A435F" w:rsidRPr="000054C4">
        <w:rPr>
          <w:rFonts w:cstheme="minorBidi" w:hint="eastAsia"/>
          <w:noProof/>
          <w:snapToGrid w:val="0"/>
          <w:kern w:val="0"/>
          <w:sz w:val="24"/>
          <w:szCs w:val="22"/>
        </w:rPr>
        <w:t>）</w:t>
      </w:r>
      <w:r w:rsidR="006A435F" w:rsidRPr="000054C4">
        <w:rPr>
          <w:rFonts w:cstheme="minorBidi"/>
          <w:noProof/>
          <w:snapToGrid w:val="0"/>
          <w:kern w:val="0"/>
          <w:sz w:val="24"/>
          <w:szCs w:val="22"/>
        </w:rPr>
        <w:t>辦理桃園市獎助影視產業計畫並逐年編列獎補助費預算，已核定補助影視業者44案、金額7,053萬元。經查桃園市獎助影視產業計畫執行情形，核有</w:t>
      </w:r>
      <w:r w:rsidR="006A435F" w:rsidRPr="000054C4">
        <w:rPr>
          <w:rFonts w:cstheme="minorBidi"/>
          <w:snapToGrid w:val="0"/>
          <w:kern w:val="0"/>
          <w:sz w:val="24"/>
          <w:szCs w:val="22"/>
        </w:rPr>
        <w:t>：</w:t>
      </w:r>
      <w:r w:rsidR="006A435F" w:rsidRPr="000054C4">
        <w:rPr>
          <w:rFonts w:cstheme="minorBidi" w:hint="eastAsia"/>
          <w:snapToGrid w:val="0"/>
          <w:kern w:val="0"/>
          <w:sz w:val="24"/>
          <w:szCs w:val="22"/>
        </w:rPr>
        <w:t>（1）</w:t>
      </w:r>
      <w:r w:rsidR="006A435F" w:rsidRPr="000054C4">
        <w:rPr>
          <w:rFonts w:cstheme="minorBidi"/>
          <w:snapToGrid w:val="0"/>
          <w:kern w:val="0"/>
          <w:sz w:val="24"/>
          <w:szCs w:val="22"/>
        </w:rPr>
        <w:t>110至113年度分別編列獎補助費預算1,180萬元、1,673萬元、2,200萬元及1,030萬元，</w:t>
      </w:r>
      <w:r w:rsidR="006A435F" w:rsidRPr="000054C4">
        <w:rPr>
          <w:rFonts w:cstheme="minorBidi"/>
          <w:snapToGrid w:val="0"/>
          <w:spacing w:val="-2"/>
          <w:kern w:val="0"/>
          <w:sz w:val="24"/>
          <w:szCs w:val="22"/>
        </w:rPr>
        <w:t>執行結果，實現率</w:t>
      </w:r>
      <w:r w:rsidR="006A435F" w:rsidRPr="000054C4">
        <w:rPr>
          <w:rFonts w:cstheme="minorBidi" w:hint="eastAsia"/>
          <w:snapToGrid w:val="0"/>
          <w:spacing w:val="-2"/>
          <w:kern w:val="0"/>
          <w:sz w:val="24"/>
          <w:szCs w:val="22"/>
        </w:rPr>
        <w:t>分別</w:t>
      </w:r>
      <w:r w:rsidR="006A435F" w:rsidRPr="000054C4">
        <w:rPr>
          <w:rFonts w:cstheme="minorBidi"/>
          <w:snapToGrid w:val="0"/>
          <w:spacing w:val="-2"/>
          <w:kern w:val="0"/>
          <w:sz w:val="24"/>
          <w:szCs w:val="22"/>
        </w:rPr>
        <w:t>為29.49％、42.71％、35.73％</w:t>
      </w:r>
      <w:r w:rsidR="006A435F" w:rsidRPr="000054C4">
        <w:rPr>
          <w:rFonts w:cstheme="minorBidi"/>
          <w:snapToGrid w:val="0"/>
          <w:kern w:val="0"/>
          <w:sz w:val="24"/>
          <w:szCs w:val="22"/>
        </w:rPr>
        <w:t>及56.21％，</w:t>
      </w:r>
      <w:proofErr w:type="gramStart"/>
      <w:r w:rsidR="006A435F" w:rsidRPr="000054C4">
        <w:rPr>
          <w:rFonts w:cstheme="minorBidi"/>
          <w:snapToGrid w:val="0"/>
          <w:kern w:val="0"/>
          <w:sz w:val="24"/>
          <w:szCs w:val="22"/>
        </w:rPr>
        <w:t>均未及6成</w:t>
      </w:r>
      <w:proofErr w:type="gramEnd"/>
      <w:r w:rsidR="006A435F" w:rsidRPr="000054C4">
        <w:rPr>
          <w:rFonts w:cstheme="minorBidi"/>
          <w:snapToGrid w:val="0"/>
          <w:kern w:val="0"/>
          <w:sz w:val="24"/>
          <w:szCs w:val="22"/>
        </w:rPr>
        <w:t>，又</w:t>
      </w:r>
      <w:proofErr w:type="gramStart"/>
      <w:r w:rsidR="006A435F" w:rsidRPr="000054C4">
        <w:rPr>
          <w:rFonts w:cstheme="minorBidi"/>
          <w:snapToGrid w:val="0"/>
          <w:kern w:val="0"/>
          <w:sz w:val="24"/>
          <w:szCs w:val="22"/>
        </w:rPr>
        <w:t>各年度均因補助</w:t>
      </w:r>
      <w:proofErr w:type="gramEnd"/>
      <w:r w:rsidR="006A435F" w:rsidRPr="000054C4">
        <w:rPr>
          <w:rFonts w:cstheme="minorBidi"/>
          <w:snapToGrid w:val="0"/>
          <w:kern w:val="0"/>
          <w:sz w:val="24"/>
          <w:szCs w:val="22"/>
        </w:rPr>
        <w:t>案履約期限展延，連年保留預算繼續支用，其中</w:t>
      </w:r>
      <w:proofErr w:type="gramStart"/>
      <w:r w:rsidR="006A435F" w:rsidRPr="000054C4">
        <w:rPr>
          <w:rFonts w:cstheme="minorBidi"/>
          <w:snapToGrid w:val="0"/>
          <w:kern w:val="0"/>
          <w:sz w:val="24"/>
          <w:szCs w:val="22"/>
        </w:rPr>
        <w:t>112</w:t>
      </w:r>
      <w:proofErr w:type="gramEnd"/>
      <w:r w:rsidR="006A435F" w:rsidRPr="000054C4">
        <w:rPr>
          <w:rFonts w:cstheme="minorBidi"/>
          <w:snapToGrid w:val="0"/>
          <w:kern w:val="0"/>
          <w:sz w:val="24"/>
          <w:szCs w:val="22"/>
        </w:rPr>
        <w:t>年度歲出保留數達1,414萬元為最高</w:t>
      </w:r>
      <w:r w:rsidR="006A435F" w:rsidRPr="000054C4">
        <w:rPr>
          <w:rFonts w:cstheme="minorBidi" w:hint="eastAsia"/>
          <w:snapToGrid w:val="0"/>
          <w:kern w:val="0"/>
          <w:sz w:val="24"/>
          <w:szCs w:val="22"/>
        </w:rPr>
        <w:t>（圖1）</w:t>
      </w:r>
      <w:r w:rsidR="006A435F" w:rsidRPr="000054C4">
        <w:rPr>
          <w:rFonts w:cstheme="minorBidi"/>
          <w:snapToGrid w:val="0"/>
          <w:kern w:val="0"/>
          <w:sz w:val="24"/>
          <w:szCs w:val="22"/>
        </w:rPr>
        <w:t>，顯示該計畫之推展未能依預定進度辦理，影響施政效能</w:t>
      </w:r>
      <w:r w:rsidR="006A435F" w:rsidRPr="000054C4">
        <w:rPr>
          <w:rFonts w:cstheme="minorBidi" w:hint="eastAsia"/>
          <w:snapToGrid w:val="0"/>
          <w:kern w:val="0"/>
          <w:sz w:val="24"/>
          <w:szCs w:val="22"/>
        </w:rPr>
        <w:t>；（2）該局補助製作</w:t>
      </w:r>
      <w:proofErr w:type="gramStart"/>
      <w:r w:rsidR="006A435F" w:rsidRPr="000054C4">
        <w:rPr>
          <w:rFonts w:cstheme="minorBidi"/>
          <w:snapToGrid w:val="0"/>
          <w:kern w:val="0"/>
          <w:sz w:val="24"/>
          <w:szCs w:val="22"/>
        </w:rPr>
        <w:t>《</w:t>
      </w:r>
      <w:proofErr w:type="gramEnd"/>
      <w:r w:rsidR="006A435F" w:rsidRPr="000054C4">
        <w:rPr>
          <w:rFonts w:cstheme="minorBidi"/>
          <w:snapToGrid w:val="0"/>
          <w:kern w:val="0"/>
          <w:sz w:val="24"/>
          <w:szCs w:val="22"/>
        </w:rPr>
        <w:t>哥哥可以跟我打勾勾嗎?》及《樹人》</w:t>
      </w:r>
      <w:r w:rsidR="006A435F" w:rsidRPr="000054C4">
        <w:rPr>
          <w:rFonts w:cstheme="minorBidi" w:hint="eastAsia"/>
          <w:snapToGrid w:val="0"/>
          <w:kern w:val="0"/>
          <w:sz w:val="24"/>
          <w:szCs w:val="22"/>
        </w:rPr>
        <w:t>等2個補助案</w:t>
      </w:r>
      <w:r w:rsidR="006A435F" w:rsidRPr="000054C4">
        <w:rPr>
          <w:rFonts w:cstheme="minorBidi"/>
          <w:snapToGrid w:val="0"/>
          <w:kern w:val="0"/>
          <w:sz w:val="24"/>
          <w:szCs w:val="22"/>
        </w:rPr>
        <w:t>，履約期間均自112年6月12日起至113年6月11日止</w:t>
      </w:r>
      <w:r w:rsidR="006A435F" w:rsidRPr="000054C4">
        <w:rPr>
          <w:rFonts w:cstheme="minorBidi" w:hint="eastAsia"/>
          <w:snapToGrid w:val="0"/>
          <w:kern w:val="0"/>
          <w:sz w:val="24"/>
          <w:szCs w:val="22"/>
        </w:rPr>
        <w:t>（</w:t>
      </w:r>
      <w:r w:rsidR="006A435F" w:rsidRPr="000054C4">
        <w:rPr>
          <w:rFonts w:cstheme="minorBidi"/>
          <w:snapToGrid w:val="0"/>
          <w:kern w:val="0"/>
          <w:sz w:val="24"/>
          <w:szCs w:val="22"/>
        </w:rPr>
        <w:t>為期1年</w:t>
      </w:r>
      <w:r w:rsidR="006A435F" w:rsidRPr="000054C4">
        <w:rPr>
          <w:rFonts w:cstheme="minorBidi" w:hint="eastAsia"/>
          <w:snapToGrid w:val="0"/>
          <w:kern w:val="0"/>
          <w:sz w:val="24"/>
          <w:szCs w:val="22"/>
        </w:rPr>
        <w:t>）</w:t>
      </w:r>
      <w:r w:rsidR="006A435F" w:rsidRPr="000054C4">
        <w:rPr>
          <w:rFonts w:cstheme="minorBidi"/>
          <w:snapToGrid w:val="0"/>
          <w:kern w:val="0"/>
          <w:sz w:val="24"/>
          <w:szCs w:val="22"/>
        </w:rPr>
        <w:t>，惟該2案</w:t>
      </w:r>
      <w:proofErr w:type="gramStart"/>
      <w:r w:rsidR="006A435F" w:rsidRPr="000054C4">
        <w:rPr>
          <w:rFonts w:cstheme="minorBidi"/>
          <w:snapToGrid w:val="0"/>
          <w:kern w:val="0"/>
          <w:sz w:val="24"/>
          <w:szCs w:val="22"/>
        </w:rPr>
        <w:t>廠商均以變更</w:t>
      </w:r>
      <w:proofErr w:type="gramEnd"/>
      <w:r w:rsidR="006A435F" w:rsidRPr="000054C4">
        <w:rPr>
          <w:rFonts w:cstheme="minorBidi"/>
          <w:snapToGrid w:val="0"/>
          <w:kern w:val="0"/>
          <w:sz w:val="24"/>
          <w:szCs w:val="22"/>
        </w:rPr>
        <w:t>「</w:t>
      </w:r>
      <w:proofErr w:type="gramStart"/>
      <w:r w:rsidR="006A435F" w:rsidRPr="000054C4">
        <w:rPr>
          <w:rFonts w:cstheme="minorBidi"/>
          <w:snapToGrid w:val="0"/>
          <w:kern w:val="0"/>
          <w:sz w:val="24"/>
          <w:szCs w:val="22"/>
        </w:rPr>
        <w:t>主創演</w:t>
      </w:r>
      <w:proofErr w:type="gramEnd"/>
      <w:r w:rsidR="006A435F" w:rsidRPr="000054C4">
        <w:rPr>
          <w:rFonts w:cstheme="minorBidi"/>
          <w:snapToGrid w:val="0"/>
          <w:kern w:val="0"/>
          <w:sz w:val="24"/>
          <w:szCs w:val="22"/>
        </w:rPr>
        <w:t>職員」及「劇本」為由申請展延，經</w:t>
      </w:r>
      <w:r w:rsidR="006A435F" w:rsidRPr="000054C4">
        <w:rPr>
          <w:rFonts w:cstheme="minorBidi" w:hint="eastAsia"/>
          <w:snapToGrid w:val="0"/>
          <w:kern w:val="0"/>
          <w:sz w:val="24"/>
          <w:szCs w:val="22"/>
        </w:rPr>
        <w:t>該</w:t>
      </w:r>
      <w:r w:rsidR="006A435F" w:rsidRPr="000054C4">
        <w:rPr>
          <w:rFonts w:cstheme="minorBidi"/>
          <w:snapToGrid w:val="0"/>
          <w:kern w:val="0"/>
          <w:sz w:val="24"/>
          <w:szCs w:val="22"/>
        </w:rPr>
        <w:t>局於113年3月29日簽准決議分別同意展延履約期限至113年12月31日及114年6月11日，較原預定完成期限推延1年，執行進度未如預期；另查該2案之「</w:t>
      </w:r>
      <w:proofErr w:type="gramStart"/>
      <w:r w:rsidR="006A435F" w:rsidRPr="000054C4">
        <w:rPr>
          <w:rFonts w:cstheme="minorBidi"/>
          <w:snapToGrid w:val="0"/>
          <w:kern w:val="0"/>
          <w:sz w:val="24"/>
          <w:szCs w:val="22"/>
        </w:rPr>
        <w:t>主創演</w:t>
      </w:r>
      <w:proofErr w:type="gramEnd"/>
      <w:r w:rsidR="006A435F" w:rsidRPr="000054C4">
        <w:rPr>
          <w:rFonts w:cstheme="minorBidi"/>
          <w:snapToGrid w:val="0"/>
          <w:kern w:val="0"/>
          <w:sz w:val="24"/>
          <w:szCs w:val="22"/>
        </w:rPr>
        <w:t>職員」及「劇本</w:t>
      </w:r>
      <w:r w:rsidR="006A435F" w:rsidRPr="000054C4">
        <w:rPr>
          <w:rFonts w:cstheme="minorBidi" w:hint="eastAsia"/>
          <w:snapToGrid w:val="0"/>
          <w:kern w:val="0"/>
          <w:sz w:val="24"/>
          <w:szCs w:val="22"/>
        </w:rPr>
        <w:t>」變更，惟廠商未依規定於</w:t>
      </w:r>
      <w:proofErr w:type="gramStart"/>
      <w:r w:rsidR="006A435F" w:rsidRPr="000054C4">
        <w:rPr>
          <w:rFonts w:cstheme="minorBidi"/>
          <w:snapToGrid w:val="0"/>
          <w:kern w:val="0"/>
          <w:sz w:val="24"/>
          <w:szCs w:val="22"/>
        </w:rPr>
        <w:t>112</w:t>
      </w:r>
      <w:proofErr w:type="gramEnd"/>
      <w:r w:rsidR="006A435F" w:rsidRPr="000054C4">
        <w:rPr>
          <w:rFonts w:cstheme="minorBidi"/>
          <w:snapToGrid w:val="0"/>
          <w:kern w:val="0"/>
          <w:sz w:val="24"/>
          <w:szCs w:val="22"/>
        </w:rPr>
        <w:t>年度補助影視製作輔導交流審查會召開前，以書面敘</w:t>
      </w:r>
      <w:proofErr w:type="gramStart"/>
      <w:r w:rsidR="006A435F" w:rsidRPr="000054C4">
        <w:rPr>
          <w:rFonts w:cstheme="minorBidi"/>
          <w:snapToGrid w:val="0"/>
          <w:kern w:val="0"/>
          <w:sz w:val="24"/>
          <w:szCs w:val="22"/>
        </w:rPr>
        <w:t>明理由並檢</w:t>
      </w:r>
      <w:proofErr w:type="gramEnd"/>
      <w:r w:rsidR="006A435F" w:rsidRPr="000054C4">
        <w:rPr>
          <w:rFonts w:cstheme="minorBidi"/>
          <w:snapToGrid w:val="0"/>
          <w:kern w:val="0"/>
          <w:sz w:val="24"/>
          <w:szCs w:val="22"/>
        </w:rPr>
        <w:t>具相關證明文件向</w:t>
      </w:r>
      <w:r w:rsidR="006A435F" w:rsidRPr="000054C4">
        <w:rPr>
          <w:rFonts w:cstheme="minorBidi" w:hint="eastAsia"/>
          <w:snapToGrid w:val="0"/>
          <w:kern w:val="0"/>
          <w:sz w:val="24"/>
          <w:szCs w:val="22"/>
        </w:rPr>
        <w:t>該</w:t>
      </w:r>
      <w:r w:rsidR="006A435F" w:rsidRPr="000054C4">
        <w:rPr>
          <w:rFonts w:cstheme="minorBidi"/>
          <w:snapToGrid w:val="0"/>
          <w:kern w:val="0"/>
          <w:sz w:val="24"/>
          <w:szCs w:val="22"/>
        </w:rPr>
        <w:t>局申請製作企劃書之變更，亦未依契約規定檢具相關資料請領第1期補助經費</w:t>
      </w:r>
      <w:r w:rsidR="006A435F" w:rsidRPr="000054C4">
        <w:rPr>
          <w:rFonts w:cstheme="minorBidi" w:hint="eastAsia"/>
          <w:snapToGrid w:val="0"/>
          <w:kern w:val="0"/>
          <w:sz w:val="24"/>
          <w:szCs w:val="22"/>
        </w:rPr>
        <w:t>等情事，經函請檢討改善。據復</w:t>
      </w:r>
      <w:r w:rsidR="006A435F" w:rsidRPr="000054C4">
        <w:rPr>
          <w:rFonts w:cstheme="minorBidi"/>
          <w:snapToGrid w:val="0"/>
          <w:kern w:val="0"/>
          <w:sz w:val="24"/>
          <w:szCs w:val="22"/>
        </w:rPr>
        <w:t>：</w:t>
      </w:r>
      <w:r w:rsidR="006A435F" w:rsidRPr="000054C4">
        <w:rPr>
          <w:rFonts w:cstheme="minorBidi" w:hint="eastAsia"/>
          <w:snapToGrid w:val="0"/>
          <w:kern w:val="0"/>
          <w:sz w:val="24"/>
          <w:szCs w:val="22"/>
        </w:rPr>
        <w:t>（1</w:t>
      </w:r>
      <w:bookmarkStart w:id="103" w:name="_Hlk171003189"/>
      <w:r w:rsidR="006A435F" w:rsidRPr="000054C4">
        <w:rPr>
          <w:rFonts w:cstheme="minorBidi" w:hint="eastAsia"/>
          <w:snapToGrid w:val="0"/>
          <w:kern w:val="0"/>
          <w:sz w:val="24"/>
          <w:szCs w:val="22"/>
        </w:rPr>
        <w:t>）</w:t>
      </w:r>
      <w:bookmarkEnd w:id="103"/>
      <w:r w:rsidR="006A435F" w:rsidRPr="000054C4">
        <w:rPr>
          <w:rFonts w:cstheme="minorBidi"/>
          <w:snapToGrid w:val="0"/>
          <w:kern w:val="0"/>
          <w:sz w:val="24"/>
          <w:szCs w:val="22"/>
        </w:rPr>
        <w:t>自</w:t>
      </w:r>
      <w:proofErr w:type="gramStart"/>
      <w:r w:rsidR="006A435F" w:rsidRPr="000054C4">
        <w:rPr>
          <w:rFonts w:cstheme="minorBidi"/>
          <w:snapToGrid w:val="0"/>
          <w:kern w:val="0"/>
          <w:sz w:val="24"/>
          <w:szCs w:val="22"/>
        </w:rPr>
        <w:t>113</w:t>
      </w:r>
      <w:proofErr w:type="gramEnd"/>
      <w:r w:rsidR="006A435F" w:rsidRPr="000054C4">
        <w:rPr>
          <w:rFonts w:cstheme="minorBidi"/>
          <w:snapToGrid w:val="0"/>
          <w:kern w:val="0"/>
          <w:sz w:val="24"/>
          <w:szCs w:val="22"/>
        </w:rPr>
        <w:t>年度開始，</w:t>
      </w:r>
      <w:r w:rsidR="006A435F" w:rsidRPr="000054C4">
        <w:rPr>
          <w:rFonts w:cstheme="minorBidi" w:hint="eastAsia"/>
          <w:snapToGrid w:val="0"/>
          <w:kern w:val="0"/>
          <w:sz w:val="24"/>
          <w:szCs w:val="22"/>
        </w:rPr>
        <w:t>將原全年度2,000萬元獎助計畫之預算，改</w:t>
      </w:r>
      <w:proofErr w:type="gramStart"/>
      <w:r w:rsidR="006A435F" w:rsidRPr="000054C4">
        <w:rPr>
          <w:rFonts w:cstheme="minorBidi" w:hint="eastAsia"/>
          <w:snapToGrid w:val="0"/>
          <w:kern w:val="0"/>
          <w:sz w:val="24"/>
          <w:szCs w:val="22"/>
        </w:rPr>
        <w:t>採</w:t>
      </w:r>
      <w:proofErr w:type="gramEnd"/>
      <w:r w:rsidR="006A435F" w:rsidRPr="000054C4">
        <w:rPr>
          <w:rFonts w:cstheme="minorBidi" w:hint="eastAsia"/>
          <w:snapToGrid w:val="0"/>
          <w:kern w:val="0"/>
          <w:sz w:val="24"/>
          <w:szCs w:val="22"/>
        </w:rPr>
        <w:t>分年編列制度（</w:t>
      </w:r>
      <w:r w:rsidR="006A435F" w:rsidRPr="000054C4">
        <w:rPr>
          <w:rFonts w:cstheme="minorBidi"/>
          <w:snapToGrid w:val="0"/>
          <w:kern w:val="0"/>
          <w:sz w:val="24"/>
          <w:szCs w:val="22"/>
        </w:rPr>
        <w:t>當年度編列第1年經費1</w:t>
      </w:r>
      <w:proofErr w:type="gramStart"/>
      <w:r w:rsidR="006A435F" w:rsidRPr="000054C4">
        <w:rPr>
          <w:rFonts w:cstheme="minorBidi"/>
          <w:snapToGrid w:val="0"/>
          <w:kern w:val="0"/>
          <w:sz w:val="24"/>
          <w:szCs w:val="22"/>
        </w:rPr>
        <w:t>千萬</w:t>
      </w:r>
      <w:proofErr w:type="gramEnd"/>
      <w:r w:rsidR="006A435F" w:rsidRPr="000054C4">
        <w:rPr>
          <w:rFonts w:cstheme="minorBidi"/>
          <w:snapToGrid w:val="0"/>
          <w:kern w:val="0"/>
          <w:sz w:val="24"/>
          <w:szCs w:val="22"/>
        </w:rPr>
        <w:t>元，次年度續編列第2年經費1</w:t>
      </w:r>
      <w:proofErr w:type="gramStart"/>
      <w:r w:rsidR="006A435F" w:rsidRPr="000054C4">
        <w:rPr>
          <w:rFonts w:cstheme="minorBidi"/>
          <w:snapToGrid w:val="0"/>
          <w:kern w:val="0"/>
          <w:sz w:val="24"/>
          <w:szCs w:val="22"/>
        </w:rPr>
        <w:t>千萬</w:t>
      </w:r>
      <w:proofErr w:type="gramEnd"/>
      <w:r w:rsidR="006A435F" w:rsidRPr="000054C4">
        <w:rPr>
          <w:rFonts w:cstheme="minorBidi"/>
          <w:snapToGrid w:val="0"/>
          <w:kern w:val="0"/>
          <w:sz w:val="24"/>
          <w:szCs w:val="22"/>
        </w:rPr>
        <w:t>元</w:t>
      </w:r>
      <w:r w:rsidR="006A435F" w:rsidRPr="000054C4">
        <w:rPr>
          <w:rFonts w:cstheme="minorBidi" w:hint="eastAsia"/>
          <w:snapToGrid w:val="0"/>
          <w:kern w:val="0"/>
          <w:sz w:val="24"/>
          <w:szCs w:val="22"/>
        </w:rPr>
        <w:t>），並將持續檢視各補助案進度與執行情況，適時調整相關機制，以確保公共資源運用符合政策目標，及穩健支持影視產業發展；（2）上開2個補助案</w:t>
      </w:r>
      <w:r w:rsidR="006A435F" w:rsidRPr="000054C4">
        <w:rPr>
          <w:rFonts w:cstheme="minorBidi"/>
          <w:snapToGrid w:val="0"/>
          <w:kern w:val="0"/>
          <w:sz w:val="24"/>
          <w:szCs w:val="22"/>
        </w:rPr>
        <w:t>後續因檔期等不可控因素，無法於展延期限內完成，各於113年10月</w:t>
      </w:r>
      <w:r w:rsidR="006A435F" w:rsidRPr="000054C4">
        <w:rPr>
          <w:rFonts w:cstheme="minorBidi" w:hint="eastAsia"/>
          <w:snapToGrid w:val="0"/>
          <w:kern w:val="0"/>
          <w:sz w:val="24"/>
          <w:szCs w:val="22"/>
        </w:rPr>
        <w:t>30</w:t>
      </w:r>
      <w:r w:rsidR="006A435F" w:rsidRPr="000054C4">
        <w:rPr>
          <w:rFonts w:cstheme="minorBidi"/>
          <w:snapToGrid w:val="0"/>
          <w:kern w:val="0"/>
          <w:sz w:val="24"/>
          <w:szCs w:val="22"/>
        </w:rPr>
        <w:t>日及114年2月26日撤案</w:t>
      </w:r>
      <w:r w:rsidR="006A435F" w:rsidRPr="000054C4">
        <w:rPr>
          <w:rFonts w:cstheme="minorBidi" w:hint="eastAsia"/>
          <w:snapToGrid w:val="0"/>
          <w:kern w:val="0"/>
          <w:sz w:val="24"/>
          <w:szCs w:val="22"/>
        </w:rPr>
        <w:t>；</w:t>
      </w:r>
      <w:r w:rsidR="006A435F" w:rsidRPr="000054C4">
        <w:rPr>
          <w:rFonts w:cstheme="minorBidi"/>
          <w:snapToGrid w:val="0"/>
          <w:kern w:val="0"/>
          <w:sz w:val="24"/>
          <w:szCs w:val="22"/>
        </w:rPr>
        <w:t>為符合影視產業實務製作期程，於</w:t>
      </w:r>
      <w:proofErr w:type="gramStart"/>
      <w:r w:rsidR="006A435F" w:rsidRPr="000054C4">
        <w:rPr>
          <w:rFonts w:cstheme="minorBidi"/>
          <w:snapToGrid w:val="0"/>
          <w:kern w:val="0"/>
          <w:sz w:val="24"/>
          <w:szCs w:val="22"/>
        </w:rPr>
        <w:t>114</w:t>
      </w:r>
      <w:proofErr w:type="gramEnd"/>
      <w:r w:rsidR="006A435F" w:rsidRPr="000054C4">
        <w:rPr>
          <w:rFonts w:cstheme="minorBidi"/>
          <w:snapToGrid w:val="0"/>
          <w:kern w:val="0"/>
          <w:sz w:val="24"/>
          <w:szCs w:val="22"/>
        </w:rPr>
        <w:t>年度調整補助案件履約期限由1年增至2年，以符合影視製作平均時長，降低展延次數。</w:t>
      </w:r>
    </w:p>
    <w:p w14:paraId="4DEC4302" w14:textId="77777777" w:rsidR="006A435F" w:rsidRDefault="006A435F" w:rsidP="003F7612">
      <w:pPr>
        <w:overflowPunct w:val="0"/>
        <w:topLinePunct/>
        <w:snapToGrid w:val="0"/>
        <w:spacing w:beforeLines="30" w:before="72" w:line="422" w:lineRule="exact"/>
        <w:ind w:firstLine="561"/>
        <w:rPr>
          <w:b/>
          <w:snapToGrid w:val="0"/>
          <w:kern w:val="0"/>
        </w:rPr>
      </w:pPr>
      <w:r w:rsidRPr="000054C4">
        <w:rPr>
          <w:rFonts w:hint="eastAsia"/>
          <w:b/>
          <w:snapToGrid w:val="0"/>
          <w:kern w:val="0"/>
        </w:rPr>
        <w:t>4.持續辦理歷史與文化資產維護，惟部分古蹟及歷史建築未依規定提報管理維護計畫，或已逾</w:t>
      </w:r>
      <w:r w:rsidRPr="000054C4">
        <w:rPr>
          <w:b/>
          <w:snapToGrid w:val="0"/>
          <w:kern w:val="0"/>
        </w:rPr>
        <w:t>5年未重新檢討提報，允宜深入瞭解尚未提報或未更新之癥結原因，適時提供使用人或管理人協助，以落實文化資產保存</w:t>
      </w:r>
      <w:r w:rsidRPr="000054C4">
        <w:rPr>
          <w:rFonts w:hint="eastAsia"/>
          <w:b/>
          <w:snapToGrid w:val="0"/>
          <w:kern w:val="0"/>
        </w:rPr>
        <w:t>。</w:t>
      </w:r>
      <w:r>
        <w:rPr>
          <w:b/>
          <w:snapToGrid w:val="0"/>
          <w:kern w:val="0"/>
        </w:rPr>
        <w:br w:type="page"/>
      </w:r>
    </w:p>
    <w:p w14:paraId="7BD393D1" w14:textId="7EA44D32" w:rsidR="006A435F" w:rsidRPr="00CE5AFC" w:rsidRDefault="006A435F" w:rsidP="000054C4">
      <w:pPr>
        <w:overflowPunct w:val="0"/>
        <w:topLinePunct/>
        <w:snapToGrid w:val="0"/>
        <w:spacing w:line="460" w:lineRule="exact"/>
        <w:ind w:firstLine="480"/>
        <w:rPr>
          <w:rFonts w:cs="細明體"/>
          <w:snapToGrid w:val="0"/>
          <w:kern w:val="0"/>
          <w:sz w:val="24"/>
          <w:szCs w:val="24"/>
        </w:rPr>
      </w:pPr>
      <w:r w:rsidRPr="00CE5AFC">
        <w:rPr>
          <w:rFonts w:cstheme="minorBidi" w:hint="eastAsia"/>
          <w:noProof/>
          <w:kern w:val="0"/>
          <w:sz w:val="24"/>
          <w:szCs w:val="22"/>
          <w:lang w:val="zh-TW"/>
        </w:rPr>
        <w:lastRenderedPageBreak/>
        <mc:AlternateContent>
          <mc:Choice Requires="wps">
            <w:drawing>
              <wp:anchor distT="0" distB="0" distL="90170" distR="114300" simplePos="0" relativeHeight="251652096" behindDoc="0" locked="0" layoutInCell="1" allowOverlap="1" wp14:anchorId="74A6F0AC" wp14:editId="7CBE190F">
                <wp:simplePos x="0" y="0"/>
                <wp:positionH relativeFrom="margin">
                  <wp:posOffset>3361690</wp:posOffset>
                </wp:positionH>
                <wp:positionV relativeFrom="margin">
                  <wp:posOffset>700100</wp:posOffset>
                </wp:positionV>
                <wp:extent cx="2937600" cy="3024000"/>
                <wp:effectExtent l="0" t="0" r="0" b="5080"/>
                <wp:wrapSquare wrapText="bothSides"/>
                <wp:docPr id="4430222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7600" cy="30240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502"/>
                              <w:gridCol w:w="1689"/>
                              <w:gridCol w:w="501"/>
                              <w:gridCol w:w="902"/>
                              <w:gridCol w:w="902"/>
                            </w:tblGrid>
                            <w:tr w:rsidR="006A435F" w:rsidRPr="00387BF7" w14:paraId="3BCE89EA" w14:textId="77777777" w:rsidTr="00387BF7">
                              <w:trPr>
                                <w:trHeight w:val="20"/>
                              </w:trPr>
                              <w:tc>
                                <w:tcPr>
                                  <w:tcW w:w="4496" w:type="dxa"/>
                                  <w:gridSpan w:val="5"/>
                                  <w:tcBorders>
                                    <w:bottom w:val="single" w:sz="4" w:space="0" w:color="auto"/>
                                  </w:tcBorders>
                                  <w:shd w:val="clear" w:color="auto" w:fill="auto"/>
                                  <w:vAlign w:val="center"/>
                                </w:tcPr>
                                <w:p w14:paraId="6E1DAB6C" w14:textId="77777777" w:rsidR="006A435F" w:rsidRPr="00387BF7" w:rsidRDefault="006A435F" w:rsidP="00387BF7">
                                  <w:pPr>
                                    <w:adjustRightInd w:val="0"/>
                                    <w:snapToGrid w:val="0"/>
                                    <w:ind w:firstLineChars="0" w:firstLine="0"/>
                                    <w:jc w:val="center"/>
                                    <w:rPr>
                                      <w:b/>
                                      <w:bCs/>
                                      <w:sz w:val="24"/>
                                      <w:szCs w:val="24"/>
                                    </w:rPr>
                                  </w:pPr>
                                  <w:r w:rsidRPr="00387BF7">
                                    <w:rPr>
                                      <w:rFonts w:hint="eastAsia"/>
                                      <w:b/>
                                      <w:bCs/>
                                      <w:sz w:val="24"/>
                                      <w:szCs w:val="24"/>
                                    </w:rPr>
                                    <w:t>表3　歷史與文化資產維護執行情形</w:t>
                                  </w:r>
                                </w:p>
                                <w:p w14:paraId="03465243" w14:textId="77777777" w:rsidR="006A435F" w:rsidRPr="005D6C80" w:rsidRDefault="006A435F" w:rsidP="00387BF7">
                                  <w:pPr>
                                    <w:widowControl/>
                                    <w:adjustRightInd w:val="0"/>
                                    <w:snapToGrid w:val="0"/>
                                    <w:ind w:firstLineChars="0" w:firstLine="0"/>
                                    <w:jc w:val="right"/>
                                    <w:textAlignment w:val="auto"/>
                                    <w:rPr>
                                      <w:rFonts w:cs="新細明體"/>
                                      <w:color w:val="000000"/>
                                      <w:kern w:val="0"/>
                                      <w:sz w:val="20"/>
                                      <w:szCs w:val="20"/>
                                    </w:rPr>
                                  </w:pPr>
                                  <w:r w:rsidRPr="005D6C80">
                                    <w:rPr>
                                      <w:rFonts w:hint="eastAsia"/>
                                      <w:sz w:val="20"/>
                                      <w:szCs w:val="20"/>
                                    </w:rPr>
                                    <w:t>單位：處</w:t>
                                  </w:r>
                                </w:p>
                              </w:tc>
                            </w:tr>
                            <w:tr w:rsidR="006A435F" w:rsidRPr="00387BF7" w14:paraId="4E279086" w14:textId="77777777" w:rsidTr="00387BF7">
                              <w:trPr>
                                <w:trHeight w:val="20"/>
                              </w:trPr>
                              <w:tc>
                                <w:tcPr>
                                  <w:tcW w:w="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DAAFA"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文化</w:t>
                                  </w:r>
                                </w:p>
                                <w:p w14:paraId="3EE528EA"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資產</w:t>
                                  </w:r>
                                </w:p>
                                <w:p w14:paraId="785F68A7"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類別</w:t>
                                  </w:r>
                                </w:p>
                              </w:tc>
                              <w:tc>
                                <w:tcPr>
                                  <w:tcW w:w="1689" w:type="dxa"/>
                                  <w:tcBorders>
                                    <w:top w:val="single" w:sz="4" w:space="0" w:color="auto"/>
                                    <w:left w:val="nil"/>
                                    <w:bottom w:val="single" w:sz="4" w:space="0" w:color="auto"/>
                                    <w:right w:val="single" w:sz="4" w:space="0" w:color="auto"/>
                                  </w:tcBorders>
                                  <w:shd w:val="clear" w:color="auto" w:fill="auto"/>
                                  <w:vAlign w:val="center"/>
                                  <w:hideMark/>
                                </w:tcPr>
                                <w:p w14:paraId="7F3ED217" w14:textId="77777777" w:rsidR="006A435F" w:rsidRPr="00387BF7" w:rsidRDefault="006A435F" w:rsidP="00387BF7">
                                  <w:pPr>
                                    <w:widowControl/>
                                    <w:adjustRightInd w:val="0"/>
                                    <w:snapToGrid w:val="0"/>
                                    <w:ind w:firstLineChars="0" w:firstLine="0"/>
                                    <w:jc w:val="center"/>
                                    <w:textAlignment w:val="auto"/>
                                    <w:rPr>
                                      <w:rFonts w:cs="新細明體"/>
                                      <w:kern w:val="0"/>
                                      <w:sz w:val="20"/>
                                      <w:szCs w:val="20"/>
                                    </w:rPr>
                                  </w:pPr>
                                  <w:r w:rsidRPr="00387BF7">
                                    <w:rPr>
                                      <w:rFonts w:cs="新細明體" w:hint="eastAsia"/>
                                      <w:kern w:val="0"/>
                                      <w:sz w:val="20"/>
                                      <w:szCs w:val="20"/>
                                    </w:rPr>
                                    <w:t>建物管理</w:t>
                                  </w:r>
                                </w:p>
                                <w:p w14:paraId="280EAD46" w14:textId="77777777" w:rsidR="006A435F" w:rsidRPr="00387BF7" w:rsidRDefault="006A435F" w:rsidP="00387BF7">
                                  <w:pPr>
                                    <w:widowControl/>
                                    <w:adjustRightInd w:val="0"/>
                                    <w:snapToGrid w:val="0"/>
                                    <w:ind w:firstLineChars="0" w:firstLine="0"/>
                                    <w:jc w:val="center"/>
                                    <w:textAlignment w:val="auto"/>
                                    <w:rPr>
                                      <w:rFonts w:cs="新細明體"/>
                                      <w:kern w:val="0"/>
                                      <w:sz w:val="20"/>
                                      <w:szCs w:val="20"/>
                                    </w:rPr>
                                  </w:pPr>
                                  <w:r w:rsidRPr="00387BF7">
                                    <w:rPr>
                                      <w:rFonts w:cs="新細明體" w:hint="eastAsia"/>
                                      <w:kern w:val="0"/>
                                      <w:sz w:val="20"/>
                                      <w:szCs w:val="20"/>
                                    </w:rPr>
                                    <w:t>（公/私有）</w:t>
                                  </w:r>
                                </w:p>
                              </w:tc>
                              <w:tc>
                                <w:tcPr>
                                  <w:tcW w:w="501" w:type="dxa"/>
                                  <w:tcBorders>
                                    <w:top w:val="single" w:sz="4" w:space="0" w:color="auto"/>
                                    <w:left w:val="nil"/>
                                    <w:bottom w:val="single" w:sz="4" w:space="0" w:color="auto"/>
                                    <w:right w:val="single" w:sz="4" w:space="0" w:color="auto"/>
                                  </w:tcBorders>
                                  <w:shd w:val="clear" w:color="auto" w:fill="auto"/>
                                  <w:vAlign w:val="center"/>
                                  <w:hideMark/>
                                </w:tcPr>
                                <w:p w14:paraId="561A2614"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合計</w:t>
                                  </w:r>
                                </w:p>
                              </w:tc>
                              <w:tc>
                                <w:tcPr>
                                  <w:tcW w:w="902" w:type="dxa"/>
                                  <w:tcBorders>
                                    <w:top w:val="single" w:sz="4" w:space="0" w:color="auto"/>
                                    <w:left w:val="nil"/>
                                    <w:bottom w:val="single" w:sz="4" w:space="0" w:color="auto"/>
                                    <w:right w:val="single" w:sz="4" w:space="0" w:color="auto"/>
                                  </w:tcBorders>
                                  <w:shd w:val="clear" w:color="auto" w:fill="auto"/>
                                  <w:vAlign w:val="center"/>
                                  <w:hideMark/>
                                </w:tcPr>
                                <w:p w14:paraId="4433AA54"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已逾5年</w:t>
                                  </w:r>
                                </w:p>
                                <w:p w14:paraId="0D1A22EC"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未重新</w:t>
                                  </w:r>
                                </w:p>
                                <w:p w14:paraId="3EBA795F"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檢討提報</w:t>
                                  </w:r>
                                </w:p>
                              </w:tc>
                              <w:tc>
                                <w:tcPr>
                                  <w:tcW w:w="902" w:type="dxa"/>
                                  <w:tcBorders>
                                    <w:top w:val="single" w:sz="4" w:space="0" w:color="auto"/>
                                    <w:left w:val="nil"/>
                                    <w:bottom w:val="single" w:sz="4" w:space="0" w:color="auto"/>
                                    <w:right w:val="single" w:sz="4" w:space="0" w:color="auto"/>
                                  </w:tcBorders>
                                  <w:shd w:val="clear" w:color="auto" w:fill="auto"/>
                                  <w:vAlign w:val="center"/>
                                  <w:hideMark/>
                                </w:tcPr>
                                <w:p w14:paraId="12CF0FD9"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尚未提報</w:t>
                                  </w:r>
                                </w:p>
                                <w:p w14:paraId="2C9FC59C"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維護管理</w:t>
                                  </w:r>
                                </w:p>
                                <w:p w14:paraId="086CB9FB"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計畫</w:t>
                                  </w:r>
                                </w:p>
                              </w:tc>
                            </w:tr>
                            <w:tr w:rsidR="006A435F" w:rsidRPr="00387BF7" w14:paraId="01E4B3E6" w14:textId="77777777" w:rsidTr="00387BF7">
                              <w:trPr>
                                <w:trHeight w:val="340"/>
                              </w:trPr>
                              <w:tc>
                                <w:tcPr>
                                  <w:tcW w:w="2191"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EE04350" w14:textId="77777777" w:rsidR="006A435F" w:rsidRPr="00387BF7" w:rsidRDefault="006A435F" w:rsidP="00387BF7">
                                  <w:pPr>
                                    <w:widowControl/>
                                    <w:adjustRightInd w:val="0"/>
                                    <w:snapToGrid w:val="0"/>
                                    <w:ind w:firstLineChars="0" w:firstLine="0"/>
                                    <w:jc w:val="center"/>
                                    <w:textAlignment w:val="auto"/>
                                    <w:rPr>
                                      <w:rFonts w:cs="新細明體"/>
                                      <w:b/>
                                      <w:bCs/>
                                      <w:color w:val="000000"/>
                                      <w:kern w:val="0"/>
                                      <w:sz w:val="20"/>
                                      <w:szCs w:val="20"/>
                                    </w:rPr>
                                  </w:pPr>
                                  <w:r w:rsidRPr="00387BF7">
                                    <w:rPr>
                                      <w:rFonts w:cs="新細明體" w:hint="eastAsia"/>
                                      <w:b/>
                                      <w:bCs/>
                                      <w:color w:val="000000"/>
                                      <w:kern w:val="0"/>
                                      <w:sz w:val="20"/>
                                      <w:szCs w:val="20"/>
                                    </w:rPr>
                                    <w:t>合　計</w:t>
                                  </w:r>
                                </w:p>
                              </w:tc>
                              <w:tc>
                                <w:tcPr>
                                  <w:tcW w:w="501" w:type="dxa"/>
                                  <w:tcBorders>
                                    <w:top w:val="nil"/>
                                    <w:left w:val="nil"/>
                                    <w:bottom w:val="single" w:sz="4" w:space="0" w:color="auto"/>
                                    <w:right w:val="single" w:sz="4" w:space="0" w:color="auto"/>
                                  </w:tcBorders>
                                  <w:shd w:val="clear" w:color="auto" w:fill="auto"/>
                                  <w:vAlign w:val="center"/>
                                  <w:hideMark/>
                                </w:tcPr>
                                <w:p w14:paraId="5C833DB6"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55</w:t>
                                  </w:r>
                                </w:p>
                              </w:tc>
                              <w:tc>
                                <w:tcPr>
                                  <w:tcW w:w="902" w:type="dxa"/>
                                  <w:tcBorders>
                                    <w:top w:val="nil"/>
                                    <w:left w:val="nil"/>
                                    <w:bottom w:val="single" w:sz="4" w:space="0" w:color="auto"/>
                                    <w:right w:val="single" w:sz="4" w:space="0" w:color="auto"/>
                                  </w:tcBorders>
                                  <w:shd w:val="clear" w:color="auto" w:fill="auto"/>
                                  <w:vAlign w:val="center"/>
                                  <w:hideMark/>
                                </w:tcPr>
                                <w:p w14:paraId="31E34D4E"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27</w:t>
                                  </w:r>
                                </w:p>
                              </w:tc>
                              <w:tc>
                                <w:tcPr>
                                  <w:tcW w:w="902" w:type="dxa"/>
                                  <w:tcBorders>
                                    <w:top w:val="nil"/>
                                    <w:left w:val="nil"/>
                                    <w:bottom w:val="single" w:sz="4" w:space="0" w:color="auto"/>
                                    <w:right w:val="single" w:sz="4" w:space="0" w:color="auto"/>
                                  </w:tcBorders>
                                  <w:shd w:val="clear" w:color="auto" w:fill="auto"/>
                                  <w:vAlign w:val="center"/>
                                  <w:hideMark/>
                                </w:tcPr>
                                <w:p w14:paraId="7819692C"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28</w:t>
                                  </w:r>
                                </w:p>
                              </w:tc>
                            </w:tr>
                            <w:tr w:rsidR="006A435F" w:rsidRPr="00387BF7" w14:paraId="7274C650" w14:textId="77777777" w:rsidTr="00387BF7">
                              <w:trPr>
                                <w:trHeight w:val="340"/>
                              </w:trPr>
                              <w:tc>
                                <w:tcPr>
                                  <w:tcW w:w="502" w:type="dxa"/>
                                  <w:vMerge w:val="restart"/>
                                  <w:tcBorders>
                                    <w:top w:val="nil"/>
                                    <w:left w:val="single" w:sz="4" w:space="0" w:color="auto"/>
                                    <w:bottom w:val="single" w:sz="4" w:space="0" w:color="auto"/>
                                    <w:right w:val="single" w:sz="4" w:space="0" w:color="auto"/>
                                  </w:tcBorders>
                                  <w:shd w:val="clear" w:color="auto" w:fill="auto"/>
                                  <w:vAlign w:val="center"/>
                                  <w:hideMark/>
                                </w:tcPr>
                                <w:p w14:paraId="3DD63C39"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市定</w:t>
                                  </w:r>
                                </w:p>
                                <w:p w14:paraId="5ED11CFE"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古蹟</w:t>
                                  </w:r>
                                </w:p>
                              </w:tc>
                              <w:tc>
                                <w:tcPr>
                                  <w:tcW w:w="1689" w:type="dxa"/>
                                  <w:tcBorders>
                                    <w:top w:val="nil"/>
                                    <w:left w:val="nil"/>
                                    <w:bottom w:val="single" w:sz="4" w:space="0" w:color="auto"/>
                                    <w:right w:val="single" w:sz="4" w:space="0" w:color="auto"/>
                                  </w:tcBorders>
                                  <w:shd w:val="clear" w:color="auto" w:fill="auto"/>
                                  <w:vAlign w:val="center"/>
                                  <w:hideMark/>
                                </w:tcPr>
                                <w:p w14:paraId="1752154B" w14:textId="77777777" w:rsidR="006A435F" w:rsidRPr="00387BF7" w:rsidRDefault="006A435F" w:rsidP="00387BF7">
                                  <w:pPr>
                                    <w:widowControl/>
                                    <w:adjustRightInd w:val="0"/>
                                    <w:snapToGrid w:val="0"/>
                                    <w:ind w:firstLineChars="0" w:firstLine="0"/>
                                    <w:jc w:val="left"/>
                                    <w:textAlignment w:val="auto"/>
                                    <w:rPr>
                                      <w:rFonts w:cs="新細明體"/>
                                      <w:b/>
                                      <w:bCs/>
                                      <w:color w:val="000000"/>
                                      <w:kern w:val="0"/>
                                      <w:sz w:val="20"/>
                                      <w:szCs w:val="20"/>
                                    </w:rPr>
                                  </w:pPr>
                                  <w:r w:rsidRPr="00387BF7">
                                    <w:rPr>
                                      <w:rFonts w:cs="新細明體" w:hint="eastAsia"/>
                                      <w:b/>
                                      <w:bCs/>
                                      <w:color w:val="000000"/>
                                      <w:kern w:val="0"/>
                                      <w:sz w:val="20"/>
                                      <w:szCs w:val="20"/>
                                    </w:rPr>
                                    <w:t>小計</w:t>
                                  </w:r>
                                </w:p>
                              </w:tc>
                              <w:tc>
                                <w:tcPr>
                                  <w:tcW w:w="501" w:type="dxa"/>
                                  <w:tcBorders>
                                    <w:top w:val="nil"/>
                                    <w:left w:val="nil"/>
                                    <w:bottom w:val="single" w:sz="4" w:space="0" w:color="auto"/>
                                    <w:right w:val="single" w:sz="4" w:space="0" w:color="auto"/>
                                  </w:tcBorders>
                                  <w:shd w:val="clear" w:color="auto" w:fill="auto"/>
                                  <w:vAlign w:val="center"/>
                                  <w:hideMark/>
                                </w:tcPr>
                                <w:p w14:paraId="430789A1"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15</w:t>
                                  </w:r>
                                </w:p>
                              </w:tc>
                              <w:tc>
                                <w:tcPr>
                                  <w:tcW w:w="902" w:type="dxa"/>
                                  <w:tcBorders>
                                    <w:top w:val="nil"/>
                                    <w:left w:val="nil"/>
                                    <w:bottom w:val="single" w:sz="4" w:space="0" w:color="auto"/>
                                    <w:right w:val="single" w:sz="4" w:space="0" w:color="auto"/>
                                  </w:tcBorders>
                                  <w:shd w:val="clear" w:color="auto" w:fill="auto"/>
                                  <w:noWrap/>
                                  <w:vAlign w:val="center"/>
                                  <w:hideMark/>
                                </w:tcPr>
                                <w:p w14:paraId="1337C5D9"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5</w:t>
                                  </w:r>
                                </w:p>
                              </w:tc>
                              <w:tc>
                                <w:tcPr>
                                  <w:tcW w:w="902" w:type="dxa"/>
                                  <w:tcBorders>
                                    <w:top w:val="nil"/>
                                    <w:left w:val="nil"/>
                                    <w:bottom w:val="single" w:sz="4" w:space="0" w:color="auto"/>
                                    <w:right w:val="single" w:sz="4" w:space="0" w:color="auto"/>
                                  </w:tcBorders>
                                  <w:shd w:val="clear" w:color="auto" w:fill="auto"/>
                                  <w:vAlign w:val="center"/>
                                  <w:hideMark/>
                                </w:tcPr>
                                <w:p w14:paraId="5DADDFEF"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10</w:t>
                                  </w:r>
                                </w:p>
                              </w:tc>
                            </w:tr>
                            <w:tr w:rsidR="006A435F" w:rsidRPr="00387BF7" w14:paraId="687CBBF6"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04E8D9E3"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noWrap/>
                                  <w:vAlign w:val="center"/>
                                  <w:hideMark/>
                                </w:tcPr>
                                <w:p w14:paraId="73FB7F73"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私有</w:t>
                                  </w:r>
                                </w:p>
                              </w:tc>
                              <w:tc>
                                <w:tcPr>
                                  <w:tcW w:w="501" w:type="dxa"/>
                                  <w:tcBorders>
                                    <w:top w:val="nil"/>
                                    <w:left w:val="nil"/>
                                    <w:bottom w:val="single" w:sz="4" w:space="0" w:color="auto"/>
                                    <w:right w:val="single" w:sz="4" w:space="0" w:color="auto"/>
                                  </w:tcBorders>
                                  <w:shd w:val="clear" w:color="auto" w:fill="auto"/>
                                  <w:vAlign w:val="center"/>
                                  <w:hideMark/>
                                </w:tcPr>
                                <w:p w14:paraId="12556281"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14</w:t>
                                  </w:r>
                                </w:p>
                              </w:tc>
                              <w:tc>
                                <w:tcPr>
                                  <w:tcW w:w="902" w:type="dxa"/>
                                  <w:tcBorders>
                                    <w:top w:val="nil"/>
                                    <w:left w:val="nil"/>
                                    <w:bottom w:val="single" w:sz="4" w:space="0" w:color="auto"/>
                                    <w:right w:val="single" w:sz="4" w:space="0" w:color="auto"/>
                                  </w:tcBorders>
                                  <w:shd w:val="clear" w:color="auto" w:fill="auto"/>
                                  <w:noWrap/>
                                  <w:vAlign w:val="center"/>
                                  <w:hideMark/>
                                </w:tcPr>
                                <w:p w14:paraId="70B0AEED"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5</w:t>
                                  </w:r>
                                </w:p>
                              </w:tc>
                              <w:tc>
                                <w:tcPr>
                                  <w:tcW w:w="902" w:type="dxa"/>
                                  <w:tcBorders>
                                    <w:top w:val="nil"/>
                                    <w:left w:val="nil"/>
                                    <w:bottom w:val="single" w:sz="4" w:space="0" w:color="auto"/>
                                    <w:right w:val="single" w:sz="4" w:space="0" w:color="auto"/>
                                  </w:tcBorders>
                                  <w:shd w:val="clear" w:color="auto" w:fill="auto"/>
                                  <w:vAlign w:val="center"/>
                                  <w:hideMark/>
                                </w:tcPr>
                                <w:p w14:paraId="45339F8D"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9</w:t>
                                  </w:r>
                                </w:p>
                              </w:tc>
                            </w:tr>
                            <w:tr w:rsidR="006A435F" w:rsidRPr="00387BF7" w14:paraId="4279937C"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1443C11C"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vAlign w:val="center"/>
                                  <w:hideMark/>
                                </w:tcPr>
                                <w:p w14:paraId="06540280"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無管理人（註2）</w:t>
                                  </w:r>
                                </w:p>
                              </w:tc>
                              <w:tc>
                                <w:tcPr>
                                  <w:tcW w:w="501" w:type="dxa"/>
                                  <w:tcBorders>
                                    <w:top w:val="nil"/>
                                    <w:left w:val="nil"/>
                                    <w:bottom w:val="single" w:sz="4" w:space="0" w:color="auto"/>
                                    <w:right w:val="single" w:sz="4" w:space="0" w:color="auto"/>
                                  </w:tcBorders>
                                  <w:shd w:val="clear" w:color="auto" w:fill="auto"/>
                                  <w:vAlign w:val="center"/>
                                  <w:hideMark/>
                                </w:tcPr>
                                <w:p w14:paraId="5FF0AC3C"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1</w:t>
                                  </w:r>
                                </w:p>
                              </w:tc>
                              <w:tc>
                                <w:tcPr>
                                  <w:tcW w:w="902" w:type="dxa"/>
                                  <w:tcBorders>
                                    <w:top w:val="nil"/>
                                    <w:left w:val="nil"/>
                                    <w:bottom w:val="single" w:sz="4" w:space="0" w:color="auto"/>
                                    <w:right w:val="single" w:sz="4" w:space="0" w:color="auto"/>
                                  </w:tcBorders>
                                  <w:shd w:val="clear" w:color="auto" w:fill="auto"/>
                                  <w:vAlign w:val="center"/>
                                  <w:hideMark/>
                                </w:tcPr>
                                <w:p w14:paraId="2F0C5B6E"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w:t>
                                  </w:r>
                                </w:p>
                              </w:tc>
                              <w:tc>
                                <w:tcPr>
                                  <w:tcW w:w="902" w:type="dxa"/>
                                  <w:tcBorders>
                                    <w:top w:val="nil"/>
                                    <w:left w:val="nil"/>
                                    <w:bottom w:val="single" w:sz="4" w:space="0" w:color="auto"/>
                                    <w:right w:val="single" w:sz="4" w:space="0" w:color="auto"/>
                                  </w:tcBorders>
                                  <w:shd w:val="clear" w:color="auto" w:fill="auto"/>
                                  <w:vAlign w:val="center"/>
                                  <w:hideMark/>
                                </w:tcPr>
                                <w:p w14:paraId="081C5871"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1</w:t>
                                  </w:r>
                                </w:p>
                              </w:tc>
                            </w:tr>
                            <w:tr w:rsidR="006A435F" w:rsidRPr="00387BF7" w14:paraId="275804C9" w14:textId="77777777" w:rsidTr="00387BF7">
                              <w:trPr>
                                <w:trHeight w:val="340"/>
                              </w:trPr>
                              <w:tc>
                                <w:tcPr>
                                  <w:tcW w:w="502" w:type="dxa"/>
                                  <w:vMerge w:val="restart"/>
                                  <w:tcBorders>
                                    <w:top w:val="nil"/>
                                    <w:left w:val="single" w:sz="4" w:space="0" w:color="auto"/>
                                    <w:bottom w:val="single" w:sz="4" w:space="0" w:color="auto"/>
                                    <w:right w:val="single" w:sz="4" w:space="0" w:color="auto"/>
                                  </w:tcBorders>
                                  <w:shd w:val="clear" w:color="auto" w:fill="auto"/>
                                  <w:vAlign w:val="center"/>
                                  <w:hideMark/>
                                </w:tcPr>
                                <w:p w14:paraId="4D1BCADF"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歷史</w:t>
                                  </w:r>
                                </w:p>
                                <w:p w14:paraId="3E42AA26"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建築</w:t>
                                  </w:r>
                                </w:p>
                              </w:tc>
                              <w:tc>
                                <w:tcPr>
                                  <w:tcW w:w="1689" w:type="dxa"/>
                                  <w:tcBorders>
                                    <w:top w:val="nil"/>
                                    <w:left w:val="nil"/>
                                    <w:bottom w:val="single" w:sz="4" w:space="0" w:color="auto"/>
                                    <w:right w:val="single" w:sz="4" w:space="0" w:color="auto"/>
                                  </w:tcBorders>
                                  <w:shd w:val="clear" w:color="auto" w:fill="auto"/>
                                  <w:vAlign w:val="center"/>
                                  <w:hideMark/>
                                </w:tcPr>
                                <w:p w14:paraId="1E86452E" w14:textId="77777777" w:rsidR="006A435F" w:rsidRPr="00387BF7" w:rsidRDefault="006A435F" w:rsidP="00387BF7">
                                  <w:pPr>
                                    <w:widowControl/>
                                    <w:adjustRightInd w:val="0"/>
                                    <w:snapToGrid w:val="0"/>
                                    <w:ind w:firstLineChars="0" w:firstLine="0"/>
                                    <w:jc w:val="left"/>
                                    <w:textAlignment w:val="auto"/>
                                    <w:rPr>
                                      <w:rFonts w:cs="新細明體"/>
                                      <w:b/>
                                      <w:bCs/>
                                      <w:color w:val="000000"/>
                                      <w:kern w:val="0"/>
                                      <w:sz w:val="20"/>
                                      <w:szCs w:val="20"/>
                                    </w:rPr>
                                  </w:pPr>
                                  <w:r w:rsidRPr="00387BF7">
                                    <w:rPr>
                                      <w:rFonts w:cs="新細明體" w:hint="eastAsia"/>
                                      <w:b/>
                                      <w:bCs/>
                                      <w:color w:val="000000"/>
                                      <w:kern w:val="0"/>
                                      <w:sz w:val="20"/>
                                      <w:szCs w:val="20"/>
                                    </w:rPr>
                                    <w:t>小計</w:t>
                                  </w:r>
                                </w:p>
                              </w:tc>
                              <w:tc>
                                <w:tcPr>
                                  <w:tcW w:w="501" w:type="dxa"/>
                                  <w:tcBorders>
                                    <w:top w:val="nil"/>
                                    <w:left w:val="nil"/>
                                    <w:bottom w:val="single" w:sz="4" w:space="0" w:color="auto"/>
                                    <w:right w:val="single" w:sz="4" w:space="0" w:color="auto"/>
                                  </w:tcBorders>
                                  <w:shd w:val="clear" w:color="auto" w:fill="auto"/>
                                  <w:vAlign w:val="center"/>
                                  <w:hideMark/>
                                </w:tcPr>
                                <w:p w14:paraId="2018B33B"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40</w:t>
                                  </w:r>
                                </w:p>
                              </w:tc>
                              <w:tc>
                                <w:tcPr>
                                  <w:tcW w:w="902" w:type="dxa"/>
                                  <w:tcBorders>
                                    <w:top w:val="nil"/>
                                    <w:left w:val="nil"/>
                                    <w:bottom w:val="single" w:sz="4" w:space="0" w:color="auto"/>
                                    <w:right w:val="single" w:sz="4" w:space="0" w:color="auto"/>
                                  </w:tcBorders>
                                  <w:shd w:val="clear" w:color="auto" w:fill="auto"/>
                                  <w:vAlign w:val="center"/>
                                  <w:hideMark/>
                                </w:tcPr>
                                <w:p w14:paraId="6EA096C7" w14:textId="77777777" w:rsidR="006A435F" w:rsidRPr="00387BF7" w:rsidRDefault="006A435F" w:rsidP="00387BF7">
                                  <w:pPr>
                                    <w:widowControl/>
                                    <w:adjustRightInd w:val="0"/>
                                    <w:snapToGrid w:val="0"/>
                                    <w:ind w:firstLineChars="0" w:firstLine="0"/>
                                    <w:jc w:val="right"/>
                                    <w:textAlignment w:val="auto"/>
                                    <w:rPr>
                                      <w:rFonts w:cs="新細明體"/>
                                      <w:b/>
                                      <w:bCs/>
                                      <w:dstrike/>
                                      <w:kern w:val="0"/>
                                      <w:sz w:val="20"/>
                                      <w:szCs w:val="20"/>
                                    </w:rPr>
                                  </w:pPr>
                                  <w:r w:rsidRPr="00387BF7">
                                    <w:rPr>
                                      <w:rFonts w:cs="新細明體" w:hint="eastAsia"/>
                                      <w:b/>
                                      <w:bCs/>
                                      <w:kern w:val="0"/>
                                      <w:sz w:val="20"/>
                                      <w:szCs w:val="20"/>
                                    </w:rPr>
                                    <w:t>22</w:t>
                                  </w:r>
                                </w:p>
                              </w:tc>
                              <w:tc>
                                <w:tcPr>
                                  <w:tcW w:w="902" w:type="dxa"/>
                                  <w:tcBorders>
                                    <w:top w:val="nil"/>
                                    <w:left w:val="nil"/>
                                    <w:bottom w:val="single" w:sz="4" w:space="0" w:color="auto"/>
                                    <w:right w:val="single" w:sz="4" w:space="0" w:color="auto"/>
                                  </w:tcBorders>
                                  <w:shd w:val="clear" w:color="auto" w:fill="auto"/>
                                  <w:vAlign w:val="center"/>
                                  <w:hideMark/>
                                </w:tcPr>
                                <w:p w14:paraId="21C540EA" w14:textId="77777777" w:rsidR="006A435F" w:rsidRPr="00387BF7" w:rsidRDefault="006A435F" w:rsidP="00387BF7">
                                  <w:pPr>
                                    <w:widowControl/>
                                    <w:adjustRightInd w:val="0"/>
                                    <w:snapToGrid w:val="0"/>
                                    <w:ind w:firstLineChars="0" w:firstLine="0"/>
                                    <w:jc w:val="right"/>
                                    <w:textAlignment w:val="auto"/>
                                    <w:rPr>
                                      <w:rFonts w:cs="新細明體"/>
                                      <w:b/>
                                      <w:bCs/>
                                      <w:dstrike/>
                                      <w:kern w:val="0"/>
                                      <w:sz w:val="20"/>
                                      <w:szCs w:val="20"/>
                                    </w:rPr>
                                  </w:pPr>
                                  <w:r w:rsidRPr="00387BF7">
                                    <w:rPr>
                                      <w:rFonts w:cs="新細明體" w:hint="eastAsia"/>
                                      <w:b/>
                                      <w:bCs/>
                                      <w:kern w:val="0"/>
                                      <w:sz w:val="20"/>
                                      <w:szCs w:val="20"/>
                                    </w:rPr>
                                    <w:t>18</w:t>
                                  </w:r>
                                </w:p>
                              </w:tc>
                            </w:tr>
                            <w:tr w:rsidR="006A435F" w:rsidRPr="00387BF7" w14:paraId="1B1B892E"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76BC5A33"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vAlign w:val="center"/>
                                  <w:hideMark/>
                                </w:tcPr>
                                <w:p w14:paraId="32DD45CC"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公有</w:t>
                                  </w:r>
                                </w:p>
                              </w:tc>
                              <w:tc>
                                <w:tcPr>
                                  <w:tcW w:w="501" w:type="dxa"/>
                                  <w:tcBorders>
                                    <w:top w:val="nil"/>
                                    <w:left w:val="nil"/>
                                    <w:bottom w:val="single" w:sz="4" w:space="0" w:color="auto"/>
                                    <w:right w:val="single" w:sz="4" w:space="0" w:color="auto"/>
                                  </w:tcBorders>
                                  <w:shd w:val="clear" w:color="auto" w:fill="auto"/>
                                  <w:vAlign w:val="center"/>
                                  <w:hideMark/>
                                </w:tcPr>
                                <w:p w14:paraId="6DCB72E8"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9</w:t>
                                  </w:r>
                                </w:p>
                              </w:tc>
                              <w:tc>
                                <w:tcPr>
                                  <w:tcW w:w="902" w:type="dxa"/>
                                  <w:tcBorders>
                                    <w:top w:val="nil"/>
                                    <w:left w:val="nil"/>
                                    <w:bottom w:val="single" w:sz="4" w:space="0" w:color="auto"/>
                                    <w:right w:val="single" w:sz="4" w:space="0" w:color="auto"/>
                                  </w:tcBorders>
                                  <w:shd w:val="clear" w:color="auto" w:fill="auto"/>
                                  <w:vAlign w:val="center"/>
                                  <w:hideMark/>
                                </w:tcPr>
                                <w:p w14:paraId="31041948"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5</w:t>
                                  </w:r>
                                </w:p>
                              </w:tc>
                              <w:tc>
                                <w:tcPr>
                                  <w:tcW w:w="902" w:type="dxa"/>
                                  <w:tcBorders>
                                    <w:top w:val="nil"/>
                                    <w:left w:val="nil"/>
                                    <w:bottom w:val="single" w:sz="4" w:space="0" w:color="auto"/>
                                    <w:right w:val="single" w:sz="4" w:space="0" w:color="auto"/>
                                  </w:tcBorders>
                                  <w:shd w:val="clear" w:color="auto" w:fill="auto"/>
                                  <w:vAlign w:val="center"/>
                                  <w:hideMark/>
                                </w:tcPr>
                                <w:p w14:paraId="054AA152"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4</w:t>
                                  </w:r>
                                </w:p>
                              </w:tc>
                            </w:tr>
                            <w:tr w:rsidR="006A435F" w:rsidRPr="00387BF7" w14:paraId="074E97A0"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0A6A5AA5"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vAlign w:val="center"/>
                                  <w:hideMark/>
                                </w:tcPr>
                                <w:p w14:paraId="2D241082"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私有</w:t>
                                  </w:r>
                                </w:p>
                              </w:tc>
                              <w:tc>
                                <w:tcPr>
                                  <w:tcW w:w="501" w:type="dxa"/>
                                  <w:tcBorders>
                                    <w:top w:val="nil"/>
                                    <w:left w:val="nil"/>
                                    <w:bottom w:val="single" w:sz="4" w:space="0" w:color="auto"/>
                                    <w:right w:val="single" w:sz="4" w:space="0" w:color="auto"/>
                                  </w:tcBorders>
                                  <w:shd w:val="clear" w:color="auto" w:fill="auto"/>
                                  <w:vAlign w:val="center"/>
                                  <w:hideMark/>
                                </w:tcPr>
                                <w:p w14:paraId="5B9A1747"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31</w:t>
                                  </w:r>
                                </w:p>
                              </w:tc>
                              <w:tc>
                                <w:tcPr>
                                  <w:tcW w:w="902" w:type="dxa"/>
                                  <w:tcBorders>
                                    <w:top w:val="nil"/>
                                    <w:left w:val="nil"/>
                                    <w:bottom w:val="single" w:sz="4" w:space="0" w:color="auto"/>
                                    <w:right w:val="single" w:sz="4" w:space="0" w:color="auto"/>
                                  </w:tcBorders>
                                  <w:shd w:val="clear" w:color="auto" w:fill="auto"/>
                                  <w:vAlign w:val="center"/>
                                  <w:hideMark/>
                                </w:tcPr>
                                <w:p w14:paraId="417BE6A5"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17</w:t>
                                  </w:r>
                                </w:p>
                              </w:tc>
                              <w:tc>
                                <w:tcPr>
                                  <w:tcW w:w="902" w:type="dxa"/>
                                  <w:tcBorders>
                                    <w:top w:val="nil"/>
                                    <w:left w:val="nil"/>
                                    <w:bottom w:val="single" w:sz="4" w:space="0" w:color="auto"/>
                                    <w:right w:val="single" w:sz="4" w:space="0" w:color="auto"/>
                                  </w:tcBorders>
                                  <w:shd w:val="clear" w:color="auto" w:fill="auto"/>
                                  <w:vAlign w:val="center"/>
                                  <w:hideMark/>
                                </w:tcPr>
                                <w:p w14:paraId="494C1857"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14</w:t>
                                  </w:r>
                                </w:p>
                              </w:tc>
                            </w:tr>
                            <w:tr w:rsidR="006A435F" w:rsidRPr="00387BF7" w14:paraId="3D46ECB1" w14:textId="77777777" w:rsidTr="00387BF7">
                              <w:trPr>
                                <w:trHeight w:val="20"/>
                              </w:trPr>
                              <w:tc>
                                <w:tcPr>
                                  <w:tcW w:w="4496" w:type="dxa"/>
                                  <w:gridSpan w:val="5"/>
                                  <w:tcBorders>
                                    <w:top w:val="single" w:sz="4" w:space="0" w:color="auto"/>
                                  </w:tcBorders>
                                  <w:vAlign w:val="center"/>
                                </w:tcPr>
                                <w:p w14:paraId="6D1B9CAE" w14:textId="77777777" w:rsidR="006A435F" w:rsidRDefault="006A435F" w:rsidP="00387BF7">
                                  <w:pPr>
                                    <w:adjustRightInd w:val="0"/>
                                    <w:snapToGrid w:val="0"/>
                                    <w:ind w:firstLineChars="0" w:firstLine="0"/>
                                    <w:rPr>
                                      <w:sz w:val="18"/>
                                      <w:szCs w:val="18"/>
                                    </w:rPr>
                                  </w:pPr>
                                  <w:r w:rsidRPr="00387BF7">
                                    <w:rPr>
                                      <w:sz w:val="18"/>
                                      <w:szCs w:val="18"/>
                                    </w:rPr>
                                    <w:t>註：</w:t>
                                  </w:r>
                                  <w:r w:rsidRPr="00387BF7">
                                    <w:rPr>
                                      <w:rFonts w:hint="eastAsia"/>
                                      <w:sz w:val="18"/>
                                      <w:szCs w:val="18"/>
                                    </w:rPr>
                                    <w:t>1.資料時間：截至113年12月31日止。</w:t>
                                  </w:r>
                                </w:p>
                                <w:p w14:paraId="5756AAF5" w14:textId="77777777" w:rsidR="006A435F" w:rsidRDefault="006A435F" w:rsidP="00387BF7">
                                  <w:pPr>
                                    <w:adjustRightInd w:val="0"/>
                                    <w:snapToGrid w:val="0"/>
                                    <w:ind w:left="540" w:hangingChars="300" w:hanging="540"/>
                                    <w:rPr>
                                      <w:sz w:val="18"/>
                                      <w:szCs w:val="18"/>
                                    </w:rPr>
                                  </w:pPr>
                                  <w:r>
                                    <w:rPr>
                                      <w:rFonts w:hint="eastAsia"/>
                                      <w:sz w:val="18"/>
                                      <w:szCs w:val="18"/>
                                    </w:rPr>
                                    <w:t xml:space="preserve">　　</w:t>
                                  </w:r>
                                  <w:r w:rsidRPr="00387BF7">
                                    <w:rPr>
                                      <w:rFonts w:hint="eastAsia"/>
                                      <w:sz w:val="18"/>
                                      <w:szCs w:val="18"/>
                                    </w:rPr>
                                    <w:t>2.</w:t>
                                  </w:r>
                                  <w:r w:rsidRPr="00387BF7">
                                    <w:rPr>
                                      <w:rFonts w:cs="新細明體" w:hint="eastAsia"/>
                                      <w:color w:val="000000"/>
                                      <w:kern w:val="0"/>
                                      <w:sz w:val="18"/>
                                      <w:szCs w:val="18"/>
                                    </w:rPr>
                                    <w:t>市定古蹟</w:t>
                                  </w:r>
                                  <w:r w:rsidRPr="00387BF7">
                                    <w:rPr>
                                      <w:rFonts w:hint="eastAsia"/>
                                      <w:sz w:val="18"/>
                                      <w:szCs w:val="18"/>
                                    </w:rPr>
                                    <w:t>大溪敬字亭因土地所有權人眾多，致建物無管理人。</w:t>
                                  </w:r>
                                </w:p>
                                <w:p w14:paraId="32E95AA3" w14:textId="77777777" w:rsidR="006A435F" w:rsidRPr="00387BF7" w:rsidRDefault="006A435F" w:rsidP="00387BF7">
                                  <w:pPr>
                                    <w:adjustRightInd w:val="0"/>
                                    <w:snapToGrid w:val="0"/>
                                    <w:ind w:firstLineChars="0" w:firstLine="0"/>
                                    <w:rPr>
                                      <w:rFonts w:cs="新細明體"/>
                                      <w:kern w:val="0"/>
                                      <w:sz w:val="20"/>
                                      <w:szCs w:val="20"/>
                                    </w:rPr>
                                  </w:pPr>
                                  <w:r>
                                    <w:rPr>
                                      <w:rFonts w:hint="eastAsia"/>
                                      <w:sz w:val="18"/>
                                      <w:szCs w:val="18"/>
                                    </w:rPr>
                                    <w:t xml:space="preserve">　　</w:t>
                                  </w:r>
                                  <w:r w:rsidRPr="00387BF7">
                                    <w:rPr>
                                      <w:rFonts w:hint="eastAsia"/>
                                      <w:sz w:val="18"/>
                                      <w:szCs w:val="18"/>
                                    </w:rPr>
                                    <w:t>3.資料來源：整理自文化局提供資料。</w:t>
                                  </w:r>
                                </w:p>
                              </w:tc>
                            </w:tr>
                          </w:tbl>
                          <w:p w14:paraId="64F31518" w14:textId="77777777" w:rsidR="006A435F" w:rsidRPr="00CA092D" w:rsidRDefault="006A435F" w:rsidP="000054C4">
                            <w:pPr>
                              <w:spacing w:line="216" w:lineRule="exact"/>
                              <w:ind w:leftChars="10" w:left="28" w:rightChars="-50" w:right="-140" w:firstLineChars="0" w:firstLine="0"/>
                              <w:jc w:val="left"/>
                              <w:rPr>
                                <w:sz w:val="18"/>
                                <w:szCs w:val="18"/>
                              </w:rPr>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4A6F0AC" id="_x0000_s1140" type="#_x0000_t202" style="position:absolute;left:0;text-align:left;margin-left:264.7pt;margin-top:55.15pt;width:231.3pt;height:238.1pt;z-index:251652096;visibility:visible;mso-wrap-style:square;mso-width-percent:0;mso-height-percent:0;mso-wrap-distance-left:7.1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502"/>
                        <w:gridCol w:w="1689"/>
                        <w:gridCol w:w="501"/>
                        <w:gridCol w:w="902"/>
                        <w:gridCol w:w="902"/>
                      </w:tblGrid>
                      <w:tr w:rsidR="006A435F" w:rsidRPr="00387BF7" w14:paraId="3BCE89EA" w14:textId="77777777" w:rsidTr="00387BF7">
                        <w:trPr>
                          <w:trHeight w:val="20"/>
                        </w:trPr>
                        <w:tc>
                          <w:tcPr>
                            <w:tcW w:w="4496" w:type="dxa"/>
                            <w:gridSpan w:val="5"/>
                            <w:tcBorders>
                              <w:bottom w:val="single" w:sz="4" w:space="0" w:color="auto"/>
                            </w:tcBorders>
                            <w:shd w:val="clear" w:color="auto" w:fill="auto"/>
                            <w:vAlign w:val="center"/>
                          </w:tcPr>
                          <w:p w14:paraId="6E1DAB6C" w14:textId="77777777" w:rsidR="006A435F" w:rsidRPr="00387BF7" w:rsidRDefault="006A435F" w:rsidP="00387BF7">
                            <w:pPr>
                              <w:adjustRightInd w:val="0"/>
                              <w:snapToGrid w:val="0"/>
                              <w:ind w:firstLineChars="0" w:firstLine="0"/>
                              <w:jc w:val="center"/>
                              <w:rPr>
                                <w:b/>
                                <w:bCs/>
                                <w:sz w:val="24"/>
                                <w:szCs w:val="24"/>
                              </w:rPr>
                            </w:pPr>
                            <w:r w:rsidRPr="00387BF7">
                              <w:rPr>
                                <w:rFonts w:hint="eastAsia"/>
                                <w:b/>
                                <w:bCs/>
                                <w:sz w:val="24"/>
                                <w:szCs w:val="24"/>
                              </w:rPr>
                              <w:t>表3　歷史與文化資產維護執行情形</w:t>
                            </w:r>
                          </w:p>
                          <w:p w14:paraId="03465243" w14:textId="77777777" w:rsidR="006A435F" w:rsidRPr="005D6C80" w:rsidRDefault="006A435F" w:rsidP="00387BF7">
                            <w:pPr>
                              <w:widowControl/>
                              <w:adjustRightInd w:val="0"/>
                              <w:snapToGrid w:val="0"/>
                              <w:ind w:firstLineChars="0" w:firstLine="0"/>
                              <w:jc w:val="right"/>
                              <w:textAlignment w:val="auto"/>
                              <w:rPr>
                                <w:rFonts w:cs="新細明體"/>
                                <w:color w:val="000000"/>
                                <w:kern w:val="0"/>
                                <w:sz w:val="20"/>
                                <w:szCs w:val="20"/>
                              </w:rPr>
                            </w:pPr>
                            <w:r w:rsidRPr="005D6C80">
                              <w:rPr>
                                <w:rFonts w:hint="eastAsia"/>
                                <w:sz w:val="20"/>
                                <w:szCs w:val="20"/>
                              </w:rPr>
                              <w:t>單位：處</w:t>
                            </w:r>
                          </w:p>
                        </w:tc>
                      </w:tr>
                      <w:tr w:rsidR="006A435F" w:rsidRPr="00387BF7" w14:paraId="4E279086" w14:textId="77777777" w:rsidTr="00387BF7">
                        <w:trPr>
                          <w:trHeight w:val="20"/>
                        </w:trPr>
                        <w:tc>
                          <w:tcPr>
                            <w:tcW w:w="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DAAFA"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文化</w:t>
                            </w:r>
                          </w:p>
                          <w:p w14:paraId="3EE528EA"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資產</w:t>
                            </w:r>
                          </w:p>
                          <w:p w14:paraId="785F68A7"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類別</w:t>
                            </w:r>
                          </w:p>
                        </w:tc>
                        <w:tc>
                          <w:tcPr>
                            <w:tcW w:w="1689" w:type="dxa"/>
                            <w:tcBorders>
                              <w:top w:val="single" w:sz="4" w:space="0" w:color="auto"/>
                              <w:left w:val="nil"/>
                              <w:bottom w:val="single" w:sz="4" w:space="0" w:color="auto"/>
                              <w:right w:val="single" w:sz="4" w:space="0" w:color="auto"/>
                            </w:tcBorders>
                            <w:shd w:val="clear" w:color="auto" w:fill="auto"/>
                            <w:vAlign w:val="center"/>
                            <w:hideMark/>
                          </w:tcPr>
                          <w:p w14:paraId="7F3ED217" w14:textId="77777777" w:rsidR="006A435F" w:rsidRPr="00387BF7" w:rsidRDefault="006A435F" w:rsidP="00387BF7">
                            <w:pPr>
                              <w:widowControl/>
                              <w:adjustRightInd w:val="0"/>
                              <w:snapToGrid w:val="0"/>
                              <w:ind w:firstLineChars="0" w:firstLine="0"/>
                              <w:jc w:val="center"/>
                              <w:textAlignment w:val="auto"/>
                              <w:rPr>
                                <w:rFonts w:cs="新細明體"/>
                                <w:kern w:val="0"/>
                                <w:sz w:val="20"/>
                                <w:szCs w:val="20"/>
                              </w:rPr>
                            </w:pPr>
                            <w:r w:rsidRPr="00387BF7">
                              <w:rPr>
                                <w:rFonts w:cs="新細明體" w:hint="eastAsia"/>
                                <w:kern w:val="0"/>
                                <w:sz w:val="20"/>
                                <w:szCs w:val="20"/>
                              </w:rPr>
                              <w:t>建物管理</w:t>
                            </w:r>
                          </w:p>
                          <w:p w14:paraId="280EAD46" w14:textId="77777777" w:rsidR="006A435F" w:rsidRPr="00387BF7" w:rsidRDefault="006A435F" w:rsidP="00387BF7">
                            <w:pPr>
                              <w:widowControl/>
                              <w:adjustRightInd w:val="0"/>
                              <w:snapToGrid w:val="0"/>
                              <w:ind w:firstLineChars="0" w:firstLine="0"/>
                              <w:jc w:val="center"/>
                              <w:textAlignment w:val="auto"/>
                              <w:rPr>
                                <w:rFonts w:cs="新細明體"/>
                                <w:kern w:val="0"/>
                                <w:sz w:val="20"/>
                                <w:szCs w:val="20"/>
                              </w:rPr>
                            </w:pPr>
                            <w:r w:rsidRPr="00387BF7">
                              <w:rPr>
                                <w:rFonts w:cs="新細明體" w:hint="eastAsia"/>
                                <w:kern w:val="0"/>
                                <w:sz w:val="20"/>
                                <w:szCs w:val="20"/>
                              </w:rPr>
                              <w:t>（公/私有）</w:t>
                            </w:r>
                          </w:p>
                        </w:tc>
                        <w:tc>
                          <w:tcPr>
                            <w:tcW w:w="501" w:type="dxa"/>
                            <w:tcBorders>
                              <w:top w:val="single" w:sz="4" w:space="0" w:color="auto"/>
                              <w:left w:val="nil"/>
                              <w:bottom w:val="single" w:sz="4" w:space="0" w:color="auto"/>
                              <w:right w:val="single" w:sz="4" w:space="0" w:color="auto"/>
                            </w:tcBorders>
                            <w:shd w:val="clear" w:color="auto" w:fill="auto"/>
                            <w:vAlign w:val="center"/>
                            <w:hideMark/>
                          </w:tcPr>
                          <w:p w14:paraId="561A2614"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合計</w:t>
                            </w:r>
                          </w:p>
                        </w:tc>
                        <w:tc>
                          <w:tcPr>
                            <w:tcW w:w="902" w:type="dxa"/>
                            <w:tcBorders>
                              <w:top w:val="single" w:sz="4" w:space="0" w:color="auto"/>
                              <w:left w:val="nil"/>
                              <w:bottom w:val="single" w:sz="4" w:space="0" w:color="auto"/>
                              <w:right w:val="single" w:sz="4" w:space="0" w:color="auto"/>
                            </w:tcBorders>
                            <w:shd w:val="clear" w:color="auto" w:fill="auto"/>
                            <w:vAlign w:val="center"/>
                            <w:hideMark/>
                          </w:tcPr>
                          <w:p w14:paraId="4433AA54"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已逾5年</w:t>
                            </w:r>
                          </w:p>
                          <w:p w14:paraId="0D1A22EC"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未重新</w:t>
                            </w:r>
                          </w:p>
                          <w:p w14:paraId="3EBA795F"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檢討提報</w:t>
                            </w:r>
                          </w:p>
                        </w:tc>
                        <w:tc>
                          <w:tcPr>
                            <w:tcW w:w="902" w:type="dxa"/>
                            <w:tcBorders>
                              <w:top w:val="single" w:sz="4" w:space="0" w:color="auto"/>
                              <w:left w:val="nil"/>
                              <w:bottom w:val="single" w:sz="4" w:space="0" w:color="auto"/>
                              <w:right w:val="single" w:sz="4" w:space="0" w:color="auto"/>
                            </w:tcBorders>
                            <w:shd w:val="clear" w:color="auto" w:fill="auto"/>
                            <w:vAlign w:val="center"/>
                            <w:hideMark/>
                          </w:tcPr>
                          <w:p w14:paraId="12CF0FD9"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尚未提報</w:t>
                            </w:r>
                          </w:p>
                          <w:p w14:paraId="2C9FC59C"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維護管理</w:t>
                            </w:r>
                          </w:p>
                          <w:p w14:paraId="086CB9FB" w14:textId="77777777" w:rsidR="006A435F" w:rsidRPr="00387BF7" w:rsidRDefault="006A435F" w:rsidP="00387BF7">
                            <w:pPr>
                              <w:widowControl/>
                              <w:adjustRightInd w:val="0"/>
                              <w:snapToGrid w:val="0"/>
                              <w:ind w:firstLineChars="0" w:firstLine="0"/>
                              <w:jc w:val="distribute"/>
                              <w:textAlignment w:val="auto"/>
                              <w:rPr>
                                <w:rFonts w:cs="新細明體"/>
                                <w:color w:val="000000"/>
                                <w:kern w:val="0"/>
                                <w:sz w:val="20"/>
                                <w:szCs w:val="20"/>
                              </w:rPr>
                            </w:pPr>
                            <w:r w:rsidRPr="00387BF7">
                              <w:rPr>
                                <w:rFonts w:cs="新細明體" w:hint="eastAsia"/>
                                <w:color w:val="000000"/>
                                <w:kern w:val="0"/>
                                <w:sz w:val="20"/>
                                <w:szCs w:val="20"/>
                              </w:rPr>
                              <w:t>計畫</w:t>
                            </w:r>
                          </w:p>
                        </w:tc>
                      </w:tr>
                      <w:tr w:rsidR="006A435F" w:rsidRPr="00387BF7" w14:paraId="01E4B3E6" w14:textId="77777777" w:rsidTr="00387BF7">
                        <w:trPr>
                          <w:trHeight w:val="340"/>
                        </w:trPr>
                        <w:tc>
                          <w:tcPr>
                            <w:tcW w:w="2191"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EE04350" w14:textId="77777777" w:rsidR="006A435F" w:rsidRPr="00387BF7" w:rsidRDefault="006A435F" w:rsidP="00387BF7">
                            <w:pPr>
                              <w:widowControl/>
                              <w:adjustRightInd w:val="0"/>
                              <w:snapToGrid w:val="0"/>
                              <w:ind w:firstLineChars="0" w:firstLine="0"/>
                              <w:jc w:val="center"/>
                              <w:textAlignment w:val="auto"/>
                              <w:rPr>
                                <w:rFonts w:cs="新細明體"/>
                                <w:b/>
                                <w:bCs/>
                                <w:color w:val="000000"/>
                                <w:kern w:val="0"/>
                                <w:sz w:val="20"/>
                                <w:szCs w:val="20"/>
                              </w:rPr>
                            </w:pPr>
                            <w:r w:rsidRPr="00387BF7">
                              <w:rPr>
                                <w:rFonts w:cs="新細明體" w:hint="eastAsia"/>
                                <w:b/>
                                <w:bCs/>
                                <w:color w:val="000000"/>
                                <w:kern w:val="0"/>
                                <w:sz w:val="20"/>
                                <w:szCs w:val="20"/>
                              </w:rPr>
                              <w:t>合　計</w:t>
                            </w:r>
                          </w:p>
                        </w:tc>
                        <w:tc>
                          <w:tcPr>
                            <w:tcW w:w="501" w:type="dxa"/>
                            <w:tcBorders>
                              <w:top w:val="nil"/>
                              <w:left w:val="nil"/>
                              <w:bottom w:val="single" w:sz="4" w:space="0" w:color="auto"/>
                              <w:right w:val="single" w:sz="4" w:space="0" w:color="auto"/>
                            </w:tcBorders>
                            <w:shd w:val="clear" w:color="auto" w:fill="auto"/>
                            <w:vAlign w:val="center"/>
                            <w:hideMark/>
                          </w:tcPr>
                          <w:p w14:paraId="5C833DB6"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55</w:t>
                            </w:r>
                          </w:p>
                        </w:tc>
                        <w:tc>
                          <w:tcPr>
                            <w:tcW w:w="902" w:type="dxa"/>
                            <w:tcBorders>
                              <w:top w:val="nil"/>
                              <w:left w:val="nil"/>
                              <w:bottom w:val="single" w:sz="4" w:space="0" w:color="auto"/>
                              <w:right w:val="single" w:sz="4" w:space="0" w:color="auto"/>
                            </w:tcBorders>
                            <w:shd w:val="clear" w:color="auto" w:fill="auto"/>
                            <w:vAlign w:val="center"/>
                            <w:hideMark/>
                          </w:tcPr>
                          <w:p w14:paraId="31E34D4E"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27</w:t>
                            </w:r>
                          </w:p>
                        </w:tc>
                        <w:tc>
                          <w:tcPr>
                            <w:tcW w:w="902" w:type="dxa"/>
                            <w:tcBorders>
                              <w:top w:val="nil"/>
                              <w:left w:val="nil"/>
                              <w:bottom w:val="single" w:sz="4" w:space="0" w:color="auto"/>
                              <w:right w:val="single" w:sz="4" w:space="0" w:color="auto"/>
                            </w:tcBorders>
                            <w:shd w:val="clear" w:color="auto" w:fill="auto"/>
                            <w:vAlign w:val="center"/>
                            <w:hideMark/>
                          </w:tcPr>
                          <w:p w14:paraId="7819692C"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28</w:t>
                            </w:r>
                          </w:p>
                        </w:tc>
                      </w:tr>
                      <w:tr w:rsidR="006A435F" w:rsidRPr="00387BF7" w14:paraId="7274C650" w14:textId="77777777" w:rsidTr="00387BF7">
                        <w:trPr>
                          <w:trHeight w:val="340"/>
                        </w:trPr>
                        <w:tc>
                          <w:tcPr>
                            <w:tcW w:w="502" w:type="dxa"/>
                            <w:vMerge w:val="restart"/>
                            <w:tcBorders>
                              <w:top w:val="nil"/>
                              <w:left w:val="single" w:sz="4" w:space="0" w:color="auto"/>
                              <w:bottom w:val="single" w:sz="4" w:space="0" w:color="auto"/>
                              <w:right w:val="single" w:sz="4" w:space="0" w:color="auto"/>
                            </w:tcBorders>
                            <w:shd w:val="clear" w:color="auto" w:fill="auto"/>
                            <w:vAlign w:val="center"/>
                            <w:hideMark/>
                          </w:tcPr>
                          <w:p w14:paraId="3DD63C39"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市定</w:t>
                            </w:r>
                          </w:p>
                          <w:p w14:paraId="5ED11CFE"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古蹟</w:t>
                            </w:r>
                          </w:p>
                        </w:tc>
                        <w:tc>
                          <w:tcPr>
                            <w:tcW w:w="1689" w:type="dxa"/>
                            <w:tcBorders>
                              <w:top w:val="nil"/>
                              <w:left w:val="nil"/>
                              <w:bottom w:val="single" w:sz="4" w:space="0" w:color="auto"/>
                              <w:right w:val="single" w:sz="4" w:space="0" w:color="auto"/>
                            </w:tcBorders>
                            <w:shd w:val="clear" w:color="auto" w:fill="auto"/>
                            <w:vAlign w:val="center"/>
                            <w:hideMark/>
                          </w:tcPr>
                          <w:p w14:paraId="1752154B" w14:textId="77777777" w:rsidR="006A435F" w:rsidRPr="00387BF7" w:rsidRDefault="006A435F" w:rsidP="00387BF7">
                            <w:pPr>
                              <w:widowControl/>
                              <w:adjustRightInd w:val="0"/>
                              <w:snapToGrid w:val="0"/>
                              <w:ind w:firstLineChars="0" w:firstLine="0"/>
                              <w:jc w:val="left"/>
                              <w:textAlignment w:val="auto"/>
                              <w:rPr>
                                <w:rFonts w:cs="新細明體"/>
                                <w:b/>
                                <w:bCs/>
                                <w:color w:val="000000"/>
                                <w:kern w:val="0"/>
                                <w:sz w:val="20"/>
                                <w:szCs w:val="20"/>
                              </w:rPr>
                            </w:pPr>
                            <w:r w:rsidRPr="00387BF7">
                              <w:rPr>
                                <w:rFonts w:cs="新細明體" w:hint="eastAsia"/>
                                <w:b/>
                                <w:bCs/>
                                <w:color w:val="000000"/>
                                <w:kern w:val="0"/>
                                <w:sz w:val="20"/>
                                <w:szCs w:val="20"/>
                              </w:rPr>
                              <w:t>小計</w:t>
                            </w:r>
                          </w:p>
                        </w:tc>
                        <w:tc>
                          <w:tcPr>
                            <w:tcW w:w="501" w:type="dxa"/>
                            <w:tcBorders>
                              <w:top w:val="nil"/>
                              <w:left w:val="nil"/>
                              <w:bottom w:val="single" w:sz="4" w:space="0" w:color="auto"/>
                              <w:right w:val="single" w:sz="4" w:space="0" w:color="auto"/>
                            </w:tcBorders>
                            <w:shd w:val="clear" w:color="auto" w:fill="auto"/>
                            <w:vAlign w:val="center"/>
                            <w:hideMark/>
                          </w:tcPr>
                          <w:p w14:paraId="430789A1"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15</w:t>
                            </w:r>
                          </w:p>
                        </w:tc>
                        <w:tc>
                          <w:tcPr>
                            <w:tcW w:w="902" w:type="dxa"/>
                            <w:tcBorders>
                              <w:top w:val="nil"/>
                              <w:left w:val="nil"/>
                              <w:bottom w:val="single" w:sz="4" w:space="0" w:color="auto"/>
                              <w:right w:val="single" w:sz="4" w:space="0" w:color="auto"/>
                            </w:tcBorders>
                            <w:shd w:val="clear" w:color="auto" w:fill="auto"/>
                            <w:noWrap/>
                            <w:vAlign w:val="center"/>
                            <w:hideMark/>
                          </w:tcPr>
                          <w:p w14:paraId="1337C5D9"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5</w:t>
                            </w:r>
                          </w:p>
                        </w:tc>
                        <w:tc>
                          <w:tcPr>
                            <w:tcW w:w="902" w:type="dxa"/>
                            <w:tcBorders>
                              <w:top w:val="nil"/>
                              <w:left w:val="nil"/>
                              <w:bottom w:val="single" w:sz="4" w:space="0" w:color="auto"/>
                              <w:right w:val="single" w:sz="4" w:space="0" w:color="auto"/>
                            </w:tcBorders>
                            <w:shd w:val="clear" w:color="auto" w:fill="auto"/>
                            <w:vAlign w:val="center"/>
                            <w:hideMark/>
                          </w:tcPr>
                          <w:p w14:paraId="5DADDFEF"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10</w:t>
                            </w:r>
                          </w:p>
                        </w:tc>
                      </w:tr>
                      <w:tr w:rsidR="006A435F" w:rsidRPr="00387BF7" w14:paraId="687CBBF6"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04E8D9E3"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noWrap/>
                            <w:vAlign w:val="center"/>
                            <w:hideMark/>
                          </w:tcPr>
                          <w:p w14:paraId="73FB7F73"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私有</w:t>
                            </w:r>
                          </w:p>
                        </w:tc>
                        <w:tc>
                          <w:tcPr>
                            <w:tcW w:w="501" w:type="dxa"/>
                            <w:tcBorders>
                              <w:top w:val="nil"/>
                              <w:left w:val="nil"/>
                              <w:bottom w:val="single" w:sz="4" w:space="0" w:color="auto"/>
                              <w:right w:val="single" w:sz="4" w:space="0" w:color="auto"/>
                            </w:tcBorders>
                            <w:shd w:val="clear" w:color="auto" w:fill="auto"/>
                            <w:vAlign w:val="center"/>
                            <w:hideMark/>
                          </w:tcPr>
                          <w:p w14:paraId="12556281"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14</w:t>
                            </w:r>
                          </w:p>
                        </w:tc>
                        <w:tc>
                          <w:tcPr>
                            <w:tcW w:w="902" w:type="dxa"/>
                            <w:tcBorders>
                              <w:top w:val="nil"/>
                              <w:left w:val="nil"/>
                              <w:bottom w:val="single" w:sz="4" w:space="0" w:color="auto"/>
                              <w:right w:val="single" w:sz="4" w:space="0" w:color="auto"/>
                            </w:tcBorders>
                            <w:shd w:val="clear" w:color="auto" w:fill="auto"/>
                            <w:noWrap/>
                            <w:vAlign w:val="center"/>
                            <w:hideMark/>
                          </w:tcPr>
                          <w:p w14:paraId="70B0AEED"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5</w:t>
                            </w:r>
                          </w:p>
                        </w:tc>
                        <w:tc>
                          <w:tcPr>
                            <w:tcW w:w="902" w:type="dxa"/>
                            <w:tcBorders>
                              <w:top w:val="nil"/>
                              <w:left w:val="nil"/>
                              <w:bottom w:val="single" w:sz="4" w:space="0" w:color="auto"/>
                              <w:right w:val="single" w:sz="4" w:space="0" w:color="auto"/>
                            </w:tcBorders>
                            <w:shd w:val="clear" w:color="auto" w:fill="auto"/>
                            <w:vAlign w:val="center"/>
                            <w:hideMark/>
                          </w:tcPr>
                          <w:p w14:paraId="45339F8D"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9</w:t>
                            </w:r>
                          </w:p>
                        </w:tc>
                      </w:tr>
                      <w:tr w:rsidR="006A435F" w:rsidRPr="00387BF7" w14:paraId="4279937C"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1443C11C"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vAlign w:val="center"/>
                            <w:hideMark/>
                          </w:tcPr>
                          <w:p w14:paraId="06540280"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無管理人（註2）</w:t>
                            </w:r>
                          </w:p>
                        </w:tc>
                        <w:tc>
                          <w:tcPr>
                            <w:tcW w:w="501" w:type="dxa"/>
                            <w:tcBorders>
                              <w:top w:val="nil"/>
                              <w:left w:val="nil"/>
                              <w:bottom w:val="single" w:sz="4" w:space="0" w:color="auto"/>
                              <w:right w:val="single" w:sz="4" w:space="0" w:color="auto"/>
                            </w:tcBorders>
                            <w:shd w:val="clear" w:color="auto" w:fill="auto"/>
                            <w:vAlign w:val="center"/>
                            <w:hideMark/>
                          </w:tcPr>
                          <w:p w14:paraId="5FF0AC3C"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1</w:t>
                            </w:r>
                          </w:p>
                        </w:tc>
                        <w:tc>
                          <w:tcPr>
                            <w:tcW w:w="902" w:type="dxa"/>
                            <w:tcBorders>
                              <w:top w:val="nil"/>
                              <w:left w:val="nil"/>
                              <w:bottom w:val="single" w:sz="4" w:space="0" w:color="auto"/>
                              <w:right w:val="single" w:sz="4" w:space="0" w:color="auto"/>
                            </w:tcBorders>
                            <w:shd w:val="clear" w:color="auto" w:fill="auto"/>
                            <w:vAlign w:val="center"/>
                            <w:hideMark/>
                          </w:tcPr>
                          <w:p w14:paraId="2F0C5B6E"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w:t>
                            </w:r>
                          </w:p>
                        </w:tc>
                        <w:tc>
                          <w:tcPr>
                            <w:tcW w:w="902" w:type="dxa"/>
                            <w:tcBorders>
                              <w:top w:val="nil"/>
                              <w:left w:val="nil"/>
                              <w:bottom w:val="single" w:sz="4" w:space="0" w:color="auto"/>
                              <w:right w:val="single" w:sz="4" w:space="0" w:color="auto"/>
                            </w:tcBorders>
                            <w:shd w:val="clear" w:color="auto" w:fill="auto"/>
                            <w:vAlign w:val="center"/>
                            <w:hideMark/>
                          </w:tcPr>
                          <w:p w14:paraId="081C5871"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1</w:t>
                            </w:r>
                          </w:p>
                        </w:tc>
                      </w:tr>
                      <w:tr w:rsidR="006A435F" w:rsidRPr="00387BF7" w14:paraId="275804C9" w14:textId="77777777" w:rsidTr="00387BF7">
                        <w:trPr>
                          <w:trHeight w:val="340"/>
                        </w:trPr>
                        <w:tc>
                          <w:tcPr>
                            <w:tcW w:w="502" w:type="dxa"/>
                            <w:vMerge w:val="restart"/>
                            <w:tcBorders>
                              <w:top w:val="nil"/>
                              <w:left w:val="single" w:sz="4" w:space="0" w:color="auto"/>
                              <w:bottom w:val="single" w:sz="4" w:space="0" w:color="auto"/>
                              <w:right w:val="single" w:sz="4" w:space="0" w:color="auto"/>
                            </w:tcBorders>
                            <w:shd w:val="clear" w:color="auto" w:fill="auto"/>
                            <w:vAlign w:val="center"/>
                            <w:hideMark/>
                          </w:tcPr>
                          <w:p w14:paraId="4D1BCADF"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歷史</w:t>
                            </w:r>
                          </w:p>
                          <w:p w14:paraId="3E42AA26" w14:textId="77777777" w:rsidR="006A435F" w:rsidRPr="00387BF7" w:rsidRDefault="006A435F" w:rsidP="00387BF7">
                            <w:pPr>
                              <w:widowControl/>
                              <w:adjustRightInd w:val="0"/>
                              <w:snapToGrid w:val="0"/>
                              <w:ind w:firstLineChars="0" w:firstLine="0"/>
                              <w:jc w:val="center"/>
                              <w:textAlignment w:val="auto"/>
                              <w:rPr>
                                <w:rFonts w:cs="新細明體"/>
                                <w:color w:val="000000"/>
                                <w:kern w:val="0"/>
                                <w:sz w:val="20"/>
                                <w:szCs w:val="20"/>
                              </w:rPr>
                            </w:pPr>
                            <w:r w:rsidRPr="00387BF7">
                              <w:rPr>
                                <w:rFonts w:cs="新細明體" w:hint="eastAsia"/>
                                <w:color w:val="000000"/>
                                <w:kern w:val="0"/>
                                <w:sz w:val="20"/>
                                <w:szCs w:val="20"/>
                              </w:rPr>
                              <w:t>建築</w:t>
                            </w:r>
                          </w:p>
                        </w:tc>
                        <w:tc>
                          <w:tcPr>
                            <w:tcW w:w="1689" w:type="dxa"/>
                            <w:tcBorders>
                              <w:top w:val="nil"/>
                              <w:left w:val="nil"/>
                              <w:bottom w:val="single" w:sz="4" w:space="0" w:color="auto"/>
                              <w:right w:val="single" w:sz="4" w:space="0" w:color="auto"/>
                            </w:tcBorders>
                            <w:shd w:val="clear" w:color="auto" w:fill="auto"/>
                            <w:vAlign w:val="center"/>
                            <w:hideMark/>
                          </w:tcPr>
                          <w:p w14:paraId="1E86452E" w14:textId="77777777" w:rsidR="006A435F" w:rsidRPr="00387BF7" w:rsidRDefault="006A435F" w:rsidP="00387BF7">
                            <w:pPr>
                              <w:widowControl/>
                              <w:adjustRightInd w:val="0"/>
                              <w:snapToGrid w:val="0"/>
                              <w:ind w:firstLineChars="0" w:firstLine="0"/>
                              <w:jc w:val="left"/>
                              <w:textAlignment w:val="auto"/>
                              <w:rPr>
                                <w:rFonts w:cs="新細明體"/>
                                <w:b/>
                                <w:bCs/>
                                <w:color w:val="000000"/>
                                <w:kern w:val="0"/>
                                <w:sz w:val="20"/>
                                <w:szCs w:val="20"/>
                              </w:rPr>
                            </w:pPr>
                            <w:r w:rsidRPr="00387BF7">
                              <w:rPr>
                                <w:rFonts w:cs="新細明體" w:hint="eastAsia"/>
                                <w:b/>
                                <w:bCs/>
                                <w:color w:val="000000"/>
                                <w:kern w:val="0"/>
                                <w:sz w:val="20"/>
                                <w:szCs w:val="20"/>
                              </w:rPr>
                              <w:t>小計</w:t>
                            </w:r>
                          </w:p>
                        </w:tc>
                        <w:tc>
                          <w:tcPr>
                            <w:tcW w:w="501" w:type="dxa"/>
                            <w:tcBorders>
                              <w:top w:val="nil"/>
                              <w:left w:val="nil"/>
                              <w:bottom w:val="single" w:sz="4" w:space="0" w:color="auto"/>
                              <w:right w:val="single" w:sz="4" w:space="0" w:color="auto"/>
                            </w:tcBorders>
                            <w:shd w:val="clear" w:color="auto" w:fill="auto"/>
                            <w:vAlign w:val="center"/>
                            <w:hideMark/>
                          </w:tcPr>
                          <w:p w14:paraId="2018B33B" w14:textId="77777777" w:rsidR="006A435F" w:rsidRPr="00387BF7" w:rsidRDefault="006A435F" w:rsidP="00387BF7">
                            <w:pPr>
                              <w:widowControl/>
                              <w:adjustRightInd w:val="0"/>
                              <w:snapToGrid w:val="0"/>
                              <w:ind w:firstLineChars="0" w:firstLine="0"/>
                              <w:jc w:val="right"/>
                              <w:textAlignment w:val="auto"/>
                              <w:rPr>
                                <w:rFonts w:cs="新細明體"/>
                                <w:b/>
                                <w:bCs/>
                                <w:kern w:val="0"/>
                                <w:sz w:val="20"/>
                                <w:szCs w:val="20"/>
                              </w:rPr>
                            </w:pPr>
                            <w:r w:rsidRPr="00387BF7">
                              <w:rPr>
                                <w:rFonts w:cs="新細明體" w:hint="eastAsia"/>
                                <w:b/>
                                <w:bCs/>
                                <w:kern w:val="0"/>
                                <w:sz w:val="20"/>
                                <w:szCs w:val="20"/>
                              </w:rPr>
                              <w:t>40</w:t>
                            </w:r>
                          </w:p>
                        </w:tc>
                        <w:tc>
                          <w:tcPr>
                            <w:tcW w:w="902" w:type="dxa"/>
                            <w:tcBorders>
                              <w:top w:val="nil"/>
                              <w:left w:val="nil"/>
                              <w:bottom w:val="single" w:sz="4" w:space="0" w:color="auto"/>
                              <w:right w:val="single" w:sz="4" w:space="0" w:color="auto"/>
                            </w:tcBorders>
                            <w:shd w:val="clear" w:color="auto" w:fill="auto"/>
                            <w:vAlign w:val="center"/>
                            <w:hideMark/>
                          </w:tcPr>
                          <w:p w14:paraId="6EA096C7" w14:textId="77777777" w:rsidR="006A435F" w:rsidRPr="00387BF7" w:rsidRDefault="006A435F" w:rsidP="00387BF7">
                            <w:pPr>
                              <w:widowControl/>
                              <w:adjustRightInd w:val="0"/>
                              <w:snapToGrid w:val="0"/>
                              <w:ind w:firstLineChars="0" w:firstLine="0"/>
                              <w:jc w:val="right"/>
                              <w:textAlignment w:val="auto"/>
                              <w:rPr>
                                <w:rFonts w:cs="新細明體"/>
                                <w:b/>
                                <w:bCs/>
                                <w:dstrike/>
                                <w:kern w:val="0"/>
                                <w:sz w:val="20"/>
                                <w:szCs w:val="20"/>
                              </w:rPr>
                            </w:pPr>
                            <w:r w:rsidRPr="00387BF7">
                              <w:rPr>
                                <w:rFonts w:cs="新細明體" w:hint="eastAsia"/>
                                <w:b/>
                                <w:bCs/>
                                <w:kern w:val="0"/>
                                <w:sz w:val="20"/>
                                <w:szCs w:val="20"/>
                              </w:rPr>
                              <w:t>22</w:t>
                            </w:r>
                          </w:p>
                        </w:tc>
                        <w:tc>
                          <w:tcPr>
                            <w:tcW w:w="902" w:type="dxa"/>
                            <w:tcBorders>
                              <w:top w:val="nil"/>
                              <w:left w:val="nil"/>
                              <w:bottom w:val="single" w:sz="4" w:space="0" w:color="auto"/>
                              <w:right w:val="single" w:sz="4" w:space="0" w:color="auto"/>
                            </w:tcBorders>
                            <w:shd w:val="clear" w:color="auto" w:fill="auto"/>
                            <w:vAlign w:val="center"/>
                            <w:hideMark/>
                          </w:tcPr>
                          <w:p w14:paraId="21C540EA" w14:textId="77777777" w:rsidR="006A435F" w:rsidRPr="00387BF7" w:rsidRDefault="006A435F" w:rsidP="00387BF7">
                            <w:pPr>
                              <w:widowControl/>
                              <w:adjustRightInd w:val="0"/>
                              <w:snapToGrid w:val="0"/>
                              <w:ind w:firstLineChars="0" w:firstLine="0"/>
                              <w:jc w:val="right"/>
                              <w:textAlignment w:val="auto"/>
                              <w:rPr>
                                <w:rFonts w:cs="新細明體"/>
                                <w:b/>
                                <w:bCs/>
                                <w:dstrike/>
                                <w:kern w:val="0"/>
                                <w:sz w:val="20"/>
                                <w:szCs w:val="20"/>
                              </w:rPr>
                            </w:pPr>
                            <w:r w:rsidRPr="00387BF7">
                              <w:rPr>
                                <w:rFonts w:cs="新細明體" w:hint="eastAsia"/>
                                <w:b/>
                                <w:bCs/>
                                <w:kern w:val="0"/>
                                <w:sz w:val="20"/>
                                <w:szCs w:val="20"/>
                              </w:rPr>
                              <w:t>18</w:t>
                            </w:r>
                          </w:p>
                        </w:tc>
                      </w:tr>
                      <w:tr w:rsidR="006A435F" w:rsidRPr="00387BF7" w14:paraId="1B1B892E"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76BC5A33"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vAlign w:val="center"/>
                            <w:hideMark/>
                          </w:tcPr>
                          <w:p w14:paraId="32DD45CC"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公有</w:t>
                            </w:r>
                          </w:p>
                        </w:tc>
                        <w:tc>
                          <w:tcPr>
                            <w:tcW w:w="501" w:type="dxa"/>
                            <w:tcBorders>
                              <w:top w:val="nil"/>
                              <w:left w:val="nil"/>
                              <w:bottom w:val="single" w:sz="4" w:space="0" w:color="auto"/>
                              <w:right w:val="single" w:sz="4" w:space="0" w:color="auto"/>
                            </w:tcBorders>
                            <w:shd w:val="clear" w:color="auto" w:fill="auto"/>
                            <w:vAlign w:val="center"/>
                            <w:hideMark/>
                          </w:tcPr>
                          <w:p w14:paraId="6DCB72E8"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9</w:t>
                            </w:r>
                          </w:p>
                        </w:tc>
                        <w:tc>
                          <w:tcPr>
                            <w:tcW w:w="902" w:type="dxa"/>
                            <w:tcBorders>
                              <w:top w:val="nil"/>
                              <w:left w:val="nil"/>
                              <w:bottom w:val="single" w:sz="4" w:space="0" w:color="auto"/>
                              <w:right w:val="single" w:sz="4" w:space="0" w:color="auto"/>
                            </w:tcBorders>
                            <w:shd w:val="clear" w:color="auto" w:fill="auto"/>
                            <w:vAlign w:val="center"/>
                            <w:hideMark/>
                          </w:tcPr>
                          <w:p w14:paraId="31041948"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5</w:t>
                            </w:r>
                          </w:p>
                        </w:tc>
                        <w:tc>
                          <w:tcPr>
                            <w:tcW w:w="902" w:type="dxa"/>
                            <w:tcBorders>
                              <w:top w:val="nil"/>
                              <w:left w:val="nil"/>
                              <w:bottom w:val="single" w:sz="4" w:space="0" w:color="auto"/>
                              <w:right w:val="single" w:sz="4" w:space="0" w:color="auto"/>
                            </w:tcBorders>
                            <w:shd w:val="clear" w:color="auto" w:fill="auto"/>
                            <w:vAlign w:val="center"/>
                            <w:hideMark/>
                          </w:tcPr>
                          <w:p w14:paraId="054AA152" w14:textId="77777777" w:rsidR="006A435F" w:rsidRPr="00387BF7" w:rsidRDefault="006A435F" w:rsidP="00387BF7">
                            <w:pPr>
                              <w:widowControl/>
                              <w:adjustRightInd w:val="0"/>
                              <w:snapToGrid w:val="0"/>
                              <w:ind w:firstLineChars="0" w:firstLine="0"/>
                              <w:jc w:val="right"/>
                              <w:textAlignment w:val="auto"/>
                              <w:rPr>
                                <w:rFonts w:cs="新細明體"/>
                                <w:kern w:val="0"/>
                                <w:sz w:val="20"/>
                                <w:szCs w:val="20"/>
                              </w:rPr>
                            </w:pPr>
                            <w:r w:rsidRPr="00387BF7">
                              <w:rPr>
                                <w:rFonts w:cs="新細明體" w:hint="eastAsia"/>
                                <w:kern w:val="0"/>
                                <w:sz w:val="20"/>
                                <w:szCs w:val="20"/>
                              </w:rPr>
                              <w:t>4</w:t>
                            </w:r>
                          </w:p>
                        </w:tc>
                      </w:tr>
                      <w:tr w:rsidR="006A435F" w:rsidRPr="00387BF7" w14:paraId="074E97A0" w14:textId="77777777" w:rsidTr="00387BF7">
                        <w:trPr>
                          <w:trHeight w:val="340"/>
                        </w:trPr>
                        <w:tc>
                          <w:tcPr>
                            <w:tcW w:w="502" w:type="dxa"/>
                            <w:vMerge/>
                            <w:tcBorders>
                              <w:top w:val="nil"/>
                              <w:left w:val="single" w:sz="4" w:space="0" w:color="auto"/>
                              <w:bottom w:val="single" w:sz="4" w:space="0" w:color="auto"/>
                              <w:right w:val="single" w:sz="4" w:space="0" w:color="auto"/>
                            </w:tcBorders>
                            <w:vAlign w:val="center"/>
                            <w:hideMark/>
                          </w:tcPr>
                          <w:p w14:paraId="0A6A5AA5"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p>
                        </w:tc>
                        <w:tc>
                          <w:tcPr>
                            <w:tcW w:w="1689" w:type="dxa"/>
                            <w:tcBorders>
                              <w:top w:val="nil"/>
                              <w:left w:val="nil"/>
                              <w:bottom w:val="single" w:sz="4" w:space="0" w:color="auto"/>
                              <w:right w:val="single" w:sz="4" w:space="0" w:color="auto"/>
                            </w:tcBorders>
                            <w:shd w:val="clear" w:color="auto" w:fill="auto"/>
                            <w:vAlign w:val="center"/>
                            <w:hideMark/>
                          </w:tcPr>
                          <w:p w14:paraId="2D241082" w14:textId="77777777" w:rsidR="006A435F" w:rsidRPr="00387BF7" w:rsidRDefault="006A435F" w:rsidP="00387BF7">
                            <w:pPr>
                              <w:widowControl/>
                              <w:adjustRightInd w:val="0"/>
                              <w:snapToGrid w:val="0"/>
                              <w:ind w:firstLineChars="0" w:firstLine="0"/>
                              <w:jc w:val="left"/>
                              <w:textAlignment w:val="auto"/>
                              <w:rPr>
                                <w:rFonts w:cs="新細明體"/>
                                <w:color w:val="000000"/>
                                <w:kern w:val="0"/>
                                <w:sz w:val="20"/>
                                <w:szCs w:val="20"/>
                              </w:rPr>
                            </w:pPr>
                            <w:r w:rsidRPr="00387BF7">
                              <w:rPr>
                                <w:rFonts w:cs="新細明體" w:hint="eastAsia"/>
                                <w:color w:val="000000"/>
                                <w:kern w:val="0"/>
                                <w:sz w:val="20"/>
                                <w:szCs w:val="20"/>
                              </w:rPr>
                              <w:t>私有</w:t>
                            </w:r>
                          </w:p>
                        </w:tc>
                        <w:tc>
                          <w:tcPr>
                            <w:tcW w:w="501" w:type="dxa"/>
                            <w:tcBorders>
                              <w:top w:val="nil"/>
                              <w:left w:val="nil"/>
                              <w:bottom w:val="single" w:sz="4" w:space="0" w:color="auto"/>
                              <w:right w:val="single" w:sz="4" w:space="0" w:color="auto"/>
                            </w:tcBorders>
                            <w:shd w:val="clear" w:color="auto" w:fill="auto"/>
                            <w:vAlign w:val="center"/>
                            <w:hideMark/>
                          </w:tcPr>
                          <w:p w14:paraId="5B9A1747"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31</w:t>
                            </w:r>
                          </w:p>
                        </w:tc>
                        <w:tc>
                          <w:tcPr>
                            <w:tcW w:w="902" w:type="dxa"/>
                            <w:tcBorders>
                              <w:top w:val="nil"/>
                              <w:left w:val="nil"/>
                              <w:bottom w:val="single" w:sz="4" w:space="0" w:color="auto"/>
                              <w:right w:val="single" w:sz="4" w:space="0" w:color="auto"/>
                            </w:tcBorders>
                            <w:shd w:val="clear" w:color="auto" w:fill="auto"/>
                            <w:vAlign w:val="center"/>
                            <w:hideMark/>
                          </w:tcPr>
                          <w:p w14:paraId="417BE6A5"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17</w:t>
                            </w:r>
                          </w:p>
                        </w:tc>
                        <w:tc>
                          <w:tcPr>
                            <w:tcW w:w="902" w:type="dxa"/>
                            <w:tcBorders>
                              <w:top w:val="nil"/>
                              <w:left w:val="nil"/>
                              <w:bottom w:val="single" w:sz="4" w:space="0" w:color="auto"/>
                              <w:right w:val="single" w:sz="4" w:space="0" w:color="auto"/>
                            </w:tcBorders>
                            <w:shd w:val="clear" w:color="auto" w:fill="auto"/>
                            <w:vAlign w:val="center"/>
                            <w:hideMark/>
                          </w:tcPr>
                          <w:p w14:paraId="494C1857" w14:textId="77777777" w:rsidR="006A435F" w:rsidRPr="00387BF7" w:rsidRDefault="006A435F" w:rsidP="00387BF7">
                            <w:pPr>
                              <w:widowControl/>
                              <w:adjustRightInd w:val="0"/>
                              <w:snapToGrid w:val="0"/>
                              <w:ind w:firstLineChars="0" w:firstLine="0"/>
                              <w:jc w:val="right"/>
                              <w:textAlignment w:val="auto"/>
                              <w:rPr>
                                <w:rFonts w:cs="新細明體"/>
                                <w:dstrike/>
                                <w:kern w:val="0"/>
                                <w:sz w:val="20"/>
                                <w:szCs w:val="20"/>
                              </w:rPr>
                            </w:pPr>
                            <w:r w:rsidRPr="00387BF7">
                              <w:rPr>
                                <w:rFonts w:cs="新細明體" w:hint="eastAsia"/>
                                <w:kern w:val="0"/>
                                <w:sz w:val="20"/>
                                <w:szCs w:val="20"/>
                              </w:rPr>
                              <w:t>14</w:t>
                            </w:r>
                          </w:p>
                        </w:tc>
                      </w:tr>
                      <w:tr w:rsidR="006A435F" w:rsidRPr="00387BF7" w14:paraId="3D46ECB1" w14:textId="77777777" w:rsidTr="00387BF7">
                        <w:trPr>
                          <w:trHeight w:val="20"/>
                        </w:trPr>
                        <w:tc>
                          <w:tcPr>
                            <w:tcW w:w="4496" w:type="dxa"/>
                            <w:gridSpan w:val="5"/>
                            <w:tcBorders>
                              <w:top w:val="single" w:sz="4" w:space="0" w:color="auto"/>
                            </w:tcBorders>
                            <w:vAlign w:val="center"/>
                          </w:tcPr>
                          <w:p w14:paraId="6D1B9CAE" w14:textId="77777777" w:rsidR="006A435F" w:rsidRDefault="006A435F" w:rsidP="00387BF7">
                            <w:pPr>
                              <w:adjustRightInd w:val="0"/>
                              <w:snapToGrid w:val="0"/>
                              <w:ind w:firstLineChars="0" w:firstLine="0"/>
                              <w:rPr>
                                <w:sz w:val="18"/>
                                <w:szCs w:val="18"/>
                              </w:rPr>
                            </w:pPr>
                            <w:r w:rsidRPr="00387BF7">
                              <w:rPr>
                                <w:sz w:val="18"/>
                                <w:szCs w:val="18"/>
                              </w:rPr>
                              <w:t>註：</w:t>
                            </w:r>
                            <w:r w:rsidRPr="00387BF7">
                              <w:rPr>
                                <w:rFonts w:hint="eastAsia"/>
                                <w:sz w:val="18"/>
                                <w:szCs w:val="18"/>
                              </w:rPr>
                              <w:t>1.資料時間：截至113年12月31日止。</w:t>
                            </w:r>
                          </w:p>
                          <w:p w14:paraId="5756AAF5" w14:textId="77777777" w:rsidR="006A435F" w:rsidRDefault="006A435F" w:rsidP="00387BF7">
                            <w:pPr>
                              <w:adjustRightInd w:val="0"/>
                              <w:snapToGrid w:val="0"/>
                              <w:ind w:left="540" w:hangingChars="300" w:hanging="540"/>
                              <w:rPr>
                                <w:sz w:val="18"/>
                                <w:szCs w:val="18"/>
                              </w:rPr>
                            </w:pPr>
                            <w:r>
                              <w:rPr>
                                <w:rFonts w:hint="eastAsia"/>
                                <w:sz w:val="18"/>
                                <w:szCs w:val="18"/>
                              </w:rPr>
                              <w:t xml:space="preserve">　　</w:t>
                            </w:r>
                            <w:r w:rsidRPr="00387BF7">
                              <w:rPr>
                                <w:rFonts w:hint="eastAsia"/>
                                <w:sz w:val="18"/>
                                <w:szCs w:val="18"/>
                              </w:rPr>
                              <w:t>2.</w:t>
                            </w:r>
                            <w:r w:rsidRPr="00387BF7">
                              <w:rPr>
                                <w:rFonts w:cs="新細明體" w:hint="eastAsia"/>
                                <w:color w:val="000000"/>
                                <w:kern w:val="0"/>
                                <w:sz w:val="18"/>
                                <w:szCs w:val="18"/>
                              </w:rPr>
                              <w:t>市定古蹟</w:t>
                            </w:r>
                            <w:r w:rsidRPr="00387BF7">
                              <w:rPr>
                                <w:rFonts w:hint="eastAsia"/>
                                <w:sz w:val="18"/>
                                <w:szCs w:val="18"/>
                              </w:rPr>
                              <w:t>大溪敬字亭因土地所有權人眾多，致建物無管理人。</w:t>
                            </w:r>
                          </w:p>
                          <w:p w14:paraId="32E95AA3" w14:textId="77777777" w:rsidR="006A435F" w:rsidRPr="00387BF7" w:rsidRDefault="006A435F" w:rsidP="00387BF7">
                            <w:pPr>
                              <w:adjustRightInd w:val="0"/>
                              <w:snapToGrid w:val="0"/>
                              <w:ind w:firstLineChars="0" w:firstLine="0"/>
                              <w:rPr>
                                <w:rFonts w:cs="新細明體"/>
                                <w:kern w:val="0"/>
                                <w:sz w:val="20"/>
                                <w:szCs w:val="20"/>
                              </w:rPr>
                            </w:pPr>
                            <w:r>
                              <w:rPr>
                                <w:rFonts w:hint="eastAsia"/>
                                <w:sz w:val="18"/>
                                <w:szCs w:val="18"/>
                              </w:rPr>
                              <w:t xml:space="preserve">　　</w:t>
                            </w:r>
                            <w:r w:rsidRPr="00387BF7">
                              <w:rPr>
                                <w:rFonts w:hint="eastAsia"/>
                                <w:sz w:val="18"/>
                                <w:szCs w:val="18"/>
                              </w:rPr>
                              <w:t>3.資料來源：整理自文化局提供資料。</w:t>
                            </w:r>
                          </w:p>
                        </w:tc>
                      </w:tr>
                    </w:tbl>
                    <w:p w14:paraId="64F31518" w14:textId="77777777" w:rsidR="006A435F" w:rsidRPr="00CA092D" w:rsidRDefault="006A435F" w:rsidP="000054C4">
                      <w:pPr>
                        <w:spacing w:line="216" w:lineRule="exact"/>
                        <w:ind w:leftChars="10" w:left="28" w:rightChars="-50" w:right="-140" w:firstLineChars="0" w:firstLine="0"/>
                        <w:jc w:val="left"/>
                        <w:rPr>
                          <w:sz w:val="18"/>
                          <w:szCs w:val="18"/>
                        </w:rPr>
                      </w:pPr>
                    </w:p>
                  </w:txbxContent>
                </v:textbox>
                <w10:wrap type="square" anchorx="margin" anchory="margin"/>
              </v:shape>
            </w:pict>
          </mc:Fallback>
        </mc:AlternateContent>
      </w:r>
      <w:r w:rsidRPr="00CE5AFC">
        <w:rPr>
          <w:rFonts w:cstheme="minorBidi" w:hint="eastAsia"/>
          <w:noProof/>
          <w:kern w:val="0"/>
          <w:sz w:val="24"/>
          <w:szCs w:val="22"/>
          <w:lang w:val="zh-TW"/>
        </w:rPr>
        <w:t>桃園市列管之古蹟及歷史建築分別計有</w:t>
      </w:r>
      <w:r w:rsidRPr="00CE5AFC">
        <w:rPr>
          <w:rFonts w:cstheme="minorBidi"/>
          <w:noProof/>
          <w:kern w:val="0"/>
          <w:sz w:val="24"/>
          <w:szCs w:val="22"/>
          <w:lang w:val="zh-TW"/>
        </w:rPr>
        <w:t>3</w:t>
      </w:r>
      <w:r w:rsidR="00C61E7D">
        <w:rPr>
          <w:rFonts w:cstheme="minorBidi" w:hint="eastAsia"/>
          <w:noProof/>
          <w:kern w:val="0"/>
          <w:sz w:val="24"/>
          <w:szCs w:val="22"/>
          <w:lang w:val="zh-TW"/>
        </w:rPr>
        <w:t>0</w:t>
      </w:r>
      <w:r w:rsidRPr="00CE5AFC">
        <w:rPr>
          <w:rFonts w:cstheme="minorBidi"/>
          <w:noProof/>
          <w:kern w:val="0"/>
          <w:sz w:val="24"/>
          <w:szCs w:val="22"/>
          <w:lang w:val="zh-TW"/>
        </w:rPr>
        <w:t>處及10</w:t>
      </w:r>
      <w:r w:rsidR="00C61E7D">
        <w:rPr>
          <w:rFonts w:cstheme="minorBidi" w:hint="eastAsia"/>
          <w:noProof/>
          <w:kern w:val="0"/>
          <w:sz w:val="24"/>
          <w:szCs w:val="22"/>
          <w:lang w:val="zh-TW"/>
        </w:rPr>
        <w:t>1</w:t>
      </w:r>
      <w:r w:rsidRPr="00CE5AFC">
        <w:rPr>
          <w:rFonts w:cstheme="minorBidi"/>
          <w:noProof/>
          <w:kern w:val="0"/>
          <w:sz w:val="24"/>
          <w:szCs w:val="22"/>
          <w:lang w:val="zh-TW"/>
        </w:rPr>
        <w:t>處，</w:t>
      </w:r>
      <w:r w:rsidRPr="00CE5AFC">
        <w:rPr>
          <w:rFonts w:cstheme="minorBidi" w:hint="eastAsia"/>
          <w:noProof/>
          <w:kern w:val="0"/>
          <w:sz w:val="24"/>
          <w:szCs w:val="22"/>
          <w:lang w:val="zh-TW"/>
        </w:rPr>
        <w:t>文化局依文化資產保存法及古蹟管理維護辦法等規定，持續辦理歷史與文化資產維護。經查</w:t>
      </w:r>
      <w:r w:rsidRPr="00CE5AFC">
        <w:rPr>
          <w:rFonts w:cstheme="minorBidi"/>
          <w:noProof/>
          <w:kern w:val="0"/>
          <w:sz w:val="24"/>
          <w:szCs w:val="22"/>
          <w:lang w:val="zh-TW"/>
        </w:rPr>
        <w:t>蘆竹五福宮等15處古蹟，及龍潭烏樹林翁宅祖堂六桂傳香等</w:t>
      </w:r>
      <w:r w:rsidRPr="00CE5AFC">
        <w:rPr>
          <w:rFonts w:cstheme="minorBidi" w:hint="eastAsia"/>
          <w:noProof/>
          <w:kern w:val="0"/>
          <w:sz w:val="24"/>
          <w:szCs w:val="22"/>
          <w:lang w:val="zh-TW"/>
        </w:rPr>
        <w:t>40</w:t>
      </w:r>
      <w:r w:rsidRPr="00CE5AFC">
        <w:rPr>
          <w:rFonts w:cstheme="minorBidi"/>
          <w:noProof/>
          <w:kern w:val="0"/>
          <w:sz w:val="24"/>
          <w:szCs w:val="22"/>
          <w:lang w:val="zh-TW"/>
        </w:rPr>
        <w:t>處歷史建築（</w:t>
      </w:r>
      <w:r w:rsidRPr="00CE5AFC">
        <w:rPr>
          <w:rFonts w:cstheme="minorBidi" w:hint="eastAsia"/>
          <w:noProof/>
          <w:kern w:val="0"/>
          <w:sz w:val="24"/>
          <w:szCs w:val="22"/>
          <w:lang w:val="zh-TW"/>
        </w:rPr>
        <w:t>表3</w:t>
      </w:r>
      <w:r w:rsidRPr="00CE5AFC">
        <w:rPr>
          <w:rFonts w:cstheme="minorBidi"/>
          <w:noProof/>
          <w:kern w:val="0"/>
          <w:sz w:val="24"/>
          <w:szCs w:val="22"/>
          <w:lang w:val="zh-TW"/>
        </w:rPr>
        <w:t>），未依</w:t>
      </w:r>
      <w:r w:rsidRPr="00CE5AFC">
        <w:rPr>
          <w:rFonts w:cstheme="minorBidi" w:hint="eastAsia"/>
          <w:noProof/>
          <w:kern w:val="0"/>
          <w:sz w:val="24"/>
          <w:szCs w:val="22"/>
          <w:lang w:val="zh-TW"/>
        </w:rPr>
        <w:t>上開</w:t>
      </w:r>
      <w:r w:rsidRPr="00CE5AFC">
        <w:rPr>
          <w:rFonts w:cstheme="minorBidi"/>
          <w:noProof/>
          <w:kern w:val="0"/>
          <w:sz w:val="24"/>
          <w:szCs w:val="22"/>
          <w:lang w:val="zh-TW"/>
        </w:rPr>
        <w:t>規定提報管理維護計畫、或已逾5年未重新檢討提報，主要係因所有權人眾多或意見分歧，未能凝聚管理共識，或因所有權人旅居國外，或已函請所有權人辦理，惟尚無提報計畫，或因已提送多時，惟仍尚未審核通過，或因尚待修復工程完工後再行提報，或已納入113年度訪視輔導修正管理維護計畫對象等，允宜就尚未提報或已逾5年惟尚未重新檢討提報之古蹟及歷史建築管理人，依上開</w:t>
      </w:r>
      <w:r w:rsidRPr="00CE5AFC">
        <w:rPr>
          <w:rFonts w:cstheme="minorBidi" w:hint="eastAsia"/>
          <w:noProof/>
          <w:kern w:val="0"/>
          <w:sz w:val="24"/>
          <w:szCs w:val="22"/>
          <w:lang w:val="zh-TW"/>
        </w:rPr>
        <w:t>管理維護辦法相關規定適時提供協助，以落實保存及活用文化資產，保障文化資產保存普遍平等之參與權</w:t>
      </w:r>
      <w:r w:rsidRPr="00CE5AFC">
        <w:rPr>
          <w:rFonts w:cstheme="minorBidi" w:hint="eastAsia"/>
          <w:noProof/>
          <w:snapToGrid w:val="0"/>
          <w:kern w:val="0"/>
          <w:sz w:val="24"/>
          <w:szCs w:val="22"/>
        </w:rPr>
        <w:t>等</w:t>
      </w:r>
      <w:r w:rsidRPr="00CE5AFC">
        <w:rPr>
          <w:rFonts w:cstheme="minorBidi" w:hint="eastAsia"/>
          <w:snapToGrid w:val="0"/>
          <w:kern w:val="0"/>
          <w:sz w:val="24"/>
          <w:szCs w:val="22"/>
        </w:rPr>
        <w:t>情事，經函請檢討改善。據復</w:t>
      </w:r>
      <w:r w:rsidRPr="00CE5AFC">
        <w:rPr>
          <w:rFonts w:cstheme="minorBidi"/>
          <w:snapToGrid w:val="0"/>
          <w:kern w:val="0"/>
          <w:sz w:val="24"/>
          <w:szCs w:val="22"/>
        </w:rPr>
        <w:t>：</w:t>
      </w:r>
      <w:r w:rsidRPr="00CE5AFC">
        <w:rPr>
          <w:rFonts w:cstheme="minorBidi" w:hint="eastAsia"/>
          <w:snapToGrid w:val="0"/>
          <w:kern w:val="0"/>
          <w:sz w:val="24"/>
          <w:szCs w:val="22"/>
        </w:rPr>
        <w:t>將主動拜訪所有權人瞭解提送管理維護計畫之困難癥結點，予以輔導勸說協助，並定期清理尚未完備管理維護計畫之公有文資，發函通知限期改進並加強輔導</w:t>
      </w:r>
      <w:r w:rsidRPr="00CE5AFC">
        <w:rPr>
          <w:rFonts w:cstheme="minorBidi"/>
          <w:snapToGrid w:val="0"/>
          <w:kern w:val="0"/>
          <w:sz w:val="24"/>
          <w:szCs w:val="22"/>
        </w:rPr>
        <w:t>。</w:t>
      </w:r>
    </w:p>
    <w:p w14:paraId="7EDAAEEF" w14:textId="77777777" w:rsidR="006A435F" w:rsidRPr="00CE5AFC" w:rsidRDefault="006A435F" w:rsidP="00387BF7">
      <w:pPr>
        <w:pStyle w:val="af4"/>
        <w:snapToGrid w:val="0"/>
        <w:spacing w:beforeLines="30" w:before="72"/>
        <w:ind w:firstLine="280"/>
      </w:pPr>
      <w:r w:rsidRPr="00CE5AFC">
        <w:rPr>
          <w:rFonts w:hint="eastAsia"/>
        </w:rPr>
        <w:t>（四）</w:t>
      </w:r>
      <w:proofErr w:type="gramStart"/>
      <w:r w:rsidRPr="00CE5AFC">
        <w:rPr>
          <w:rFonts w:hint="eastAsia"/>
        </w:rPr>
        <w:t>112</w:t>
      </w:r>
      <w:proofErr w:type="gramEnd"/>
      <w:r w:rsidRPr="00CE5AFC">
        <w:rPr>
          <w:rFonts w:hint="eastAsia"/>
        </w:rPr>
        <w:t>年度重要審核意見追蹤查核情形</w:t>
      </w:r>
    </w:p>
    <w:p w14:paraId="26760A53" w14:textId="77777777" w:rsidR="006A435F" w:rsidRPr="00CE5AFC" w:rsidRDefault="006A435F" w:rsidP="00387BF7">
      <w:pPr>
        <w:overflowPunct w:val="0"/>
        <w:topLinePunct/>
        <w:snapToGrid w:val="0"/>
        <w:spacing w:line="460" w:lineRule="exact"/>
        <w:ind w:firstLine="480"/>
        <w:textAlignment w:val="top"/>
        <w:rPr>
          <w:rFonts w:cstheme="minorBidi"/>
          <w:snapToGrid w:val="0"/>
          <w:kern w:val="0"/>
          <w:sz w:val="24"/>
          <w:szCs w:val="24"/>
        </w:rPr>
      </w:pPr>
      <w:r w:rsidRPr="00CE5AFC">
        <w:rPr>
          <w:rFonts w:cstheme="minorBidi" w:hint="eastAsia"/>
          <w:snapToGrid w:val="0"/>
          <w:kern w:val="0"/>
          <w:sz w:val="24"/>
          <w:szCs w:val="24"/>
        </w:rPr>
        <w:t>本處於</w:t>
      </w:r>
      <w:proofErr w:type="gramStart"/>
      <w:r w:rsidRPr="00CE5AFC">
        <w:rPr>
          <w:rFonts w:cstheme="minorBidi" w:hint="eastAsia"/>
          <w:snapToGrid w:val="0"/>
          <w:kern w:val="0"/>
          <w:sz w:val="24"/>
          <w:szCs w:val="24"/>
        </w:rPr>
        <w:t>112</w:t>
      </w:r>
      <w:proofErr w:type="gramEnd"/>
      <w:r w:rsidRPr="00CE5AFC">
        <w:rPr>
          <w:rFonts w:cstheme="minorBidi" w:hint="eastAsia"/>
          <w:snapToGrid w:val="0"/>
          <w:kern w:val="0"/>
          <w:sz w:val="24"/>
          <w:szCs w:val="24"/>
        </w:rPr>
        <w:t>年度審核報告內列重要審核意見3項，經</w:t>
      </w:r>
      <w:proofErr w:type="gramStart"/>
      <w:r w:rsidRPr="00CE5AFC">
        <w:rPr>
          <w:rFonts w:cstheme="minorBidi" w:hint="eastAsia"/>
          <w:snapToGrid w:val="0"/>
          <w:kern w:val="0"/>
          <w:sz w:val="24"/>
          <w:szCs w:val="24"/>
        </w:rPr>
        <w:t>賡</w:t>
      </w:r>
      <w:proofErr w:type="gramEnd"/>
      <w:r w:rsidRPr="00CE5AFC">
        <w:rPr>
          <w:rFonts w:cstheme="minorBidi" w:hint="eastAsia"/>
          <w:snapToGrid w:val="0"/>
          <w:kern w:val="0"/>
          <w:sz w:val="24"/>
          <w:szCs w:val="24"/>
        </w:rPr>
        <w:t>續追蹤查核實際辦理結果，仍待繼續改善者</w:t>
      </w:r>
      <w:r w:rsidRPr="00CE5AFC">
        <w:rPr>
          <w:rFonts w:cstheme="minorBidi"/>
          <w:snapToGrid w:val="0"/>
          <w:kern w:val="0"/>
          <w:sz w:val="24"/>
          <w:szCs w:val="24"/>
        </w:rPr>
        <w:t>1項、</w:t>
      </w:r>
      <w:r w:rsidRPr="00CE5AFC">
        <w:rPr>
          <w:rFonts w:cstheme="minorBidi" w:hint="eastAsia"/>
          <w:snapToGrid w:val="0"/>
          <w:kern w:val="0"/>
          <w:sz w:val="24"/>
          <w:szCs w:val="24"/>
        </w:rPr>
        <w:t>已</w:t>
      </w:r>
      <w:proofErr w:type="gramStart"/>
      <w:r w:rsidRPr="00CE5AFC">
        <w:rPr>
          <w:rFonts w:cstheme="minorBidi" w:hint="eastAsia"/>
          <w:snapToGrid w:val="0"/>
          <w:kern w:val="0"/>
          <w:sz w:val="24"/>
          <w:szCs w:val="24"/>
        </w:rPr>
        <w:t>研</w:t>
      </w:r>
      <w:proofErr w:type="gramEnd"/>
      <w:r w:rsidRPr="00CE5AFC">
        <w:rPr>
          <w:rFonts w:cstheme="minorBidi" w:hint="eastAsia"/>
          <w:snapToGrid w:val="0"/>
          <w:kern w:val="0"/>
          <w:sz w:val="24"/>
          <w:szCs w:val="24"/>
        </w:rPr>
        <w:t>謀改善或依改善措施持續辦理者2項（表4），其中仍待繼續改善者，經再</w:t>
      </w:r>
      <w:proofErr w:type="gramStart"/>
      <w:r w:rsidRPr="00CE5AFC">
        <w:rPr>
          <w:rFonts w:cstheme="minorBidi" w:hint="eastAsia"/>
          <w:snapToGrid w:val="0"/>
          <w:kern w:val="0"/>
          <w:sz w:val="24"/>
          <w:szCs w:val="24"/>
        </w:rPr>
        <w:t>研</w:t>
      </w:r>
      <w:proofErr w:type="gramEnd"/>
      <w:r w:rsidRPr="00CE5AFC">
        <w:rPr>
          <w:rFonts w:cstheme="minorBidi" w:hint="eastAsia"/>
          <w:snapToGrid w:val="0"/>
          <w:kern w:val="0"/>
          <w:sz w:val="24"/>
          <w:szCs w:val="24"/>
        </w:rPr>
        <w:t>提審核意見</w:t>
      </w:r>
      <w:r w:rsidRPr="00CE5AFC">
        <w:rPr>
          <w:rFonts w:cstheme="minorBidi"/>
          <w:snapToGrid w:val="0"/>
          <w:kern w:val="0"/>
          <w:sz w:val="24"/>
          <w:szCs w:val="24"/>
        </w:rPr>
        <w:t>1項通知檢討改善。</w:t>
      </w:r>
    </w:p>
    <w:p w14:paraId="1976E39A" w14:textId="77777777" w:rsidR="006A435F" w:rsidRPr="00CE5AFC" w:rsidRDefault="006A435F" w:rsidP="00EE2040">
      <w:pPr>
        <w:overflowPunct w:val="0"/>
        <w:topLinePunct/>
        <w:snapToGrid w:val="0"/>
        <w:spacing w:beforeLines="20" w:before="48"/>
        <w:ind w:firstLineChars="0" w:firstLine="0"/>
        <w:jc w:val="center"/>
        <w:textAlignment w:val="auto"/>
        <w:rPr>
          <w:rFonts w:cs="新細明體"/>
          <w:b/>
          <w:bCs/>
          <w:snapToGrid w:val="0"/>
          <w:kern w:val="0"/>
          <w:sz w:val="24"/>
          <w:szCs w:val="24"/>
        </w:rPr>
      </w:pPr>
      <w:r w:rsidRPr="00CE5AFC">
        <w:rPr>
          <w:rFonts w:cs="新細明體" w:hint="eastAsia"/>
          <w:b/>
          <w:bCs/>
          <w:snapToGrid w:val="0"/>
          <w:kern w:val="0"/>
          <w:sz w:val="24"/>
          <w:szCs w:val="24"/>
        </w:rPr>
        <w:t xml:space="preserve">表4　</w:t>
      </w:r>
      <w:proofErr w:type="gramStart"/>
      <w:r w:rsidRPr="00CE5AFC">
        <w:rPr>
          <w:rFonts w:cs="新細明體" w:hint="eastAsia"/>
          <w:b/>
          <w:bCs/>
          <w:snapToGrid w:val="0"/>
          <w:kern w:val="0"/>
          <w:sz w:val="24"/>
          <w:szCs w:val="24"/>
        </w:rPr>
        <w:t>112</w:t>
      </w:r>
      <w:proofErr w:type="gramEnd"/>
      <w:r w:rsidRPr="00CE5AFC">
        <w:rPr>
          <w:rFonts w:cs="新細明體" w:hint="eastAsia"/>
          <w:b/>
          <w:bCs/>
          <w:snapToGrid w:val="0"/>
          <w:kern w:val="0"/>
          <w:sz w:val="24"/>
          <w:szCs w:val="24"/>
        </w:rPr>
        <w:t>年度審核報告所列文化局主管重要審核意見覆核辦理情形</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227"/>
        <w:gridCol w:w="2693"/>
      </w:tblGrid>
      <w:tr w:rsidR="006A435F" w:rsidRPr="00CE5AFC" w14:paraId="36D530DA" w14:textId="77777777" w:rsidTr="00CE5AFC">
        <w:trPr>
          <w:trHeight w:val="20"/>
          <w:tblHeader/>
        </w:trPr>
        <w:tc>
          <w:tcPr>
            <w:tcW w:w="7227" w:type="dxa"/>
            <w:tcBorders>
              <w:bottom w:val="single" w:sz="4" w:space="0" w:color="auto"/>
            </w:tcBorders>
            <w:shd w:val="clear" w:color="auto" w:fill="auto"/>
            <w:vAlign w:val="center"/>
            <w:hideMark/>
          </w:tcPr>
          <w:p w14:paraId="01064F6F" w14:textId="77777777" w:rsidR="006A435F" w:rsidRPr="00CE5AFC" w:rsidRDefault="006A435F" w:rsidP="00387BF7">
            <w:pPr>
              <w:widowControl/>
              <w:overflowPunct w:val="0"/>
              <w:topLinePunct/>
              <w:snapToGrid w:val="0"/>
              <w:spacing w:line="268" w:lineRule="exact"/>
              <w:ind w:firstLineChars="0" w:firstLine="0"/>
              <w:jc w:val="center"/>
              <w:rPr>
                <w:rFonts w:cs="新細明體"/>
                <w:bCs/>
                <w:snapToGrid w:val="0"/>
                <w:kern w:val="0"/>
                <w:sz w:val="20"/>
                <w:szCs w:val="20"/>
              </w:rPr>
            </w:pPr>
            <w:r w:rsidRPr="00CE5AFC">
              <w:rPr>
                <w:rFonts w:cs="新細明體" w:hint="eastAsia"/>
                <w:bCs/>
                <w:snapToGrid w:val="0"/>
                <w:kern w:val="0"/>
                <w:sz w:val="20"/>
                <w:szCs w:val="20"/>
              </w:rPr>
              <w:t>重要審核意見標題</w:t>
            </w:r>
          </w:p>
        </w:tc>
        <w:tc>
          <w:tcPr>
            <w:tcW w:w="2693" w:type="dxa"/>
            <w:tcBorders>
              <w:bottom w:val="single" w:sz="4" w:space="0" w:color="auto"/>
            </w:tcBorders>
            <w:shd w:val="clear" w:color="auto" w:fill="auto"/>
            <w:vAlign w:val="center"/>
            <w:hideMark/>
          </w:tcPr>
          <w:p w14:paraId="6A22098C" w14:textId="77777777" w:rsidR="006A435F" w:rsidRPr="00CE5AFC" w:rsidRDefault="006A435F" w:rsidP="00387BF7">
            <w:pPr>
              <w:widowControl/>
              <w:overflowPunct w:val="0"/>
              <w:topLinePunct/>
              <w:snapToGrid w:val="0"/>
              <w:spacing w:line="268" w:lineRule="exact"/>
              <w:ind w:firstLineChars="0" w:firstLine="0"/>
              <w:jc w:val="center"/>
              <w:rPr>
                <w:rFonts w:cs="新細明體"/>
                <w:bCs/>
                <w:snapToGrid w:val="0"/>
                <w:kern w:val="0"/>
                <w:sz w:val="20"/>
                <w:szCs w:val="20"/>
              </w:rPr>
            </w:pPr>
            <w:r w:rsidRPr="00CE5AFC">
              <w:rPr>
                <w:rFonts w:cs="新細明體" w:hint="eastAsia"/>
                <w:bCs/>
                <w:snapToGrid w:val="0"/>
                <w:kern w:val="0"/>
                <w:sz w:val="20"/>
                <w:szCs w:val="20"/>
              </w:rPr>
              <w:t>說明</w:t>
            </w:r>
          </w:p>
        </w:tc>
      </w:tr>
      <w:tr w:rsidR="006A435F" w:rsidRPr="00CE5AFC" w14:paraId="5A25AC05" w14:textId="77777777" w:rsidTr="00CE5AFC">
        <w:trPr>
          <w:trHeight w:val="20"/>
        </w:trPr>
        <w:tc>
          <w:tcPr>
            <w:tcW w:w="7227" w:type="dxa"/>
            <w:tcBorders>
              <w:bottom w:val="single" w:sz="4" w:space="0" w:color="auto"/>
              <w:right w:val="nil"/>
            </w:tcBorders>
            <w:shd w:val="clear" w:color="auto" w:fill="auto"/>
            <w:vAlign w:val="center"/>
          </w:tcPr>
          <w:p w14:paraId="2BBFFD34" w14:textId="77777777" w:rsidR="006A435F" w:rsidRPr="00CE5AFC" w:rsidRDefault="006A435F" w:rsidP="00387BF7">
            <w:pPr>
              <w:widowControl/>
              <w:overflowPunct w:val="0"/>
              <w:topLinePunct/>
              <w:snapToGrid w:val="0"/>
              <w:spacing w:line="268" w:lineRule="exact"/>
              <w:ind w:firstLineChars="0" w:firstLine="0"/>
              <w:jc w:val="left"/>
              <w:rPr>
                <w:rFonts w:cs="新細明體"/>
                <w:bCs/>
                <w:snapToGrid w:val="0"/>
                <w:kern w:val="0"/>
                <w:sz w:val="20"/>
                <w:szCs w:val="20"/>
              </w:rPr>
            </w:pPr>
            <w:r w:rsidRPr="00CE5AFC">
              <w:rPr>
                <w:rFonts w:hint="eastAsia"/>
                <w:b/>
                <w:snapToGrid w:val="0"/>
                <w:kern w:val="0"/>
                <w:sz w:val="20"/>
                <w:szCs w:val="20"/>
              </w:rPr>
              <w:t>仍待繼續改善</w:t>
            </w:r>
          </w:p>
        </w:tc>
        <w:tc>
          <w:tcPr>
            <w:tcW w:w="2693" w:type="dxa"/>
            <w:tcBorders>
              <w:left w:val="nil"/>
              <w:bottom w:val="single" w:sz="4" w:space="0" w:color="auto"/>
            </w:tcBorders>
            <w:shd w:val="clear" w:color="auto" w:fill="auto"/>
            <w:vAlign w:val="center"/>
          </w:tcPr>
          <w:p w14:paraId="7F617DD7" w14:textId="77777777" w:rsidR="006A435F" w:rsidRPr="00CE5AFC" w:rsidRDefault="006A435F" w:rsidP="00387BF7">
            <w:pPr>
              <w:widowControl/>
              <w:overflowPunct w:val="0"/>
              <w:topLinePunct/>
              <w:snapToGrid w:val="0"/>
              <w:spacing w:line="268" w:lineRule="exact"/>
              <w:ind w:firstLineChars="0" w:firstLine="0"/>
              <w:jc w:val="left"/>
              <w:rPr>
                <w:rFonts w:cs="新細明體"/>
                <w:bCs/>
                <w:snapToGrid w:val="0"/>
                <w:kern w:val="0"/>
                <w:sz w:val="20"/>
                <w:szCs w:val="20"/>
              </w:rPr>
            </w:pPr>
          </w:p>
        </w:tc>
      </w:tr>
      <w:tr w:rsidR="006A435F" w:rsidRPr="00CE5AFC" w14:paraId="5B39BB12" w14:textId="77777777" w:rsidTr="00CE5AFC">
        <w:trPr>
          <w:trHeight w:val="20"/>
        </w:trPr>
        <w:tc>
          <w:tcPr>
            <w:tcW w:w="7227" w:type="dxa"/>
            <w:tcBorders>
              <w:bottom w:val="single" w:sz="4" w:space="0" w:color="auto"/>
            </w:tcBorders>
            <w:shd w:val="clear" w:color="auto" w:fill="auto"/>
          </w:tcPr>
          <w:p w14:paraId="72453306" w14:textId="77777777" w:rsidR="006A435F" w:rsidRPr="00CE5AFC" w:rsidRDefault="006A435F" w:rsidP="00387BF7">
            <w:pPr>
              <w:widowControl/>
              <w:overflowPunct w:val="0"/>
              <w:topLinePunct/>
              <w:snapToGrid w:val="0"/>
              <w:spacing w:line="268" w:lineRule="exact"/>
              <w:ind w:firstLineChars="0" w:firstLine="0"/>
              <w:rPr>
                <w:rFonts w:cs="新細明體"/>
                <w:bCs/>
                <w:snapToGrid w:val="0"/>
                <w:kern w:val="0"/>
                <w:sz w:val="20"/>
                <w:szCs w:val="20"/>
              </w:rPr>
            </w:pPr>
            <w:r w:rsidRPr="00CE5AFC">
              <w:rPr>
                <w:rFonts w:cs="新細明體" w:hint="eastAsia"/>
                <w:bCs/>
                <w:snapToGrid w:val="0"/>
                <w:kern w:val="0"/>
                <w:sz w:val="20"/>
                <w:szCs w:val="20"/>
              </w:rPr>
              <w:t>持續強化文化場館經營效能，惟部分文創園區及城市</w:t>
            </w:r>
            <w:proofErr w:type="gramStart"/>
            <w:r w:rsidRPr="00CE5AFC">
              <w:rPr>
                <w:rFonts w:cs="新細明體" w:hint="eastAsia"/>
                <w:bCs/>
                <w:snapToGrid w:val="0"/>
                <w:kern w:val="0"/>
                <w:sz w:val="20"/>
                <w:szCs w:val="20"/>
              </w:rPr>
              <w:t>故事館參訪</w:t>
            </w:r>
            <w:proofErr w:type="gramEnd"/>
            <w:r w:rsidRPr="00CE5AFC">
              <w:rPr>
                <w:rFonts w:cs="新細明體" w:hint="eastAsia"/>
                <w:bCs/>
                <w:snapToGrid w:val="0"/>
                <w:kern w:val="0"/>
                <w:sz w:val="20"/>
                <w:szCs w:val="20"/>
              </w:rPr>
              <w:t>人數偏低，或委外經營團隊提前終止契約，或園區開放營運後仍有多項工作未完成，影響園區收入及整體營運成效，允宜</w:t>
            </w:r>
            <w:proofErr w:type="gramStart"/>
            <w:r w:rsidRPr="00CE5AFC">
              <w:rPr>
                <w:rFonts w:cs="新細明體" w:hint="eastAsia"/>
                <w:bCs/>
                <w:snapToGrid w:val="0"/>
                <w:kern w:val="0"/>
                <w:sz w:val="20"/>
                <w:szCs w:val="20"/>
              </w:rPr>
              <w:t>研</w:t>
            </w:r>
            <w:proofErr w:type="gramEnd"/>
            <w:r w:rsidRPr="00CE5AFC">
              <w:rPr>
                <w:rFonts w:cs="新細明體" w:hint="eastAsia"/>
                <w:bCs/>
                <w:snapToGrid w:val="0"/>
                <w:kern w:val="0"/>
                <w:sz w:val="20"/>
                <w:szCs w:val="20"/>
              </w:rPr>
              <w:t>議檢討並強化場館經營特色及亮點，串連周邊場域文化資源或觀光景點加強行銷，提升民眾參訪及回訪意願，以促進文化資產活化再利用及藝文</w:t>
            </w:r>
            <w:proofErr w:type="gramStart"/>
            <w:r w:rsidRPr="00CE5AFC">
              <w:rPr>
                <w:rFonts w:cs="新細明體" w:hint="eastAsia"/>
                <w:bCs/>
                <w:snapToGrid w:val="0"/>
                <w:kern w:val="0"/>
                <w:sz w:val="20"/>
                <w:szCs w:val="20"/>
              </w:rPr>
              <w:t>場館永續</w:t>
            </w:r>
            <w:proofErr w:type="gramEnd"/>
            <w:r w:rsidRPr="00CE5AFC">
              <w:rPr>
                <w:rFonts w:cs="新細明體" w:hint="eastAsia"/>
                <w:bCs/>
                <w:snapToGrid w:val="0"/>
                <w:kern w:val="0"/>
                <w:sz w:val="20"/>
                <w:szCs w:val="20"/>
              </w:rPr>
              <w:t>經營。</w:t>
            </w:r>
          </w:p>
        </w:tc>
        <w:tc>
          <w:tcPr>
            <w:tcW w:w="2693" w:type="dxa"/>
            <w:shd w:val="clear" w:color="auto" w:fill="auto"/>
          </w:tcPr>
          <w:p w14:paraId="63C36D01" w14:textId="77777777" w:rsidR="006A435F" w:rsidRPr="00CE5AFC" w:rsidRDefault="006A435F" w:rsidP="00387BF7">
            <w:pPr>
              <w:widowControl/>
              <w:overflowPunct w:val="0"/>
              <w:topLinePunct/>
              <w:snapToGrid w:val="0"/>
              <w:spacing w:line="268" w:lineRule="exact"/>
              <w:ind w:firstLineChars="0" w:firstLine="0"/>
              <w:rPr>
                <w:rFonts w:cs="新細明體"/>
                <w:bCs/>
                <w:snapToGrid w:val="0"/>
                <w:spacing w:val="2"/>
                <w:kern w:val="0"/>
                <w:sz w:val="20"/>
                <w:szCs w:val="20"/>
              </w:rPr>
            </w:pPr>
            <w:r w:rsidRPr="00CE5AFC">
              <w:rPr>
                <w:rFonts w:cs="新細明體" w:hint="eastAsia"/>
                <w:bCs/>
                <w:snapToGrid w:val="0"/>
                <w:spacing w:val="2"/>
                <w:kern w:val="0"/>
                <w:sz w:val="20"/>
                <w:szCs w:val="20"/>
              </w:rPr>
              <w:t>因部分文創園區及城市</w:t>
            </w:r>
            <w:proofErr w:type="gramStart"/>
            <w:r w:rsidRPr="00CE5AFC">
              <w:rPr>
                <w:rFonts w:cs="新細明體" w:hint="eastAsia"/>
                <w:bCs/>
                <w:snapToGrid w:val="0"/>
                <w:spacing w:val="2"/>
                <w:kern w:val="0"/>
                <w:sz w:val="20"/>
                <w:szCs w:val="20"/>
              </w:rPr>
              <w:t>故事館參訪</w:t>
            </w:r>
            <w:proofErr w:type="gramEnd"/>
            <w:r w:rsidRPr="00CE5AFC">
              <w:rPr>
                <w:rFonts w:cs="新細明體" w:hint="eastAsia"/>
                <w:bCs/>
                <w:snapToGrid w:val="0"/>
                <w:spacing w:val="2"/>
                <w:kern w:val="0"/>
                <w:sz w:val="20"/>
                <w:szCs w:val="20"/>
              </w:rPr>
              <w:t>人數仍偏低，業再</w:t>
            </w:r>
            <w:proofErr w:type="gramStart"/>
            <w:r w:rsidRPr="00CE5AFC">
              <w:rPr>
                <w:rFonts w:cs="新細明體" w:hint="eastAsia"/>
                <w:bCs/>
                <w:snapToGrid w:val="0"/>
                <w:spacing w:val="2"/>
                <w:kern w:val="0"/>
                <w:sz w:val="20"/>
                <w:szCs w:val="20"/>
              </w:rPr>
              <w:t>研</w:t>
            </w:r>
            <w:proofErr w:type="gramEnd"/>
            <w:r w:rsidRPr="00CE5AFC">
              <w:rPr>
                <w:rFonts w:cs="新細明體" w:hint="eastAsia"/>
                <w:bCs/>
                <w:snapToGrid w:val="0"/>
                <w:spacing w:val="2"/>
                <w:kern w:val="0"/>
                <w:sz w:val="20"/>
                <w:szCs w:val="20"/>
              </w:rPr>
              <w:t>提審核意見詳「（三）重要審核意見1</w:t>
            </w:r>
            <w:r w:rsidRPr="00CE5AFC">
              <w:rPr>
                <w:rFonts w:cs="新細明體"/>
                <w:bCs/>
                <w:snapToGrid w:val="0"/>
                <w:spacing w:val="2"/>
                <w:kern w:val="0"/>
                <w:sz w:val="20"/>
                <w:szCs w:val="20"/>
              </w:rPr>
              <w:t>.</w:t>
            </w:r>
            <w:r w:rsidRPr="00CE5AFC">
              <w:rPr>
                <w:rFonts w:cs="新細明體" w:hint="eastAsia"/>
                <w:bCs/>
                <w:snapToGrid w:val="0"/>
                <w:spacing w:val="2"/>
                <w:kern w:val="0"/>
                <w:sz w:val="20"/>
                <w:szCs w:val="20"/>
              </w:rPr>
              <w:t>」。</w:t>
            </w:r>
          </w:p>
        </w:tc>
      </w:tr>
      <w:tr w:rsidR="006A435F" w:rsidRPr="00CE5AFC" w14:paraId="26977545" w14:textId="77777777" w:rsidTr="00CE5AFC">
        <w:trPr>
          <w:trHeight w:val="20"/>
        </w:trPr>
        <w:tc>
          <w:tcPr>
            <w:tcW w:w="7227" w:type="dxa"/>
            <w:tcBorders>
              <w:bottom w:val="single" w:sz="4" w:space="0" w:color="auto"/>
              <w:right w:val="nil"/>
            </w:tcBorders>
            <w:shd w:val="clear" w:color="auto" w:fill="auto"/>
            <w:vAlign w:val="center"/>
            <w:hideMark/>
          </w:tcPr>
          <w:p w14:paraId="50CA771B" w14:textId="77777777" w:rsidR="006A435F" w:rsidRPr="00CE5AFC" w:rsidRDefault="006A435F" w:rsidP="00387BF7">
            <w:pPr>
              <w:widowControl/>
              <w:overflowPunct w:val="0"/>
              <w:topLinePunct/>
              <w:snapToGrid w:val="0"/>
              <w:spacing w:line="268" w:lineRule="exact"/>
              <w:ind w:firstLineChars="0" w:firstLine="0"/>
              <w:rPr>
                <w:rFonts w:cs="新細明體"/>
                <w:b/>
                <w:bCs/>
                <w:snapToGrid w:val="0"/>
                <w:kern w:val="0"/>
                <w:sz w:val="20"/>
                <w:szCs w:val="20"/>
              </w:rPr>
            </w:pPr>
            <w:r w:rsidRPr="00CE5AFC">
              <w:rPr>
                <w:rFonts w:cs="新細明體" w:hint="eastAsia"/>
                <w:b/>
                <w:bCs/>
                <w:snapToGrid w:val="0"/>
                <w:kern w:val="0"/>
                <w:sz w:val="20"/>
                <w:szCs w:val="20"/>
              </w:rPr>
              <w:t>已</w:t>
            </w:r>
            <w:proofErr w:type="gramStart"/>
            <w:r w:rsidRPr="00CE5AFC">
              <w:rPr>
                <w:rFonts w:cs="新細明體" w:hint="eastAsia"/>
                <w:b/>
                <w:bCs/>
                <w:snapToGrid w:val="0"/>
                <w:kern w:val="0"/>
                <w:sz w:val="20"/>
                <w:szCs w:val="20"/>
              </w:rPr>
              <w:t>研</w:t>
            </w:r>
            <w:proofErr w:type="gramEnd"/>
            <w:r w:rsidRPr="00CE5AFC">
              <w:rPr>
                <w:rFonts w:cs="新細明體" w:hint="eastAsia"/>
                <w:b/>
                <w:bCs/>
                <w:snapToGrid w:val="0"/>
                <w:kern w:val="0"/>
                <w:sz w:val="20"/>
                <w:szCs w:val="20"/>
              </w:rPr>
              <w:t>謀改善或依改善措施持續辦理</w:t>
            </w:r>
          </w:p>
        </w:tc>
        <w:tc>
          <w:tcPr>
            <w:tcW w:w="2693" w:type="dxa"/>
            <w:tcBorders>
              <w:left w:val="nil"/>
              <w:bottom w:val="single" w:sz="4" w:space="0" w:color="auto"/>
            </w:tcBorders>
            <w:shd w:val="clear" w:color="auto" w:fill="auto"/>
            <w:vAlign w:val="center"/>
            <w:hideMark/>
          </w:tcPr>
          <w:p w14:paraId="02483149" w14:textId="77777777" w:rsidR="006A435F" w:rsidRPr="00CE5AFC" w:rsidRDefault="006A435F" w:rsidP="00387BF7">
            <w:pPr>
              <w:widowControl/>
              <w:overflowPunct w:val="0"/>
              <w:topLinePunct/>
              <w:snapToGrid w:val="0"/>
              <w:spacing w:line="268" w:lineRule="exact"/>
              <w:ind w:firstLineChars="0" w:firstLine="0"/>
              <w:rPr>
                <w:rFonts w:cs="新細明體"/>
                <w:b/>
                <w:bCs/>
                <w:snapToGrid w:val="0"/>
                <w:kern w:val="0"/>
                <w:sz w:val="20"/>
                <w:szCs w:val="20"/>
              </w:rPr>
            </w:pPr>
          </w:p>
        </w:tc>
      </w:tr>
      <w:tr w:rsidR="006A435F" w:rsidRPr="00CE5AFC" w14:paraId="3D06FC70" w14:textId="77777777" w:rsidTr="00CE5AFC">
        <w:trPr>
          <w:trHeight w:val="20"/>
        </w:trPr>
        <w:tc>
          <w:tcPr>
            <w:tcW w:w="7227" w:type="dxa"/>
            <w:tcBorders>
              <w:bottom w:val="single" w:sz="4" w:space="0" w:color="auto"/>
            </w:tcBorders>
            <w:shd w:val="clear" w:color="auto" w:fill="auto"/>
            <w:vAlign w:val="center"/>
          </w:tcPr>
          <w:p w14:paraId="1B7A90F1" w14:textId="77777777" w:rsidR="006A435F" w:rsidRPr="00CE5AFC" w:rsidRDefault="006A435F" w:rsidP="00387BF7">
            <w:pPr>
              <w:widowControl/>
              <w:overflowPunct w:val="0"/>
              <w:topLinePunct/>
              <w:snapToGrid w:val="0"/>
              <w:spacing w:line="268" w:lineRule="exact"/>
              <w:ind w:left="200" w:hangingChars="100" w:hanging="200"/>
              <w:rPr>
                <w:rFonts w:cs="新細明體"/>
                <w:snapToGrid w:val="0"/>
                <w:kern w:val="0"/>
                <w:sz w:val="20"/>
                <w:szCs w:val="20"/>
              </w:rPr>
            </w:pPr>
            <w:r w:rsidRPr="00CE5AFC">
              <w:rPr>
                <w:rFonts w:cs="新細明體" w:hint="eastAsia"/>
                <w:snapToGrid w:val="0"/>
                <w:kern w:val="0"/>
                <w:sz w:val="20"/>
                <w:szCs w:val="20"/>
              </w:rPr>
              <w:t>1</w:t>
            </w:r>
            <w:r w:rsidRPr="00CE5AFC">
              <w:rPr>
                <w:rFonts w:cs="新細明體"/>
                <w:snapToGrid w:val="0"/>
                <w:kern w:val="0"/>
                <w:sz w:val="20"/>
                <w:szCs w:val="20"/>
              </w:rPr>
              <w:t>.</w:t>
            </w:r>
            <w:r w:rsidRPr="00CE5AFC">
              <w:rPr>
                <w:rFonts w:cs="新細明體" w:hint="eastAsia"/>
                <w:snapToGrid w:val="0"/>
                <w:kern w:val="0"/>
                <w:sz w:val="20"/>
                <w:szCs w:val="20"/>
              </w:rPr>
              <w:t>辦理桃園市立美術館興建計畫，建立國際化多元藝術殿堂，惟未審慎規劃美術館新建工程量體規模；復未依市場行情</w:t>
            </w:r>
            <w:proofErr w:type="gramStart"/>
            <w:r w:rsidRPr="00CE5AFC">
              <w:rPr>
                <w:rFonts w:cs="新細明體" w:hint="eastAsia"/>
                <w:snapToGrid w:val="0"/>
                <w:kern w:val="0"/>
                <w:sz w:val="20"/>
                <w:szCs w:val="20"/>
              </w:rPr>
              <w:t>覈</w:t>
            </w:r>
            <w:proofErr w:type="gramEnd"/>
            <w:r w:rsidRPr="00CE5AFC">
              <w:rPr>
                <w:rFonts w:cs="新細明體" w:hint="eastAsia"/>
                <w:snapToGrid w:val="0"/>
                <w:kern w:val="0"/>
                <w:sz w:val="20"/>
                <w:szCs w:val="20"/>
              </w:rPr>
              <w:t>實編列發包預算，致辦理減項發包後，大幅增加減項追回經費，興建計畫總經費不足支應，徒增市府財政負擔，並推遲完工期程</w:t>
            </w:r>
            <w:r w:rsidRPr="00CE5AFC">
              <w:rPr>
                <w:rFonts w:cs="新細明體"/>
                <w:snapToGrid w:val="0"/>
                <w:kern w:val="0"/>
                <w:sz w:val="20"/>
                <w:szCs w:val="20"/>
              </w:rPr>
              <w:t>2年餘，亟待籌謀因應，</w:t>
            </w:r>
            <w:proofErr w:type="gramStart"/>
            <w:r w:rsidRPr="00CE5AFC">
              <w:rPr>
                <w:rFonts w:cs="新細明體"/>
                <w:snapToGrid w:val="0"/>
                <w:kern w:val="0"/>
                <w:sz w:val="20"/>
                <w:szCs w:val="20"/>
              </w:rPr>
              <w:t>俾</w:t>
            </w:r>
            <w:proofErr w:type="gramEnd"/>
            <w:r w:rsidRPr="00CE5AFC">
              <w:rPr>
                <w:rFonts w:cs="新細明體"/>
                <w:snapToGrid w:val="0"/>
                <w:kern w:val="0"/>
                <w:sz w:val="20"/>
                <w:szCs w:val="20"/>
              </w:rPr>
              <w:t>早日完工使用，</w:t>
            </w:r>
            <w:proofErr w:type="gramStart"/>
            <w:r w:rsidRPr="00CE5AFC">
              <w:rPr>
                <w:rFonts w:cs="新細明體"/>
                <w:snapToGrid w:val="0"/>
                <w:kern w:val="0"/>
                <w:sz w:val="20"/>
                <w:szCs w:val="20"/>
              </w:rPr>
              <w:t>以達推展</w:t>
            </w:r>
            <w:proofErr w:type="gramEnd"/>
            <w:r w:rsidRPr="00CE5AFC">
              <w:rPr>
                <w:rFonts w:cs="新細明體"/>
                <w:snapToGrid w:val="0"/>
                <w:kern w:val="0"/>
                <w:sz w:val="20"/>
                <w:szCs w:val="20"/>
              </w:rPr>
              <w:t>文化效益及提升政府財務效能。</w:t>
            </w:r>
          </w:p>
        </w:tc>
        <w:tc>
          <w:tcPr>
            <w:tcW w:w="2693" w:type="dxa"/>
            <w:vMerge w:val="restart"/>
            <w:tcBorders>
              <w:tl2br w:val="single" w:sz="4" w:space="0" w:color="auto"/>
            </w:tcBorders>
            <w:shd w:val="clear" w:color="auto" w:fill="auto"/>
            <w:vAlign w:val="center"/>
            <w:hideMark/>
          </w:tcPr>
          <w:p w14:paraId="481732DC" w14:textId="77777777" w:rsidR="006A435F" w:rsidRPr="00CE5AFC" w:rsidRDefault="006A435F" w:rsidP="00387BF7">
            <w:pPr>
              <w:widowControl/>
              <w:overflowPunct w:val="0"/>
              <w:topLinePunct/>
              <w:snapToGrid w:val="0"/>
              <w:spacing w:line="268" w:lineRule="exact"/>
              <w:ind w:firstLineChars="0" w:firstLine="0"/>
              <w:rPr>
                <w:rFonts w:cs="新細明體"/>
                <w:snapToGrid w:val="0"/>
                <w:kern w:val="0"/>
                <w:sz w:val="20"/>
                <w:szCs w:val="20"/>
              </w:rPr>
            </w:pPr>
          </w:p>
        </w:tc>
      </w:tr>
      <w:tr w:rsidR="006A435F" w:rsidRPr="00CE5AFC" w14:paraId="3F68503C" w14:textId="77777777" w:rsidTr="00CE5AFC">
        <w:trPr>
          <w:trHeight w:val="20"/>
        </w:trPr>
        <w:tc>
          <w:tcPr>
            <w:tcW w:w="7227" w:type="dxa"/>
            <w:tcBorders>
              <w:tl2br w:val="nil"/>
            </w:tcBorders>
            <w:shd w:val="clear" w:color="auto" w:fill="auto"/>
            <w:vAlign w:val="center"/>
          </w:tcPr>
          <w:p w14:paraId="500F1859" w14:textId="77777777" w:rsidR="006A435F" w:rsidRPr="00CE5AFC" w:rsidRDefault="006A435F" w:rsidP="00387BF7">
            <w:pPr>
              <w:widowControl/>
              <w:overflowPunct w:val="0"/>
              <w:topLinePunct/>
              <w:snapToGrid w:val="0"/>
              <w:spacing w:line="268" w:lineRule="exact"/>
              <w:ind w:left="200" w:hangingChars="100" w:hanging="200"/>
              <w:rPr>
                <w:rFonts w:cs="新細明體"/>
                <w:snapToGrid w:val="0"/>
                <w:kern w:val="0"/>
                <w:sz w:val="20"/>
                <w:szCs w:val="20"/>
              </w:rPr>
            </w:pPr>
            <w:r w:rsidRPr="00CE5AFC">
              <w:rPr>
                <w:rFonts w:cs="新細明體" w:hint="eastAsia"/>
                <w:snapToGrid w:val="0"/>
                <w:kern w:val="0"/>
                <w:sz w:val="20"/>
                <w:szCs w:val="20"/>
              </w:rPr>
              <w:t>2.持續提供藝文場館場地空間供民眾租借使用，惟部分尚未訂定場地使用收費基準及使用申請要點等相關規範，或未設置自動體外心臟電擊</w:t>
            </w:r>
            <w:proofErr w:type="gramStart"/>
            <w:r w:rsidRPr="00CE5AFC">
              <w:rPr>
                <w:rFonts w:cs="新細明體" w:hint="eastAsia"/>
                <w:snapToGrid w:val="0"/>
                <w:kern w:val="0"/>
                <w:sz w:val="20"/>
                <w:szCs w:val="20"/>
              </w:rPr>
              <w:t>去顫器</w:t>
            </w:r>
            <w:proofErr w:type="gramEnd"/>
            <w:r w:rsidRPr="00CE5AFC">
              <w:rPr>
                <w:rFonts w:cs="新細明體" w:hint="eastAsia"/>
                <w:snapToGrid w:val="0"/>
                <w:kern w:val="0"/>
                <w:sz w:val="20"/>
                <w:szCs w:val="20"/>
              </w:rPr>
              <w:t>（</w:t>
            </w:r>
            <w:r w:rsidRPr="00CE5AFC">
              <w:rPr>
                <w:rFonts w:cs="新細明體"/>
                <w:snapToGrid w:val="0"/>
                <w:kern w:val="0"/>
                <w:sz w:val="20"/>
                <w:szCs w:val="20"/>
              </w:rPr>
              <w:t>AED），</w:t>
            </w:r>
            <w:proofErr w:type="gramStart"/>
            <w:r w:rsidRPr="00CE5AFC">
              <w:rPr>
                <w:rFonts w:cs="新細明體"/>
                <w:snapToGrid w:val="0"/>
                <w:kern w:val="0"/>
                <w:sz w:val="20"/>
                <w:szCs w:val="20"/>
              </w:rPr>
              <w:t>均待檢討</w:t>
            </w:r>
            <w:proofErr w:type="gramEnd"/>
            <w:r w:rsidRPr="00CE5AFC">
              <w:rPr>
                <w:rFonts w:cs="新細明體"/>
                <w:snapToGrid w:val="0"/>
                <w:kern w:val="0"/>
                <w:sz w:val="20"/>
                <w:szCs w:val="20"/>
              </w:rPr>
              <w:t>改善，以完善場地管理</w:t>
            </w:r>
            <w:r w:rsidRPr="00CE5AFC">
              <w:rPr>
                <w:rFonts w:cs="新細明體" w:hint="eastAsia"/>
                <w:snapToGrid w:val="0"/>
                <w:kern w:val="0"/>
                <w:sz w:val="20"/>
                <w:szCs w:val="20"/>
              </w:rPr>
              <w:t>。</w:t>
            </w:r>
          </w:p>
        </w:tc>
        <w:tc>
          <w:tcPr>
            <w:tcW w:w="2693" w:type="dxa"/>
            <w:vMerge/>
            <w:tcBorders>
              <w:tl2br w:val="single" w:sz="4" w:space="0" w:color="auto"/>
            </w:tcBorders>
            <w:shd w:val="clear" w:color="auto" w:fill="auto"/>
            <w:vAlign w:val="center"/>
          </w:tcPr>
          <w:p w14:paraId="6E25E8FE" w14:textId="77777777" w:rsidR="006A435F" w:rsidRPr="00CE5AFC" w:rsidRDefault="006A435F" w:rsidP="00387BF7">
            <w:pPr>
              <w:widowControl/>
              <w:overflowPunct w:val="0"/>
              <w:topLinePunct/>
              <w:snapToGrid w:val="0"/>
              <w:spacing w:line="268" w:lineRule="exact"/>
              <w:ind w:firstLineChars="0" w:firstLine="0"/>
              <w:rPr>
                <w:rFonts w:cs="新細明體"/>
                <w:snapToGrid w:val="0"/>
                <w:kern w:val="0"/>
                <w:sz w:val="20"/>
                <w:szCs w:val="20"/>
              </w:rPr>
            </w:pPr>
          </w:p>
        </w:tc>
      </w:tr>
    </w:tbl>
    <w:p w14:paraId="0F50B542" w14:textId="77777777" w:rsidR="006A435F" w:rsidRPr="006A435F" w:rsidRDefault="006A435F" w:rsidP="006A435F">
      <w:pPr>
        <w:overflowPunct w:val="0"/>
        <w:snapToGrid w:val="0"/>
        <w:spacing w:line="460" w:lineRule="exact"/>
        <w:ind w:firstLineChars="0" w:firstLine="0"/>
        <w:rPr>
          <w:sz w:val="24"/>
          <w:szCs w:val="24"/>
        </w:rPr>
      </w:pPr>
    </w:p>
    <w:sectPr w:rsidR="006A435F" w:rsidRPr="006A435F" w:rsidSect="00DB2F1F">
      <w:headerReference w:type="even" r:id="rId74"/>
      <w:headerReference w:type="default" r:id="rId75"/>
      <w:footerReference w:type="even" r:id="rId76"/>
      <w:footerReference w:type="default" r:id="rId77"/>
      <w:headerReference w:type="first" r:id="rId78"/>
      <w:footerReference w:type="first" r:id="rId79"/>
      <w:pgSz w:w="11906" w:h="16838" w:code="9"/>
      <w:pgMar w:top="1418" w:right="851" w:bottom="1418" w:left="851" w:header="1021" w:footer="737" w:gutter="284"/>
      <w:pgNumType w:start="1"/>
      <w:cols w:space="425"/>
      <w:vAlign w:val="both"/>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19EC8" w14:textId="77777777" w:rsidR="00043A77" w:rsidRDefault="00043A77" w:rsidP="00286549">
      <w:pPr>
        <w:ind w:firstLine="560"/>
      </w:pPr>
      <w:r>
        <w:separator/>
      </w:r>
    </w:p>
  </w:endnote>
  <w:endnote w:type="continuationSeparator" w:id="0">
    <w:p w14:paraId="4BFF2759" w14:textId="77777777" w:rsidR="00043A77" w:rsidRDefault="00043A77" w:rsidP="00286549">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9DFFFFF" w:usb2="00000037" w:usb3="00000000" w:csb0="003F00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49226"/>
      <w:docPartObj>
        <w:docPartGallery w:val="Page Numbers (Bottom of Page)"/>
        <w:docPartUnique/>
      </w:docPartObj>
    </w:sdtPr>
    <w:sdtEndPr>
      <w:rPr>
        <w:sz w:val="24"/>
        <w:szCs w:val="24"/>
      </w:rPr>
    </w:sdtEndPr>
    <w:sdtContent>
      <w:p w14:paraId="3BE18D21" w14:textId="327439CE" w:rsidR="00AC0828" w:rsidRPr="006F7531" w:rsidRDefault="00AC0828" w:rsidP="00E85ACF">
        <w:pPr>
          <w:pStyle w:val="ae"/>
          <w:spacing w:line="500" w:lineRule="exact"/>
          <w:ind w:firstLineChars="0" w:firstLine="0"/>
          <w:jc w:val="center"/>
          <w:rPr>
            <w:sz w:val="24"/>
            <w:szCs w:val="24"/>
          </w:rPr>
        </w:pPr>
        <w:r w:rsidRPr="00EC303A">
          <w:rPr>
            <w:rFonts w:hint="eastAsia"/>
            <w:sz w:val="24"/>
            <w:szCs w:val="24"/>
          </w:rPr>
          <w:t>乙</w:t>
        </w:r>
        <w:r w:rsidR="00911A39">
          <w:rPr>
            <w:rFonts w:hint="eastAsia"/>
            <w:sz w:val="24"/>
            <w:szCs w:val="24"/>
          </w:rPr>
          <w:t>－</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387934" w:rsidRPr="00387934">
          <w:rPr>
            <w:noProof/>
            <w:sz w:val="24"/>
            <w:szCs w:val="24"/>
            <w:lang w:val="zh-TW"/>
          </w:rPr>
          <w:t>44</w:t>
        </w:r>
        <w:r w:rsidRPr="00EC303A">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9943653"/>
      <w:docPartObj>
        <w:docPartGallery w:val="Page Numbers (Bottom of Page)"/>
        <w:docPartUnique/>
      </w:docPartObj>
    </w:sdtPr>
    <w:sdtEndPr>
      <w:rPr>
        <w:sz w:val="24"/>
        <w:szCs w:val="24"/>
      </w:rPr>
    </w:sdtEndPr>
    <w:sdtContent>
      <w:p w14:paraId="4EBA046C" w14:textId="7A3E9747" w:rsidR="00AC0828" w:rsidRPr="00FE1595" w:rsidRDefault="00AC0828" w:rsidP="00E85ACF">
        <w:pPr>
          <w:pStyle w:val="ae"/>
          <w:spacing w:line="500" w:lineRule="exact"/>
          <w:ind w:firstLineChars="0" w:firstLine="0"/>
          <w:jc w:val="center"/>
          <w:rPr>
            <w:sz w:val="24"/>
            <w:szCs w:val="24"/>
          </w:rPr>
        </w:pPr>
        <w:r w:rsidRPr="00EC303A">
          <w:rPr>
            <w:rFonts w:hint="eastAsia"/>
            <w:sz w:val="24"/>
            <w:szCs w:val="24"/>
          </w:rPr>
          <w:t>乙</w:t>
        </w:r>
        <w:r w:rsidR="00911A39">
          <w:rPr>
            <w:rFonts w:hint="eastAsia"/>
            <w:sz w:val="24"/>
            <w:szCs w:val="24"/>
          </w:rPr>
          <w:t>－</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387934" w:rsidRPr="00387934">
          <w:rPr>
            <w:noProof/>
            <w:sz w:val="24"/>
            <w:szCs w:val="24"/>
            <w:lang w:val="zh-TW"/>
          </w:rPr>
          <w:t>43</w:t>
        </w:r>
        <w:r w:rsidRPr="00EC303A">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61AE3" w14:textId="77777777" w:rsidR="00AC0828" w:rsidRDefault="00AC0828" w:rsidP="00286549">
    <w:pPr>
      <w:pStyle w:val="ae"/>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DFD35" w14:textId="77777777" w:rsidR="00043A77" w:rsidRDefault="00043A77" w:rsidP="00286549">
      <w:pPr>
        <w:ind w:firstLine="560"/>
      </w:pPr>
      <w:r>
        <w:separator/>
      </w:r>
    </w:p>
  </w:footnote>
  <w:footnote w:type="continuationSeparator" w:id="0">
    <w:p w14:paraId="0987380A" w14:textId="77777777" w:rsidR="00043A77" w:rsidRDefault="00043A77" w:rsidP="00286549">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88F3" w14:textId="77777777" w:rsidR="00AC0828" w:rsidRDefault="00AC0828" w:rsidP="00286549">
    <w:pPr>
      <w:pStyle w:val="ac"/>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4C977" w14:textId="77777777" w:rsidR="00AC0828" w:rsidRPr="000E482A" w:rsidRDefault="00AC0828" w:rsidP="000E482A">
    <w:pPr>
      <w:pStyle w:val="ac"/>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C9B63" w14:textId="77777777" w:rsidR="00AC0828" w:rsidRDefault="00AC0828" w:rsidP="00286549">
    <w:pPr>
      <w:pStyle w:val="ac"/>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16EDC"/>
    <w:multiLevelType w:val="hybridMultilevel"/>
    <w:tmpl w:val="9D96F624"/>
    <w:lvl w:ilvl="0" w:tplc="2BFA639A">
      <w:start w:val="3"/>
      <w:numFmt w:val="taiwaneseCountingThousand"/>
      <w:lvlText w:val="（%1）"/>
      <w:lvlJc w:val="left"/>
      <w:pPr>
        <w:ind w:left="1165" w:hanging="885"/>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15:restartNumberingAfterBreak="0">
    <w:nsid w:val="02AD5C55"/>
    <w:multiLevelType w:val="multilevel"/>
    <w:tmpl w:val="77B0FFE0"/>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3" w15:restartNumberingAfterBreak="0">
    <w:nsid w:val="36726C89"/>
    <w:multiLevelType w:val="hybridMultilevel"/>
    <w:tmpl w:val="F008EBB6"/>
    <w:lvl w:ilvl="0" w:tplc="0DEC7FD0">
      <w:start w:val="1"/>
      <w:numFmt w:val="decimal"/>
      <w:pStyle w:val="a0"/>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4" w15:restartNumberingAfterBreak="0">
    <w:nsid w:val="4B926FB8"/>
    <w:multiLevelType w:val="hybridMultilevel"/>
    <w:tmpl w:val="6D6E6F66"/>
    <w:lvl w:ilvl="0" w:tplc="33887072">
      <w:start w:val="1"/>
      <w:numFmt w:val="decimal"/>
      <w:pStyle w:val="4"/>
      <w:lvlText w:val="%1."/>
      <w:lvlJc w:val="left"/>
      <w:pPr>
        <w:ind w:left="4025" w:hanging="480"/>
      </w:pPr>
      <w:rPr>
        <w:rFonts w:hint="eastAsia"/>
        <w:b w:val="0"/>
        <w:i w:val="0"/>
        <w:sz w:val="24"/>
      </w:rPr>
    </w:lvl>
    <w:lvl w:ilvl="1" w:tplc="04090019" w:tentative="1">
      <w:start w:val="1"/>
      <w:numFmt w:val="ideographTraditional"/>
      <w:lvlText w:val="%2、"/>
      <w:lvlJc w:val="left"/>
      <w:pPr>
        <w:ind w:left="4227" w:hanging="480"/>
      </w:pPr>
    </w:lvl>
    <w:lvl w:ilvl="2" w:tplc="0409001B" w:tentative="1">
      <w:start w:val="1"/>
      <w:numFmt w:val="lowerRoman"/>
      <w:lvlText w:val="%3."/>
      <w:lvlJc w:val="right"/>
      <w:pPr>
        <w:ind w:left="4707" w:hanging="480"/>
      </w:pPr>
    </w:lvl>
    <w:lvl w:ilvl="3" w:tplc="0409000F" w:tentative="1">
      <w:start w:val="1"/>
      <w:numFmt w:val="decimal"/>
      <w:lvlText w:val="%4."/>
      <w:lvlJc w:val="left"/>
      <w:pPr>
        <w:ind w:left="5187" w:hanging="480"/>
      </w:pPr>
    </w:lvl>
    <w:lvl w:ilvl="4" w:tplc="8F9A750A">
      <w:start w:val="1"/>
      <w:numFmt w:val="decimal"/>
      <w:lvlText w:val="%5."/>
      <w:lvlJc w:val="left"/>
      <w:pPr>
        <w:ind w:left="5667" w:hanging="480"/>
      </w:pPr>
      <w:rPr>
        <w:rFonts w:eastAsia="標楷體" w:hint="eastAsia"/>
        <w:b w:val="0"/>
        <w:i w:val="0"/>
        <w:sz w:val="24"/>
      </w:rPr>
    </w:lvl>
    <w:lvl w:ilvl="5" w:tplc="0409001B" w:tentative="1">
      <w:start w:val="1"/>
      <w:numFmt w:val="lowerRoman"/>
      <w:lvlText w:val="%6."/>
      <w:lvlJc w:val="right"/>
      <w:pPr>
        <w:ind w:left="6147" w:hanging="480"/>
      </w:pPr>
    </w:lvl>
    <w:lvl w:ilvl="6" w:tplc="0409000F" w:tentative="1">
      <w:start w:val="1"/>
      <w:numFmt w:val="decimal"/>
      <w:lvlText w:val="%7."/>
      <w:lvlJc w:val="left"/>
      <w:pPr>
        <w:ind w:left="6627" w:hanging="480"/>
      </w:pPr>
    </w:lvl>
    <w:lvl w:ilvl="7" w:tplc="04090019" w:tentative="1">
      <w:start w:val="1"/>
      <w:numFmt w:val="ideographTraditional"/>
      <w:lvlText w:val="%8、"/>
      <w:lvlJc w:val="left"/>
      <w:pPr>
        <w:ind w:left="7107" w:hanging="480"/>
      </w:pPr>
    </w:lvl>
    <w:lvl w:ilvl="8" w:tplc="0409001B" w:tentative="1">
      <w:start w:val="1"/>
      <w:numFmt w:val="lowerRoman"/>
      <w:lvlText w:val="%9."/>
      <w:lvlJc w:val="right"/>
      <w:pPr>
        <w:ind w:left="7587" w:hanging="480"/>
      </w:pPr>
    </w:lvl>
  </w:abstractNum>
  <w:abstractNum w:abstractNumId="5" w15:restartNumberingAfterBreak="0">
    <w:nsid w:val="4EAA084C"/>
    <w:multiLevelType w:val="hybridMultilevel"/>
    <w:tmpl w:val="93DCC704"/>
    <w:lvl w:ilvl="0" w:tplc="7CE60B6C">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5E3C687D"/>
    <w:multiLevelType w:val="singleLevel"/>
    <w:tmpl w:val="5A16647A"/>
    <w:lvl w:ilvl="0">
      <w:start w:val="1"/>
      <w:numFmt w:val="taiwaneseCountingThousand"/>
      <w:pStyle w:val="4pt"/>
      <w:lvlText w:val="%1、"/>
      <w:lvlJc w:val="left"/>
      <w:pPr>
        <w:tabs>
          <w:tab w:val="num" w:pos="480"/>
        </w:tabs>
        <w:ind w:left="480" w:hanging="480"/>
      </w:pPr>
      <w:rPr>
        <w:rFonts w:hint="eastAsia"/>
      </w:rPr>
    </w:lvl>
  </w:abstractNum>
  <w:abstractNum w:abstractNumId="7" w15:restartNumberingAfterBreak="0">
    <w:nsid w:val="765A2078"/>
    <w:multiLevelType w:val="hybridMultilevel"/>
    <w:tmpl w:val="2EB2C762"/>
    <w:lvl w:ilvl="0" w:tplc="A9968900">
      <w:start w:val="1"/>
      <w:numFmt w:val="decimal"/>
      <w:lvlText w:val="%1."/>
      <w:lvlJc w:val="left"/>
      <w:pPr>
        <w:ind w:left="1041" w:hanging="480"/>
      </w:pPr>
      <w:rPr>
        <w:rFonts w:ascii="標楷體" w:eastAsia="標楷體" w:hAnsi="標楷體"/>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num w:numId="1">
    <w:abstractNumId w:val="2"/>
  </w:num>
  <w:num w:numId="2">
    <w:abstractNumId w:val="1"/>
  </w:num>
  <w:num w:numId="3">
    <w:abstractNumId w:val="4"/>
  </w:num>
  <w:num w:numId="4">
    <w:abstractNumId w:val="3"/>
  </w:num>
  <w:num w:numId="5">
    <w:abstractNumId w:val="6"/>
  </w:num>
  <w:num w:numId="6">
    <w:abstractNumId w:val="7"/>
  </w:num>
  <w:num w:numId="7">
    <w:abstractNumId w:val="0"/>
  </w:num>
  <w:num w:numId="8">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grammar="clean"/>
  <w:defaultTabStop w:val="480"/>
  <w:evenAndOddHeaders/>
  <w:drawingGridHorizontalSpacing w:val="140"/>
  <w:drawingGridVerticalSpacing w:val="381"/>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BC6"/>
    <w:rsid w:val="00001BDB"/>
    <w:rsid w:val="00001F27"/>
    <w:rsid w:val="00002D76"/>
    <w:rsid w:val="000031D3"/>
    <w:rsid w:val="0000370E"/>
    <w:rsid w:val="00005512"/>
    <w:rsid w:val="000061B0"/>
    <w:rsid w:val="000061E4"/>
    <w:rsid w:val="000064F6"/>
    <w:rsid w:val="0000661F"/>
    <w:rsid w:val="00007993"/>
    <w:rsid w:val="000079A3"/>
    <w:rsid w:val="00007A28"/>
    <w:rsid w:val="00010DCC"/>
    <w:rsid w:val="00010DF4"/>
    <w:rsid w:val="00010EE5"/>
    <w:rsid w:val="00012A91"/>
    <w:rsid w:val="0001558C"/>
    <w:rsid w:val="00015E9D"/>
    <w:rsid w:val="00016464"/>
    <w:rsid w:val="0001760D"/>
    <w:rsid w:val="00020A84"/>
    <w:rsid w:val="00020B25"/>
    <w:rsid w:val="00020F06"/>
    <w:rsid w:val="00021E4C"/>
    <w:rsid w:val="00023EFD"/>
    <w:rsid w:val="000246A5"/>
    <w:rsid w:val="000252F6"/>
    <w:rsid w:val="00030957"/>
    <w:rsid w:val="00030EC6"/>
    <w:rsid w:val="00031731"/>
    <w:rsid w:val="00032483"/>
    <w:rsid w:val="000324AD"/>
    <w:rsid w:val="00032C5E"/>
    <w:rsid w:val="00033005"/>
    <w:rsid w:val="00035ECF"/>
    <w:rsid w:val="0003617C"/>
    <w:rsid w:val="00036E56"/>
    <w:rsid w:val="0003723A"/>
    <w:rsid w:val="00037906"/>
    <w:rsid w:val="0004171E"/>
    <w:rsid w:val="00041FE3"/>
    <w:rsid w:val="00042C86"/>
    <w:rsid w:val="0004388C"/>
    <w:rsid w:val="00043A77"/>
    <w:rsid w:val="00043FB9"/>
    <w:rsid w:val="00044320"/>
    <w:rsid w:val="000464A9"/>
    <w:rsid w:val="0004659C"/>
    <w:rsid w:val="00047813"/>
    <w:rsid w:val="0005010A"/>
    <w:rsid w:val="000509D4"/>
    <w:rsid w:val="00051236"/>
    <w:rsid w:val="00051BBA"/>
    <w:rsid w:val="000520A1"/>
    <w:rsid w:val="000529F4"/>
    <w:rsid w:val="0005316B"/>
    <w:rsid w:val="00053B81"/>
    <w:rsid w:val="00055954"/>
    <w:rsid w:val="0005600B"/>
    <w:rsid w:val="00056156"/>
    <w:rsid w:val="00057B21"/>
    <w:rsid w:val="00057DBE"/>
    <w:rsid w:val="00060774"/>
    <w:rsid w:val="00061608"/>
    <w:rsid w:val="0006243D"/>
    <w:rsid w:val="000640D8"/>
    <w:rsid w:val="000648DC"/>
    <w:rsid w:val="000653B9"/>
    <w:rsid w:val="00066250"/>
    <w:rsid w:val="00066D76"/>
    <w:rsid w:val="00067096"/>
    <w:rsid w:val="00067BE5"/>
    <w:rsid w:val="00071150"/>
    <w:rsid w:val="00071ACF"/>
    <w:rsid w:val="00072480"/>
    <w:rsid w:val="0007290B"/>
    <w:rsid w:val="00074DAE"/>
    <w:rsid w:val="00074F47"/>
    <w:rsid w:val="000750EA"/>
    <w:rsid w:val="00075ADD"/>
    <w:rsid w:val="000769E9"/>
    <w:rsid w:val="00077553"/>
    <w:rsid w:val="0007790A"/>
    <w:rsid w:val="00080995"/>
    <w:rsid w:val="00080B5B"/>
    <w:rsid w:val="00080C63"/>
    <w:rsid w:val="0008156E"/>
    <w:rsid w:val="000836D4"/>
    <w:rsid w:val="00084450"/>
    <w:rsid w:val="000855FC"/>
    <w:rsid w:val="00086043"/>
    <w:rsid w:val="00086B59"/>
    <w:rsid w:val="000876F9"/>
    <w:rsid w:val="00087AF4"/>
    <w:rsid w:val="00087C4F"/>
    <w:rsid w:val="00091213"/>
    <w:rsid w:val="000915C0"/>
    <w:rsid w:val="00091A35"/>
    <w:rsid w:val="00092C9D"/>
    <w:rsid w:val="00093AAF"/>
    <w:rsid w:val="00093F8A"/>
    <w:rsid w:val="00094B9D"/>
    <w:rsid w:val="00094D20"/>
    <w:rsid w:val="000951BE"/>
    <w:rsid w:val="000955CF"/>
    <w:rsid w:val="00096579"/>
    <w:rsid w:val="000A027C"/>
    <w:rsid w:val="000A0309"/>
    <w:rsid w:val="000A040B"/>
    <w:rsid w:val="000A16A3"/>
    <w:rsid w:val="000A3AAA"/>
    <w:rsid w:val="000A3E0B"/>
    <w:rsid w:val="000A5251"/>
    <w:rsid w:val="000A5D01"/>
    <w:rsid w:val="000A771C"/>
    <w:rsid w:val="000A7B06"/>
    <w:rsid w:val="000A7B15"/>
    <w:rsid w:val="000B06A4"/>
    <w:rsid w:val="000B0DC6"/>
    <w:rsid w:val="000B0F4D"/>
    <w:rsid w:val="000B291D"/>
    <w:rsid w:val="000B39E9"/>
    <w:rsid w:val="000B45FB"/>
    <w:rsid w:val="000B4FC3"/>
    <w:rsid w:val="000B68E2"/>
    <w:rsid w:val="000B6C55"/>
    <w:rsid w:val="000C0824"/>
    <w:rsid w:val="000C1205"/>
    <w:rsid w:val="000C1736"/>
    <w:rsid w:val="000C200D"/>
    <w:rsid w:val="000C4F3A"/>
    <w:rsid w:val="000C7248"/>
    <w:rsid w:val="000C7552"/>
    <w:rsid w:val="000C78AB"/>
    <w:rsid w:val="000C7A36"/>
    <w:rsid w:val="000C7D5F"/>
    <w:rsid w:val="000D1B31"/>
    <w:rsid w:val="000D3278"/>
    <w:rsid w:val="000D4AB9"/>
    <w:rsid w:val="000D4DC3"/>
    <w:rsid w:val="000D61DC"/>
    <w:rsid w:val="000D75B7"/>
    <w:rsid w:val="000D78B2"/>
    <w:rsid w:val="000E00A2"/>
    <w:rsid w:val="000E482A"/>
    <w:rsid w:val="000E490B"/>
    <w:rsid w:val="000E528C"/>
    <w:rsid w:val="000E55D7"/>
    <w:rsid w:val="000E6429"/>
    <w:rsid w:val="000E7516"/>
    <w:rsid w:val="000F0CFA"/>
    <w:rsid w:val="000F1761"/>
    <w:rsid w:val="000F1BD4"/>
    <w:rsid w:val="000F2957"/>
    <w:rsid w:val="000F29C5"/>
    <w:rsid w:val="000F40CA"/>
    <w:rsid w:val="000F461D"/>
    <w:rsid w:val="000F598C"/>
    <w:rsid w:val="000F6936"/>
    <w:rsid w:val="000F6A31"/>
    <w:rsid w:val="000F7542"/>
    <w:rsid w:val="000F7E9E"/>
    <w:rsid w:val="00100D51"/>
    <w:rsid w:val="0010158A"/>
    <w:rsid w:val="00102849"/>
    <w:rsid w:val="00103502"/>
    <w:rsid w:val="00103C4E"/>
    <w:rsid w:val="001048B7"/>
    <w:rsid w:val="00105E17"/>
    <w:rsid w:val="001069A0"/>
    <w:rsid w:val="00111CA8"/>
    <w:rsid w:val="00111E1A"/>
    <w:rsid w:val="00111EB7"/>
    <w:rsid w:val="001123E5"/>
    <w:rsid w:val="001123F1"/>
    <w:rsid w:val="001137DB"/>
    <w:rsid w:val="001137FD"/>
    <w:rsid w:val="00113803"/>
    <w:rsid w:val="00114388"/>
    <w:rsid w:val="00114651"/>
    <w:rsid w:val="00116518"/>
    <w:rsid w:val="00116A7F"/>
    <w:rsid w:val="00120F40"/>
    <w:rsid w:val="001215D4"/>
    <w:rsid w:val="00121AD8"/>
    <w:rsid w:val="00121EA1"/>
    <w:rsid w:val="001226B4"/>
    <w:rsid w:val="00123FC6"/>
    <w:rsid w:val="001255D1"/>
    <w:rsid w:val="0012632D"/>
    <w:rsid w:val="00126DD6"/>
    <w:rsid w:val="00127629"/>
    <w:rsid w:val="001276C5"/>
    <w:rsid w:val="00127E4D"/>
    <w:rsid w:val="001300A5"/>
    <w:rsid w:val="0013080D"/>
    <w:rsid w:val="0013319F"/>
    <w:rsid w:val="00134646"/>
    <w:rsid w:val="0013472B"/>
    <w:rsid w:val="0013499B"/>
    <w:rsid w:val="0013537C"/>
    <w:rsid w:val="00135714"/>
    <w:rsid w:val="001360A6"/>
    <w:rsid w:val="00136A1E"/>
    <w:rsid w:val="00136B57"/>
    <w:rsid w:val="00136CD4"/>
    <w:rsid w:val="00136EE5"/>
    <w:rsid w:val="001376B3"/>
    <w:rsid w:val="00137728"/>
    <w:rsid w:val="00137DE1"/>
    <w:rsid w:val="00140172"/>
    <w:rsid w:val="0014079B"/>
    <w:rsid w:val="00141B11"/>
    <w:rsid w:val="0014309E"/>
    <w:rsid w:val="00143486"/>
    <w:rsid w:val="00143F98"/>
    <w:rsid w:val="001460C0"/>
    <w:rsid w:val="00146213"/>
    <w:rsid w:val="001462F5"/>
    <w:rsid w:val="0014649E"/>
    <w:rsid w:val="00146E16"/>
    <w:rsid w:val="00146FDC"/>
    <w:rsid w:val="00147235"/>
    <w:rsid w:val="001475F8"/>
    <w:rsid w:val="001478D1"/>
    <w:rsid w:val="00147CFC"/>
    <w:rsid w:val="001508DE"/>
    <w:rsid w:val="00150DB1"/>
    <w:rsid w:val="00150EE1"/>
    <w:rsid w:val="00151CEB"/>
    <w:rsid w:val="001525BA"/>
    <w:rsid w:val="00154673"/>
    <w:rsid w:val="00154D5F"/>
    <w:rsid w:val="0015501C"/>
    <w:rsid w:val="00155B3E"/>
    <w:rsid w:val="00155EC6"/>
    <w:rsid w:val="001564E5"/>
    <w:rsid w:val="0015764A"/>
    <w:rsid w:val="001606EC"/>
    <w:rsid w:val="0016137C"/>
    <w:rsid w:val="00162228"/>
    <w:rsid w:val="00162BB7"/>
    <w:rsid w:val="001648BB"/>
    <w:rsid w:val="00165CEB"/>
    <w:rsid w:val="001660EC"/>
    <w:rsid w:val="001715DE"/>
    <w:rsid w:val="00172185"/>
    <w:rsid w:val="00173A51"/>
    <w:rsid w:val="00173D15"/>
    <w:rsid w:val="00175097"/>
    <w:rsid w:val="0017584D"/>
    <w:rsid w:val="00175F68"/>
    <w:rsid w:val="001776CE"/>
    <w:rsid w:val="001779E7"/>
    <w:rsid w:val="00180106"/>
    <w:rsid w:val="001821D9"/>
    <w:rsid w:val="001822A1"/>
    <w:rsid w:val="0018244E"/>
    <w:rsid w:val="00182FB0"/>
    <w:rsid w:val="00183701"/>
    <w:rsid w:val="00183AD3"/>
    <w:rsid w:val="00183BE1"/>
    <w:rsid w:val="00184808"/>
    <w:rsid w:val="001867FB"/>
    <w:rsid w:val="0018714A"/>
    <w:rsid w:val="001875EF"/>
    <w:rsid w:val="00190D72"/>
    <w:rsid w:val="00190EA7"/>
    <w:rsid w:val="001919CE"/>
    <w:rsid w:val="00192EE6"/>
    <w:rsid w:val="0019426E"/>
    <w:rsid w:val="00194735"/>
    <w:rsid w:val="00195342"/>
    <w:rsid w:val="00195608"/>
    <w:rsid w:val="001965FD"/>
    <w:rsid w:val="001970F2"/>
    <w:rsid w:val="00197908"/>
    <w:rsid w:val="00197A4C"/>
    <w:rsid w:val="001A045C"/>
    <w:rsid w:val="001A0AF8"/>
    <w:rsid w:val="001A0C7A"/>
    <w:rsid w:val="001A0FE0"/>
    <w:rsid w:val="001A22D4"/>
    <w:rsid w:val="001A35EA"/>
    <w:rsid w:val="001A5617"/>
    <w:rsid w:val="001A5AB9"/>
    <w:rsid w:val="001A60F2"/>
    <w:rsid w:val="001A74BF"/>
    <w:rsid w:val="001B03D3"/>
    <w:rsid w:val="001B052C"/>
    <w:rsid w:val="001B0843"/>
    <w:rsid w:val="001B11FB"/>
    <w:rsid w:val="001B175A"/>
    <w:rsid w:val="001B265A"/>
    <w:rsid w:val="001B2817"/>
    <w:rsid w:val="001B3C3E"/>
    <w:rsid w:val="001B3D23"/>
    <w:rsid w:val="001B419B"/>
    <w:rsid w:val="001B53A7"/>
    <w:rsid w:val="001B6994"/>
    <w:rsid w:val="001C135A"/>
    <w:rsid w:val="001C18D8"/>
    <w:rsid w:val="001C1B81"/>
    <w:rsid w:val="001C1F7F"/>
    <w:rsid w:val="001C28AA"/>
    <w:rsid w:val="001C321E"/>
    <w:rsid w:val="001C3EDA"/>
    <w:rsid w:val="001C42B5"/>
    <w:rsid w:val="001C61AD"/>
    <w:rsid w:val="001D04EF"/>
    <w:rsid w:val="001D0DF6"/>
    <w:rsid w:val="001D1A9E"/>
    <w:rsid w:val="001D1BC1"/>
    <w:rsid w:val="001D280A"/>
    <w:rsid w:val="001D299F"/>
    <w:rsid w:val="001D4503"/>
    <w:rsid w:val="001D5903"/>
    <w:rsid w:val="001D5B35"/>
    <w:rsid w:val="001D6708"/>
    <w:rsid w:val="001D6772"/>
    <w:rsid w:val="001D701F"/>
    <w:rsid w:val="001D78F2"/>
    <w:rsid w:val="001D7EC2"/>
    <w:rsid w:val="001E0440"/>
    <w:rsid w:val="001E078B"/>
    <w:rsid w:val="001E0BC4"/>
    <w:rsid w:val="001E0BC7"/>
    <w:rsid w:val="001E190B"/>
    <w:rsid w:val="001E3CB0"/>
    <w:rsid w:val="001E3F3C"/>
    <w:rsid w:val="001E517E"/>
    <w:rsid w:val="001E6A76"/>
    <w:rsid w:val="001E6C67"/>
    <w:rsid w:val="001E7569"/>
    <w:rsid w:val="001E7AA3"/>
    <w:rsid w:val="001E7ACF"/>
    <w:rsid w:val="001E7D9F"/>
    <w:rsid w:val="001F20E7"/>
    <w:rsid w:val="001F34AB"/>
    <w:rsid w:val="001F3598"/>
    <w:rsid w:val="001F38DC"/>
    <w:rsid w:val="001F46F1"/>
    <w:rsid w:val="001F5854"/>
    <w:rsid w:val="001F74E3"/>
    <w:rsid w:val="00200789"/>
    <w:rsid w:val="00202AAC"/>
    <w:rsid w:val="00206593"/>
    <w:rsid w:val="00206A35"/>
    <w:rsid w:val="0020758F"/>
    <w:rsid w:val="002076EB"/>
    <w:rsid w:val="002101AC"/>
    <w:rsid w:val="0021103E"/>
    <w:rsid w:val="0021122D"/>
    <w:rsid w:val="0021185F"/>
    <w:rsid w:val="002119FE"/>
    <w:rsid w:val="00212F05"/>
    <w:rsid w:val="0021353E"/>
    <w:rsid w:val="00213D7A"/>
    <w:rsid w:val="00214937"/>
    <w:rsid w:val="0021568C"/>
    <w:rsid w:val="00215BAE"/>
    <w:rsid w:val="00220E18"/>
    <w:rsid w:val="00222AAE"/>
    <w:rsid w:val="0022388F"/>
    <w:rsid w:val="00226048"/>
    <w:rsid w:val="0022641D"/>
    <w:rsid w:val="002274C0"/>
    <w:rsid w:val="002274CA"/>
    <w:rsid w:val="00227759"/>
    <w:rsid w:val="00230C72"/>
    <w:rsid w:val="00232418"/>
    <w:rsid w:val="00232C73"/>
    <w:rsid w:val="00233025"/>
    <w:rsid w:val="00234280"/>
    <w:rsid w:val="002342FD"/>
    <w:rsid w:val="00234D55"/>
    <w:rsid w:val="00235DB9"/>
    <w:rsid w:val="00237078"/>
    <w:rsid w:val="002377C8"/>
    <w:rsid w:val="00240997"/>
    <w:rsid w:val="002410F1"/>
    <w:rsid w:val="002414B9"/>
    <w:rsid w:val="00241F5D"/>
    <w:rsid w:val="002428D4"/>
    <w:rsid w:val="002429EC"/>
    <w:rsid w:val="00244B27"/>
    <w:rsid w:val="002455CB"/>
    <w:rsid w:val="00245774"/>
    <w:rsid w:val="00245A2D"/>
    <w:rsid w:val="00246518"/>
    <w:rsid w:val="00247312"/>
    <w:rsid w:val="002475AA"/>
    <w:rsid w:val="002507A4"/>
    <w:rsid w:val="0025188F"/>
    <w:rsid w:val="002527AD"/>
    <w:rsid w:val="0025282A"/>
    <w:rsid w:val="0025299D"/>
    <w:rsid w:val="00252CAE"/>
    <w:rsid w:val="00252E38"/>
    <w:rsid w:val="00253770"/>
    <w:rsid w:val="00255F66"/>
    <w:rsid w:val="00256ED8"/>
    <w:rsid w:val="002579F6"/>
    <w:rsid w:val="002606DF"/>
    <w:rsid w:val="00262CDD"/>
    <w:rsid w:val="00264543"/>
    <w:rsid w:val="00264E0B"/>
    <w:rsid w:val="0026642B"/>
    <w:rsid w:val="00266956"/>
    <w:rsid w:val="0026773D"/>
    <w:rsid w:val="00267FCE"/>
    <w:rsid w:val="00270095"/>
    <w:rsid w:val="00270C1E"/>
    <w:rsid w:val="002714F9"/>
    <w:rsid w:val="00271F70"/>
    <w:rsid w:val="002722D6"/>
    <w:rsid w:val="00272523"/>
    <w:rsid w:val="002728F8"/>
    <w:rsid w:val="00273765"/>
    <w:rsid w:val="00273876"/>
    <w:rsid w:val="00273DC0"/>
    <w:rsid w:val="0027608D"/>
    <w:rsid w:val="00276990"/>
    <w:rsid w:val="00277A06"/>
    <w:rsid w:val="00277DEA"/>
    <w:rsid w:val="002801BB"/>
    <w:rsid w:val="00285B0A"/>
    <w:rsid w:val="00285EE6"/>
    <w:rsid w:val="0028643A"/>
    <w:rsid w:val="00286549"/>
    <w:rsid w:val="00286EFF"/>
    <w:rsid w:val="00286F1F"/>
    <w:rsid w:val="00290072"/>
    <w:rsid w:val="0029070A"/>
    <w:rsid w:val="0029080B"/>
    <w:rsid w:val="002925B6"/>
    <w:rsid w:val="0029363A"/>
    <w:rsid w:val="002953F0"/>
    <w:rsid w:val="002959CD"/>
    <w:rsid w:val="00295F47"/>
    <w:rsid w:val="00295F49"/>
    <w:rsid w:val="00296A58"/>
    <w:rsid w:val="00296BFB"/>
    <w:rsid w:val="00296DC9"/>
    <w:rsid w:val="002A129F"/>
    <w:rsid w:val="002A3119"/>
    <w:rsid w:val="002A4018"/>
    <w:rsid w:val="002A4133"/>
    <w:rsid w:val="002A449D"/>
    <w:rsid w:val="002A4936"/>
    <w:rsid w:val="002A62CB"/>
    <w:rsid w:val="002A6F86"/>
    <w:rsid w:val="002A7AAF"/>
    <w:rsid w:val="002B0253"/>
    <w:rsid w:val="002B3772"/>
    <w:rsid w:val="002B3B1E"/>
    <w:rsid w:val="002B4A60"/>
    <w:rsid w:val="002B4E71"/>
    <w:rsid w:val="002B53ED"/>
    <w:rsid w:val="002B6FC6"/>
    <w:rsid w:val="002C048A"/>
    <w:rsid w:val="002C1196"/>
    <w:rsid w:val="002C1396"/>
    <w:rsid w:val="002C2EE7"/>
    <w:rsid w:val="002C370E"/>
    <w:rsid w:val="002C3764"/>
    <w:rsid w:val="002C4111"/>
    <w:rsid w:val="002C4130"/>
    <w:rsid w:val="002C46E4"/>
    <w:rsid w:val="002C6A36"/>
    <w:rsid w:val="002C7388"/>
    <w:rsid w:val="002D0763"/>
    <w:rsid w:val="002D16A6"/>
    <w:rsid w:val="002D1C2D"/>
    <w:rsid w:val="002D210A"/>
    <w:rsid w:val="002D27FD"/>
    <w:rsid w:val="002D2815"/>
    <w:rsid w:val="002D2D3B"/>
    <w:rsid w:val="002D456D"/>
    <w:rsid w:val="002D4880"/>
    <w:rsid w:val="002D532A"/>
    <w:rsid w:val="002D6357"/>
    <w:rsid w:val="002D63DE"/>
    <w:rsid w:val="002D78C9"/>
    <w:rsid w:val="002E45B2"/>
    <w:rsid w:val="002E5292"/>
    <w:rsid w:val="002E536E"/>
    <w:rsid w:val="002E5DB9"/>
    <w:rsid w:val="002E6435"/>
    <w:rsid w:val="002E6A94"/>
    <w:rsid w:val="002E7D0F"/>
    <w:rsid w:val="002F1EC7"/>
    <w:rsid w:val="002F3A85"/>
    <w:rsid w:val="002F3D37"/>
    <w:rsid w:val="002F3FD5"/>
    <w:rsid w:val="002F4F10"/>
    <w:rsid w:val="002F5B1A"/>
    <w:rsid w:val="002F5E00"/>
    <w:rsid w:val="002F619E"/>
    <w:rsid w:val="002F62E4"/>
    <w:rsid w:val="002F64EC"/>
    <w:rsid w:val="002F6510"/>
    <w:rsid w:val="002F6F3B"/>
    <w:rsid w:val="002F7614"/>
    <w:rsid w:val="0030026F"/>
    <w:rsid w:val="00300C95"/>
    <w:rsid w:val="00301E6E"/>
    <w:rsid w:val="00303D76"/>
    <w:rsid w:val="003046DE"/>
    <w:rsid w:val="00304B2A"/>
    <w:rsid w:val="00304FB7"/>
    <w:rsid w:val="0030503E"/>
    <w:rsid w:val="00305361"/>
    <w:rsid w:val="003053B5"/>
    <w:rsid w:val="003062B1"/>
    <w:rsid w:val="003066FC"/>
    <w:rsid w:val="003069FE"/>
    <w:rsid w:val="0030764D"/>
    <w:rsid w:val="003076D6"/>
    <w:rsid w:val="0031064C"/>
    <w:rsid w:val="0031101C"/>
    <w:rsid w:val="00311127"/>
    <w:rsid w:val="0031128D"/>
    <w:rsid w:val="00312529"/>
    <w:rsid w:val="00312662"/>
    <w:rsid w:val="003129D5"/>
    <w:rsid w:val="00314026"/>
    <w:rsid w:val="003141C6"/>
    <w:rsid w:val="00316124"/>
    <w:rsid w:val="00316638"/>
    <w:rsid w:val="0031720A"/>
    <w:rsid w:val="0031778E"/>
    <w:rsid w:val="00320851"/>
    <w:rsid w:val="0032087A"/>
    <w:rsid w:val="00321015"/>
    <w:rsid w:val="0032124D"/>
    <w:rsid w:val="003243DC"/>
    <w:rsid w:val="00324E19"/>
    <w:rsid w:val="0032601E"/>
    <w:rsid w:val="00326D66"/>
    <w:rsid w:val="00326FE9"/>
    <w:rsid w:val="003275A3"/>
    <w:rsid w:val="00330543"/>
    <w:rsid w:val="003314F9"/>
    <w:rsid w:val="00332D6F"/>
    <w:rsid w:val="00332E4F"/>
    <w:rsid w:val="00335067"/>
    <w:rsid w:val="00335671"/>
    <w:rsid w:val="00335CC7"/>
    <w:rsid w:val="00336736"/>
    <w:rsid w:val="00336A9A"/>
    <w:rsid w:val="00337456"/>
    <w:rsid w:val="003405F2"/>
    <w:rsid w:val="003431BD"/>
    <w:rsid w:val="00344448"/>
    <w:rsid w:val="00344494"/>
    <w:rsid w:val="0034654E"/>
    <w:rsid w:val="00347C5B"/>
    <w:rsid w:val="00347D21"/>
    <w:rsid w:val="00347D6B"/>
    <w:rsid w:val="00350615"/>
    <w:rsid w:val="00351250"/>
    <w:rsid w:val="003521BD"/>
    <w:rsid w:val="003523FA"/>
    <w:rsid w:val="003528C9"/>
    <w:rsid w:val="003529E5"/>
    <w:rsid w:val="00352D28"/>
    <w:rsid w:val="00352ED5"/>
    <w:rsid w:val="00354125"/>
    <w:rsid w:val="00354254"/>
    <w:rsid w:val="00354A65"/>
    <w:rsid w:val="003552AB"/>
    <w:rsid w:val="00357303"/>
    <w:rsid w:val="00357FB6"/>
    <w:rsid w:val="00360452"/>
    <w:rsid w:val="00360ACA"/>
    <w:rsid w:val="0036246B"/>
    <w:rsid w:val="0036355B"/>
    <w:rsid w:val="00364741"/>
    <w:rsid w:val="00367E67"/>
    <w:rsid w:val="00370FAA"/>
    <w:rsid w:val="003712A7"/>
    <w:rsid w:val="003717A6"/>
    <w:rsid w:val="00371B6C"/>
    <w:rsid w:val="00372659"/>
    <w:rsid w:val="00373377"/>
    <w:rsid w:val="00373D42"/>
    <w:rsid w:val="00375563"/>
    <w:rsid w:val="00375A49"/>
    <w:rsid w:val="00375D8E"/>
    <w:rsid w:val="0037668F"/>
    <w:rsid w:val="0037680F"/>
    <w:rsid w:val="00377C0E"/>
    <w:rsid w:val="0038097C"/>
    <w:rsid w:val="00382974"/>
    <w:rsid w:val="00384EC1"/>
    <w:rsid w:val="00384FA8"/>
    <w:rsid w:val="00386034"/>
    <w:rsid w:val="0038676F"/>
    <w:rsid w:val="00386972"/>
    <w:rsid w:val="00387934"/>
    <w:rsid w:val="003901CE"/>
    <w:rsid w:val="00391C5A"/>
    <w:rsid w:val="0039202D"/>
    <w:rsid w:val="00393122"/>
    <w:rsid w:val="003938FA"/>
    <w:rsid w:val="0039390C"/>
    <w:rsid w:val="00393FEF"/>
    <w:rsid w:val="0039416D"/>
    <w:rsid w:val="00394E48"/>
    <w:rsid w:val="00395E3F"/>
    <w:rsid w:val="00395F94"/>
    <w:rsid w:val="003964A6"/>
    <w:rsid w:val="00396696"/>
    <w:rsid w:val="00397143"/>
    <w:rsid w:val="003972E3"/>
    <w:rsid w:val="003A098C"/>
    <w:rsid w:val="003A1702"/>
    <w:rsid w:val="003A32FC"/>
    <w:rsid w:val="003A36CE"/>
    <w:rsid w:val="003A37F4"/>
    <w:rsid w:val="003A3A4B"/>
    <w:rsid w:val="003A3A65"/>
    <w:rsid w:val="003A4AEB"/>
    <w:rsid w:val="003A4BD7"/>
    <w:rsid w:val="003A4BD8"/>
    <w:rsid w:val="003A4C4D"/>
    <w:rsid w:val="003A61CA"/>
    <w:rsid w:val="003A67D3"/>
    <w:rsid w:val="003A6B74"/>
    <w:rsid w:val="003A6FB1"/>
    <w:rsid w:val="003A7618"/>
    <w:rsid w:val="003B0AF4"/>
    <w:rsid w:val="003B0FB5"/>
    <w:rsid w:val="003B2105"/>
    <w:rsid w:val="003B2C5A"/>
    <w:rsid w:val="003B2F02"/>
    <w:rsid w:val="003B3025"/>
    <w:rsid w:val="003B4581"/>
    <w:rsid w:val="003B5114"/>
    <w:rsid w:val="003B5AF9"/>
    <w:rsid w:val="003B5CA5"/>
    <w:rsid w:val="003B5DE4"/>
    <w:rsid w:val="003B6CBE"/>
    <w:rsid w:val="003C0396"/>
    <w:rsid w:val="003C09B9"/>
    <w:rsid w:val="003C0CAB"/>
    <w:rsid w:val="003C1059"/>
    <w:rsid w:val="003C1260"/>
    <w:rsid w:val="003C3AD1"/>
    <w:rsid w:val="003C4604"/>
    <w:rsid w:val="003C469B"/>
    <w:rsid w:val="003C6F5D"/>
    <w:rsid w:val="003D1D95"/>
    <w:rsid w:val="003D1DE0"/>
    <w:rsid w:val="003D21A7"/>
    <w:rsid w:val="003D2F84"/>
    <w:rsid w:val="003D3167"/>
    <w:rsid w:val="003D3FD1"/>
    <w:rsid w:val="003D67D6"/>
    <w:rsid w:val="003E1C34"/>
    <w:rsid w:val="003E1DC4"/>
    <w:rsid w:val="003E2E79"/>
    <w:rsid w:val="003E6879"/>
    <w:rsid w:val="003E6C98"/>
    <w:rsid w:val="003E6CAD"/>
    <w:rsid w:val="003E76E2"/>
    <w:rsid w:val="003E7CB2"/>
    <w:rsid w:val="003F0FAD"/>
    <w:rsid w:val="003F1BC8"/>
    <w:rsid w:val="003F2FB3"/>
    <w:rsid w:val="003F370E"/>
    <w:rsid w:val="003F4768"/>
    <w:rsid w:val="003F49B2"/>
    <w:rsid w:val="003F5F8B"/>
    <w:rsid w:val="003F6520"/>
    <w:rsid w:val="003F6C1B"/>
    <w:rsid w:val="003F7612"/>
    <w:rsid w:val="00400385"/>
    <w:rsid w:val="004003DE"/>
    <w:rsid w:val="004007EB"/>
    <w:rsid w:val="00400BC4"/>
    <w:rsid w:val="004011F2"/>
    <w:rsid w:val="00401205"/>
    <w:rsid w:val="00402995"/>
    <w:rsid w:val="004029D8"/>
    <w:rsid w:val="00403D28"/>
    <w:rsid w:val="0040414A"/>
    <w:rsid w:val="00404153"/>
    <w:rsid w:val="00404C62"/>
    <w:rsid w:val="00405E26"/>
    <w:rsid w:val="00407ED4"/>
    <w:rsid w:val="00407EEF"/>
    <w:rsid w:val="00410257"/>
    <w:rsid w:val="00410F63"/>
    <w:rsid w:val="00411679"/>
    <w:rsid w:val="00411837"/>
    <w:rsid w:val="0041361F"/>
    <w:rsid w:val="00414CCC"/>
    <w:rsid w:val="004176AF"/>
    <w:rsid w:val="004206CC"/>
    <w:rsid w:val="00420CDD"/>
    <w:rsid w:val="00420D38"/>
    <w:rsid w:val="0042367D"/>
    <w:rsid w:val="00423EE6"/>
    <w:rsid w:val="00424C5D"/>
    <w:rsid w:val="004252EF"/>
    <w:rsid w:val="00425510"/>
    <w:rsid w:val="00426C6B"/>
    <w:rsid w:val="004270AB"/>
    <w:rsid w:val="004277B9"/>
    <w:rsid w:val="004318D0"/>
    <w:rsid w:val="004334C0"/>
    <w:rsid w:val="00433F51"/>
    <w:rsid w:val="00434F3A"/>
    <w:rsid w:val="00436E30"/>
    <w:rsid w:val="0044151D"/>
    <w:rsid w:val="00442E67"/>
    <w:rsid w:val="004430BE"/>
    <w:rsid w:val="00443476"/>
    <w:rsid w:val="004437DC"/>
    <w:rsid w:val="00444610"/>
    <w:rsid w:val="00444A27"/>
    <w:rsid w:val="00444B7A"/>
    <w:rsid w:val="00445745"/>
    <w:rsid w:val="00447A3C"/>
    <w:rsid w:val="00447C6E"/>
    <w:rsid w:val="00450D12"/>
    <w:rsid w:val="004517D9"/>
    <w:rsid w:val="00454060"/>
    <w:rsid w:val="00455302"/>
    <w:rsid w:val="004560A8"/>
    <w:rsid w:val="00460DF8"/>
    <w:rsid w:val="00461928"/>
    <w:rsid w:val="0046283E"/>
    <w:rsid w:val="00463130"/>
    <w:rsid w:val="004635A2"/>
    <w:rsid w:val="00463D4E"/>
    <w:rsid w:val="00463EB3"/>
    <w:rsid w:val="004661ED"/>
    <w:rsid w:val="00467A41"/>
    <w:rsid w:val="00471E3A"/>
    <w:rsid w:val="00472544"/>
    <w:rsid w:val="00472CB2"/>
    <w:rsid w:val="00473571"/>
    <w:rsid w:val="00473712"/>
    <w:rsid w:val="00475883"/>
    <w:rsid w:val="004769E1"/>
    <w:rsid w:val="00476B6D"/>
    <w:rsid w:val="00477C5B"/>
    <w:rsid w:val="00477F35"/>
    <w:rsid w:val="004802DE"/>
    <w:rsid w:val="0048069D"/>
    <w:rsid w:val="00480D7A"/>
    <w:rsid w:val="00481ED3"/>
    <w:rsid w:val="0048258E"/>
    <w:rsid w:val="00482A63"/>
    <w:rsid w:val="004849A4"/>
    <w:rsid w:val="0048582F"/>
    <w:rsid w:val="00485866"/>
    <w:rsid w:val="00486DEC"/>
    <w:rsid w:val="0048724E"/>
    <w:rsid w:val="00490CDC"/>
    <w:rsid w:val="00492BB3"/>
    <w:rsid w:val="00492F0C"/>
    <w:rsid w:val="00493017"/>
    <w:rsid w:val="004930D5"/>
    <w:rsid w:val="0049327D"/>
    <w:rsid w:val="00493CFA"/>
    <w:rsid w:val="004943F4"/>
    <w:rsid w:val="00495121"/>
    <w:rsid w:val="00496626"/>
    <w:rsid w:val="004A0B89"/>
    <w:rsid w:val="004A1A58"/>
    <w:rsid w:val="004A2F12"/>
    <w:rsid w:val="004A3453"/>
    <w:rsid w:val="004A3876"/>
    <w:rsid w:val="004A43B6"/>
    <w:rsid w:val="004A53C7"/>
    <w:rsid w:val="004A5F6B"/>
    <w:rsid w:val="004A6A90"/>
    <w:rsid w:val="004A6C29"/>
    <w:rsid w:val="004A71C4"/>
    <w:rsid w:val="004A7552"/>
    <w:rsid w:val="004B0574"/>
    <w:rsid w:val="004B081C"/>
    <w:rsid w:val="004B30C2"/>
    <w:rsid w:val="004B52C9"/>
    <w:rsid w:val="004B62F4"/>
    <w:rsid w:val="004B7225"/>
    <w:rsid w:val="004C0BF6"/>
    <w:rsid w:val="004C0E91"/>
    <w:rsid w:val="004C143C"/>
    <w:rsid w:val="004C1D5C"/>
    <w:rsid w:val="004C3355"/>
    <w:rsid w:val="004C4860"/>
    <w:rsid w:val="004C4DD3"/>
    <w:rsid w:val="004C787F"/>
    <w:rsid w:val="004D0237"/>
    <w:rsid w:val="004D0980"/>
    <w:rsid w:val="004D1846"/>
    <w:rsid w:val="004D199C"/>
    <w:rsid w:val="004D2FEF"/>
    <w:rsid w:val="004D369B"/>
    <w:rsid w:val="004D4955"/>
    <w:rsid w:val="004D57D5"/>
    <w:rsid w:val="004D6898"/>
    <w:rsid w:val="004D74BB"/>
    <w:rsid w:val="004D792F"/>
    <w:rsid w:val="004D7CA9"/>
    <w:rsid w:val="004D7F99"/>
    <w:rsid w:val="004E1B83"/>
    <w:rsid w:val="004E206D"/>
    <w:rsid w:val="004E22AB"/>
    <w:rsid w:val="004E266A"/>
    <w:rsid w:val="004E2F32"/>
    <w:rsid w:val="004E350A"/>
    <w:rsid w:val="004E3749"/>
    <w:rsid w:val="004E4812"/>
    <w:rsid w:val="004E6A9A"/>
    <w:rsid w:val="004E79F3"/>
    <w:rsid w:val="004F0711"/>
    <w:rsid w:val="004F0715"/>
    <w:rsid w:val="004F0942"/>
    <w:rsid w:val="004F09CE"/>
    <w:rsid w:val="004F0DEE"/>
    <w:rsid w:val="004F104E"/>
    <w:rsid w:val="004F1798"/>
    <w:rsid w:val="004F1D86"/>
    <w:rsid w:val="004F1F60"/>
    <w:rsid w:val="004F2184"/>
    <w:rsid w:val="004F31B7"/>
    <w:rsid w:val="004F4438"/>
    <w:rsid w:val="004F49DD"/>
    <w:rsid w:val="004F6B25"/>
    <w:rsid w:val="004F6E8F"/>
    <w:rsid w:val="004F7761"/>
    <w:rsid w:val="00500156"/>
    <w:rsid w:val="00500FEB"/>
    <w:rsid w:val="00501407"/>
    <w:rsid w:val="0050246B"/>
    <w:rsid w:val="0050316B"/>
    <w:rsid w:val="00503D24"/>
    <w:rsid w:val="00504188"/>
    <w:rsid w:val="005049A4"/>
    <w:rsid w:val="00504DB8"/>
    <w:rsid w:val="0050594D"/>
    <w:rsid w:val="00507B59"/>
    <w:rsid w:val="00510525"/>
    <w:rsid w:val="00510BB1"/>
    <w:rsid w:val="005115AD"/>
    <w:rsid w:val="00511D13"/>
    <w:rsid w:val="00512BCD"/>
    <w:rsid w:val="00512DBC"/>
    <w:rsid w:val="00515C42"/>
    <w:rsid w:val="00516507"/>
    <w:rsid w:val="00520DCB"/>
    <w:rsid w:val="005210A0"/>
    <w:rsid w:val="005217BC"/>
    <w:rsid w:val="00521D2F"/>
    <w:rsid w:val="0052263C"/>
    <w:rsid w:val="0052370E"/>
    <w:rsid w:val="005259EF"/>
    <w:rsid w:val="005266A2"/>
    <w:rsid w:val="0052701D"/>
    <w:rsid w:val="005270F0"/>
    <w:rsid w:val="00527929"/>
    <w:rsid w:val="00527A92"/>
    <w:rsid w:val="00527D26"/>
    <w:rsid w:val="00527EBA"/>
    <w:rsid w:val="005309D0"/>
    <w:rsid w:val="005317C5"/>
    <w:rsid w:val="005319BD"/>
    <w:rsid w:val="00531C28"/>
    <w:rsid w:val="00532841"/>
    <w:rsid w:val="00532E25"/>
    <w:rsid w:val="00533E02"/>
    <w:rsid w:val="0053426C"/>
    <w:rsid w:val="00534EA4"/>
    <w:rsid w:val="00535FFF"/>
    <w:rsid w:val="00540646"/>
    <w:rsid w:val="005426F4"/>
    <w:rsid w:val="0054418C"/>
    <w:rsid w:val="00546935"/>
    <w:rsid w:val="00551C48"/>
    <w:rsid w:val="005527A0"/>
    <w:rsid w:val="005530DE"/>
    <w:rsid w:val="005542FA"/>
    <w:rsid w:val="00554373"/>
    <w:rsid w:val="00556657"/>
    <w:rsid w:val="005575E4"/>
    <w:rsid w:val="00557BE5"/>
    <w:rsid w:val="00560308"/>
    <w:rsid w:val="005608A9"/>
    <w:rsid w:val="00560C86"/>
    <w:rsid w:val="0056106E"/>
    <w:rsid w:val="00562694"/>
    <w:rsid w:val="0056392A"/>
    <w:rsid w:val="00563E67"/>
    <w:rsid w:val="00564926"/>
    <w:rsid w:val="005649DB"/>
    <w:rsid w:val="00564D1C"/>
    <w:rsid w:val="005653DC"/>
    <w:rsid w:val="00565549"/>
    <w:rsid w:val="0056644F"/>
    <w:rsid w:val="00566A6A"/>
    <w:rsid w:val="0056767F"/>
    <w:rsid w:val="00567E3E"/>
    <w:rsid w:val="005703B0"/>
    <w:rsid w:val="00571D1B"/>
    <w:rsid w:val="005728B6"/>
    <w:rsid w:val="005755ED"/>
    <w:rsid w:val="00576F11"/>
    <w:rsid w:val="00577C5E"/>
    <w:rsid w:val="00577E40"/>
    <w:rsid w:val="00581F70"/>
    <w:rsid w:val="0058216C"/>
    <w:rsid w:val="005829C6"/>
    <w:rsid w:val="005830C5"/>
    <w:rsid w:val="00583A6C"/>
    <w:rsid w:val="00583AE3"/>
    <w:rsid w:val="00583B63"/>
    <w:rsid w:val="00584783"/>
    <w:rsid w:val="00584CFA"/>
    <w:rsid w:val="00584DE6"/>
    <w:rsid w:val="00585BC6"/>
    <w:rsid w:val="00586506"/>
    <w:rsid w:val="00586C12"/>
    <w:rsid w:val="00590E28"/>
    <w:rsid w:val="0059195A"/>
    <w:rsid w:val="00592344"/>
    <w:rsid w:val="00592CB2"/>
    <w:rsid w:val="0059426F"/>
    <w:rsid w:val="005944ED"/>
    <w:rsid w:val="0059551A"/>
    <w:rsid w:val="00596386"/>
    <w:rsid w:val="00596991"/>
    <w:rsid w:val="00597282"/>
    <w:rsid w:val="005977C0"/>
    <w:rsid w:val="005A1E74"/>
    <w:rsid w:val="005A264D"/>
    <w:rsid w:val="005A294E"/>
    <w:rsid w:val="005A2C1C"/>
    <w:rsid w:val="005A31F0"/>
    <w:rsid w:val="005A3894"/>
    <w:rsid w:val="005A442B"/>
    <w:rsid w:val="005A6B24"/>
    <w:rsid w:val="005A6CD6"/>
    <w:rsid w:val="005A748B"/>
    <w:rsid w:val="005A7ABE"/>
    <w:rsid w:val="005B004F"/>
    <w:rsid w:val="005B0A04"/>
    <w:rsid w:val="005B1C18"/>
    <w:rsid w:val="005B3874"/>
    <w:rsid w:val="005B4293"/>
    <w:rsid w:val="005B5A0B"/>
    <w:rsid w:val="005B755E"/>
    <w:rsid w:val="005B7E5A"/>
    <w:rsid w:val="005C03D8"/>
    <w:rsid w:val="005C111B"/>
    <w:rsid w:val="005C1370"/>
    <w:rsid w:val="005C4047"/>
    <w:rsid w:val="005C51E7"/>
    <w:rsid w:val="005C52A6"/>
    <w:rsid w:val="005C69C0"/>
    <w:rsid w:val="005C7779"/>
    <w:rsid w:val="005C7F72"/>
    <w:rsid w:val="005D0743"/>
    <w:rsid w:val="005D1833"/>
    <w:rsid w:val="005D1BF9"/>
    <w:rsid w:val="005D2C59"/>
    <w:rsid w:val="005D3DBF"/>
    <w:rsid w:val="005D6819"/>
    <w:rsid w:val="005D6C80"/>
    <w:rsid w:val="005D7D6C"/>
    <w:rsid w:val="005E104D"/>
    <w:rsid w:val="005E13FA"/>
    <w:rsid w:val="005E21D0"/>
    <w:rsid w:val="005E2436"/>
    <w:rsid w:val="005E2581"/>
    <w:rsid w:val="005E2BDA"/>
    <w:rsid w:val="005E2E97"/>
    <w:rsid w:val="005E3089"/>
    <w:rsid w:val="005E3303"/>
    <w:rsid w:val="005E4CF4"/>
    <w:rsid w:val="005E533B"/>
    <w:rsid w:val="005E5B89"/>
    <w:rsid w:val="005E6299"/>
    <w:rsid w:val="005F00EB"/>
    <w:rsid w:val="005F02DA"/>
    <w:rsid w:val="005F03D5"/>
    <w:rsid w:val="005F03F1"/>
    <w:rsid w:val="005F0794"/>
    <w:rsid w:val="005F080C"/>
    <w:rsid w:val="005F0BB1"/>
    <w:rsid w:val="005F2A65"/>
    <w:rsid w:val="005F3577"/>
    <w:rsid w:val="005F5821"/>
    <w:rsid w:val="005F60E7"/>
    <w:rsid w:val="005F6224"/>
    <w:rsid w:val="005F78BD"/>
    <w:rsid w:val="005F7FFC"/>
    <w:rsid w:val="006002E3"/>
    <w:rsid w:val="0060093B"/>
    <w:rsid w:val="00600B0C"/>
    <w:rsid w:val="00600DC2"/>
    <w:rsid w:val="00600DD2"/>
    <w:rsid w:val="006014A0"/>
    <w:rsid w:val="006028E3"/>
    <w:rsid w:val="00605EB9"/>
    <w:rsid w:val="00607087"/>
    <w:rsid w:val="00612F08"/>
    <w:rsid w:val="00613B84"/>
    <w:rsid w:val="00615E14"/>
    <w:rsid w:val="006201CD"/>
    <w:rsid w:val="006212FF"/>
    <w:rsid w:val="00621427"/>
    <w:rsid w:val="0062171C"/>
    <w:rsid w:val="00621B13"/>
    <w:rsid w:val="00621B7E"/>
    <w:rsid w:val="00621EE8"/>
    <w:rsid w:val="0062323D"/>
    <w:rsid w:val="006236AE"/>
    <w:rsid w:val="006302A9"/>
    <w:rsid w:val="0063066F"/>
    <w:rsid w:val="0063200F"/>
    <w:rsid w:val="0063292D"/>
    <w:rsid w:val="0063593D"/>
    <w:rsid w:val="00636724"/>
    <w:rsid w:val="006401F9"/>
    <w:rsid w:val="00640D19"/>
    <w:rsid w:val="0064333A"/>
    <w:rsid w:val="006438D4"/>
    <w:rsid w:val="006521C0"/>
    <w:rsid w:val="00652AB4"/>
    <w:rsid w:val="0065391A"/>
    <w:rsid w:val="0065407E"/>
    <w:rsid w:val="006543B3"/>
    <w:rsid w:val="00654775"/>
    <w:rsid w:val="00655694"/>
    <w:rsid w:val="00655DE8"/>
    <w:rsid w:val="00656BA6"/>
    <w:rsid w:val="0065793F"/>
    <w:rsid w:val="00660104"/>
    <w:rsid w:val="00660D65"/>
    <w:rsid w:val="00661736"/>
    <w:rsid w:val="00661BCC"/>
    <w:rsid w:val="00662754"/>
    <w:rsid w:val="0066301D"/>
    <w:rsid w:val="006631C4"/>
    <w:rsid w:val="00663262"/>
    <w:rsid w:val="00663EEF"/>
    <w:rsid w:val="00664456"/>
    <w:rsid w:val="00664909"/>
    <w:rsid w:val="00664C8B"/>
    <w:rsid w:val="00665A5B"/>
    <w:rsid w:val="00665A74"/>
    <w:rsid w:val="006662B7"/>
    <w:rsid w:val="0066634D"/>
    <w:rsid w:val="006663F6"/>
    <w:rsid w:val="00666EE4"/>
    <w:rsid w:val="006673E7"/>
    <w:rsid w:val="0066795B"/>
    <w:rsid w:val="00671FFF"/>
    <w:rsid w:val="00672426"/>
    <w:rsid w:val="00672E5D"/>
    <w:rsid w:val="0067493E"/>
    <w:rsid w:val="00674BDE"/>
    <w:rsid w:val="00676AFE"/>
    <w:rsid w:val="00676CD0"/>
    <w:rsid w:val="006811AC"/>
    <w:rsid w:val="006812CC"/>
    <w:rsid w:val="00682B19"/>
    <w:rsid w:val="0068313C"/>
    <w:rsid w:val="00683CDC"/>
    <w:rsid w:val="00683D7A"/>
    <w:rsid w:val="00684037"/>
    <w:rsid w:val="006849FB"/>
    <w:rsid w:val="0068527E"/>
    <w:rsid w:val="00685381"/>
    <w:rsid w:val="0068539F"/>
    <w:rsid w:val="0068670F"/>
    <w:rsid w:val="00687E15"/>
    <w:rsid w:val="00690C86"/>
    <w:rsid w:val="0069235E"/>
    <w:rsid w:val="006930E0"/>
    <w:rsid w:val="006936C8"/>
    <w:rsid w:val="006950A9"/>
    <w:rsid w:val="006956E8"/>
    <w:rsid w:val="00695890"/>
    <w:rsid w:val="00695AD3"/>
    <w:rsid w:val="00695C6D"/>
    <w:rsid w:val="00695D47"/>
    <w:rsid w:val="0069649F"/>
    <w:rsid w:val="0069679A"/>
    <w:rsid w:val="00696E82"/>
    <w:rsid w:val="00697C8C"/>
    <w:rsid w:val="006A281F"/>
    <w:rsid w:val="006A2A92"/>
    <w:rsid w:val="006A2CD7"/>
    <w:rsid w:val="006A435F"/>
    <w:rsid w:val="006A589D"/>
    <w:rsid w:val="006A5986"/>
    <w:rsid w:val="006A6A29"/>
    <w:rsid w:val="006A7E00"/>
    <w:rsid w:val="006B03CE"/>
    <w:rsid w:val="006B17CD"/>
    <w:rsid w:val="006B1EF3"/>
    <w:rsid w:val="006B20CF"/>
    <w:rsid w:val="006B2149"/>
    <w:rsid w:val="006B2948"/>
    <w:rsid w:val="006B32A0"/>
    <w:rsid w:val="006B38A3"/>
    <w:rsid w:val="006B3DB5"/>
    <w:rsid w:val="006B4C89"/>
    <w:rsid w:val="006B641A"/>
    <w:rsid w:val="006B6435"/>
    <w:rsid w:val="006B7AFC"/>
    <w:rsid w:val="006C06E1"/>
    <w:rsid w:val="006C0926"/>
    <w:rsid w:val="006C0A7C"/>
    <w:rsid w:val="006C21E5"/>
    <w:rsid w:val="006C4323"/>
    <w:rsid w:val="006C5AA5"/>
    <w:rsid w:val="006C5AB0"/>
    <w:rsid w:val="006C6A43"/>
    <w:rsid w:val="006D04D4"/>
    <w:rsid w:val="006D0A3C"/>
    <w:rsid w:val="006D21DE"/>
    <w:rsid w:val="006D21E9"/>
    <w:rsid w:val="006D2EA6"/>
    <w:rsid w:val="006D31BB"/>
    <w:rsid w:val="006D5F9F"/>
    <w:rsid w:val="006D6EC2"/>
    <w:rsid w:val="006D7A15"/>
    <w:rsid w:val="006E37C1"/>
    <w:rsid w:val="006E4ED6"/>
    <w:rsid w:val="006E501B"/>
    <w:rsid w:val="006E505C"/>
    <w:rsid w:val="006E539B"/>
    <w:rsid w:val="006E5D89"/>
    <w:rsid w:val="006E7E25"/>
    <w:rsid w:val="006F0BC1"/>
    <w:rsid w:val="006F0E61"/>
    <w:rsid w:val="006F1F3D"/>
    <w:rsid w:val="006F30EB"/>
    <w:rsid w:val="006F36B4"/>
    <w:rsid w:val="006F3C35"/>
    <w:rsid w:val="006F51A9"/>
    <w:rsid w:val="006F5AF7"/>
    <w:rsid w:val="006F71B1"/>
    <w:rsid w:val="006F7278"/>
    <w:rsid w:val="006F7531"/>
    <w:rsid w:val="00700676"/>
    <w:rsid w:val="00701BA9"/>
    <w:rsid w:val="00702AB9"/>
    <w:rsid w:val="00704D1C"/>
    <w:rsid w:val="00704DBC"/>
    <w:rsid w:val="007059F3"/>
    <w:rsid w:val="00706538"/>
    <w:rsid w:val="00706AB3"/>
    <w:rsid w:val="007072C3"/>
    <w:rsid w:val="00707685"/>
    <w:rsid w:val="007115F5"/>
    <w:rsid w:val="00711E32"/>
    <w:rsid w:val="0071392E"/>
    <w:rsid w:val="00714C0E"/>
    <w:rsid w:val="00715F60"/>
    <w:rsid w:val="007165F7"/>
    <w:rsid w:val="00716A59"/>
    <w:rsid w:val="007177C9"/>
    <w:rsid w:val="00717E65"/>
    <w:rsid w:val="007208B2"/>
    <w:rsid w:val="007213DF"/>
    <w:rsid w:val="00723940"/>
    <w:rsid w:val="00725E34"/>
    <w:rsid w:val="0072798E"/>
    <w:rsid w:val="00731A96"/>
    <w:rsid w:val="00731C3B"/>
    <w:rsid w:val="0073363E"/>
    <w:rsid w:val="00733CE8"/>
    <w:rsid w:val="0073442B"/>
    <w:rsid w:val="00734DA6"/>
    <w:rsid w:val="00734F24"/>
    <w:rsid w:val="007357BA"/>
    <w:rsid w:val="0074052C"/>
    <w:rsid w:val="0074103A"/>
    <w:rsid w:val="00741535"/>
    <w:rsid w:val="00741A6E"/>
    <w:rsid w:val="007433B3"/>
    <w:rsid w:val="00743CC3"/>
    <w:rsid w:val="0074448B"/>
    <w:rsid w:val="00744C9A"/>
    <w:rsid w:val="007477FA"/>
    <w:rsid w:val="007524F6"/>
    <w:rsid w:val="0075276C"/>
    <w:rsid w:val="00752D84"/>
    <w:rsid w:val="0075325A"/>
    <w:rsid w:val="0075456C"/>
    <w:rsid w:val="00754B7C"/>
    <w:rsid w:val="0075600F"/>
    <w:rsid w:val="00757677"/>
    <w:rsid w:val="007607EE"/>
    <w:rsid w:val="0076109C"/>
    <w:rsid w:val="0076262D"/>
    <w:rsid w:val="00762E64"/>
    <w:rsid w:val="007631C2"/>
    <w:rsid w:val="00763841"/>
    <w:rsid w:val="00763AB6"/>
    <w:rsid w:val="00765505"/>
    <w:rsid w:val="007674E3"/>
    <w:rsid w:val="00770463"/>
    <w:rsid w:val="00770D7B"/>
    <w:rsid w:val="0077261F"/>
    <w:rsid w:val="00772D90"/>
    <w:rsid w:val="007744E9"/>
    <w:rsid w:val="00775FCA"/>
    <w:rsid w:val="00776923"/>
    <w:rsid w:val="0077757F"/>
    <w:rsid w:val="007777BC"/>
    <w:rsid w:val="00777EF7"/>
    <w:rsid w:val="00780CB1"/>
    <w:rsid w:val="00781611"/>
    <w:rsid w:val="007834BB"/>
    <w:rsid w:val="007839E0"/>
    <w:rsid w:val="00784031"/>
    <w:rsid w:val="007848B2"/>
    <w:rsid w:val="0078515F"/>
    <w:rsid w:val="00785B73"/>
    <w:rsid w:val="007864CE"/>
    <w:rsid w:val="00790D7D"/>
    <w:rsid w:val="00791C52"/>
    <w:rsid w:val="007923AB"/>
    <w:rsid w:val="00793525"/>
    <w:rsid w:val="00793789"/>
    <w:rsid w:val="00793C3D"/>
    <w:rsid w:val="00794725"/>
    <w:rsid w:val="007950D4"/>
    <w:rsid w:val="007956D3"/>
    <w:rsid w:val="00796BBE"/>
    <w:rsid w:val="007A101C"/>
    <w:rsid w:val="007A2518"/>
    <w:rsid w:val="007A2781"/>
    <w:rsid w:val="007A279C"/>
    <w:rsid w:val="007A2837"/>
    <w:rsid w:val="007A3598"/>
    <w:rsid w:val="007A39F8"/>
    <w:rsid w:val="007A3BA0"/>
    <w:rsid w:val="007A42C9"/>
    <w:rsid w:val="007A507D"/>
    <w:rsid w:val="007A591B"/>
    <w:rsid w:val="007A7217"/>
    <w:rsid w:val="007A7B9C"/>
    <w:rsid w:val="007B0254"/>
    <w:rsid w:val="007B031F"/>
    <w:rsid w:val="007B140F"/>
    <w:rsid w:val="007B147B"/>
    <w:rsid w:val="007B164A"/>
    <w:rsid w:val="007B261B"/>
    <w:rsid w:val="007B293D"/>
    <w:rsid w:val="007B2C5C"/>
    <w:rsid w:val="007B36A3"/>
    <w:rsid w:val="007B441C"/>
    <w:rsid w:val="007B4E23"/>
    <w:rsid w:val="007B4F80"/>
    <w:rsid w:val="007B5CDE"/>
    <w:rsid w:val="007B5F70"/>
    <w:rsid w:val="007B6143"/>
    <w:rsid w:val="007B6724"/>
    <w:rsid w:val="007C06C3"/>
    <w:rsid w:val="007C0E71"/>
    <w:rsid w:val="007C1131"/>
    <w:rsid w:val="007C2888"/>
    <w:rsid w:val="007C2A52"/>
    <w:rsid w:val="007C2D21"/>
    <w:rsid w:val="007C2EE2"/>
    <w:rsid w:val="007C3413"/>
    <w:rsid w:val="007C3C6C"/>
    <w:rsid w:val="007C5E03"/>
    <w:rsid w:val="007C6771"/>
    <w:rsid w:val="007D0B04"/>
    <w:rsid w:val="007D1096"/>
    <w:rsid w:val="007D3E53"/>
    <w:rsid w:val="007D45D6"/>
    <w:rsid w:val="007D498F"/>
    <w:rsid w:val="007D65CF"/>
    <w:rsid w:val="007D72C0"/>
    <w:rsid w:val="007D7F96"/>
    <w:rsid w:val="007E1147"/>
    <w:rsid w:val="007E1D08"/>
    <w:rsid w:val="007E3DBA"/>
    <w:rsid w:val="007E462A"/>
    <w:rsid w:val="007E52B1"/>
    <w:rsid w:val="007E6208"/>
    <w:rsid w:val="007E6F4C"/>
    <w:rsid w:val="007E7E7C"/>
    <w:rsid w:val="007F0134"/>
    <w:rsid w:val="007F1557"/>
    <w:rsid w:val="007F1EF2"/>
    <w:rsid w:val="007F2197"/>
    <w:rsid w:val="007F4415"/>
    <w:rsid w:val="007F4549"/>
    <w:rsid w:val="007F4756"/>
    <w:rsid w:val="007F5347"/>
    <w:rsid w:val="007F6234"/>
    <w:rsid w:val="007F7D8E"/>
    <w:rsid w:val="0080158E"/>
    <w:rsid w:val="008016DC"/>
    <w:rsid w:val="00802EC7"/>
    <w:rsid w:val="0080402D"/>
    <w:rsid w:val="0080533F"/>
    <w:rsid w:val="008056F3"/>
    <w:rsid w:val="008059D8"/>
    <w:rsid w:val="0080730E"/>
    <w:rsid w:val="008076FF"/>
    <w:rsid w:val="00807909"/>
    <w:rsid w:val="00807A93"/>
    <w:rsid w:val="00807D47"/>
    <w:rsid w:val="008100E6"/>
    <w:rsid w:val="008102D0"/>
    <w:rsid w:val="00810AC2"/>
    <w:rsid w:val="008110EE"/>
    <w:rsid w:val="008135FF"/>
    <w:rsid w:val="0081384A"/>
    <w:rsid w:val="00813A26"/>
    <w:rsid w:val="0081428E"/>
    <w:rsid w:val="008149D3"/>
    <w:rsid w:val="0081519C"/>
    <w:rsid w:val="008157EE"/>
    <w:rsid w:val="00815A49"/>
    <w:rsid w:val="008162C6"/>
    <w:rsid w:val="00817133"/>
    <w:rsid w:val="008171F3"/>
    <w:rsid w:val="0081749D"/>
    <w:rsid w:val="008177D0"/>
    <w:rsid w:val="00820055"/>
    <w:rsid w:val="00820B0C"/>
    <w:rsid w:val="00820B28"/>
    <w:rsid w:val="00821C4C"/>
    <w:rsid w:val="00822141"/>
    <w:rsid w:val="00822986"/>
    <w:rsid w:val="00822C19"/>
    <w:rsid w:val="008246E5"/>
    <w:rsid w:val="008249F8"/>
    <w:rsid w:val="00825C9E"/>
    <w:rsid w:val="0082627B"/>
    <w:rsid w:val="008263C5"/>
    <w:rsid w:val="008278CB"/>
    <w:rsid w:val="00827D65"/>
    <w:rsid w:val="00832375"/>
    <w:rsid w:val="00833245"/>
    <w:rsid w:val="00833B84"/>
    <w:rsid w:val="00834724"/>
    <w:rsid w:val="00834A7A"/>
    <w:rsid w:val="00834AB8"/>
    <w:rsid w:val="00834B07"/>
    <w:rsid w:val="00837395"/>
    <w:rsid w:val="0083799F"/>
    <w:rsid w:val="0084126D"/>
    <w:rsid w:val="008459C9"/>
    <w:rsid w:val="00847C34"/>
    <w:rsid w:val="00850283"/>
    <w:rsid w:val="00851254"/>
    <w:rsid w:val="00852CD9"/>
    <w:rsid w:val="00853370"/>
    <w:rsid w:val="00853EE0"/>
    <w:rsid w:val="008543A1"/>
    <w:rsid w:val="00854671"/>
    <w:rsid w:val="00854FFF"/>
    <w:rsid w:val="0085513D"/>
    <w:rsid w:val="0086174E"/>
    <w:rsid w:val="00862925"/>
    <w:rsid w:val="00863E75"/>
    <w:rsid w:val="00863F42"/>
    <w:rsid w:val="0086440E"/>
    <w:rsid w:val="0086712B"/>
    <w:rsid w:val="008673BB"/>
    <w:rsid w:val="00867B84"/>
    <w:rsid w:val="00867D3D"/>
    <w:rsid w:val="00870148"/>
    <w:rsid w:val="00874B04"/>
    <w:rsid w:val="008756F9"/>
    <w:rsid w:val="00875829"/>
    <w:rsid w:val="008815AD"/>
    <w:rsid w:val="00881C21"/>
    <w:rsid w:val="00881C2C"/>
    <w:rsid w:val="00881F83"/>
    <w:rsid w:val="008824AF"/>
    <w:rsid w:val="00882510"/>
    <w:rsid w:val="0088288A"/>
    <w:rsid w:val="00883DA0"/>
    <w:rsid w:val="00884BB2"/>
    <w:rsid w:val="0088556C"/>
    <w:rsid w:val="00885615"/>
    <w:rsid w:val="00885964"/>
    <w:rsid w:val="00885B89"/>
    <w:rsid w:val="008869C5"/>
    <w:rsid w:val="00887446"/>
    <w:rsid w:val="00887814"/>
    <w:rsid w:val="00887B45"/>
    <w:rsid w:val="008900BE"/>
    <w:rsid w:val="00890FD3"/>
    <w:rsid w:val="00891C2F"/>
    <w:rsid w:val="00892D17"/>
    <w:rsid w:val="00894E1D"/>
    <w:rsid w:val="00896850"/>
    <w:rsid w:val="00897655"/>
    <w:rsid w:val="008A190C"/>
    <w:rsid w:val="008A1F70"/>
    <w:rsid w:val="008A4377"/>
    <w:rsid w:val="008A6AE0"/>
    <w:rsid w:val="008A71A9"/>
    <w:rsid w:val="008B0270"/>
    <w:rsid w:val="008B1399"/>
    <w:rsid w:val="008B14D3"/>
    <w:rsid w:val="008B1769"/>
    <w:rsid w:val="008B1A1E"/>
    <w:rsid w:val="008B260D"/>
    <w:rsid w:val="008B42F4"/>
    <w:rsid w:val="008B5654"/>
    <w:rsid w:val="008B5F72"/>
    <w:rsid w:val="008B5FBD"/>
    <w:rsid w:val="008B6894"/>
    <w:rsid w:val="008B71BE"/>
    <w:rsid w:val="008B7687"/>
    <w:rsid w:val="008B7FDC"/>
    <w:rsid w:val="008C0B3F"/>
    <w:rsid w:val="008C184F"/>
    <w:rsid w:val="008C1FBD"/>
    <w:rsid w:val="008C2CF8"/>
    <w:rsid w:val="008C4E4F"/>
    <w:rsid w:val="008C4EEE"/>
    <w:rsid w:val="008C6639"/>
    <w:rsid w:val="008C6C5A"/>
    <w:rsid w:val="008D0427"/>
    <w:rsid w:val="008D0D7F"/>
    <w:rsid w:val="008D0F3F"/>
    <w:rsid w:val="008D13AA"/>
    <w:rsid w:val="008D2A5A"/>
    <w:rsid w:val="008D2F30"/>
    <w:rsid w:val="008D32B0"/>
    <w:rsid w:val="008D3707"/>
    <w:rsid w:val="008D3CD8"/>
    <w:rsid w:val="008D4478"/>
    <w:rsid w:val="008D4945"/>
    <w:rsid w:val="008D50CF"/>
    <w:rsid w:val="008D5E53"/>
    <w:rsid w:val="008D608F"/>
    <w:rsid w:val="008D6FF0"/>
    <w:rsid w:val="008E0562"/>
    <w:rsid w:val="008E0784"/>
    <w:rsid w:val="008E0C85"/>
    <w:rsid w:val="008E162D"/>
    <w:rsid w:val="008E1EDA"/>
    <w:rsid w:val="008E3228"/>
    <w:rsid w:val="008E34A1"/>
    <w:rsid w:val="008E3D80"/>
    <w:rsid w:val="008E3E86"/>
    <w:rsid w:val="008E491A"/>
    <w:rsid w:val="008E5E61"/>
    <w:rsid w:val="008E7D83"/>
    <w:rsid w:val="008E7F5E"/>
    <w:rsid w:val="008F045E"/>
    <w:rsid w:val="008F0728"/>
    <w:rsid w:val="008F1488"/>
    <w:rsid w:val="008F1617"/>
    <w:rsid w:val="008F161B"/>
    <w:rsid w:val="008F19EB"/>
    <w:rsid w:val="008F21F1"/>
    <w:rsid w:val="008F2C2F"/>
    <w:rsid w:val="008F2DCD"/>
    <w:rsid w:val="008F4B3D"/>
    <w:rsid w:val="008F5BD1"/>
    <w:rsid w:val="008F6600"/>
    <w:rsid w:val="008F7040"/>
    <w:rsid w:val="008F7386"/>
    <w:rsid w:val="008F7A0B"/>
    <w:rsid w:val="008F7D3E"/>
    <w:rsid w:val="00900745"/>
    <w:rsid w:val="00901071"/>
    <w:rsid w:val="0090131F"/>
    <w:rsid w:val="00901CA9"/>
    <w:rsid w:val="00901D72"/>
    <w:rsid w:val="009024A9"/>
    <w:rsid w:val="0090271F"/>
    <w:rsid w:val="00902CA3"/>
    <w:rsid w:val="00902D73"/>
    <w:rsid w:val="009067F6"/>
    <w:rsid w:val="009068EE"/>
    <w:rsid w:val="009077AD"/>
    <w:rsid w:val="00907A92"/>
    <w:rsid w:val="00910761"/>
    <w:rsid w:val="00910FCF"/>
    <w:rsid w:val="00911A39"/>
    <w:rsid w:val="009123B1"/>
    <w:rsid w:val="00912A39"/>
    <w:rsid w:val="009134A7"/>
    <w:rsid w:val="0091405E"/>
    <w:rsid w:val="00914356"/>
    <w:rsid w:val="0091522D"/>
    <w:rsid w:val="009155FD"/>
    <w:rsid w:val="009156D5"/>
    <w:rsid w:val="009179B7"/>
    <w:rsid w:val="00917B7C"/>
    <w:rsid w:val="00920B42"/>
    <w:rsid w:val="009210BB"/>
    <w:rsid w:val="00921B3E"/>
    <w:rsid w:val="00924899"/>
    <w:rsid w:val="00924C71"/>
    <w:rsid w:val="0093113A"/>
    <w:rsid w:val="00932A46"/>
    <w:rsid w:val="00933875"/>
    <w:rsid w:val="00933DEF"/>
    <w:rsid w:val="00934E3E"/>
    <w:rsid w:val="009360D7"/>
    <w:rsid w:val="009369C7"/>
    <w:rsid w:val="009378A6"/>
    <w:rsid w:val="009406F1"/>
    <w:rsid w:val="00940C27"/>
    <w:rsid w:val="009417DB"/>
    <w:rsid w:val="009419F0"/>
    <w:rsid w:val="009434DE"/>
    <w:rsid w:val="009438F4"/>
    <w:rsid w:val="00943F4D"/>
    <w:rsid w:val="009440E4"/>
    <w:rsid w:val="009442F3"/>
    <w:rsid w:val="009447CF"/>
    <w:rsid w:val="00946192"/>
    <w:rsid w:val="00946CF4"/>
    <w:rsid w:val="00947837"/>
    <w:rsid w:val="009516D0"/>
    <w:rsid w:val="00951B02"/>
    <w:rsid w:val="00952459"/>
    <w:rsid w:val="00952E7F"/>
    <w:rsid w:val="00953499"/>
    <w:rsid w:val="009544F8"/>
    <w:rsid w:val="00954A86"/>
    <w:rsid w:val="00956079"/>
    <w:rsid w:val="0095697D"/>
    <w:rsid w:val="00956AB1"/>
    <w:rsid w:val="0095753E"/>
    <w:rsid w:val="00961A45"/>
    <w:rsid w:val="00961FCF"/>
    <w:rsid w:val="00962795"/>
    <w:rsid w:val="009633C8"/>
    <w:rsid w:val="00963748"/>
    <w:rsid w:val="00963DCF"/>
    <w:rsid w:val="00964456"/>
    <w:rsid w:val="009652F7"/>
    <w:rsid w:val="00965356"/>
    <w:rsid w:val="009658F2"/>
    <w:rsid w:val="0096618F"/>
    <w:rsid w:val="00966435"/>
    <w:rsid w:val="009667BA"/>
    <w:rsid w:val="009672A9"/>
    <w:rsid w:val="00970C41"/>
    <w:rsid w:val="009717B3"/>
    <w:rsid w:val="00971E9A"/>
    <w:rsid w:val="00972383"/>
    <w:rsid w:val="00972531"/>
    <w:rsid w:val="00972B5F"/>
    <w:rsid w:val="00972B87"/>
    <w:rsid w:val="00973350"/>
    <w:rsid w:val="00977404"/>
    <w:rsid w:val="00980170"/>
    <w:rsid w:val="009819D5"/>
    <w:rsid w:val="00981A60"/>
    <w:rsid w:val="0098351F"/>
    <w:rsid w:val="00983871"/>
    <w:rsid w:val="00983B73"/>
    <w:rsid w:val="009843A1"/>
    <w:rsid w:val="00984DDB"/>
    <w:rsid w:val="00985F68"/>
    <w:rsid w:val="00990FFB"/>
    <w:rsid w:val="00991244"/>
    <w:rsid w:val="009917B9"/>
    <w:rsid w:val="0099195A"/>
    <w:rsid w:val="0099243C"/>
    <w:rsid w:val="00993320"/>
    <w:rsid w:val="00993D53"/>
    <w:rsid w:val="009946BA"/>
    <w:rsid w:val="0099629E"/>
    <w:rsid w:val="00996840"/>
    <w:rsid w:val="009972D8"/>
    <w:rsid w:val="009975B1"/>
    <w:rsid w:val="0099771B"/>
    <w:rsid w:val="009A02D4"/>
    <w:rsid w:val="009A14AD"/>
    <w:rsid w:val="009A1A5E"/>
    <w:rsid w:val="009A23E7"/>
    <w:rsid w:val="009A3443"/>
    <w:rsid w:val="009A3E01"/>
    <w:rsid w:val="009A46A5"/>
    <w:rsid w:val="009A67D6"/>
    <w:rsid w:val="009A7ABA"/>
    <w:rsid w:val="009A7F58"/>
    <w:rsid w:val="009B0536"/>
    <w:rsid w:val="009B0754"/>
    <w:rsid w:val="009B08BA"/>
    <w:rsid w:val="009B0A68"/>
    <w:rsid w:val="009B586E"/>
    <w:rsid w:val="009B6842"/>
    <w:rsid w:val="009B7AE5"/>
    <w:rsid w:val="009C0203"/>
    <w:rsid w:val="009C11A4"/>
    <w:rsid w:val="009C1E1E"/>
    <w:rsid w:val="009C25CC"/>
    <w:rsid w:val="009C2B13"/>
    <w:rsid w:val="009C2E03"/>
    <w:rsid w:val="009C4DCC"/>
    <w:rsid w:val="009C59B1"/>
    <w:rsid w:val="009C6E4B"/>
    <w:rsid w:val="009C7087"/>
    <w:rsid w:val="009C7956"/>
    <w:rsid w:val="009D0361"/>
    <w:rsid w:val="009D0AAF"/>
    <w:rsid w:val="009D0F4D"/>
    <w:rsid w:val="009D227B"/>
    <w:rsid w:val="009D341E"/>
    <w:rsid w:val="009D4838"/>
    <w:rsid w:val="009D5E45"/>
    <w:rsid w:val="009D646F"/>
    <w:rsid w:val="009D7A4B"/>
    <w:rsid w:val="009E040A"/>
    <w:rsid w:val="009E1601"/>
    <w:rsid w:val="009E2080"/>
    <w:rsid w:val="009E2641"/>
    <w:rsid w:val="009E2954"/>
    <w:rsid w:val="009E3D10"/>
    <w:rsid w:val="009E4A21"/>
    <w:rsid w:val="009E50B9"/>
    <w:rsid w:val="009E7FD9"/>
    <w:rsid w:val="009E7FE6"/>
    <w:rsid w:val="009F2B9C"/>
    <w:rsid w:val="009F357E"/>
    <w:rsid w:val="009F62BD"/>
    <w:rsid w:val="009F67ED"/>
    <w:rsid w:val="009F6A45"/>
    <w:rsid w:val="009F75EC"/>
    <w:rsid w:val="009F7714"/>
    <w:rsid w:val="009F7C3D"/>
    <w:rsid w:val="009F7D1D"/>
    <w:rsid w:val="00A0038D"/>
    <w:rsid w:val="00A014EC"/>
    <w:rsid w:val="00A01A88"/>
    <w:rsid w:val="00A02003"/>
    <w:rsid w:val="00A0218D"/>
    <w:rsid w:val="00A02A83"/>
    <w:rsid w:val="00A03EA7"/>
    <w:rsid w:val="00A03F92"/>
    <w:rsid w:val="00A04DE8"/>
    <w:rsid w:val="00A053AC"/>
    <w:rsid w:val="00A05C4E"/>
    <w:rsid w:val="00A06447"/>
    <w:rsid w:val="00A065CC"/>
    <w:rsid w:val="00A11057"/>
    <w:rsid w:val="00A125A8"/>
    <w:rsid w:val="00A12F16"/>
    <w:rsid w:val="00A14120"/>
    <w:rsid w:val="00A141A6"/>
    <w:rsid w:val="00A157B8"/>
    <w:rsid w:val="00A16FB3"/>
    <w:rsid w:val="00A1718D"/>
    <w:rsid w:val="00A206EB"/>
    <w:rsid w:val="00A216B5"/>
    <w:rsid w:val="00A228B7"/>
    <w:rsid w:val="00A25DD3"/>
    <w:rsid w:val="00A267FB"/>
    <w:rsid w:val="00A2761A"/>
    <w:rsid w:val="00A318EA"/>
    <w:rsid w:val="00A31EE1"/>
    <w:rsid w:val="00A32396"/>
    <w:rsid w:val="00A323EA"/>
    <w:rsid w:val="00A32837"/>
    <w:rsid w:val="00A32A63"/>
    <w:rsid w:val="00A32A76"/>
    <w:rsid w:val="00A32B48"/>
    <w:rsid w:val="00A33E4E"/>
    <w:rsid w:val="00A341B5"/>
    <w:rsid w:val="00A3426C"/>
    <w:rsid w:val="00A34488"/>
    <w:rsid w:val="00A344B3"/>
    <w:rsid w:val="00A356E4"/>
    <w:rsid w:val="00A3576A"/>
    <w:rsid w:val="00A359D0"/>
    <w:rsid w:val="00A35BBB"/>
    <w:rsid w:val="00A37C1D"/>
    <w:rsid w:val="00A40A71"/>
    <w:rsid w:val="00A41DC3"/>
    <w:rsid w:val="00A41F8D"/>
    <w:rsid w:val="00A43570"/>
    <w:rsid w:val="00A44558"/>
    <w:rsid w:val="00A446FE"/>
    <w:rsid w:val="00A452A2"/>
    <w:rsid w:val="00A465F3"/>
    <w:rsid w:val="00A46601"/>
    <w:rsid w:val="00A46DC8"/>
    <w:rsid w:val="00A46FD7"/>
    <w:rsid w:val="00A504C4"/>
    <w:rsid w:val="00A515A4"/>
    <w:rsid w:val="00A526A2"/>
    <w:rsid w:val="00A52B64"/>
    <w:rsid w:val="00A5376F"/>
    <w:rsid w:val="00A53E4C"/>
    <w:rsid w:val="00A54DC7"/>
    <w:rsid w:val="00A561D7"/>
    <w:rsid w:val="00A56554"/>
    <w:rsid w:val="00A577E3"/>
    <w:rsid w:val="00A57FC5"/>
    <w:rsid w:val="00A60536"/>
    <w:rsid w:val="00A61F01"/>
    <w:rsid w:val="00A64096"/>
    <w:rsid w:val="00A6462B"/>
    <w:rsid w:val="00A65E47"/>
    <w:rsid w:val="00A67623"/>
    <w:rsid w:val="00A678C5"/>
    <w:rsid w:val="00A67B39"/>
    <w:rsid w:val="00A7065B"/>
    <w:rsid w:val="00A7097D"/>
    <w:rsid w:val="00A7157C"/>
    <w:rsid w:val="00A71B26"/>
    <w:rsid w:val="00A71E12"/>
    <w:rsid w:val="00A72472"/>
    <w:rsid w:val="00A73E1F"/>
    <w:rsid w:val="00A74497"/>
    <w:rsid w:val="00A7579D"/>
    <w:rsid w:val="00A77359"/>
    <w:rsid w:val="00A8099C"/>
    <w:rsid w:val="00A80E15"/>
    <w:rsid w:val="00A82080"/>
    <w:rsid w:val="00A82218"/>
    <w:rsid w:val="00A8264A"/>
    <w:rsid w:val="00A8289C"/>
    <w:rsid w:val="00A842F8"/>
    <w:rsid w:val="00A87BAF"/>
    <w:rsid w:val="00A87BF7"/>
    <w:rsid w:val="00A87DC0"/>
    <w:rsid w:val="00A90AF1"/>
    <w:rsid w:val="00A91AA9"/>
    <w:rsid w:val="00A91CC3"/>
    <w:rsid w:val="00A91D54"/>
    <w:rsid w:val="00A9389E"/>
    <w:rsid w:val="00A94E22"/>
    <w:rsid w:val="00A960B9"/>
    <w:rsid w:val="00A97242"/>
    <w:rsid w:val="00A9798A"/>
    <w:rsid w:val="00A97FBB"/>
    <w:rsid w:val="00AA2136"/>
    <w:rsid w:val="00AA281D"/>
    <w:rsid w:val="00AA3AD2"/>
    <w:rsid w:val="00AA42A7"/>
    <w:rsid w:val="00AA47F9"/>
    <w:rsid w:val="00AA5026"/>
    <w:rsid w:val="00AA5A52"/>
    <w:rsid w:val="00AA5DFD"/>
    <w:rsid w:val="00AA6576"/>
    <w:rsid w:val="00AA69DC"/>
    <w:rsid w:val="00AB02FA"/>
    <w:rsid w:val="00AB1C3B"/>
    <w:rsid w:val="00AB32C5"/>
    <w:rsid w:val="00AB3388"/>
    <w:rsid w:val="00AB38EF"/>
    <w:rsid w:val="00AB3F44"/>
    <w:rsid w:val="00AB46CB"/>
    <w:rsid w:val="00AB5273"/>
    <w:rsid w:val="00AB6DFA"/>
    <w:rsid w:val="00AB6F3C"/>
    <w:rsid w:val="00AB7E31"/>
    <w:rsid w:val="00AC0828"/>
    <w:rsid w:val="00AC13CC"/>
    <w:rsid w:val="00AC1778"/>
    <w:rsid w:val="00AC2879"/>
    <w:rsid w:val="00AC42F7"/>
    <w:rsid w:val="00AC4845"/>
    <w:rsid w:val="00AC5854"/>
    <w:rsid w:val="00AC60AD"/>
    <w:rsid w:val="00AC61C9"/>
    <w:rsid w:val="00AC6329"/>
    <w:rsid w:val="00AC66FB"/>
    <w:rsid w:val="00AC6A2D"/>
    <w:rsid w:val="00AC6C74"/>
    <w:rsid w:val="00AC7116"/>
    <w:rsid w:val="00AD022B"/>
    <w:rsid w:val="00AD0DFF"/>
    <w:rsid w:val="00AD1424"/>
    <w:rsid w:val="00AD158B"/>
    <w:rsid w:val="00AD2F9C"/>
    <w:rsid w:val="00AD31BB"/>
    <w:rsid w:val="00AD489E"/>
    <w:rsid w:val="00AD5095"/>
    <w:rsid w:val="00AD676F"/>
    <w:rsid w:val="00AD7E76"/>
    <w:rsid w:val="00AE0A98"/>
    <w:rsid w:val="00AE14C0"/>
    <w:rsid w:val="00AE2EDD"/>
    <w:rsid w:val="00AE328F"/>
    <w:rsid w:val="00AE41A5"/>
    <w:rsid w:val="00AE5B39"/>
    <w:rsid w:val="00AF0146"/>
    <w:rsid w:val="00AF1142"/>
    <w:rsid w:val="00AF17A8"/>
    <w:rsid w:val="00AF1A35"/>
    <w:rsid w:val="00AF4199"/>
    <w:rsid w:val="00AF4CB2"/>
    <w:rsid w:val="00AF63AB"/>
    <w:rsid w:val="00AF6B47"/>
    <w:rsid w:val="00AF6D1F"/>
    <w:rsid w:val="00AF79F3"/>
    <w:rsid w:val="00B00B6B"/>
    <w:rsid w:val="00B012E8"/>
    <w:rsid w:val="00B02A6A"/>
    <w:rsid w:val="00B04F9C"/>
    <w:rsid w:val="00B0627A"/>
    <w:rsid w:val="00B06579"/>
    <w:rsid w:val="00B0745B"/>
    <w:rsid w:val="00B109C1"/>
    <w:rsid w:val="00B1115B"/>
    <w:rsid w:val="00B11DF6"/>
    <w:rsid w:val="00B12645"/>
    <w:rsid w:val="00B1315D"/>
    <w:rsid w:val="00B1367C"/>
    <w:rsid w:val="00B1398B"/>
    <w:rsid w:val="00B13E4D"/>
    <w:rsid w:val="00B1456F"/>
    <w:rsid w:val="00B16C3C"/>
    <w:rsid w:val="00B16E2E"/>
    <w:rsid w:val="00B16F86"/>
    <w:rsid w:val="00B17067"/>
    <w:rsid w:val="00B207A9"/>
    <w:rsid w:val="00B21EA5"/>
    <w:rsid w:val="00B242DB"/>
    <w:rsid w:val="00B24783"/>
    <w:rsid w:val="00B247B5"/>
    <w:rsid w:val="00B2480E"/>
    <w:rsid w:val="00B253D0"/>
    <w:rsid w:val="00B255FA"/>
    <w:rsid w:val="00B26579"/>
    <w:rsid w:val="00B26A99"/>
    <w:rsid w:val="00B27443"/>
    <w:rsid w:val="00B27C6E"/>
    <w:rsid w:val="00B30574"/>
    <w:rsid w:val="00B30DF8"/>
    <w:rsid w:val="00B30FEB"/>
    <w:rsid w:val="00B31555"/>
    <w:rsid w:val="00B331EB"/>
    <w:rsid w:val="00B35340"/>
    <w:rsid w:val="00B3553C"/>
    <w:rsid w:val="00B3587B"/>
    <w:rsid w:val="00B36BD2"/>
    <w:rsid w:val="00B36CA8"/>
    <w:rsid w:val="00B37768"/>
    <w:rsid w:val="00B411D7"/>
    <w:rsid w:val="00B41941"/>
    <w:rsid w:val="00B41ED3"/>
    <w:rsid w:val="00B41FFE"/>
    <w:rsid w:val="00B42732"/>
    <w:rsid w:val="00B4299D"/>
    <w:rsid w:val="00B4397F"/>
    <w:rsid w:val="00B45550"/>
    <w:rsid w:val="00B458EA"/>
    <w:rsid w:val="00B46260"/>
    <w:rsid w:val="00B466C7"/>
    <w:rsid w:val="00B46F09"/>
    <w:rsid w:val="00B4758B"/>
    <w:rsid w:val="00B51CB8"/>
    <w:rsid w:val="00B52838"/>
    <w:rsid w:val="00B54362"/>
    <w:rsid w:val="00B559A9"/>
    <w:rsid w:val="00B561C8"/>
    <w:rsid w:val="00B57DD1"/>
    <w:rsid w:val="00B60233"/>
    <w:rsid w:val="00B61F1B"/>
    <w:rsid w:val="00B62E89"/>
    <w:rsid w:val="00B63039"/>
    <w:rsid w:val="00B63403"/>
    <w:rsid w:val="00B66370"/>
    <w:rsid w:val="00B672A9"/>
    <w:rsid w:val="00B70556"/>
    <w:rsid w:val="00B70735"/>
    <w:rsid w:val="00B71134"/>
    <w:rsid w:val="00B724BD"/>
    <w:rsid w:val="00B72622"/>
    <w:rsid w:val="00B72692"/>
    <w:rsid w:val="00B72884"/>
    <w:rsid w:val="00B72DB9"/>
    <w:rsid w:val="00B75504"/>
    <w:rsid w:val="00B7563D"/>
    <w:rsid w:val="00B75E7D"/>
    <w:rsid w:val="00B75F92"/>
    <w:rsid w:val="00B7636A"/>
    <w:rsid w:val="00B7649B"/>
    <w:rsid w:val="00B77FA3"/>
    <w:rsid w:val="00B80849"/>
    <w:rsid w:val="00B80A78"/>
    <w:rsid w:val="00B81998"/>
    <w:rsid w:val="00B8235C"/>
    <w:rsid w:val="00B849F8"/>
    <w:rsid w:val="00B851A3"/>
    <w:rsid w:val="00B85E97"/>
    <w:rsid w:val="00B86797"/>
    <w:rsid w:val="00B87523"/>
    <w:rsid w:val="00B87B32"/>
    <w:rsid w:val="00B87FC7"/>
    <w:rsid w:val="00B909BA"/>
    <w:rsid w:val="00B91BB2"/>
    <w:rsid w:val="00B91D58"/>
    <w:rsid w:val="00B928F4"/>
    <w:rsid w:val="00B92DD2"/>
    <w:rsid w:val="00B93E96"/>
    <w:rsid w:val="00B9449A"/>
    <w:rsid w:val="00B94CA8"/>
    <w:rsid w:val="00B94E7E"/>
    <w:rsid w:val="00B96AAD"/>
    <w:rsid w:val="00B9782C"/>
    <w:rsid w:val="00B97A88"/>
    <w:rsid w:val="00B97EF9"/>
    <w:rsid w:val="00B97F52"/>
    <w:rsid w:val="00BA088A"/>
    <w:rsid w:val="00BA0AC4"/>
    <w:rsid w:val="00BA0DFA"/>
    <w:rsid w:val="00BA12FA"/>
    <w:rsid w:val="00BA16C9"/>
    <w:rsid w:val="00BA255E"/>
    <w:rsid w:val="00BA33CC"/>
    <w:rsid w:val="00BA4CC3"/>
    <w:rsid w:val="00BA6457"/>
    <w:rsid w:val="00BA6533"/>
    <w:rsid w:val="00BA72C2"/>
    <w:rsid w:val="00BB0047"/>
    <w:rsid w:val="00BB14A0"/>
    <w:rsid w:val="00BB1DA8"/>
    <w:rsid w:val="00BB2223"/>
    <w:rsid w:val="00BB262D"/>
    <w:rsid w:val="00BB2CD2"/>
    <w:rsid w:val="00BB2F4A"/>
    <w:rsid w:val="00BB326D"/>
    <w:rsid w:val="00BB44CD"/>
    <w:rsid w:val="00BB4B5F"/>
    <w:rsid w:val="00BB5F53"/>
    <w:rsid w:val="00BB6427"/>
    <w:rsid w:val="00BB77FF"/>
    <w:rsid w:val="00BC0302"/>
    <w:rsid w:val="00BC0D8C"/>
    <w:rsid w:val="00BC1056"/>
    <w:rsid w:val="00BC17E6"/>
    <w:rsid w:val="00BC1F1A"/>
    <w:rsid w:val="00BC22E5"/>
    <w:rsid w:val="00BC5186"/>
    <w:rsid w:val="00BC5B0A"/>
    <w:rsid w:val="00BC7FD3"/>
    <w:rsid w:val="00BD039C"/>
    <w:rsid w:val="00BD06C2"/>
    <w:rsid w:val="00BD282E"/>
    <w:rsid w:val="00BD2BA1"/>
    <w:rsid w:val="00BD31B8"/>
    <w:rsid w:val="00BD398F"/>
    <w:rsid w:val="00BD407C"/>
    <w:rsid w:val="00BD4E80"/>
    <w:rsid w:val="00BE2401"/>
    <w:rsid w:val="00BE35B2"/>
    <w:rsid w:val="00BE63F4"/>
    <w:rsid w:val="00BF0204"/>
    <w:rsid w:val="00BF1732"/>
    <w:rsid w:val="00BF1AA6"/>
    <w:rsid w:val="00BF1BEF"/>
    <w:rsid w:val="00BF1CE9"/>
    <w:rsid w:val="00BF1EBE"/>
    <w:rsid w:val="00BF32C0"/>
    <w:rsid w:val="00BF4D36"/>
    <w:rsid w:val="00BF4FB5"/>
    <w:rsid w:val="00BF5316"/>
    <w:rsid w:val="00BF7AF5"/>
    <w:rsid w:val="00BF7D7D"/>
    <w:rsid w:val="00C000B3"/>
    <w:rsid w:val="00C02BBF"/>
    <w:rsid w:val="00C033E0"/>
    <w:rsid w:val="00C04698"/>
    <w:rsid w:val="00C048C2"/>
    <w:rsid w:val="00C04AF1"/>
    <w:rsid w:val="00C05476"/>
    <w:rsid w:val="00C102AE"/>
    <w:rsid w:val="00C11742"/>
    <w:rsid w:val="00C11CF8"/>
    <w:rsid w:val="00C12D20"/>
    <w:rsid w:val="00C13BF8"/>
    <w:rsid w:val="00C14AEA"/>
    <w:rsid w:val="00C15BF5"/>
    <w:rsid w:val="00C15CA8"/>
    <w:rsid w:val="00C16040"/>
    <w:rsid w:val="00C1611D"/>
    <w:rsid w:val="00C17120"/>
    <w:rsid w:val="00C17758"/>
    <w:rsid w:val="00C17DF0"/>
    <w:rsid w:val="00C203B7"/>
    <w:rsid w:val="00C21372"/>
    <w:rsid w:val="00C21C3C"/>
    <w:rsid w:val="00C21E9B"/>
    <w:rsid w:val="00C23DC7"/>
    <w:rsid w:val="00C2418E"/>
    <w:rsid w:val="00C251A0"/>
    <w:rsid w:val="00C25DAA"/>
    <w:rsid w:val="00C25F8E"/>
    <w:rsid w:val="00C26988"/>
    <w:rsid w:val="00C30BC2"/>
    <w:rsid w:val="00C322A8"/>
    <w:rsid w:val="00C33D14"/>
    <w:rsid w:val="00C3530E"/>
    <w:rsid w:val="00C370A7"/>
    <w:rsid w:val="00C377DD"/>
    <w:rsid w:val="00C40BF0"/>
    <w:rsid w:val="00C41435"/>
    <w:rsid w:val="00C41F24"/>
    <w:rsid w:val="00C41F48"/>
    <w:rsid w:val="00C43E64"/>
    <w:rsid w:val="00C4508B"/>
    <w:rsid w:val="00C4524C"/>
    <w:rsid w:val="00C45F36"/>
    <w:rsid w:val="00C47646"/>
    <w:rsid w:val="00C50ACC"/>
    <w:rsid w:val="00C50DE2"/>
    <w:rsid w:val="00C519BA"/>
    <w:rsid w:val="00C55486"/>
    <w:rsid w:val="00C5628E"/>
    <w:rsid w:val="00C56494"/>
    <w:rsid w:val="00C56B26"/>
    <w:rsid w:val="00C57E9D"/>
    <w:rsid w:val="00C6020D"/>
    <w:rsid w:val="00C608C2"/>
    <w:rsid w:val="00C60964"/>
    <w:rsid w:val="00C61E54"/>
    <w:rsid w:val="00C61E7D"/>
    <w:rsid w:val="00C628D5"/>
    <w:rsid w:val="00C62A30"/>
    <w:rsid w:val="00C630F7"/>
    <w:rsid w:val="00C63250"/>
    <w:rsid w:val="00C64093"/>
    <w:rsid w:val="00C64479"/>
    <w:rsid w:val="00C6458F"/>
    <w:rsid w:val="00C652D3"/>
    <w:rsid w:val="00C65AA6"/>
    <w:rsid w:val="00C663E6"/>
    <w:rsid w:val="00C663F4"/>
    <w:rsid w:val="00C664EC"/>
    <w:rsid w:val="00C67B23"/>
    <w:rsid w:val="00C67C91"/>
    <w:rsid w:val="00C67D1B"/>
    <w:rsid w:val="00C67D56"/>
    <w:rsid w:val="00C705F4"/>
    <w:rsid w:val="00C71991"/>
    <w:rsid w:val="00C72A3E"/>
    <w:rsid w:val="00C72B5C"/>
    <w:rsid w:val="00C732BE"/>
    <w:rsid w:val="00C73378"/>
    <w:rsid w:val="00C74CE6"/>
    <w:rsid w:val="00C7571E"/>
    <w:rsid w:val="00C76649"/>
    <w:rsid w:val="00C76E32"/>
    <w:rsid w:val="00C773DF"/>
    <w:rsid w:val="00C77AAD"/>
    <w:rsid w:val="00C77B1B"/>
    <w:rsid w:val="00C77B49"/>
    <w:rsid w:val="00C77B58"/>
    <w:rsid w:val="00C80018"/>
    <w:rsid w:val="00C800C0"/>
    <w:rsid w:val="00C8074C"/>
    <w:rsid w:val="00C8087B"/>
    <w:rsid w:val="00C81792"/>
    <w:rsid w:val="00C81A53"/>
    <w:rsid w:val="00C823CA"/>
    <w:rsid w:val="00C82590"/>
    <w:rsid w:val="00C83364"/>
    <w:rsid w:val="00C84C3D"/>
    <w:rsid w:val="00C85797"/>
    <w:rsid w:val="00C86FA2"/>
    <w:rsid w:val="00C87C6E"/>
    <w:rsid w:val="00C90045"/>
    <w:rsid w:val="00C90D6F"/>
    <w:rsid w:val="00C90E00"/>
    <w:rsid w:val="00C939EE"/>
    <w:rsid w:val="00C93D02"/>
    <w:rsid w:val="00C93E74"/>
    <w:rsid w:val="00C944D1"/>
    <w:rsid w:val="00C9582F"/>
    <w:rsid w:val="00C96102"/>
    <w:rsid w:val="00C9717C"/>
    <w:rsid w:val="00C9722D"/>
    <w:rsid w:val="00C97721"/>
    <w:rsid w:val="00CA03D2"/>
    <w:rsid w:val="00CA0782"/>
    <w:rsid w:val="00CA1F49"/>
    <w:rsid w:val="00CA2E98"/>
    <w:rsid w:val="00CA2EE2"/>
    <w:rsid w:val="00CA31B0"/>
    <w:rsid w:val="00CA4030"/>
    <w:rsid w:val="00CA446C"/>
    <w:rsid w:val="00CA5381"/>
    <w:rsid w:val="00CA688C"/>
    <w:rsid w:val="00CB0002"/>
    <w:rsid w:val="00CB0721"/>
    <w:rsid w:val="00CB1031"/>
    <w:rsid w:val="00CB10E5"/>
    <w:rsid w:val="00CB1456"/>
    <w:rsid w:val="00CB1725"/>
    <w:rsid w:val="00CB1B7C"/>
    <w:rsid w:val="00CB21E3"/>
    <w:rsid w:val="00CB2226"/>
    <w:rsid w:val="00CB243D"/>
    <w:rsid w:val="00CB32FF"/>
    <w:rsid w:val="00CB3625"/>
    <w:rsid w:val="00CB3988"/>
    <w:rsid w:val="00CB623F"/>
    <w:rsid w:val="00CB7892"/>
    <w:rsid w:val="00CB7C1E"/>
    <w:rsid w:val="00CB7F43"/>
    <w:rsid w:val="00CC0B89"/>
    <w:rsid w:val="00CC191D"/>
    <w:rsid w:val="00CC2E04"/>
    <w:rsid w:val="00CC353D"/>
    <w:rsid w:val="00CC3DC2"/>
    <w:rsid w:val="00CC4557"/>
    <w:rsid w:val="00CC529B"/>
    <w:rsid w:val="00CC5303"/>
    <w:rsid w:val="00CC53D5"/>
    <w:rsid w:val="00CC6736"/>
    <w:rsid w:val="00CD004A"/>
    <w:rsid w:val="00CD095F"/>
    <w:rsid w:val="00CD1CFE"/>
    <w:rsid w:val="00CD2211"/>
    <w:rsid w:val="00CD545B"/>
    <w:rsid w:val="00CD56AC"/>
    <w:rsid w:val="00CD5D10"/>
    <w:rsid w:val="00CD5F0C"/>
    <w:rsid w:val="00CE16B4"/>
    <w:rsid w:val="00CE2309"/>
    <w:rsid w:val="00CE297C"/>
    <w:rsid w:val="00CE351C"/>
    <w:rsid w:val="00CE3C16"/>
    <w:rsid w:val="00CE3E32"/>
    <w:rsid w:val="00CE4E5B"/>
    <w:rsid w:val="00CE5534"/>
    <w:rsid w:val="00CE5A0C"/>
    <w:rsid w:val="00CE5F6E"/>
    <w:rsid w:val="00CE6ECF"/>
    <w:rsid w:val="00CE7BB0"/>
    <w:rsid w:val="00CE7E2E"/>
    <w:rsid w:val="00CF0FDC"/>
    <w:rsid w:val="00CF13CB"/>
    <w:rsid w:val="00CF1B55"/>
    <w:rsid w:val="00CF296C"/>
    <w:rsid w:val="00CF34B4"/>
    <w:rsid w:val="00CF7B81"/>
    <w:rsid w:val="00D002B6"/>
    <w:rsid w:val="00D011E1"/>
    <w:rsid w:val="00D04493"/>
    <w:rsid w:val="00D07FAE"/>
    <w:rsid w:val="00D10FB7"/>
    <w:rsid w:val="00D1308E"/>
    <w:rsid w:val="00D156A1"/>
    <w:rsid w:val="00D2137E"/>
    <w:rsid w:val="00D21F79"/>
    <w:rsid w:val="00D21FF4"/>
    <w:rsid w:val="00D240F3"/>
    <w:rsid w:val="00D2454A"/>
    <w:rsid w:val="00D24DBE"/>
    <w:rsid w:val="00D258FE"/>
    <w:rsid w:val="00D30343"/>
    <w:rsid w:val="00D30A79"/>
    <w:rsid w:val="00D30B89"/>
    <w:rsid w:val="00D30E5E"/>
    <w:rsid w:val="00D313FB"/>
    <w:rsid w:val="00D32C7A"/>
    <w:rsid w:val="00D32D52"/>
    <w:rsid w:val="00D33DA7"/>
    <w:rsid w:val="00D36DE8"/>
    <w:rsid w:val="00D409BD"/>
    <w:rsid w:val="00D40A9C"/>
    <w:rsid w:val="00D411ED"/>
    <w:rsid w:val="00D41727"/>
    <w:rsid w:val="00D42C66"/>
    <w:rsid w:val="00D43F43"/>
    <w:rsid w:val="00D44563"/>
    <w:rsid w:val="00D4489C"/>
    <w:rsid w:val="00D46137"/>
    <w:rsid w:val="00D46A68"/>
    <w:rsid w:val="00D46E37"/>
    <w:rsid w:val="00D47BBD"/>
    <w:rsid w:val="00D514D4"/>
    <w:rsid w:val="00D516B8"/>
    <w:rsid w:val="00D53227"/>
    <w:rsid w:val="00D538A7"/>
    <w:rsid w:val="00D55D8B"/>
    <w:rsid w:val="00D5609F"/>
    <w:rsid w:val="00D56402"/>
    <w:rsid w:val="00D5731D"/>
    <w:rsid w:val="00D60435"/>
    <w:rsid w:val="00D612AE"/>
    <w:rsid w:val="00D613F1"/>
    <w:rsid w:val="00D6150B"/>
    <w:rsid w:val="00D6166A"/>
    <w:rsid w:val="00D618B1"/>
    <w:rsid w:val="00D6190F"/>
    <w:rsid w:val="00D631DA"/>
    <w:rsid w:val="00D639E7"/>
    <w:rsid w:val="00D64BE5"/>
    <w:rsid w:val="00D651AE"/>
    <w:rsid w:val="00D6526C"/>
    <w:rsid w:val="00D65485"/>
    <w:rsid w:val="00D6610D"/>
    <w:rsid w:val="00D66251"/>
    <w:rsid w:val="00D6662D"/>
    <w:rsid w:val="00D66B0C"/>
    <w:rsid w:val="00D66B28"/>
    <w:rsid w:val="00D701BE"/>
    <w:rsid w:val="00D703D7"/>
    <w:rsid w:val="00D7296E"/>
    <w:rsid w:val="00D72FEE"/>
    <w:rsid w:val="00D73CD7"/>
    <w:rsid w:val="00D745E6"/>
    <w:rsid w:val="00D74BFC"/>
    <w:rsid w:val="00D75077"/>
    <w:rsid w:val="00D75C72"/>
    <w:rsid w:val="00D76095"/>
    <w:rsid w:val="00D76FFE"/>
    <w:rsid w:val="00D7739E"/>
    <w:rsid w:val="00D77533"/>
    <w:rsid w:val="00D77BB1"/>
    <w:rsid w:val="00D80740"/>
    <w:rsid w:val="00D807E0"/>
    <w:rsid w:val="00D80972"/>
    <w:rsid w:val="00D81913"/>
    <w:rsid w:val="00D82AB7"/>
    <w:rsid w:val="00D836A8"/>
    <w:rsid w:val="00D8403B"/>
    <w:rsid w:val="00D84A95"/>
    <w:rsid w:val="00D84CA0"/>
    <w:rsid w:val="00D84F5E"/>
    <w:rsid w:val="00D8539C"/>
    <w:rsid w:val="00D8543F"/>
    <w:rsid w:val="00D8673C"/>
    <w:rsid w:val="00D87078"/>
    <w:rsid w:val="00D879D5"/>
    <w:rsid w:val="00D90A2D"/>
    <w:rsid w:val="00D92A5C"/>
    <w:rsid w:val="00D92DD2"/>
    <w:rsid w:val="00D92DF5"/>
    <w:rsid w:val="00D955CC"/>
    <w:rsid w:val="00D9604A"/>
    <w:rsid w:val="00D96A3C"/>
    <w:rsid w:val="00D97655"/>
    <w:rsid w:val="00D97E19"/>
    <w:rsid w:val="00D97E1F"/>
    <w:rsid w:val="00DA128B"/>
    <w:rsid w:val="00DA1E16"/>
    <w:rsid w:val="00DA4576"/>
    <w:rsid w:val="00DA5EE9"/>
    <w:rsid w:val="00DA6DB7"/>
    <w:rsid w:val="00DA7E92"/>
    <w:rsid w:val="00DB0158"/>
    <w:rsid w:val="00DB1D86"/>
    <w:rsid w:val="00DB2369"/>
    <w:rsid w:val="00DB2AF4"/>
    <w:rsid w:val="00DB2F1F"/>
    <w:rsid w:val="00DB326A"/>
    <w:rsid w:val="00DB3391"/>
    <w:rsid w:val="00DB3BD9"/>
    <w:rsid w:val="00DB4689"/>
    <w:rsid w:val="00DB4BD6"/>
    <w:rsid w:val="00DB4F1F"/>
    <w:rsid w:val="00DB7809"/>
    <w:rsid w:val="00DB7926"/>
    <w:rsid w:val="00DC142C"/>
    <w:rsid w:val="00DC1475"/>
    <w:rsid w:val="00DC402B"/>
    <w:rsid w:val="00DD0896"/>
    <w:rsid w:val="00DD0F95"/>
    <w:rsid w:val="00DD23D3"/>
    <w:rsid w:val="00DD36B5"/>
    <w:rsid w:val="00DD3844"/>
    <w:rsid w:val="00DD3BB4"/>
    <w:rsid w:val="00DD69F7"/>
    <w:rsid w:val="00DD6A89"/>
    <w:rsid w:val="00DD7A4F"/>
    <w:rsid w:val="00DE0176"/>
    <w:rsid w:val="00DE083B"/>
    <w:rsid w:val="00DE0EFD"/>
    <w:rsid w:val="00DE1689"/>
    <w:rsid w:val="00DE1762"/>
    <w:rsid w:val="00DE1D8F"/>
    <w:rsid w:val="00DE228D"/>
    <w:rsid w:val="00DE22CB"/>
    <w:rsid w:val="00DE5652"/>
    <w:rsid w:val="00DE5F7E"/>
    <w:rsid w:val="00DE693C"/>
    <w:rsid w:val="00DE7583"/>
    <w:rsid w:val="00DE7922"/>
    <w:rsid w:val="00DF16B3"/>
    <w:rsid w:val="00DF38B5"/>
    <w:rsid w:val="00DF555B"/>
    <w:rsid w:val="00DF58A0"/>
    <w:rsid w:val="00DF6A5E"/>
    <w:rsid w:val="00DF6C52"/>
    <w:rsid w:val="00DF7AA7"/>
    <w:rsid w:val="00DF7D01"/>
    <w:rsid w:val="00E000F8"/>
    <w:rsid w:val="00E00E26"/>
    <w:rsid w:val="00E016F5"/>
    <w:rsid w:val="00E018DD"/>
    <w:rsid w:val="00E02678"/>
    <w:rsid w:val="00E028A5"/>
    <w:rsid w:val="00E02927"/>
    <w:rsid w:val="00E02B49"/>
    <w:rsid w:val="00E035F8"/>
    <w:rsid w:val="00E036DD"/>
    <w:rsid w:val="00E04DAD"/>
    <w:rsid w:val="00E0600A"/>
    <w:rsid w:val="00E063D3"/>
    <w:rsid w:val="00E07CE0"/>
    <w:rsid w:val="00E11487"/>
    <w:rsid w:val="00E11DCE"/>
    <w:rsid w:val="00E11E1C"/>
    <w:rsid w:val="00E12247"/>
    <w:rsid w:val="00E129B9"/>
    <w:rsid w:val="00E12B66"/>
    <w:rsid w:val="00E135D8"/>
    <w:rsid w:val="00E13754"/>
    <w:rsid w:val="00E13BD6"/>
    <w:rsid w:val="00E14357"/>
    <w:rsid w:val="00E146E0"/>
    <w:rsid w:val="00E151A7"/>
    <w:rsid w:val="00E1561D"/>
    <w:rsid w:val="00E1680F"/>
    <w:rsid w:val="00E169C9"/>
    <w:rsid w:val="00E2028D"/>
    <w:rsid w:val="00E20375"/>
    <w:rsid w:val="00E20826"/>
    <w:rsid w:val="00E20AA9"/>
    <w:rsid w:val="00E20B0B"/>
    <w:rsid w:val="00E20D40"/>
    <w:rsid w:val="00E2258C"/>
    <w:rsid w:val="00E228EF"/>
    <w:rsid w:val="00E2322F"/>
    <w:rsid w:val="00E248F4"/>
    <w:rsid w:val="00E24972"/>
    <w:rsid w:val="00E25A43"/>
    <w:rsid w:val="00E26C96"/>
    <w:rsid w:val="00E272F1"/>
    <w:rsid w:val="00E273BA"/>
    <w:rsid w:val="00E27993"/>
    <w:rsid w:val="00E309A7"/>
    <w:rsid w:val="00E3152F"/>
    <w:rsid w:val="00E3194D"/>
    <w:rsid w:val="00E31BC8"/>
    <w:rsid w:val="00E32781"/>
    <w:rsid w:val="00E329A0"/>
    <w:rsid w:val="00E33F0C"/>
    <w:rsid w:val="00E341F8"/>
    <w:rsid w:val="00E345D5"/>
    <w:rsid w:val="00E34977"/>
    <w:rsid w:val="00E35087"/>
    <w:rsid w:val="00E367AC"/>
    <w:rsid w:val="00E37DEB"/>
    <w:rsid w:val="00E40949"/>
    <w:rsid w:val="00E42B57"/>
    <w:rsid w:val="00E4307E"/>
    <w:rsid w:val="00E430F8"/>
    <w:rsid w:val="00E4477E"/>
    <w:rsid w:val="00E44C16"/>
    <w:rsid w:val="00E46197"/>
    <w:rsid w:val="00E466A9"/>
    <w:rsid w:val="00E46DDF"/>
    <w:rsid w:val="00E47199"/>
    <w:rsid w:val="00E5045E"/>
    <w:rsid w:val="00E520C1"/>
    <w:rsid w:val="00E53BD2"/>
    <w:rsid w:val="00E54F08"/>
    <w:rsid w:val="00E551E2"/>
    <w:rsid w:val="00E5530E"/>
    <w:rsid w:val="00E55B61"/>
    <w:rsid w:val="00E5621A"/>
    <w:rsid w:val="00E56F54"/>
    <w:rsid w:val="00E570DD"/>
    <w:rsid w:val="00E575CB"/>
    <w:rsid w:val="00E57E01"/>
    <w:rsid w:val="00E60315"/>
    <w:rsid w:val="00E60515"/>
    <w:rsid w:val="00E60FC1"/>
    <w:rsid w:val="00E61219"/>
    <w:rsid w:val="00E6122E"/>
    <w:rsid w:val="00E613C2"/>
    <w:rsid w:val="00E62030"/>
    <w:rsid w:val="00E62A58"/>
    <w:rsid w:val="00E635AF"/>
    <w:rsid w:val="00E635F3"/>
    <w:rsid w:val="00E636DC"/>
    <w:rsid w:val="00E6419B"/>
    <w:rsid w:val="00E662F9"/>
    <w:rsid w:val="00E66F90"/>
    <w:rsid w:val="00E670FD"/>
    <w:rsid w:val="00E708E3"/>
    <w:rsid w:val="00E70915"/>
    <w:rsid w:val="00E70A92"/>
    <w:rsid w:val="00E71676"/>
    <w:rsid w:val="00E71BF3"/>
    <w:rsid w:val="00E72CF1"/>
    <w:rsid w:val="00E74BE6"/>
    <w:rsid w:val="00E75730"/>
    <w:rsid w:val="00E76834"/>
    <w:rsid w:val="00E76DA1"/>
    <w:rsid w:val="00E77770"/>
    <w:rsid w:val="00E779EE"/>
    <w:rsid w:val="00E77AC4"/>
    <w:rsid w:val="00E77DC1"/>
    <w:rsid w:val="00E80EA0"/>
    <w:rsid w:val="00E81529"/>
    <w:rsid w:val="00E81764"/>
    <w:rsid w:val="00E827F6"/>
    <w:rsid w:val="00E82809"/>
    <w:rsid w:val="00E82A09"/>
    <w:rsid w:val="00E84B33"/>
    <w:rsid w:val="00E856BF"/>
    <w:rsid w:val="00E85A65"/>
    <w:rsid w:val="00E85ACF"/>
    <w:rsid w:val="00E85DA3"/>
    <w:rsid w:val="00E86312"/>
    <w:rsid w:val="00E86C21"/>
    <w:rsid w:val="00E90F37"/>
    <w:rsid w:val="00E92160"/>
    <w:rsid w:val="00E92414"/>
    <w:rsid w:val="00E92D1E"/>
    <w:rsid w:val="00E9344D"/>
    <w:rsid w:val="00E93460"/>
    <w:rsid w:val="00E93A94"/>
    <w:rsid w:val="00E95144"/>
    <w:rsid w:val="00E952AE"/>
    <w:rsid w:val="00EA0590"/>
    <w:rsid w:val="00EA0668"/>
    <w:rsid w:val="00EA0F54"/>
    <w:rsid w:val="00EA11DB"/>
    <w:rsid w:val="00EA18F9"/>
    <w:rsid w:val="00EA3630"/>
    <w:rsid w:val="00EA45C8"/>
    <w:rsid w:val="00EA6252"/>
    <w:rsid w:val="00EA652A"/>
    <w:rsid w:val="00EA66FF"/>
    <w:rsid w:val="00EA6AA4"/>
    <w:rsid w:val="00EA6DDC"/>
    <w:rsid w:val="00EA73A8"/>
    <w:rsid w:val="00EA744B"/>
    <w:rsid w:val="00EA7FE9"/>
    <w:rsid w:val="00EB0885"/>
    <w:rsid w:val="00EB2CB8"/>
    <w:rsid w:val="00EB4799"/>
    <w:rsid w:val="00EB4856"/>
    <w:rsid w:val="00EB4BE0"/>
    <w:rsid w:val="00EB4F0E"/>
    <w:rsid w:val="00EB72A7"/>
    <w:rsid w:val="00EB7873"/>
    <w:rsid w:val="00EC05C0"/>
    <w:rsid w:val="00EC0C35"/>
    <w:rsid w:val="00EC2CFB"/>
    <w:rsid w:val="00EC303A"/>
    <w:rsid w:val="00EC36AC"/>
    <w:rsid w:val="00EC538B"/>
    <w:rsid w:val="00EC57A3"/>
    <w:rsid w:val="00EC5894"/>
    <w:rsid w:val="00EC5A3A"/>
    <w:rsid w:val="00EC6A49"/>
    <w:rsid w:val="00EC6C07"/>
    <w:rsid w:val="00EC7435"/>
    <w:rsid w:val="00ED0172"/>
    <w:rsid w:val="00ED3EB0"/>
    <w:rsid w:val="00ED4638"/>
    <w:rsid w:val="00ED5D98"/>
    <w:rsid w:val="00ED744E"/>
    <w:rsid w:val="00ED7887"/>
    <w:rsid w:val="00ED7A64"/>
    <w:rsid w:val="00ED7C03"/>
    <w:rsid w:val="00ED7CC5"/>
    <w:rsid w:val="00EE0518"/>
    <w:rsid w:val="00EE0BB3"/>
    <w:rsid w:val="00EE0EB0"/>
    <w:rsid w:val="00EE1F00"/>
    <w:rsid w:val="00EE2040"/>
    <w:rsid w:val="00EE266D"/>
    <w:rsid w:val="00EE29E9"/>
    <w:rsid w:val="00EE2B93"/>
    <w:rsid w:val="00EE3209"/>
    <w:rsid w:val="00EE3BBC"/>
    <w:rsid w:val="00EE42C3"/>
    <w:rsid w:val="00EE5F2A"/>
    <w:rsid w:val="00EE64F8"/>
    <w:rsid w:val="00EE6A32"/>
    <w:rsid w:val="00EE6A74"/>
    <w:rsid w:val="00EE7537"/>
    <w:rsid w:val="00EF0B1C"/>
    <w:rsid w:val="00EF0EAF"/>
    <w:rsid w:val="00EF2A3B"/>
    <w:rsid w:val="00EF2F70"/>
    <w:rsid w:val="00EF3FFB"/>
    <w:rsid w:val="00EF60A3"/>
    <w:rsid w:val="00EF6990"/>
    <w:rsid w:val="00EF6A24"/>
    <w:rsid w:val="00EF753C"/>
    <w:rsid w:val="00EF7682"/>
    <w:rsid w:val="00F00648"/>
    <w:rsid w:val="00F00EA0"/>
    <w:rsid w:val="00F0192E"/>
    <w:rsid w:val="00F02C18"/>
    <w:rsid w:val="00F02D94"/>
    <w:rsid w:val="00F03355"/>
    <w:rsid w:val="00F03C0F"/>
    <w:rsid w:val="00F0433A"/>
    <w:rsid w:val="00F05725"/>
    <w:rsid w:val="00F06253"/>
    <w:rsid w:val="00F0628A"/>
    <w:rsid w:val="00F06602"/>
    <w:rsid w:val="00F068AC"/>
    <w:rsid w:val="00F06CF8"/>
    <w:rsid w:val="00F07359"/>
    <w:rsid w:val="00F12022"/>
    <w:rsid w:val="00F12372"/>
    <w:rsid w:val="00F14208"/>
    <w:rsid w:val="00F146E1"/>
    <w:rsid w:val="00F1480B"/>
    <w:rsid w:val="00F14AB0"/>
    <w:rsid w:val="00F14EAC"/>
    <w:rsid w:val="00F15E0D"/>
    <w:rsid w:val="00F1695C"/>
    <w:rsid w:val="00F17071"/>
    <w:rsid w:val="00F17BC2"/>
    <w:rsid w:val="00F17D15"/>
    <w:rsid w:val="00F2072D"/>
    <w:rsid w:val="00F21514"/>
    <w:rsid w:val="00F21841"/>
    <w:rsid w:val="00F21CD9"/>
    <w:rsid w:val="00F21F6C"/>
    <w:rsid w:val="00F22AAD"/>
    <w:rsid w:val="00F22B24"/>
    <w:rsid w:val="00F23AA7"/>
    <w:rsid w:val="00F24284"/>
    <w:rsid w:val="00F27B99"/>
    <w:rsid w:val="00F27CFB"/>
    <w:rsid w:val="00F31447"/>
    <w:rsid w:val="00F34043"/>
    <w:rsid w:val="00F34119"/>
    <w:rsid w:val="00F343FD"/>
    <w:rsid w:val="00F346A8"/>
    <w:rsid w:val="00F35B24"/>
    <w:rsid w:val="00F36132"/>
    <w:rsid w:val="00F40420"/>
    <w:rsid w:val="00F4042A"/>
    <w:rsid w:val="00F415B8"/>
    <w:rsid w:val="00F41863"/>
    <w:rsid w:val="00F41A3D"/>
    <w:rsid w:val="00F41F4C"/>
    <w:rsid w:val="00F43764"/>
    <w:rsid w:val="00F441C7"/>
    <w:rsid w:val="00F4448D"/>
    <w:rsid w:val="00F455BA"/>
    <w:rsid w:val="00F474AB"/>
    <w:rsid w:val="00F5017D"/>
    <w:rsid w:val="00F5056C"/>
    <w:rsid w:val="00F5350B"/>
    <w:rsid w:val="00F53DE0"/>
    <w:rsid w:val="00F542D6"/>
    <w:rsid w:val="00F54903"/>
    <w:rsid w:val="00F54ADC"/>
    <w:rsid w:val="00F550EC"/>
    <w:rsid w:val="00F56F8E"/>
    <w:rsid w:val="00F570FD"/>
    <w:rsid w:val="00F60788"/>
    <w:rsid w:val="00F60E19"/>
    <w:rsid w:val="00F60E82"/>
    <w:rsid w:val="00F613EF"/>
    <w:rsid w:val="00F61C3A"/>
    <w:rsid w:val="00F6259A"/>
    <w:rsid w:val="00F636B8"/>
    <w:rsid w:val="00F64D02"/>
    <w:rsid w:val="00F65B05"/>
    <w:rsid w:val="00F661FC"/>
    <w:rsid w:val="00F66576"/>
    <w:rsid w:val="00F67587"/>
    <w:rsid w:val="00F70629"/>
    <w:rsid w:val="00F70F17"/>
    <w:rsid w:val="00F717DD"/>
    <w:rsid w:val="00F71ABE"/>
    <w:rsid w:val="00F71BB9"/>
    <w:rsid w:val="00F7209B"/>
    <w:rsid w:val="00F74ED6"/>
    <w:rsid w:val="00F7560B"/>
    <w:rsid w:val="00F75AA4"/>
    <w:rsid w:val="00F768DA"/>
    <w:rsid w:val="00F8010A"/>
    <w:rsid w:val="00F80272"/>
    <w:rsid w:val="00F804E7"/>
    <w:rsid w:val="00F82665"/>
    <w:rsid w:val="00F8293D"/>
    <w:rsid w:val="00F84A4A"/>
    <w:rsid w:val="00F84E6B"/>
    <w:rsid w:val="00F85E94"/>
    <w:rsid w:val="00F87063"/>
    <w:rsid w:val="00F872D8"/>
    <w:rsid w:val="00F87F9F"/>
    <w:rsid w:val="00F90072"/>
    <w:rsid w:val="00F91F4B"/>
    <w:rsid w:val="00F92F42"/>
    <w:rsid w:val="00F9322D"/>
    <w:rsid w:val="00F94968"/>
    <w:rsid w:val="00F94E65"/>
    <w:rsid w:val="00F97466"/>
    <w:rsid w:val="00F97E6D"/>
    <w:rsid w:val="00FA0540"/>
    <w:rsid w:val="00FA07EB"/>
    <w:rsid w:val="00FA1CAF"/>
    <w:rsid w:val="00FA3527"/>
    <w:rsid w:val="00FA5366"/>
    <w:rsid w:val="00FA611F"/>
    <w:rsid w:val="00FA6630"/>
    <w:rsid w:val="00FA6734"/>
    <w:rsid w:val="00FB07A0"/>
    <w:rsid w:val="00FB15D2"/>
    <w:rsid w:val="00FB19A1"/>
    <w:rsid w:val="00FB2A0F"/>
    <w:rsid w:val="00FB2AE0"/>
    <w:rsid w:val="00FB387C"/>
    <w:rsid w:val="00FB3F5D"/>
    <w:rsid w:val="00FB40CA"/>
    <w:rsid w:val="00FB4299"/>
    <w:rsid w:val="00FB453C"/>
    <w:rsid w:val="00FB503D"/>
    <w:rsid w:val="00FB5C6A"/>
    <w:rsid w:val="00FB725A"/>
    <w:rsid w:val="00FB7808"/>
    <w:rsid w:val="00FB7FD1"/>
    <w:rsid w:val="00FC00B8"/>
    <w:rsid w:val="00FC0248"/>
    <w:rsid w:val="00FC19DE"/>
    <w:rsid w:val="00FC312D"/>
    <w:rsid w:val="00FC3979"/>
    <w:rsid w:val="00FC415C"/>
    <w:rsid w:val="00FC4267"/>
    <w:rsid w:val="00FC489A"/>
    <w:rsid w:val="00FC49A4"/>
    <w:rsid w:val="00FC58EA"/>
    <w:rsid w:val="00FC6403"/>
    <w:rsid w:val="00FC66E2"/>
    <w:rsid w:val="00FC711A"/>
    <w:rsid w:val="00FC7A27"/>
    <w:rsid w:val="00FD0943"/>
    <w:rsid w:val="00FD23AE"/>
    <w:rsid w:val="00FD26E6"/>
    <w:rsid w:val="00FD35B3"/>
    <w:rsid w:val="00FD5A34"/>
    <w:rsid w:val="00FD66CF"/>
    <w:rsid w:val="00FD701F"/>
    <w:rsid w:val="00FD7857"/>
    <w:rsid w:val="00FE0542"/>
    <w:rsid w:val="00FE0829"/>
    <w:rsid w:val="00FE1241"/>
    <w:rsid w:val="00FE1595"/>
    <w:rsid w:val="00FE3FF5"/>
    <w:rsid w:val="00FE486C"/>
    <w:rsid w:val="00FE5217"/>
    <w:rsid w:val="00FE5AFB"/>
    <w:rsid w:val="00FE6459"/>
    <w:rsid w:val="00FE7209"/>
    <w:rsid w:val="00FE752C"/>
    <w:rsid w:val="00FF020D"/>
    <w:rsid w:val="00FF0297"/>
    <w:rsid w:val="00FF1BF8"/>
    <w:rsid w:val="00FF1D23"/>
    <w:rsid w:val="00FF1DDF"/>
    <w:rsid w:val="00FF2950"/>
    <w:rsid w:val="00FF3CFD"/>
    <w:rsid w:val="00FF3F9A"/>
    <w:rsid w:val="00FF4BF8"/>
    <w:rsid w:val="00FF5A0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71E8876"/>
  <w15:docId w15:val="{A338C1DD-F5F3-471A-B1BB-D3FF9A7BA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822141"/>
    <w:pPr>
      <w:widowControl w:val="0"/>
      <w:ind w:firstLineChars="200" w:firstLine="200"/>
      <w:jc w:val="both"/>
      <w:textAlignment w:val="center"/>
    </w:pPr>
    <w:rPr>
      <w:rFonts w:ascii="標楷體" w:eastAsia="標楷體" w:hAnsi="標楷體" w:cs="Times New Roman"/>
      <w:sz w:val="28"/>
      <w:szCs w:val="28"/>
    </w:rPr>
  </w:style>
  <w:style w:type="paragraph" w:styleId="10">
    <w:name w:val="heading 1"/>
    <w:basedOn w:val="a1"/>
    <w:next w:val="a1"/>
    <w:link w:val="11"/>
    <w:qFormat/>
    <w:rsid w:val="006B2149"/>
    <w:pPr>
      <w:keepNext/>
      <w:ind w:left="-850" w:firstLineChars="0" w:firstLine="0"/>
      <w:jc w:val="center"/>
      <w:outlineLvl w:val="0"/>
    </w:pPr>
    <w:rPr>
      <w:b/>
      <w:bCs/>
      <w:kern w:val="52"/>
      <w:sz w:val="40"/>
      <w:szCs w:val="40"/>
    </w:rPr>
  </w:style>
  <w:style w:type="paragraph" w:styleId="2">
    <w:name w:val="heading 2"/>
    <w:basedOn w:val="a1"/>
    <w:next w:val="a1"/>
    <w:link w:val="20"/>
    <w:uiPriority w:val="9"/>
    <w:unhideWhenUsed/>
    <w:qFormat/>
    <w:rsid w:val="00585BC6"/>
    <w:pPr>
      <w:keepNext/>
      <w:ind w:firstLineChars="0" w:firstLine="0"/>
      <w:outlineLvl w:val="1"/>
    </w:pPr>
    <w:rPr>
      <w:b/>
      <w:bCs/>
      <w:sz w:val="34"/>
      <w:szCs w:val="34"/>
    </w:rPr>
  </w:style>
  <w:style w:type="paragraph" w:styleId="3">
    <w:name w:val="heading 3"/>
    <w:basedOn w:val="a1"/>
    <w:next w:val="a1"/>
    <w:link w:val="30"/>
    <w:unhideWhenUsed/>
    <w:qFormat/>
    <w:rsid w:val="00585BC6"/>
    <w:pPr>
      <w:keepNext/>
      <w:spacing w:line="720" w:lineRule="atLeast"/>
      <w:outlineLvl w:val="2"/>
    </w:pPr>
    <w:rPr>
      <w:rFonts w:asciiTheme="majorHAnsi" w:eastAsiaTheme="majorEastAsia" w:hAnsiTheme="majorHAnsi" w:cstheme="majorBidi"/>
      <w:b/>
      <w:bCs/>
      <w:sz w:val="36"/>
      <w:szCs w:val="36"/>
    </w:rPr>
  </w:style>
  <w:style w:type="paragraph" w:styleId="40">
    <w:name w:val="heading 4"/>
    <w:basedOn w:val="a1"/>
    <w:next w:val="a1"/>
    <w:link w:val="41"/>
    <w:qFormat/>
    <w:rsid w:val="00C652D3"/>
    <w:pPr>
      <w:keepNext/>
      <w:spacing w:line="720" w:lineRule="atLeast"/>
      <w:outlineLvl w:val="3"/>
    </w:pPr>
    <w:rPr>
      <w:rFonts w:ascii="Cambria" w:eastAsia="新細明體" w:hAnsi="Cambria"/>
      <w:kern w:val="0"/>
      <w:sz w:val="36"/>
      <w:szCs w:val="36"/>
    </w:rPr>
  </w:style>
  <w:style w:type="paragraph" w:styleId="5">
    <w:name w:val="heading 5"/>
    <w:basedOn w:val="a1"/>
    <w:next w:val="a1"/>
    <w:link w:val="50"/>
    <w:unhideWhenUsed/>
    <w:qFormat/>
    <w:rsid w:val="006B2149"/>
    <w:pPr>
      <w:keepNext/>
      <w:spacing w:line="720" w:lineRule="auto"/>
      <w:ind w:left="-315" w:firstLineChars="0" w:firstLine="0"/>
      <w:outlineLvl w:val="4"/>
    </w:pPr>
    <w:rPr>
      <w:rFonts w:ascii="Cambria" w:eastAsia="新細明體" w:hAnsi="Cambria"/>
      <w:b/>
      <w:bCs/>
      <w:sz w:val="36"/>
      <w:szCs w:val="36"/>
    </w:rPr>
  </w:style>
  <w:style w:type="paragraph" w:styleId="6">
    <w:name w:val="heading 6"/>
    <w:basedOn w:val="a1"/>
    <w:next w:val="a1"/>
    <w:link w:val="60"/>
    <w:uiPriority w:val="9"/>
    <w:unhideWhenUsed/>
    <w:qFormat/>
    <w:rsid w:val="006B2149"/>
    <w:pPr>
      <w:keepNext/>
      <w:spacing w:line="720" w:lineRule="auto"/>
      <w:ind w:left="-75" w:firstLineChars="0" w:firstLine="0"/>
      <w:outlineLvl w:val="5"/>
    </w:pPr>
    <w:rPr>
      <w:rFonts w:ascii="Cambria" w:eastAsia="新細明體" w:hAnsi="Cambria"/>
      <w:sz w:val="36"/>
      <w:szCs w:val="36"/>
    </w:rPr>
  </w:style>
  <w:style w:type="paragraph" w:styleId="7">
    <w:name w:val="heading 7"/>
    <w:basedOn w:val="a1"/>
    <w:next w:val="a1"/>
    <w:link w:val="70"/>
    <w:uiPriority w:val="9"/>
    <w:semiHidden/>
    <w:unhideWhenUsed/>
    <w:qFormat/>
    <w:rsid w:val="006B2149"/>
    <w:pPr>
      <w:keepNext/>
      <w:spacing w:line="720" w:lineRule="atLeast"/>
      <w:ind w:leftChars="400" w:left="400"/>
      <w:outlineLvl w:val="6"/>
    </w:pPr>
    <w:rPr>
      <w:rFonts w:ascii="Cambria" w:eastAsia="新細明體" w:hAnsi="Cambria"/>
      <w:b/>
      <w:bCs/>
      <w:sz w:val="36"/>
      <w:szCs w:val="36"/>
    </w:rPr>
  </w:style>
  <w:style w:type="paragraph" w:styleId="8">
    <w:name w:val="heading 8"/>
    <w:basedOn w:val="a1"/>
    <w:next w:val="a1"/>
    <w:link w:val="80"/>
    <w:uiPriority w:val="9"/>
    <w:semiHidden/>
    <w:unhideWhenUsed/>
    <w:qFormat/>
    <w:rsid w:val="006B2149"/>
    <w:pPr>
      <w:keepNext/>
      <w:spacing w:line="720" w:lineRule="atLeast"/>
      <w:ind w:leftChars="400" w:left="400"/>
      <w:outlineLvl w:val="7"/>
    </w:pPr>
    <w:rPr>
      <w:rFonts w:ascii="Cambria" w:eastAsia="新細明體" w:hAnsi="Cambria"/>
      <w:sz w:val="36"/>
      <w:szCs w:val="36"/>
    </w:rPr>
  </w:style>
  <w:style w:type="paragraph" w:styleId="9">
    <w:name w:val="heading 9"/>
    <w:basedOn w:val="a1"/>
    <w:next w:val="a1"/>
    <w:link w:val="90"/>
    <w:uiPriority w:val="9"/>
    <w:semiHidden/>
    <w:unhideWhenUsed/>
    <w:qFormat/>
    <w:rsid w:val="006B2149"/>
    <w:pPr>
      <w:keepNext/>
      <w:spacing w:line="720" w:lineRule="atLeast"/>
      <w:ind w:leftChars="400" w:left="400"/>
      <w:outlineLvl w:val="8"/>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basedOn w:val="a2"/>
    <w:link w:val="2"/>
    <w:uiPriority w:val="9"/>
    <w:rsid w:val="00585BC6"/>
    <w:rPr>
      <w:rFonts w:ascii="標楷體" w:eastAsia="標楷體" w:hAnsi="標楷體" w:cs="Times New Roman"/>
      <w:b/>
      <w:bCs/>
      <w:sz w:val="34"/>
      <w:szCs w:val="34"/>
    </w:rPr>
  </w:style>
  <w:style w:type="paragraph" w:customStyle="1" w:styleId="a5">
    <w:name w:val="乙篇內文"/>
    <w:basedOn w:val="a1"/>
    <w:link w:val="a6"/>
    <w:qFormat/>
    <w:rsid w:val="00585BC6"/>
    <w:pPr>
      <w:spacing w:line="460" w:lineRule="exact"/>
      <w:ind w:firstLine="480"/>
    </w:pPr>
    <w:rPr>
      <w:sz w:val="24"/>
      <w:szCs w:val="24"/>
    </w:rPr>
  </w:style>
  <w:style w:type="character" w:customStyle="1" w:styleId="a6">
    <w:name w:val="乙篇內文 字元"/>
    <w:link w:val="a5"/>
    <w:rsid w:val="00585BC6"/>
    <w:rPr>
      <w:rFonts w:ascii="標楷體" w:eastAsia="標楷體" w:hAnsi="標楷體" w:cs="Times New Roman"/>
      <w:szCs w:val="24"/>
    </w:rPr>
  </w:style>
  <w:style w:type="paragraph" w:customStyle="1" w:styleId="a7">
    <w:name w:val="乙篇一二三"/>
    <w:basedOn w:val="3"/>
    <w:link w:val="a8"/>
    <w:qFormat/>
    <w:rsid w:val="00585BC6"/>
    <w:pPr>
      <w:spacing w:line="500" w:lineRule="exact"/>
      <w:ind w:firstLineChars="0" w:firstLine="0"/>
    </w:pPr>
    <w:rPr>
      <w:rFonts w:ascii="標楷體" w:eastAsia="標楷體" w:hAnsi="標楷體" w:cs="Times New Roman"/>
      <w:sz w:val="28"/>
    </w:rPr>
  </w:style>
  <w:style w:type="character" w:customStyle="1" w:styleId="a8">
    <w:name w:val="乙篇一二三 字元"/>
    <w:link w:val="a7"/>
    <w:rsid w:val="00585BC6"/>
    <w:rPr>
      <w:rFonts w:ascii="標楷體" w:eastAsia="標楷體" w:hAnsi="標楷體" w:cs="Times New Roman"/>
      <w:b/>
      <w:bCs/>
      <w:sz w:val="28"/>
      <w:szCs w:val="36"/>
    </w:rPr>
  </w:style>
  <w:style w:type="paragraph" w:customStyle="1" w:styleId="a9">
    <w:name w:val="表標題"/>
    <w:basedOn w:val="a5"/>
    <w:qFormat/>
    <w:rsid w:val="00585BC6"/>
    <w:pPr>
      <w:spacing w:line="0" w:lineRule="atLeast"/>
      <w:ind w:firstLineChars="0" w:firstLine="0"/>
      <w:jc w:val="center"/>
    </w:pPr>
    <w:rPr>
      <w:b/>
    </w:rPr>
  </w:style>
  <w:style w:type="character" w:customStyle="1" w:styleId="30">
    <w:name w:val="標題 3 字元"/>
    <w:basedOn w:val="a2"/>
    <w:link w:val="3"/>
    <w:uiPriority w:val="9"/>
    <w:rsid w:val="00585BC6"/>
    <w:rPr>
      <w:rFonts w:asciiTheme="majorHAnsi" w:eastAsiaTheme="majorEastAsia" w:hAnsiTheme="majorHAnsi" w:cstheme="majorBidi"/>
      <w:b/>
      <w:bCs/>
      <w:sz w:val="36"/>
      <w:szCs w:val="36"/>
    </w:rPr>
  </w:style>
  <w:style w:type="paragraph" w:styleId="aa">
    <w:name w:val="Document Map"/>
    <w:basedOn w:val="a1"/>
    <w:link w:val="ab"/>
    <w:semiHidden/>
    <w:unhideWhenUsed/>
    <w:rsid w:val="00585BC6"/>
    <w:rPr>
      <w:rFonts w:ascii="新細明體" w:eastAsia="新細明體"/>
      <w:sz w:val="18"/>
      <w:szCs w:val="18"/>
    </w:rPr>
  </w:style>
  <w:style w:type="character" w:customStyle="1" w:styleId="ab">
    <w:name w:val="文件引導模式 字元"/>
    <w:basedOn w:val="a2"/>
    <w:link w:val="aa"/>
    <w:uiPriority w:val="99"/>
    <w:semiHidden/>
    <w:rsid w:val="00585BC6"/>
    <w:rPr>
      <w:rFonts w:ascii="新細明體" w:eastAsia="新細明體" w:hAnsi="標楷體" w:cs="Times New Roman"/>
      <w:sz w:val="18"/>
      <w:szCs w:val="18"/>
    </w:rPr>
  </w:style>
  <w:style w:type="paragraph" w:styleId="ac">
    <w:name w:val="header"/>
    <w:basedOn w:val="a1"/>
    <w:link w:val="ad"/>
    <w:uiPriority w:val="99"/>
    <w:unhideWhenUsed/>
    <w:rsid w:val="00286549"/>
    <w:pPr>
      <w:tabs>
        <w:tab w:val="center" w:pos="4153"/>
        <w:tab w:val="right" w:pos="8306"/>
      </w:tabs>
      <w:snapToGrid w:val="0"/>
    </w:pPr>
    <w:rPr>
      <w:sz w:val="20"/>
      <w:szCs w:val="20"/>
    </w:rPr>
  </w:style>
  <w:style w:type="character" w:customStyle="1" w:styleId="ad">
    <w:name w:val="頁首 字元"/>
    <w:basedOn w:val="a2"/>
    <w:link w:val="ac"/>
    <w:uiPriority w:val="99"/>
    <w:rsid w:val="00286549"/>
    <w:rPr>
      <w:rFonts w:ascii="標楷體" w:eastAsia="標楷體" w:hAnsi="標楷體" w:cs="Times New Roman"/>
      <w:sz w:val="20"/>
      <w:szCs w:val="20"/>
    </w:rPr>
  </w:style>
  <w:style w:type="paragraph" w:styleId="ae">
    <w:name w:val="footer"/>
    <w:basedOn w:val="a1"/>
    <w:link w:val="af"/>
    <w:uiPriority w:val="99"/>
    <w:unhideWhenUsed/>
    <w:rsid w:val="00286549"/>
    <w:pPr>
      <w:tabs>
        <w:tab w:val="center" w:pos="4153"/>
        <w:tab w:val="right" w:pos="8306"/>
      </w:tabs>
      <w:snapToGrid w:val="0"/>
    </w:pPr>
    <w:rPr>
      <w:sz w:val="20"/>
      <w:szCs w:val="20"/>
    </w:rPr>
  </w:style>
  <w:style w:type="character" w:customStyle="1" w:styleId="af">
    <w:name w:val="頁尾 字元"/>
    <w:basedOn w:val="a2"/>
    <w:link w:val="ae"/>
    <w:uiPriority w:val="99"/>
    <w:rsid w:val="00286549"/>
    <w:rPr>
      <w:rFonts w:ascii="標楷體" w:eastAsia="標楷體" w:hAnsi="標楷體" w:cs="Times New Roman"/>
      <w:sz w:val="20"/>
      <w:szCs w:val="20"/>
    </w:rPr>
  </w:style>
  <w:style w:type="paragraph" w:styleId="af0">
    <w:name w:val="Balloon Text"/>
    <w:basedOn w:val="a1"/>
    <w:link w:val="af1"/>
    <w:uiPriority w:val="99"/>
    <w:semiHidden/>
    <w:unhideWhenUsed/>
    <w:rsid w:val="00BF0204"/>
    <w:rPr>
      <w:rFonts w:asciiTheme="majorHAnsi" w:eastAsiaTheme="majorEastAsia" w:hAnsiTheme="majorHAnsi" w:cstheme="majorBidi"/>
      <w:sz w:val="18"/>
      <w:szCs w:val="18"/>
    </w:rPr>
  </w:style>
  <w:style w:type="character" w:customStyle="1" w:styleId="af1">
    <w:name w:val="註解方塊文字 字元"/>
    <w:basedOn w:val="a2"/>
    <w:link w:val="af0"/>
    <w:uiPriority w:val="99"/>
    <w:semiHidden/>
    <w:rsid w:val="00BF0204"/>
    <w:rPr>
      <w:rFonts w:asciiTheme="majorHAnsi" w:eastAsiaTheme="majorEastAsia" w:hAnsiTheme="majorHAnsi" w:cstheme="majorBidi"/>
      <w:sz w:val="18"/>
      <w:szCs w:val="18"/>
    </w:rPr>
  </w:style>
  <w:style w:type="table" w:styleId="af2">
    <w:name w:val="Table Grid"/>
    <w:basedOn w:val="a3"/>
    <w:uiPriority w:val="39"/>
    <w:rsid w:val="00036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3"/>
    <w:next w:val="af2"/>
    <w:uiPriority w:val="59"/>
    <w:rsid w:val="00AB33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2"/>
    <w:uiPriority w:val="99"/>
    <w:semiHidden/>
    <w:unhideWhenUsed/>
    <w:rsid w:val="00AB3388"/>
    <w:rPr>
      <w:sz w:val="18"/>
      <w:szCs w:val="18"/>
    </w:rPr>
  </w:style>
  <w:style w:type="character" w:customStyle="1" w:styleId="41">
    <w:name w:val="標題 4 字元"/>
    <w:basedOn w:val="a2"/>
    <w:link w:val="40"/>
    <w:uiPriority w:val="9"/>
    <w:rsid w:val="00C652D3"/>
    <w:rPr>
      <w:rFonts w:ascii="Cambria" w:eastAsia="新細明體" w:hAnsi="Cambria" w:cs="Times New Roman"/>
      <w:kern w:val="0"/>
      <w:sz w:val="36"/>
      <w:szCs w:val="36"/>
    </w:rPr>
  </w:style>
  <w:style w:type="paragraph" w:customStyle="1" w:styleId="af4">
    <w:name w:val="乙篇(一)(二)(三)"/>
    <w:basedOn w:val="40"/>
    <w:link w:val="af5"/>
    <w:qFormat/>
    <w:rsid w:val="00C652D3"/>
    <w:pPr>
      <w:spacing w:line="460" w:lineRule="exact"/>
      <w:ind w:firstLineChars="100" w:firstLine="100"/>
    </w:pPr>
    <w:rPr>
      <w:rFonts w:ascii="標楷體" w:eastAsia="標楷體" w:hAnsi="標楷體"/>
      <w:b/>
      <w:sz w:val="28"/>
      <w:szCs w:val="28"/>
    </w:rPr>
  </w:style>
  <w:style w:type="character" w:customStyle="1" w:styleId="af5">
    <w:name w:val="乙篇(一)(二)(三) 字元"/>
    <w:link w:val="af4"/>
    <w:rsid w:val="00C652D3"/>
    <w:rPr>
      <w:rFonts w:ascii="標楷體" w:eastAsia="標楷體" w:hAnsi="標楷體" w:cs="Times New Roman"/>
      <w:b/>
      <w:kern w:val="0"/>
      <w:sz w:val="28"/>
      <w:szCs w:val="28"/>
    </w:rPr>
  </w:style>
  <w:style w:type="paragraph" w:styleId="Web">
    <w:name w:val="Normal (Web)"/>
    <w:basedOn w:val="a1"/>
    <w:uiPriority w:val="99"/>
    <w:unhideWhenUsed/>
    <w:rsid w:val="00C652D3"/>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table" w:customStyle="1" w:styleId="110">
    <w:name w:val="表格格線11"/>
    <w:basedOn w:val="a3"/>
    <w:next w:val="a3"/>
    <w:rsid w:val="00C652D3"/>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3"/>
    <w:next w:val="af2"/>
    <w:uiPriority w:val="59"/>
    <w:rsid w:val="00C652D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rsid w:val="00C652D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Courier New"/>
      <w:kern w:val="0"/>
      <w:sz w:val="24"/>
      <w:szCs w:val="24"/>
    </w:rPr>
  </w:style>
  <w:style w:type="character" w:customStyle="1" w:styleId="HTML0">
    <w:name w:val="HTML 預設格式 字元"/>
    <w:basedOn w:val="a2"/>
    <w:link w:val="HTML"/>
    <w:uiPriority w:val="99"/>
    <w:rsid w:val="00C652D3"/>
    <w:rPr>
      <w:rFonts w:ascii="細明體" w:eastAsia="細明體" w:hAnsi="Courier New" w:cs="Times New Roman"/>
      <w:kern w:val="0"/>
      <w:szCs w:val="24"/>
    </w:rPr>
  </w:style>
  <w:style w:type="paragraph" w:styleId="af6">
    <w:name w:val="footnote text"/>
    <w:aliases w:val="註腳文字1,註腳文字 字元 字元"/>
    <w:basedOn w:val="a1"/>
    <w:link w:val="af7"/>
    <w:uiPriority w:val="99"/>
    <w:rsid w:val="00C652D3"/>
    <w:pPr>
      <w:snapToGrid w:val="0"/>
      <w:ind w:firstLineChars="0" w:firstLine="0"/>
      <w:jc w:val="left"/>
      <w:textAlignment w:val="auto"/>
    </w:pPr>
    <w:rPr>
      <w:rFonts w:ascii="Times New Roman" w:eastAsia="新細明體" w:hAnsi="Times New Roman"/>
      <w:sz w:val="20"/>
      <w:szCs w:val="20"/>
    </w:rPr>
  </w:style>
  <w:style w:type="character" w:customStyle="1" w:styleId="af7">
    <w:name w:val="註腳文字 字元"/>
    <w:aliases w:val="註腳文字1 字元,註腳文字 字元 字元 字元"/>
    <w:basedOn w:val="a2"/>
    <w:link w:val="af6"/>
    <w:uiPriority w:val="99"/>
    <w:rsid w:val="00C652D3"/>
    <w:rPr>
      <w:rFonts w:ascii="Times New Roman" w:eastAsia="新細明體" w:hAnsi="Times New Roman" w:cs="Times New Roman"/>
      <w:sz w:val="20"/>
      <w:szCs w:val="20"/>
    </w:rPr>
  </w:style>
  <w:style w:type="character" w:styleId="af8">
    <w:name w:val="footnote reference"/>
    <w:uiPriority w:val="99"/>
    <w:rsid w:val="00C652D3"/>
    <w:rPr>
      <w:vertAlign w:val="superscript"/>
    </w:rPr>
  </w:style>
  <w:style w:type="paragraph" w:customStyle="1" w:styleId="123">
    <w:name w:val="乙篇123"/>
    <w:basedOn w:val="a1"/>
    <w:rsid w:val="005A1E74"/>
    <w:pPr>
      <w:widowControl/>
      <w:overflowPunct w:val="0"/>
      <w:snapToGrid w:val="0"/>
      <w:spacing w:line="460" w:lineRule="exact"/>
      <w:textAlignment w:val="auto"/>
    </w:pPr>
    <w:rPr>
      <w:rFonts w:cs="標楷體"/>
      <w:sz w:val="24"/>
    </w:rPr>
  </w:style>
  <w:style w:type="table" w:customStyle="1" w:styleId="31">
    <w:name w:val="表格格線3"/>
    <w:basedOn w:val="a3"/>
    <w:next w:val="af2"/>
    <w:uiPriority w:val="59"/>
    <w:rsid w:val="00583B6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1"/>
    <w:link w:val="afa"/>
    <w:uiPriority w:val="34"/>
    <w:qFormat/>
    <w:rsid w:val="00C663E6"/>
    <w:pPr>
      <w:ind w:leftChars="200" w:left="480"/>
    </w:pPr>
  </w:style>
  <w:style w:type="paragraph" w:customStyle="1" w:styleId="afb">
    <w:name w:val="表頭"/>
    <w:basedOn w:val="a1"/>
    <w:rsid w:val="006B2149"/>
    <w:pPr>
      <w:ind w:leftChars="30" w:left="30" w:rightChars="30" w:right="30" w:firstLineChars="0" w:firstLine="0"/>
      <w:jc w:val="distribute"/>
      <w:textAlignment w:val="auto"/>
    </w:pPr>
    <w:rPr>
      <w:rFonts w:ascii="華康楷書體W5" w:hAnsi="Times New Roman"/>
      <w:sz w:val="20"/>
      <w:szCs w:val="20"/>
    </w:rPr>
  </w:style>
  <w:style w:type="paragraph" w:customStyle="1" w:styleId="32">
    <w:name w:val="表格欄3數字"/>
    <w:basedOn w:val="a1"/>
    <w:rsid w:val="006B2149"/>
    <w:pPr>
      <w:ind w:firstLineChars="0" w:firstLine="0"/>
      <w:jc w:val="right"/>
      <w:textAlignment w:val="auto"/>
    </w:pPr>
    <w:rPr>
      <w:rFonts w:ascii="細明體" w:eastAsia="細明體" w:hAnsi="Arial"/>
      <w:bCs/>
      <w:w w:val="90"/>
      <w:sz w:val="18"/>
      <w:szCs w:val="20"/>
    </w:rPr>
  </w:style>
  <w:style w:type="character" w:customStyle="1" w:styleId="1-1">
    <w:name w:val="表格欄1-1主管 字元"/>
    <w:link w:val="1-10"/>
    <w:locked/>
    <w:rsid w:val="006B2149"/>
    <w:rPr>
      <w:rFonts w:ascii="Times New Roman" w:eastAsia="標楷體" w:hAnsi="Times New Roman" w:cs="新細明體"/>
      <w:b/>
    </w:rPr>
  </w:style>
  <w:style w:type="paragraph" w:customStyle="1" w:styleId="1-10">
    <w:name w:val="表格欄1-1主管"/>
    <w:basedOn w:val="a1"/>
    <w:link w:val="1-1"/>
    <w:rsid w:val="006B2149"/>
    <w:pPr>
      <w:ind w:firstLineChars="0" w:firstLine="0"/>
      <w:jc w:val="distribute"/>
      <w:textAlignment w:val="auto"/>
    </w:pPr>
    <w:rPr>
      <w:rFonts w:ascii="Times New Roman" w:hAnsi="Times New Roman" w:cs="新細明體"/>
      <w:b/>
      <w:sz w:val="24"/>
      <w:szCs w:val="22"/>
    </w:rPr>
  </w:style>
  <w:style w:type="character" w:customStyle="1" w:styleId="1-2">
    <w:name w:val="表格欄1-2 字元"/>
    <w:link w:val="1-20"/>
    <w:locked/>
    <w:rsid w:val="006B2149"/>
    <w:rPr>
      <w:rFonts w:ascii="Times New Roman" w:eastAsia="標楷體" w:hAnsi="Times New Roman" w:cs="新細明體"/>
      <w:b/>
      <w:szCs w:val="18"/>
    </w:rPr>
  </w:style>
  <w:style w:type="paragraph" w:customStyle="1" w:styleId="1-20">
    <w:name w:val="表格欄1-2"/>
    <w:basedOn w:val="a1"/>
    <w:link w:val="1-2"/>
    <w:rsid w:val="006B2149"/>
    <w:pPr>
      <w:ind w:firstLineChars="100" w:firstLine="100"/>
      <w:jc w:val="distribute"/>
      <w:textAlignment w:val="auto"/>
    </w:pPr>
    <w:rPr>
      <w:rFonts w:ascii="Times New Roman" w:hAnsi="Times New Roman" w:cs="新細明體"/>
      <w:b/>
      <w:sz w:val="24"/>
      <w:szCs w:val="18"/>
    </w:rPr>
  </w:style>
  <w:style w:type="paragraph" w:customStyle="1" w:styleId="afc">
    <w:name w:val="單元"/>
    <w:basedOn w:val="a1"/>
    <w:rsid w:val="006B2149"/>
    <w:pPr>
      <w:snapToGrid w:val="0"/>
      <w:ind w:rightChars="100" w:right="100" w:firstLineChars="0" w:firstLine="0"/>
      <w:jc w:val="right"/>
      <w:textAlignment w:val="auto"/>
    </w:pPr>
    <w:rPr>
      <w:rFonts w:hAnsi="Arial Narrow"/>
      <w:w w:val="95"/>
      <w:sz w:val="20"/>
      <w:szCs w:val="20"/>
    </w:rPr>
  </w:style>
  <w:style w:type="character" w:customStyle="1" w:styleId="11">
    <w:name w:val="標題 1 字元"/>
    <w:basedOn w:val="a2"/>
    <w:link w:val="10"/>
    <w:uiPriority w:val="9"/>
    <w:rsid w:val="006B2149"/>
    <w:rPr>
      <w:rFonts w:ascii="標楷體" w:eastAsia="標楷體" w:hAnsi="標楷體" w:cs="Times New Roman"/>
      <w:b/>
      <w:bCs/>
      <w:kern w:val="52"/>
      <w:sz w:val="40"/>
      <w:szCs w:val="40"/>
    </w:rPr>
  </w:style>
  <w:style w:type="character" w:customStyle="1" w:styleId="50">
    <w:name w:val="標題 5 字元"/>
    <w:basedOn w:val="a2"/>
    <w:link w:val="5"/>
    <w:uiPriority w:val="9"/>
    <w:semiHidden/>
    <w:rsid w:val="006B2149"/>
    <w:rPr>
      <w:rFonts w:ascii="Cambria" w:eastAsia="新細明體" w:hAnsi="Cambria" w:cs="Times New Roman"/>
      <w:b/>
      <w:bCs/>
      <w:sz w:val="36"/>
      <w:szCs w:val="36"/>
    </w:rPr>
  </w:style>
  <w:style w:type="character" w:customStyle="1" w:styleId="60">
    <w:name w:val="標題 6 字元"/>
    <w:basedOn w:val="a2"/>
    <w:link w:val="6"/>
    <w:uiPriority w:val="9"/>
    <w:rsid w:val="006B2149"/>
    <w:rPr>
      <w:rFonts w:ascii="Cambria" w:eastAsia="新細明體" w:hAnsi="Cambria" w:cs="Times New Roman"/>
      <w:sz w:val="36"/>
      <w:szCs w:val="36"/>
    </w:rPr>
  </w:style>
  <w:style w:type="character" w:customStyle="1" w:styleId="70">
    <w:name w:val="標題 7 字元"/>
    <w:basedOn w:val="a2"/>
    <w:link w:val="7"/>
    <w:uiPriority w:val="9"/>
    <w:semiHidden/>
    <w:rsid w:val="006B2149"/>
    <w:rPr>
      <w:rFonts w:ascii="Cambria" w:eastAsia="新細明體" w:hAnsi="Cambria" w:cs="Times New Roman"/>
      <w:b/>
      <w:bCs/>
      <w:sz w:val="36"/>
      <w:szCs w:val="36"/>
    </w:rPr>
  </w:style>
  <w:style w:type="character" w:customStyle="1" w:styleId="80">
    <w:name w:val="標題 8 字元"/>
    <w:basedOn w:val="a2"/>
    <w:link w:val="8"/>
    <w:uiPriority w:val="9"/>
    <w:semiHidden/>
    <w:rsid w:val="006B2149"/>
    <w:rPr>
      <w:rFonts w:ascii="Cambria" w:eastAsia="新細明體" w:hAnsi="Cambria" w:cs="Times New Roman"/>
      <w:sz w:val="36"/>
      <w:szCs w:val="36"/>
    </w:rPr>
  </w:style>
  <w:style w:type="character" w:customStyle="1" w:styleId="90">
    <w:name w:val="標題 9 字元"/>
    <w:basedOn w:val="a2"/>
    <w:link w:val="9"/>
    <w:uiPriority w:val="9"/>
    <w:semiHidden/>
    <w:rsid w:val="006B2149"/>
    <w:rPr>
      <w:rFonts w:ascii="Cambria" w:eastAsia="新細明體" w:hAnsi="Cambria" w:cs="Times New Roman"/>
      <w:sz w:val="36"/>
      <w:szCs w:val="36"/>
    </w:rPr>
  </w:style>
  <w:style w:type="numbering" w:customStyle="1" w:styleId="1">
    <w:name w:val="樣式1"/>
    <w:uiPriority w:val="99"/>
    <w:rsid w:val="006B2149"/>
    <w:pPr>
      <w:numPr>
        <w:numId w:val="1"/>
      </w:numPr>
    </w:pPr>
  </w:style>
  <w:style w:type="paragraph" w:customStyle="1" w:styleId="-">
    <w:name w:val="總-表格內文"/>
    <w:basedOn w:val="a5"/>
    <w:qFormat/>
    <w:rsid w:val="006B2149"/>
    <w:pPr>
      <w:framePr w:hSpace="284" w:vSpace="57" w:wrap="around" w:vAnchor="text" w:hAnchor="margin" w:xAlign="right" w:y="1152"/>
      <w:spacing w:line="0" w:lineRule="atLeast"/>
      <w:ind w:firstLineChars="0" w:firstLine="0"/>
      <w:suppressOverlap/>
    </w:pPr>
    <w:rPr>
      <w:spacing w:val="-6"/>
      <w:sz w:val="20"/>
      <w:szCs w:val="18"/>
    </w:rPr>
  </w:style>
  <w:style w:type="numbering" w:customStyle="1" w:styleId="a">
    <w:name w:val="全篇"/>
    <w:uiPriority w:val="99"/>
    <w:rsid w:val="006B2149"/>
    <w:pPr>
      <w:numPr>
        <w:numId w:val="2"/>
      </w:numPr>
    </w:pPr>
  </w:style>
  <w:style w:type="paragraph" w:styleId="afd">
    <w:name w:val="caption"/>
    <w:basedOn w:val="a1"/>
    <w:next w:val="a1"/>
    <w:uiPriority w:val="35"/>
    <w:unhideWhenUsed/>
    <w:qFormat/>
    <w:rsid w:val="006B2149"/>
    <w:rPr>
      <w:sz w:val="20"/>
      <w:szCs w:val="20"/>
    </w:rPr>
  </w:style>
  <w:style w:type="paragraph" w:styleId="afe">
    <w:name w:val="Body Text"/>
    <w:basedOn w:val="a1"/>
    <w:link w:val="aff"/>
    <w:rsid w:val="006B2149"/>
    <w:pPr>
      <w:ind w:firstLineChars="0" w:firstLine="0"/>
      <w:jc w:val="right"/>
    </w:pPr>
    <w:rPr>
      <w:rFonts w:hAnsi="Times New Roman"/>
      <w:b/>
      <w:sz w:val="18"/>
      <w:szCs w:val="20"/>
    </w:rPr>
  </w:style>
  <w:style w:type="character" w:customStyle="1" w:styleId="aff">
    <w:name w:val="本文 字元"/>
    <w:basedOn w:val="a2"/>
    <w:link w:val="afe"/>
    <w:semiHidden/>
    <w:rsid w:val="006B2149"/>
    <w:rPr>
      <w:rFonts w:ascii="標楷體" w:eastAsia="標楷體" w:hAnsi="Times New Roman" w:cs="Times New Roman"/>
      <w:b/>
      <w:sz w:val="18"/>
      <w:szCs w:val="20"/>
    </w:rPr>
  </w:style>
  <w:style w:type="paragraph" w:customStyle="1" w:styleId="1230">
    <w:name w:val="乙篇(1)(2)(3)"/>
    <w:basedOn w:val="a5"/>
    <w:link w:val="1231"/>
    <w:qFormat/>
    <w:rsid w:val="006B2149"/>
    <w:pPr>
      <w:ind w:firstLineChars="300" w:firstLine="720"/>
    </w:pPr>
  </w:style>
  <w:style w:type="paragraph" w:styleId="13">
    <w:name w:val="toc 1"/>
    <w:basedOn w:val="a1"/>
    <w:next w:val="a1"/>
    <w:autoRedefine/>
    <w:uiPriority w:val="39"/>
    <w:unhideWhenUsed/>
    <w:rsid w:val="006B2149"/>
    <w:pPr>
      <w:tabs>
        <w:tab w:val="right" w:leader="dot" w:pos="9910"/>
      </w:tabs>
      <w:spacing w:beforeLines="50" w:line="460" w:lineRule="exact"/>
      <w:ind w:firstLineChars="0" w:firstLine="0"/>
    </w:pPr>
    <w:rPr>
      <w:b/>
      <w:noProof/>
      <w:sz w:val="32"/>
    </w:rPr>
  </w:style>
  <w:style w:type="character" w:customStyle="1" w:styleId="1231">
    <w:name w:val="乙篇(1)(2)(3) 字元"/>
    <w:link w:val="1230"/>
    <w:rsid w:val="006B2149"/>
    <w:rPr>
      <w:rFonts w:ascii="標楷體" w:eastAsia="標楷體" w:hAnsi="標楷體" w:cs="Times New Roman"/>
      <w:szCs w:val="24"/>
    </w:rPr>
  </w:style>
  <w:style w:type="paragraph" w:styleId="22">
    <w:name w:val="toc 2"/>
    <w:basedOn w:val="a1"/>
    <w:next w:val="a1"/>
    <w:autoRedefine/>
    <w:uiPriority w:val="39"/>
    <w:unhideWhenUsed/>
    <w:rsid w:val="006B2149"/>
    <w:pPr>
      <w:tabs>
        <w:tab w:val="right" w:leader="dot" w:pos="9923"/>
      </w:tabs>
      <w:spacing w:line="440" w:lineRule="exact"/>
      <w:ind w:leftChars="200" w:left="1120" w:hangingChars="200" w:hanging="560"/>
    </w:pPr>
  </w:style>
  <w:style w:type="character" w:styleId="aff0">
    <w:name w:val="Hyperlink"/>
    <w:unhideWhenUsed/>
    <w:rsid w:val="006B2149"/>
    <w:rPr>
      <w:color w:val="0000FF"/>
      <w:u w:val="single"/>
    </w:rPr>
  </w:style>
  <w:style w:type="paragraph" w:styleId="aff1">
    <w:name w:val="annotation text"/>
    <w:basedOn w:val="a1"/>
    <w:link w:val="aff2"/>
    <w:uiPriority w:val="99"/>
    <w:semiHidden/>
    <w:rsid w:val="006B2149"/>
    <w:pPr>
      <w:ind w:firstLineChars="0" w:firstLine="0"/>
      <w:jc w:val="left"/>
    </w:pPr>
    <w:rPr>
      <w:rFonts w:ascii="Times New Roman" w:eastAsia="新細明體" w:hAnsi="Times New Roman"/>
      <w:sz w:val="24"/>
      <w:szCs w:val="20"/>
    </w:rPr>
  </w:style>
  <w:style w:type="character" w:customStyle="1" w:styleId="aff2">
    <w:name w:val="註解文字 字元"/>
    <w:basedOn w:val="a2"/>
    <w:link w:val="aff1"/>
    <w:uiPriority w:val="99"/>
    <w:semiHidden/>
    <w:rsid w:val="006B2149"/>
    <w:rPr>
      <w:rFonts w:ascii="Times New Roman" w:eastAsia="新細明體" w:hAnsi="Times New Roman" w:cs="Times New Roman"/>
      <w:szCs w:val="20"/>
    </w:rPr>
  </w:style>
  <w:style w:type="paragraph" w:styleId="aff3">
    <w:name w:val="Date"/>
    <w:basedOn w:val="a1"/>
    <w:next w:val="a1"/>
    <w:link w:val="aff4"/>
    <w:semiHidden/>
    <w:rsid w:val="006B2149"/>
    <w:pPr>
      <w:ind w:firstLineChars="0" w:firstLine="0"/>
      <w:jc w:val="right"/>
    </w:pPr>
    <w:rPr>
      <w:rFonts w:ascii="Times New Roman" w:hAnsi="Times New Roman"/>
      <w:sz w:val="20"/>
      <w:szCs w:val="20"/>
    </w:rPr>
  </w:style>
  <w:style w:type="character" w:customStyle="1" w:styleId="aff4">
    <w:name w:val="日期 字元"/>
    <w:basedOn w:val="a2"/>
    <w:link w:val="aff3"/>
    <w:semiHidden/>
    <w:rsid w:val="006B2149"/>
    <w:rPr>
      <w:rFonts w:ascii="Times New Roman" w:eastAsia="標楷體" w:hAnsi="Times New Roman" w:cs="Times New Roman"/>
      <w:sz w:val="20"/>
      <w:szCs w:val="20"/>
    </w:rPr>
  </w:style>
  <w:style w:type="paragraph" w:styleId="aff5">
    <w:name w:val="Plain Text"/>
    <w:aliases w:val="一般文字 字元,內文壹,一般文字 字元 字元,一般文字內縮,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 字元 字元 字元 字元"/>
    <w:basedOn w:val="a1"/>
    <w:link w:val="aff6"/>
    <w:rsid w:val="006B2149"/>
    <w:pPr>
      <w:ind w:firstLineChars="0" w:firstLine="0"/>
      <w:jc w:val="left"/>
    </w:pPr>
    <w:rPr>
      <w:rFonts w:ascii="細明體" w:eastAsia="細明體" w:hAnsi="Courier New"/>
      <w:sz w:val="24"/>
      <w:szCs w:val="20"/>
    </w:rPr>
  </w:style>
  <w:style w:type="character" w:customStyle="1" w:styleId="aff6">
    <w:name w:val="純文字 字元"/>
    <w:aliases w:val="一般文字 字元 字元1,內文壹 字元,一般文字 字元 字元 字元,一般文字內縮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 字元 字元 字元 字元 字元"/>
    <w:basedOn w:val="a2"/>
    <w:link w:val="aff5"/>
    <w:rsid w:val="006B2149"/>
    <w:rPr>
      <w:rFonts w:ascii="細明體" w:eastAsia="細明體" w:hAnsi="Courier New" w:cs="Times New Roman"/>
      <w:szCs w:val="20"/>
    </w:rPr>
  </w:style>
  <w:style w:type="paragraph" w:styleId="aff7">
    <w:name w:val="List Bullet"/>
    <w:basedOn w:val="a1"/>
    <w:autoRedefine/>
    <w:uiPriority w:val="99"/>
    <w:rsid w:val="006B2149"/>
    <w:pPr>
      <w:spacing w:line="240" w:lineRule="exact"/>
      <w:ind w:right="57" w:firstLineChars="0" w:firstLine="0"/>
      <w:jc w:val="right"/>
    </w:pPr>
    <w:rPr>
      <w:rFonts w:ascii="Times New Roman" w:hAnsi="Times New Roman"/>
      <w:sz w:val="20"/>
      <w:szCs w:val="20"/>
    </w:rPr>
  </w:style>
  <w:style w:type="paragraph" w:styleId="33">
    <w:name w:val="toc 3"/>
    <w:basedOn w:val="a1"/>
    <w:next w:val="a1"/>
    <w:autoRedefine/>
    <w:uiPriority w:val="39"/>
    <w:unhideWhenUsed/>
    <w:rsid w:val="006B2149"/>
    <w:pPr>
      <w:tabs>
        <w:tab w:val="right" w:leader="dot" w:pos="9910"/>
      </w:tabs>
      <w:ind w:leftChars="100" w:left="280" w:firstLine="560"/>
    </w:pPr>
  </w:style>
  <w:style w:type="paragraph" w:styleId="4">
    <w:name w:val="toc 4"/>
    <w:basedOn w:val="a1"/>
    <w:next w:val="a1"/>
    <w:autoRedefine/>
    <w:unhideWhenUsed/>
    <w:rsid w:val="006B2149"/>
    <w:pPr>
      <w:numPr>
        <w:numId w:val="3"/>
      </w:numPr>
      <w:tabs>
        <w:tab w:val="right" w:leader="dot" w:pos="9910"/>
      </w:tabs>
      <w:spacing w:line="460" w:lineRule="exact"/>
      <w:ind w:leftChars="100" w:left="520" w:rightChars="400" w:right="1120" w:hangingChars="100" w:hanging="240"/>
      <w:textAlignment w:val="auto"/>
    </w:pPr>
    <w:rPr>
      <w:noProof/>
      <w:sz w:val="24"/>
      <w:szCs w:val="22"/>
    </w:rPr>
  </w:style>
  <w:style w:type="paragraph" w:styleId="51">
    <w:name w:val="toc 5"/>
    <w:basedOn w:val="a1"/>
    <w:next w:val="a1"/>
    <w:autoRedefine/>
    <w:unhideWhenUsed/>
    <w:rsid w:val="006B2149"/>
    <w:pPr>
      <w:ind w:leftChars="800" w:left="1920" w:firstLineChars="0" w:firstLine="0"/>
      <w:jc w:val="left"/>
      <w:textAlignment w:val="auto"/>
    </w:pPr>
    <w:rPr>
      <w:rFonts w:ascii="Calibri" w:eastAsia="新細明體" w:hAnsi="Calibri"/>
      <w:sz w:val="24"/>
      <w:szCs w:val="22"/>
    </w:rPr>
  </w:style>
  <w:style w:type="paragraph" w:styleId="61">
    <w:name w:val="toc 6"/>
    <w:basedOn w:val="a1"/>
    <w:next w:val="a1"/>
    <w:autoRedefine/>
    <w:unhideWhenUsed/>
    <w:rsid w:val="006B2149"/>
    <w:pPr>
      <w:ind w:leftChars="1000" w:left="2400" w:firstLineChars="0" w:firstLine="0"/>
      <w:jc w:val="left"/>
      <w:textAlignment w:val="auto"/>
    </w:pPr>
    <w:rPr>
      <w:rFonts w:ascii="Calibri" w:eastAsia="新細明體" w:hAnsi="Calibri"/>
      <w:sz w:val="24"/>
      <w:szCs w:val="22"/>
    </w:rPr>
  </w:style>
  <w:style w:type="paragraph" w:styleId="71">
    <w:name w:val="toc 7"/>
    <w:basedOn w:val="a1"/>
    <w:next w:val="a1"/>
    <w:autoRedefine/>
    <w:unhideWhenUsed/>
    <w:rsid w:val="006B2149"/>
    <w:pPr>
      <w:ind w:leftChars="1200" w:left="2880" w:firstLineChars="0" w:firstLine="0"/>
      <w:jc w:val="left"/>
      <w:textAlignment w:val="auto"/>
    </w:pPr>
    <w:rPr>
      <w:rFonts w:ascii="Calibri" w:eastAsia="新細明體" w:hAnsi="Calibri"/>
      <w:sz w:val="24"/>
      <w:szCs w:val="22"/>
    </w:rPr>
  </w:style>
  <w:style w:type="paragraph" w:styleId="81">
    <w:name w:val="toc 8"/>
    <w:basedOn w:val="a1"/>
    <w:next w:val="a1"/>
    <w:autoRedefine/>
    <w:unhideWhenUsed/>
    <w:rsid w:val="006B2149"/>
    <w:pPr>
      <w:ind w:leftChars="1400" w:left="3360" w:firstLineChars="0" w:firstLine="0"/>
      <w:jc w:val="left"/>
      <w:textAlignment w:val="auto"/>
    </w:pPr>
    <w:rPr>
      <w:rFonts w:ascii="Calibri" w:eastAsia="新細明體" w:hAnsi="Calibri"/>
      <w:sz w:val="24"/>
      <w:szCs w:val="22"/>
    </w:rPr>
  </w:style>
  <w:style w:type="paragraph" w:styleId="91">
    <w:name w:val="toc 9"/>
    <w:basedOn w:val="a1"/>
    <w:next w:val="a1"/>
    <w:autoRedefine/>
    <w:unhideWhenUsed/>
    <w:rsid w:val="006B2149"/>
    <w:pPr>
      <w:ind w:leftChars="1600" w:left="3840" w:firstLineChars="0" w:firstLine="0"/>
      <w:jc w:val="left"/>
      <w:textAlignment w:val="auto"/>
    </w:pPr>
    <w:rPr>
      <w:rFonts w:ascii="Calibri" w:eastAsia="新細明體" w:hAnsi="Calibri"/>
      <w:sz w:val="24"/>
      <w:szCs w:val="22"/>
    </w:rPr>
  </w:style>
  <w:style w:type="character" w:styleId="aff8">
    <w:name w:val="FollowedHyperlink"/>
    <w:unhideWhenUsed/>
    <w:rsid w:val="006B2149"/>
    <w:rPr>
      <w:color w:val="800080"/>
      <w:u w:val="single"/>
    </w:rPr>
  </w:style>
  <w:style w:type="paragraph" w:styleId="aff9">
    <w:name w:val="No Spacing"/>
    <w:uiPriority w:val="1"/>
    <w:qFormat/>
    <w:rsid w:val="006B2149"/>
    <w:pPr>
      <w:widowControl w:val="0"/>
      <w:ind w:firstLineChars="200" w:firstLine="200"/>
      <w:jc w:val="both"/>
      <w:textAlignment w:val="center"/>
    </w:pPr>
    <w:rPr>
      <w:rFonts w:ascii="標楷體" w:eastAsia="標楷體" w:hAnsi="標楷體" w:cs="Times New Roman"/>
      <w:sz w:val="28"/>
      <w:szCs w:val="28"/>
    </w:rPr>
  </w:style>
  <w:style w:type="paragraph" w:customStyle="1" w:styleId="affa">
    <w:name w:val="跨頁標頭"/>
    <w:basedOn w:val="a1"/>
    <w:rsid w:val="006B2149"/>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b">
    <w:name w:val="Body Text Indent"/>
    <w:aliases w:val="原因"/>
    <w:basedOn w:val="a1"/>
    <w:link w:val="affc"/>
    <w:unhideWhenUsed/>
    <w:rsid w:val="006B2149"/>
    <w:pPr>
      <w:spacing w:after="120"/>
      <w:ind w:leftChars="200" w:left="480"/>
    </w:pPr>
  </w:style>
  <w:style w:type="character" w:customStyle="1" w:styleId="affc">
    <w:name w:val="本文縮排 字元"/>
    <w:aliases w:val="原因 字元"/>
    <w:basedOn w:val="a2"/>
    <w:link w:val="affb"/>
    <w:uiPriority w:val="99"/>
    <w:semiHidden/>
    <w:rsid w:val="006B2149"/>
    <w:rPr>
      <w:rFonts w:ascii="標楷體" w:eastAsia="標楷體" w:hAnsi="標楷體" w:cs="Times New Roman"/>
      <w:sz w:val="28"/>
      <w:szCs w:val="28"/>
    </w:rPr>
  </w:style>
  <w:style w:type="paragraph" w:styleId="affd">
    <w:name w:val="TOC Heading"/>
    <w:basedOn w:val="10"/>
    <w:next w:val="a1"/>
    <w:uiPriority w:val="39"/>
    <w:unhideWhenUsed/>
    <w:qFormat/>
    <w:rsid w:val="006B2149"/>
    <w:pPr>
      <w:keepLines/>
      <w:widowControl/>
      <w:spacing w:before="240" w:line="259" w:lineRule="auto"/>
      <w:ind w:left="0"/>
      <w:jc w:val="left"/>
      <w:textAlignment w:val="auto"/>
      <w:outlineLvl w:val="9"/>
    </w:pPr>
    <w:rPr>
      <w:rFonts w:ascii="Cambria" w:eastAsia="新細明體" w:hAnsi="Cambria"/>
      <w:b w:val="0"/>
      <w:bCs w:val="0"/>
      <w:color w:val="365F91"/>
      <w:kern w:val="0"/>
      <w:sz w:val="32"/>
      <w:szCs w:val="32"/>
    </w:rPr>
  </w:style>
  <w:style w:type="paragraph" w:customStyle="1" w:styleId="affe">
    <w:name w:val="表數"/>
    <w:basedOn w:val="a1"/>
    <w:rsid w:val="006B2149"/>
    <w:pPr>
      <w:keepNext/>
      <w:ind w:firstLineChars="0" w:firstLine="0"/>
      <w:jc w:val="right"/>
      <w:textAlignment w:val="auto"/>
    </w:pPr>
    <w:rPr>
      <w:rFonts w:hAnsi="Times New Roman"/>
      <w:kern w:val="16"/>
      <w:sz w:val="20"/>
      <w:szCs w:val="24"/>
    </w:rPr>
  </w:style>
  <w:style w:type="paragraph" w:customStyle="1" w:styleId="afff">
    <w:name w:val="表上"/>
    <w:basedOn w:val="a1"/>
    <w:rsid w:val="006B2149"/>
    <w:pPr>
      <w:keepNext/>
      <w:ind w:left="57" w:right="57" w:firstLineChars="0" w:firstLine="0"/>
      <w:jc w:val="distribute"/>
      <w:textAlignment w:val="auto"/>
    </w:pPr>
    <w:rPr>
      <w:rFonts w:hAnsi="Times New Roman"/>
      <w:kern w:val="16"/>
      <w:sz w:val="20"/>
      <w:szCs w:val="24"/>
    </w:rPr>
  </w:style>
  <w:style w:type="paragraph" w:customStyle="1" w:styleId="14">
    <w:name w:val="純文字1"/>
    <w:basedOn w:val="a1"/>
    <w:rsid w:val="006B2149"/>
    <w:pPr>
      <w:suppressAutoHyphens/>
      <w:ind w:firstLineChars="0" w:firstLine="0"/>
      <w:jc w:val="left"/>
      <w:textAlignment w:val="auto"/>
    </w:pPr>
    <w:rPr>
      <w:rFonts w:ascii="細明體" w:eastAsia="細明體" w:hAnsi="細明體"/>
      <w:kern w:val="1"/>
      <w:sz w:val="24"/>
      <w:szCs w:val="20"/>
      <w:lang w:eastAsia="ar-SA"/>
    </w:rPr>
  </w:style>
  <w:style w:type="paragraph" w:styleId="afff0">
    <w:name w:val="annotation subject"/>
    <w:basedOn w:val="aff1"/>
    <w:next w:val="aff1"/>
    <w:link w:val="afff1"/>
    <w:uiPriority w:val="99"/>
    <w:semiHidden/>
    <w:unhideWhenUsed/>
    <w:rsid w:val="006B2149"/>
    <w:pPr>
      <w:spacing w:line="500" w:lineRule="exact"/>
      <w:ind w:firstLineChars="200" w:firstLine="200"/>
    </w:pPr>
    <w:rPr>
      <w:rFonts w:ascii="標楷體" w:eastAsia="標楷體" w:hAnsi="標楷體"/>
      <w:b/>
      <w:bCs/>
      <w:sz w:val="28"/>
      <w:szCs w:val="28"/>
    </w:rPr>
  </w:style>
  <w:style w:type="character" w:customStyle="1" w:styleId="afff1">
    <w:name w:val="註解主旨 字元"/>
    <w:basedOn w:val="aff2"/>
    <w:link w:val="afff0"/>
    <w:uiPriority w:val="99"/>
    <w:semiHidden/>
    <w:rsid w:val="006B2149"/>
    <w:rPr>
      <w:rFonts w:ascii="標楷體" w:eastAsia="標楷體" w:hAnsi="標楷體" w:cs="Times New Roman"/>
      <w:b/>
      <w:bCs/>
      <w:sz w:val="28"/>
      <w:szCs w:val="28"/>
    </w:rPr>
  </w:style>
  <w:style w:type="paragraph" w:customStyle="1" w:styleId="a0">
    <w:name w:val="索引"/>
    <w:basedOn w:val="4"/>
    <w:next w:val="a5"/>
    <w:qFormat/>
    <w:rsid w:val="006B2149"/>
    <w:pPr>
      <w:numPr>
        <w:numId w:val="4"/>
      </w:numPr>
      <w:ind w:left="567" w:right="400" w:hanging="289"/>
    </w:pPr>
    <w:rPr>
      <w:szCs w:val="24"/>
    </w:rPr>
  </w:style>
  <w:style w:type="paragraph" w:customStyle="1" w:styleId="afff2">
    <w:name w:val="(一)本文"/>
    <w:basedOn w:val="afe"/>
    <w:rsid w:val="006B2149"/>
    <w:pPr>
      <w:autoSpaceDE w:val="0"/>
      <w:autoSpaceDN w:val="0"/>
      <w:spacing w:line="480" w:lineRule="exact"/>
      <w:ind w:left="851" w:firstLine="567"/>
      <w:jc w:val="both"/>
      <w:textAlignment w:val="auto"/>
    </w:pPr>
    <w:rPr>
      <w:b w:val="0"/>
      <w:sz w:val="28"/>
    </w:rPr>
  </w:style>
  <w:style w:type="character" w:customStyle="1" w:styleId="15">
    <w:name w:val="乙篇主文 字元 字元 字元1"/>
    <w:link w:val="16"/>
    <w:locked/>
    <w:rsid w:val="006B2149"/>
    <w:rPr>
      <w:rFonts w:ascii="標楷體" w:eastAsia="標楷體" w:hAnsi="Times New Roman"/>
      <w:szCs w:val="24"/>
    </w:rPr>
  </w:style>
  <w:style w:type="paragraph" w:customStyle="1" w:styleId="16">
    <w:name w:val="乙篇主文 字元 字元1"/>
    <w:basedOn w:val="a1"/>
    <w:link w:val="15"/>
    <w:rsid w:val="006B2149"/>
    <w:pPr>
      <w:spacing w:line="400" w:lineRule="exact"/>
      <w:textAlignment w:val="auto"/>
    </w:pPr>
    <w:rPr>
      <w:rFonts w:hAnsi="Times New Roman" w:cstheme="minorBidi"/>
      <w:sz w:val="24"/>
      <w:szCs w:val="24"/>
    </w:rPr>
  </w:style>
  <w:style w:type="paragraph" w:customStyle="1" w:styleId="200">
    <w:name w:val="20.乙篇內文"/>
    <w:basedOn w:val="a1"/>
    <w:qFormat/>
    <w:rsid w:val="006B2149"/>
    <w:pPr>
      <w:spacing w:line="460" w:lineRule="exact"/>
      <w:textboxTightWrap w:val="allLines"/>
    </w:pPr>
    <w:rPr>
      <w:rFonts w:cs="標楷體"/>
      <w:sz w:val="24"/>
      <w:szCs w:val="32"/>
    </w:rPr>
  </w:style>
  <w:style w:type="paragraph" w:customStyle="1" w:styleId="25123">
    <w:name w:val="25.乙篇123加粗"/>
    <w:basedOn w:val="a1"/>
    <w:qFormat/>
    <w:rsid w:val="006B2149"/>
    <w:pPr>
      <w:widowControl/>
      <w:spacing w:line="460" w:lineRule="exact"/>
      <w:ind w:firstLineChars="170" w:firstLine="170"/>
      <w:outlineLvl w:val="4"/>
    </w:pPr>
    <w:rPr>
      <w:rFonts w:cs="標楷體"/>
      <w:b/>
      <w:szCs w:val="32"/>
    </w:rPr>
  </w:style>
  <w:style w:type="paragraph" w:customStyle="1" w:styleId="18ABC">
    <w:name w:val="18.甲篇(A)(B)(C)"/>
    <w:qFormat/>
    <w:rsid w:val="006B2149"/>
    <w:pPr>
      <w:spacing w:line="500" w:lineRule="exact"/>
      <w:ind w:firstLineChars="500" w:firstLine="500"/>
      <w:jc w:val="both"/>
      <w:textAlignment w:val="center"/>
      <w:outlineLvl w:val="7"/>
    </w:pPr>
    <w:rPr>
      <w:rFonts w:ascii="標楷體" w:eastAsia="標楷體" w:hAnsi="標楷體" w:cs="標楷體"/>
      <w:sz w:val="28"/>
      <w:szCs w:val="32"/>
    </w:rPr>
  </w:style>
  <w:style w:type="paragraph" w:customStyle="1" w:styleId="24">
    <w:name w:val="24.乙篇(一)(二)(三)"/>
    <w:basedOn w:val="a1"/>
    <w:qFormat/>
    <w:rsid w:val="006B2149"/>
    <w:pPr>
      <w:widowControl/>
      <w:spacing w:line="460" w:lineRule="exact"/>
      <w:ind w:firstLineChars="100" w:firstLine="100"/>
      <w:outlineLvl w:val="3"/>
    </w:pPr>
    <w:rPr>
      <w:rFonts w:cs="標楷體"/>
      <w:b/>
      <w:szCs w:val="32"/>
    </w:rPr>
  </w:style>
  <w:style w:type="table" w:customStyle="1" w:styleId="42">
    <w:name w:val="表格格線4"/>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6B2149"/>
  </w:style>
  <w:style w:type="paragraph" w:customStyle="1" w:styleId="-2052">
    <w:name w:val="樣式 樣式 樣式 樣式 樣式 樣式 正式排版-內文文字 + 第一行:  2 字元 套用後:  0.5 列 + 第一行:  2 字..."/>
    <w:basedOn w:val="a1"/>
    <w:rsid w:val="006B2149"/>
    <w:pPr>
      <w:adjustRightInd w:val="0"/>
      <w:snapToGrid w:val="0"/>
      <w:spacing w:afterLines="30" w:line="360" w:lineRule="exact"/>
      <w:textAlignment w:val="baseline"/>
    </w:pPr>
    <w:rPr>
      <w:rFonts w:ascii="Times New Roman" w:hAnsi="Times New Roman" w:cs="新細明體"/>
      <w:kern w:val="0"/>
      <w:sz w:val="22"/>
      <w:szCs w:val="20"/>
    </w:rPr>
  </w:style>
  <w:style w:type="table" w:customStyle="1" w:styleId="62">
    <w:name w:val="表格格線6"/>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6B2149"/>
    <w:rPr>
      <w:rFonts w:ascii="新細明體" w:eastAsia="新細明體" w:hAnsi="新細明體" w:hint="eastAsia"/>
      <w:b/>
      <w:bCs/>
      <w:strike w:val="0"/>
      <w:dstrike w:val="0"/>
      <w:color w:val="FF3300"/>
      <w:sz w:val="13"/>
      <w:szCs w:val="13"/>
      <w:u w:val="none"/>
      <w:effect w:val="none"/>
    </w:rPr>
  </w:style>
  <w:style w:type="table" w:customStyle="1" w:styleId="72">
    <w:name w:val="表格格線7"/>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3">
    <w:name w:val="標題壹、 字元 字元 字元 字元 字元 字元 字元"/>
    <w:rsid w:val="006B2149"/>
    <w:rPr>
      <w:rFonts w:eastAsia="標楷體" w:cs="新細明體"/>
      <w:b/>
      <w:bCs/>
      <w:kern w:val="2"/>
      <w:sz w:val="36"/>
      <w:szCs w:val="36"/>
      <w:lang w:val="en-US" w:eastAsia="zh-TW" w:bidi="ar-SA"/>
    </w:rPr>
  </w:style>
  <w:style w:type="paragraph" w:customStyle="1" w:styleId="afff4">
    <w:name w:val="標題壹、 字元 字元 字元 字元 字元 字元 字元 字元 字元"/>
    <w:basedOn w:val="a1"/>
    <w:link w:val="afff5"/>
    <w:rsid w:val="006B2149"/>
    <w:pPr>
      <w:spacing w:line="360" w:lineRule="auto"/>
      <w:ind w:firstLineChars="0" w:firstLine="0"/>
      <w:textAlignment w:val="auto"/>
    </w:pPr>
    <w:rPr>
      <w:rFonts w:ascii="Times New Roman" w:hAnsi="Times New Roman" w:cs="新細明體"/>
      <w:b/>
      <w:bCs/>
      <w:sz w:val="36"/>
      <w:szCs w:val="36"/>
    </w:rPr>
  </w:style>
  <w:style w:type="character" w:customStyle="1" w:styleId="afff5">
    <w:name w:val="標題壹、 字元 字元 字元 字元 字元 字元 字元 字元 字元 字元"/>
    <w:link w:val="afff4"/>
    <w:rsid w:val="006B2149"/>
    <w:rPr>
      <w:rFonts w:ascii="Times New Roman" w:eastAsia="標楷體" w:hAnsi="Times New Roman" w:cs="新細明體"/>
      <w:b/>
      <w:bCs/>
      <w:sz w:val="36"/>
      <w:szCs w:val="36"/>
    </w:rPr>
  </w:style>
  <w:style w:type="paragraph" w:customStyle="1" w:styleId="afff6">
    <w:name w:val="註 字元"/>
    <w:basedOn w:val="a1"/>
    <w:rsid w:val="006B2149"/>
    <w:pPr>
      <w:spacing w:line="320" w:lineRule="exact"/>
      <w:ind w:firstLineChars="0" w:firstLine="0"/>
      <w:textAlignment w:val="auto"/>
    </w:pPr>
    <w:rPr>
      <w:rFonts w:hAnsi="Times New Roman"/>
      <w:sz w:val="20"/>
      <w:szCs w:val="20"/>
    </w:rPr>
  </w:style>
  <w:style w:type="character" w:styleId="afff7">
    <w:name w:val="page number"/>
    <w:rsid w:val="006B2149"/>
  </w:style>
  <w:style w:type="paragraph" w:customStyle="1" w:styleId="Default">
    <w:name w:val="Default"/>
    <w:rsid w:val="006B2149"/>
    <w:pPr>
      <w:widowControl w:val="0"/>
      <w:autoSpaceDE w:val="0"/>
      <w:autoSpaceDN w:val="0"/>
      <w:adjustRightInd w:val="0"/>
    </w:pPr>
    <w:rPr>
      <w:rFonts w:ascii="標楷體" w:eastAsia="標楷體" w:hAnsi="Calibri" w:cs="標楷體"/>
      <w:color w:val="000000"/>
      <w:kern w:val="0"/>
      <w:szCs w:val="24"/>
    </w:rPr>
  </w:style>
  <w:style w:type="character" w:customStyle="1" w:styleId="afff8">
    <w:name w:val="本文 字元 字元 字元"/>
    <w:rsid w:val="006B2149"/>
    <w:rPr>
      <w:rFonts w:ascii="標楷體" w:eastAsia="標楷體" w:hAnsi="標楷體" w:hint="eastAsia"/>
      <w:kern w:val="2"/>
      <w:sz w:val="32"/>
      <w:lang w:val="en-US" w:eastAsia="zh-TW" w:bidi="ar-SA"/>
    </w:rPr>
  </w:style>
  <w:style w:type="paragraph" w:customStyle="1" w:styleId="afff9">
    <w:name w:val="壹貳叁"/>
    <w:qFormat/>
    <w:rsid w:val="006B2149"/>
    <w:pPr>
      <w:overflowPunct w:val="0"/>
      <w:jc w:val="both"/>
    </w:pPr>
    <w:rPr>
      <w:rFonts w:ascii="標楷體" w:eastAsia="標楷體" w:hAnsi="標楷體" w:cs="Times New Roman"/>
      <w:b/>
      <w:sz w:val="34"/>
      <w:szCs w:val="32"/>
    </w:rPr>
  </w:style>
  <w:style w:type="paragraph" w:customStyle="1" w:styleId="23">
    <w:name w:val="23.乙篇一二三"/>
    <w:basedOn w:val="a1"/>
    <w:qFormat/>
    <w:rsid w:val="006B2149"/>
    <w:pPr>
      <w:spacing w:line="460" w:lineRule="exact"/>
      <w:ind w:firstLineChars="0" w:firstLine="0"/>
      <w:outlineLvl w:val="2"/>
    </w:pPr>
    <w:rPr>
      <w:rFonts w:cs="標楷體"/>
      <w:b/>
      <w:sz w:val="32"/>
      <w:szCs w:val="32"/>
    </w:rPr>
  </w:style>
  <w:style w:type="table" w:customStyle="1" w:styleId="82">
    <w:name w:val="表格格線8"/>
    <w:basedOn w:val="a3"/>
    <w:next w:val="af2"/>
    <w:rsid w:val="006B21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2"/>
    <w:uiPriority w:val="39"/>
    <w:rsid w:val="00F03C0F"/>
    <w:pPr>
      <w:jc w:val="right"/>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1"/>
    <w:link w:val="35"/>
    <w:rsid w:val="000B06A4"/>
    <w:pPr>
      <w:spacing w:after="120"/>
      <w:ind w:leftChars="200" w:left="480" w:firstLineChars="0" w:firstLine="0"/>
      <w:jc w:val="left"/>
      <w:textAlignment w:val="auto"/>
    </w:pPr>
    <w:rPr>
      <w:rFonts w:ascii="Times New Roman" w:eastAsia="新細明體" w:hAnsi="Times New Roman"/>
      <w:sz w:val="16"/>
      <w:szCs w:val="16"/>
    </w:rPr>
  </w:style>
  <w:style w:type="character" w:customStyle="1" w:styleId="35">
    <w:name w:val="本文縮排 3 字元"/>
    <w:basedOn w:val="a2"/>
    <w:link w:val="34"/>
    <w:rsid w:val="000B06A4"/>
    <w:rPr>
      <w:rFonts w:ascii="Times New Roman" w:eastAsia="新細明體" w:hAnsi="Times New Roman" w:cs="Times New Roman"/>
      <w:sz w:val="16"/>
      <w:szCs w:val="16"/>
    </w:rPr>
  </w:style>
  <w:style w:type="table" w:customStyle="1" w:styleId="910">
    <w:name w:val="表格格線91"/>
    <w:basedOn w:val="a3"/>
    <w:next w:val="af2"/>
    <w:uiPriority w:val="59"/>
    <w:rsid w:val="005575E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3"/>
    <w:next w:val="af2"/>
    <w:uiPriority w:val="39"/>
    <w:rsid w:val="005575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無清單1"/>
    <w:next w:val="a4"/>
    <w:uiPriority w:val="99"/>
    <w:semiHidden/>
    <w:unhideWhenUsed/>
    <w:rsid w:val="007F1557"/>
  </w:style>
  <w:style w:type="character" w:styleId="afffa">
    <w:name w:val="Placeholder Text"/>
    <w:basedOn w:val="a2"/>
    <w:uiPriority w:val="99"/>
    <w:semiHidden/>
    <w:rsid w:val="008177D0"/>
    <w:rPr>
      <w:color w:val="808080"/>
    </w:rPr>
  </w:style>
  <w:style w:type="table" w:customStyle="1" w:styleId="120">
    <w:name w:val="表格格線12"/>
    <w:basedOn w:val="a3"/>
    <w:next w:val="af2"/>
    <w:uiPriority w:val="59"/>
    <w:rsid w:val="00B253D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tailcharacterunicode">
    <w:name w:val="detail_character_unicode"/>
    <w:basedOn w:val="a2"/>
    <w:rsid w:val="00B60233"/>
  </w:style>
  <w:style w:type="character" w:customStyle="1" w:styleId="class35">
    <w:name w:val="class35"/>
    <w:basedOn w:val="a2"/>
    <w:rsid w:val="00F474AB"/>
  </w:style>
  <w:style w:type="character" w:customStyle="1" w:styleId="afa">
    <w:name w:val="清單段落 字元"/>
    <w:link w:val="af9"/>
    <w:uiPriority w:val="34"/>
    <w:locked/>
    <w:rsid w:val="00F474AB"/>
    <w:rPr>
      <w:rFonts w:ascii="標楷體" w:eastAsia="標楷體" w:hAnsi="標楷體" w:cs="Times New Roman"/>
      <w:sz w:val="28"/>
      <w:szCs w:val="28"/>
    </w:rPr>
  </w:style>
  <w:style w:type="table" w:customStyle="1" w:styleId="121">
    <w:name w:val="表格格線121"/>
    <w:basedOn w:val="a3"/>
    <w:next w:val="af2"/>
    <w:uiPriority w:val="59"/>
    <w:rsid w:val="004553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3"/>
    <w:next w:val="af2"/>
    <w:uiPriority w:val="59"/>
    <w:rsid w:val="004553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endnote text"/>
    <w:basedOn w:val="a1"/>
    <w:link w:val="afffc"/>
    <w:uiPriority w:val="99"/>
    <w:semiHidden/>
    <w:unhideWhenUsed/>
    <w:rsid w:val="00F21F6C"/>
    <w:pPr>
      <w:snapToGrid w:val="0"/>
      <w:spacing w:line="500" w:lineRule="exact"/>
      <w:jc w:val="left"/>
    </w:pPr>
  </w:style>
  <w:style w:type="character" w:customStyle="1" w:styleId="afffc">
    <w:name w:val="章節附註文字 字元"/>
    <w:basedOn w:val="a2"/>
    <w:link w:val="afffb"/>
    <w:uiPriority w:val="99"/>
    <w:semiHidden/>
    <w:rsid w:val="00F21F6C"/>
    <w:rPr>
      <w:rFonts w:ascii="標楷體" w:eastAsia="標楷體" w:hAnsi="標楷體" w:cs="Times New Roman"/>
      <w:sz w:val="28"/>
      <w:szCs w:val="28"/>
    </w:rPr>
  </w:style>
  <w:style w:type="character" w:styleId="afffd">
    <w:name w:val="endnote reference"/>
    <w:basedOn w:val="a2"/>
    <w:uiPriority w:val="99"/>
    <w:semiHidden/>
    <w:unhideWhenUsed/>
    <w:rsid w:val="00F21F6C"/>
    <w:rPr>
      <w:vertAlign w:val="superscript"/>
    </w:rPr>
  </w:style>
  <w:style w:type="paragraph" w:customStyle="1" w:styleId="afffe">
    <w:name w:val="粗標"/>
    <w:basedOn w:val="a1"/>
    <w:rsid w:val="00F21F6C"/>
    <w:pPr>
      <w:autoSpaceDE w:val="0"/>
      <w:autoSpaceDN w:val="0"/>
      <w:spacing w:line="480" w:lineRule="exact"/>
      <w:ind w:left="1389" w:firstLineChars="0" w:hanging="1389"/>
      <w:textAlignment w:val="auto"/>
    </w:pPr>
    <w:rPr>
      <w:rFonts w:ascii="Times New Roman" w:hAnsi="Times New Roman"/>
      <w:b/>
      <w:szCs w:val="20"/>
    </w:rPr>
  </w:style>
  <w:style w:type="numbering" w:customStyle="1" w:styleId="25">
    <w:name w:val="無清單2"/>
    <w:next w:val="a4"/>
    <w:uiPriority w:val="99"/>
    <w:semiHidden/>
    <w:unhideWhenUsed/>
    <w:rsid w:val="00CE5A0C"/>
  </w:style>
  <w:style w:type="paragraph" w:styleId="26">
    <w:name w:val="Body Text Indent 2"/>
    <w:basedOn w:val="a1"/>
    <w:link w:val="27"/>
    <w:rsid w:val="00CE5A0C"/>
    <w:pPr>
      <w:ind w:firstLineChars="0" w:firstLine="640"/>
      <w:textAlignment w:val="auto"/>
    </w:pPr>
    <w:rPr>
      <w:rFonts w:ascii="Times New Roman" w:hAnsi="Times New Roman"/>
      <w:sz w:val="32"/>
      <w:szCs w:val="20"/>
    </w:rPr>
  </w:style>
  <w:style w:type="character" w:customStyle="1" w:styleId="27">
    <w:name w:val="本文縮排 2 字元"/>
    <w:basedOn w:val="a2"/>
    <w:link w:val="26"/>
    <w:rsid w:val="00CE5A0C"/>
    <w:rPr>
      <w:rFonts w:ascii="Times New Roman" w:eastAsia="標楷體" w:hAnsi="Times New Roman" w:cs="Times New Roman"/>
      <w:sz w:val="32"/>
      <w:szCs w:val="20"/>
    </w:rPr>
  </w:style>
  <w:style w:type="paragraph" w:styleId="affff">
    <w:name w:val="Block Text"/>
    <w:basedOn w:val="a1"/>
    <w:rsid w:val="00CE5A0C"/>
    <w:pPr>
      <w:tabs>
        <w:tab w:val="left" w:pos="9240"/>
      </w:tabs>
      <w:snapToGrid w:val="0"/>
      <w:spacing w:line="560" w:lineRule="atLeast"/>
      <w:ind w:leftChars="150" w:left="150" w:rightChars="13" w:right="13" w:hangingChars="30" w:hanging="90"/>
      <w:jc w:val="left"/>
      <w:textAlignment w:val="auto"/>
    </w:pPr>
    <w:rPr>
      <w:rFonts w:hAnsi="Times New Roman" w:hint="eastAsia"/>
      <w:sz w:val="30"/>
      <w:szCs w:val="20"/>
    </w:rPr>
  </w:style>
  <w:style w:type="paragraph" w:styleId="28">
    <w:name w:val="Body Text 2"/>
    <w:basedOn w:val="a1"/>
    <w:link w:val="29"/>
    <w:rsid w:val="00CE5A0C"/>
    <w:pPr>
      <w:ind w:firstLineChars="0" w:firstLine="0"/>
      <w:jc w:val="left"/>
      <w:textAlignment w:val="auto"/>
    </w:pPr>
    <w:rPr>
      <w:rFonts w:ascii="Times New Roman" w:hAnsi="Times New Roman"/>
      <w:sz w:val="32"/>
      <w:szCs w:val="20"/>
    </w:rPr>
  </w:style>
  <w:style w:type="character" w:customStyle="1" w:styleId="29">
    <w:name w:val="本文 2 字元"/>
    <w:basedOn w:val="a2"/>
    <w:link w:val="28"/>
    <w:rsid w:val="00CE5A0C"/>
    <w:rPr>
      <w:rFonts w:ascii="Times New Roman" w:eastAsia="標楷體" w:hAnsi="Times New Roman" w:cs="Times New Roman"/>
      <w:sz w:val="32"/>
      <w:szCs w:val="20"/>
    </w:rPr>
  </w:style>
  <w:style w:type="paragraph" w:customStyle="1" w:styleId="font5">
    <w:name w:val="font5"/>
    <w:basedOn w:val="a1"/>
    <w:rsid w:val="00CE5A0C"/>
    <w:pPr>
      <w:widowControl/>
      <w:spacing w:before="100" w:beforeAutospacing="1" w:after="100" w:afterAutospacing="1"/>
      <w:ind w:firstLineChars="0" w:firstLine="0"/>
      <w:jc w:val="left"/>
      <w:textAlignment w:val="auto"/>
    </w:pPr>
    <w:rPr>
      <w:rFonts w:ascii="新細明體" w:eastAsia="新細明體" w:hAnsi="Times New Roman" w:hint="eastAsia"/>
      <w:kern w:val="0"/>
      <w:sz w:val="18"/>
      <w:szCs w:val="18"/>
    </w:rPr>
  </w:style>
  <w:style w:type="paragraph" w:customStyle="1" w:styleId="xl24">
    <w:name w:val="xl24"/>
    <w:basedOn w:val="a1"/>
    <w:rsid w:val="00CE5A0C"/>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25">
    <w:name w:val="xl25"/>
    <w:basedOn w:val="a1"/>
    <w:rsid w:val="00CE5A0C"/>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26">
    <w:name w:val="xl26"/>
    <w:basedOn w:val="a1"/>
    <w:rsid w:val="00CE5A0C"/>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27">
    <w:name w:val="xl27"/>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textAlignment w:val="auto"/>
    </w:pPr>
    <w:rPr>
      <w:rFonts w:hAnsi="Times New Roman" w:hint="eastAsia"/>
      <w:kern w:val="0"/>
      <w:sz w:val="24"/>
      <w:szCs w:val="24"/>
    </w:rPr>
  </w:style>
  <w:style w:type="paragraph" w:customStyle="1" w:styleId="xl28">
    <w:name w:val="xl28"/>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textAlignment w:val="auto"/>
    </w:pPr>
    <w:rPr>
      <w:rFonts w:hAnsi="Times New Roman" w:hint="eastAsia"/>
      <w:kern w:val="0"/>
      <w:sz w:val="24"/>
      <w:szCs w:val="24"/>
    </w:rPr>
  </w:style>
  <w:style w:type="paragraph" w:customStyle="1" w:styleId="xl29">
    <w:name w:val="xl29"/>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30">
    <w:name w:val="xl30"/>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31">
    <w:name w:val="xl31"/>
    <w:basedOn w:val="a1"/>
    <w:rsid w:val="00CE5A0C"/>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32">
    <w:name w:val="xl32"/>
    <w:basedOn w:val="a1"/>
    <w:rsid w:val="00CE5A0C"/>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33">
    <w:name w:val="xl33"/>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pPr>
    <w:rPr>
      <w:rFonts w:hAnsi="Times New Roman" w:hint="eastAsia"/>
      <w:kern w:val="0"/>
      <w:sz w:val="24"/>
      <w:szCs w:val="24"/>
    </w:rPr>
  </w:style>
  <w:style w:type="paragraph" w:customStyle="1" w:styleId="xl34">
    <w:name w:val="xl34"/>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pPr>
    <w:rPr>
      <w:rFonts w:hAnsi="Times New Roman" w:hint="eastAsia"/>
      <w:kern w:val="0"/>
      <w:sz w:val="24"/>
      <w:szCs w:val="24"/>
    </w:rPr>
  </w:style>
  <w:style w:type="paragraph" w:customStyle="1" w:styleId="xl35">
    <w:name w:val="xl35"/>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pPr>
    <w:rPr>
      <w:rFonts w:hAnsi="Times New Roman" w:hint="eastAsia"/>
      <w:kern w:val="0"/>
      <w:sz w:val="24"/>
      <w:szCs w:val="24"/>
    </w:rPr>
  </w:style>
  <w:style w:type="paragraph" w:customStyle="1" w:styleId="xl36">
    <w:name w:val="xl36"/>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pPr>
    <w:rPr>
      <w:rFonts w:hAnsi="Times New Roman" w:hint="eastAsia"/>
      <w:kern w:val="0"/>
      <w:sz w:val="24"/>
      <w:szCs w:val="24"/>
    </w:rPr>
  </w:style>
  <w:style w:type="paragraph" w:customStyle="1" w:styleId="xl37">
    <w:name w:val="xl37"/>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38">
    <w:name w:val="xl38"/>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textAlignment w:val="auto"/>
    </w:pPr>
    <w:rPr>
      <w:rFonts w:hAnsi="Times New Roman" w:hint="eastAsia"/>
      <w:kern w:val="0"/>
      <w:sz w:val="24"/>
      <w:szCs w:val="24"/>
    </w:rPr>
  </w:style>
  <w:style w:type="paragraph" w:customStyle="1" w:styleId="xl39">
    <w:name w:val="xl39"/>
    <w:basedOn w:val="a1"/>
    <w:rsid w:val="00CE5A0C"/>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Chars="0" w:firstLine="0"/>
      <w:jc w:val="left"/>
      <w:textAlignment w:val="auto"/>
    </w:pPr>
    <w:rPr>
      <w:rFonts w:hAnsi="Times New Roman" w:hint="eastAsia"/>
      <w:kern w:val="0"/>
      <w:sz w:val="24"/>
      <w:szCs w:val="24"/>
    </w:rPr>
  </w:style>
  <w:style w:type="paragraph" w:customStyle="1" w:styleId="xl40">
    <w:name w:val="xl40"/>
    <w:basedOn w:val="a1"/>
    <w:rsid w:val="00CE5A0C"/>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Chars="0" w:firstLine="0"/>
      <w:jc w:val="right"/>
      <w:textAlignment w:val="auto"/>
    </w:pPr>
    <w:rPr>
      <w:rFonts w:hAnsi="Times New Roman" w:hint="eastAsia"/>
      <w:kern w:val="0"/>
      <w:sz w:val="24"/>
      <w:szCs w:val="24"/>
    </w:rPr>
  </w:style>
  <w:style w:type="paragraph" w:customStyle="1" w:styleId="xl41">
    <w:name w:val="xl41"/>
    <w:basedOn w:val="a1"/>
    <w:rsid w:val="00CE5A0C"/>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Chars="0" w:firstLine="0"/>
      <w:jc w:val="center"/>
    </w:pPr>
    <w:rPr>
      <w:rFonts w:hAnsi="Times New Roman" w:hint="eastAsia"/>
      <w:kern w:val="0"/>
      <w:sz w:val="24"/>
      <w:szCs w:val="24"/>
    </w:rPr>
  </w:style>
  <w:style w:type="paragraph" w:customStyle="1" w:styleId="xl42">
    <w:name w:val="xl42"/>
    <w:basedOn w:val="a1"/>
    <w:rsid w:val="00CE5A0C"/>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Chars="0" w:firstLine="0"/>
      <w:jc w:val="center"/>
    </w:pPr>
    <w:rPr>
      <w:rFonts w:hAnsi="Times New Roman" w:hint="eastAsia"/>
      <w:kern w:val="0"/>
      <w:sz w:val="24"/>
      <w:szCs w:val="24"/>
    </w:rPr>
  </w:style>
  <w:style w:type="character" w:customStyle="1" w:styleId="203pt">
    <w:name w:val="樣式 本文縮排 2 + 標楷體 加寬  0.3 pt 字元"/>
    <w:rsid w:val="00CE5A0C"/>
    <w:rPr>
      <w:rFonts w:ascii="標楷體" w:eastAsia="標楷體" w:hAnsi="標楷體"/>
      <w:spacing w:val="6"/>
      <w:kern w:val="2"/>
      <w:sz w:val="24"/>
      <w:szCs w:val="24"/>
      <w:lang w:val="en-US" w:eastAsia="zh-TW" w:bidi="ar-SA"/>
    </w:rPr>
  </w:style>
  <w:style w:type="paragraph" w:customStyle="1" w:styleId="affff0">
    <w:name w:val="說明"/>
    <w:basedOn w:val="a1"/>
    <w:rsid w:val="00CE5A0C"/>
    <w:pPr>
      <w:wordWrap w:val="0"/>
      <w:snapToGrid w:val="0"/>
      <w:ind w:left="567" w:firstLineChars="0" w:hanging="567"/>
      <w:jc w:val="left"/>
      <w:textAlignment w:val="auto"/>
    </w:pPr>
    <w:rPr>
      <w:rFonts w:ascii="Times New Roman" w:hAnsi="Times New Roman"/>
      <w:sz w:val="32"/>
      <w:szCs w:val="20"/>
    </w:rPr>
  </w:style>
  <w:style w:type="paragraph" w:styleId="affff1">
    <w:name w:val="List"/>
    <w:basedOn w:val="a1"/>
    <w:rsid w:val="00CE5A0C"/>
    <w:pPr>
      <w:widowControl/>
      <w:wordWrap w:val="0"/>
      <w:ind w:leftChars="200" w:left="100" w:hangingChars="200" w:hanging="200"/>
      <w:textAlignment w:val="auto"/>
    </w:pPr>
    <w:rPr>
      <w:rFonts w:ascii="Times New Roman" w:hAnsi="Times New Roman"/>
      <w:kern w:val="0"/>
      <w:szCs w:val="20"/>
    </w:rPr>
  </w:style>
  <w:style w:type="paragraph" w:customStyle="1" w:styleId="18">
    <w:name w:val="內文1"/>
    <w:basedOn w:val="a1"/>
    <w:rsid w:val="00CE5A0C"/>
    <w:pPr>
      <w:spacing w:before="100" w:beforeAutospacing="1" w:after="100" w:afterAutospacing="1" w:line="500" w:lineRule="exact"/>
      <w:ind w:left="357" w:firstLineChars="188" w:firstLine="602"/>
      <w:textAlignment w:val="auto"/>
    </w:pPr>
    <w:rPr>
      <w:rFonts w:hAnsi="Times New Roman"/>
      <w:sz w:val="32"/>
      <w:szCs w:val="20"/>
    </w:rPr>
  </w:style>
  <w:style w:type="paragraph" w:customStyle="1" w:styleId="36">
    <w:name w:val="標題3內文"/>
    <w:basedOn w:val="a1"/>
    <w:rsid w:val="00CE5A0C"/>
    <w:pPr>
      <w:tabs>
        <w:tab w:val="left" w:pos="240"/>
      </w:tabs>
      <w:snapToGrid w:val="0"/>
      <w:spacing w:line="700" w:lineRule="exact"/>
      <w:ind w:left="284" w:firstLineChars="0" w:firstLine="680"/>
      <w:textAlignment w:val="auto"/>
    </w:pPr>
    <w:rPr>
      <w:sz w:val="32"/>
      <w:szCs w:val="20"/>
    </w:rPr>
  </w:style>
  <w:style w:type="character" w:customStyle="1" w:styleId="37">
    <w:name w:val="標題3內文 字元"/>
    <w:rsid w:val="00CE5A0C"/>
    <w:rPr>
      <w:rFonts w:ascii="標楷體" w:eastAsia="標楷體" w:hAnsi="標楷體"/>
      <w:kern w:val="2"/>
      <w:sz w:val="32"/>
      <w:lang w:val="en-US" w:eastAsia="zh-TW" w:bidi="ar-SA"/>
    </w:rPr>
  </w:style>
  <w:style w:type="paragraph" w:customStyle="1" w:styleId="affff2">
    <w:name w:val="字元 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eastAsia="en-US"/>
    </w:rPr>
  </w:style>
  <w:style w:type="paragraph" w:customStyle="1" w:styleId="38">
    <w:name w:val="標題3"/>
    <w:basedOn w:val="3"/>
    <w:rsid w:val="00CE5A0C"/>
    <w:pPr>
      <w:spacing w:before="60" w:after="60" w:line="560" w:lineRule="exact"/>
      <w:ind w:leftChars="200" w:left="200" w:firstLineChars="0" w:firstLine="0"/>
      <w:textAlignment w:val="auto"/>
    </w:pPr>
    <w:rPr>
      <w:rFonts w:ascii="標楷體" w:eastAsia="標楷體" w:hAnsi="標楷體" w:cs="Times New Roman"/>
      <w:sz w:val="32"/>
      <w:szCs w:val="32"/>
    </w:rPr>
  </w:style>
  <w:style w:type="paragraph" w:customStyle="1" w:styleId="affff3">
    <w:name w:val="字元 字元 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affff4">
    <w:name w:val="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19">
    <w:name w:val="字元 字元 字元1 字元 字元 字元 字元"/>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1a">
    <w:name w:val="字元1"/>
    <w:basedOn w:val="a1"/>
    <w:rsid w:val="00CE5A0C"/>
    <w:pPr>
      <w:widowControl/>
      <w:spacing w:after="160" w:line="240" w:lineRule="exact"/>
      <w:ind w:firstLineChars="0" w:firstLine="0"/>
      <w:jc w:val="left"/>
      <w:textAlignment w:val="auto"/>
    </w:pPr>
    <w:rPr>
      <w:rFonts w:ascii="Verdana" w:eastAsia="新細明體" w:hAnsi="Verdana"/>
      <w:kern w:val="0"/>
      <w:sz w:val="20"/>
      <w:szCs w:val="20"/>
      <w:lang w:val="en-GB" w:eastAsia="en-US"/>
    </w:rPr>
  </w:style>
  <w:style w:type="paragraph" w:customStyle="1" w:styleId="4pt">
    <w:name w:val="內文距.4pt"/>
    <w:basedOn w:val="a1"/>
    <w:rsid w:val="00CE5A0C"/>
    <w:pPr>
      <w:numPr>
        <w:numId w:val="5"/>
      </w:numPr>
      <w:autoSpaceDE w:val="0"/>
      <w:autoSpaceDN w:val="0"/>
      <w:spacing w:after="80" w:line="560" w:lineRule="exact"/>
      <w:ind w:left="482" w:firstLineChars="0" w:hanging="482"/>
      <w:jc w:val="left"/>
      <w:textAlignment w:val="auto"/>
    </w:pPr>
    <w:rPr>
      <w:rFonts w:hAnsi="Times New Roman"/>
      <w:sz w:val="24"/>
      <w:szCs w:val="20"/>
    </w:rPr>
  </w:style>
  <w:style w:type="table" w:customStyle="1" w:styleId="130">
    <w:name w:val="表格格線13"/>
    <w:basedOn w:val="a3"/>
    <w:next w:val="af2"/>
    <w:uiPriority w:val="59"/>
    <w:rsid w:val="00CE5A0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Strong"/>
    <w:uiPriority w:val="22"/>
    <w:qFormat/>
    <w:rsid w:val="00CE5A0C"/>
    <w:rPr>
      <w:b/>
      <w:bCs/>
    </w:rPr>
  </w:style>
  <w:style w:type="character" w:customStyle="1" w:styleId="googqs-tidbitgoogqs-tidbit-0">
    <w:name w:val="goog_qs-tidbit goog_qs-tidbit-0"/>
    <w:basedOn w:val="a2"/>
    <w:rsid w:val="00CE5A0C"/>
  </w:style>
  <w:style w:type="table" w:customStyle="1" w:styleId="210">
    <w:name w:val="表格格線21"/>
    <w:basedOn w:val="a3"/>
    <w:next w:val="af2"/>
    <w:uiPriority w:val="39"/>
    <w:rsid w:val="00CE5A0C"/>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next w:val="af2"/>
    <w:rsid w:val="00CE5A0C"/>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3"/>
    <w:next w:val="af2"/>
    <w:rsid w:val="00CE5A0C"/>
    <w:pPr>
      <w:topLinePunct/>
      <w:spacing w:line="460" w:lineRule="exac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9">
    <w:name w:val="Plain Table 3"/>
    <w:basedOn w:val="a3"/>
    <w:uiPriority w:val="43"/>
    <w:rsid w:val="00CE5A0C"/>
    <w:rPr>
      <w:rFonts w:ascii="Times New Roman" w:eastAsia="新細明體" w:hAnsi="Times New Roman" w:cs="Times New Roman"/>
      <w:kern w:val="0"/>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50">
    <w:name w:val="表格格線15"/>
    <w:basedOn w:val="a3"/>
    <w:next w:val="af2"/>
    <w:uiPriority w:val="59"/>
    <w:rsid w:val="009C795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3"/>
    <w:next w:val="af2"/>
    <w:uiPriority w:val="59"/>
    <w:rsid w:val="000A16A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next w:val="af2"/>
    <w:rsid w:val="00303D76"/>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純表格 31"/>
    <w:basedOn w:val="a3"/>
    <w:next w:val="39"/>
    <w:uiPriority w:val="43"/>
    <w:rsid w:val="000B6C55"/>
    <w:rPr>
      <w:rFonts w:ascii="Times New Roman" w:eastAsia="新細明體" w:hAnsi="Times New Roman" w:cs="Times New Roman"/>
      <w:kern w:val="0"/>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80">
    <w:name w:val="表格格線18"/>
    <w:basedOn w:val="a3"/>
    <w:next w:val="af2"/>
    <w:uiPriority w:val="39"/>
    <w:rsid w:val="006E37C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6">
    <w:name w:val="Revision"/>
    <w:hidden/>
    <w:uiPriority w:val="99"/>
    <w:semiHidden/>
    <w:rsid w:val="00621B7E"/>
    <w:rPr>
      <w:rFonts w:ascii="標楷體" w:eastAsia="標楷體" w:hAnsi="標楷體" w:cs="Times New Roman"/>
      <w:sz w:val="28"/>
      <w:szCs w:val="28"/>
    </w:rPr>
  </w:style>
  <w:style w:type="table" w:customStyle="1" w:styleId="190">
    <w:name w:val="表格格線19"/>
    <w:basedOn w:val="a3"/>
    <w:next w:val="af2"/>
    <w:uiPriority w:val="39"/>
    <w:rsid w:val="007A10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
    <w:basedOn w:val="a3"/>
    <w:next w:val="af2"/>
    <w:uiPriority w:val="39"/>
    <w:rsid w:val="0015764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表格格線232"/>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3"/>
    <w:next w:val="af2"/>
    <w:uiPriority w:val="59"/>
    <w:rsid w:val="0080730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3"/>
    <w:next w:val="af2"/>
    <w:uiPriority w:val="39"/>
    <w:rsid w:val="0080730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表格格線102"/>
    <w:basedOn w:val="a3"/>
    <w:next w:val="af2"/>
    <w:uiPriority w:val="39"/>
    <w:rsid w:val="0080730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3"/>
    <w:next w:val="af2"/>
    <w:uiPriority w:val="39"/>
    <w:rsid w:val="0080730E"/>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7">
    <w:name w:val="甲段落文字"/>
    <w:basedOn w:val="afe"/>
    <w:rsid w:val="0080730E"/>
    <w:pPr>
      <w:autoSpaceDE w:val="0"/>
      <w:autoSpaceDN w:val="0"/>
      <w:adjustRightInd w:val="0"/>
      <w:spacing w:line="480" w:lineRule="atLeast"/>
      <w:ind w:firstLine="465"/>
      <w:jc w:val="both"/>
      <w:textAlignment w:val="baseline"/>
    </w:pPr>
    <w:rPr>
      <w:b w:val="0"/>
      <w:spacing w:val="-4"/>
      <w:sz w:val="28"/>
      <w:szCs w:val="28"/>
    </w:rPr>
  </w:style>
  <w:style w:type="character" w:styleId="affff8">
    <w:name w:val="Emphasis"/>
    <w:basedOn w:val="a2"/>
    <w:uiPriority w:val="20"/>
    <w:qFormat/>
    <w:rsid w:val="0080730E"/>
    <w:rPr>
      <w:i/>
      <w:iCs/>
    </w:rPr>
  </w:style>
  <w:style w:type="table" w:customStyle="1" w:styleId="270">
    <w:name w:val="表格格線27"/>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3"/>
    <w:next w:val="af2"/>
    <w:uiPriority w:val="39"/>
    <w:rsid w:val="00807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90833">
      <w:bodyDiv w:val="1"/>
      <w:marLeft w:val="0"/>
      <w:marRight w:val="0"/>
      <w:marTop w:val="0"/>
      <w:marBottom w:val="0"/>
      <w:divBdr>
        <w:top w:val="none" w:sz="0" w:space="0" w:color="auto"/>
        <w:left w:val="none" w:sz="0" w:space="0" w:color="auto"/>
        <w:bottom w:val="none" w:sz="0" w:space="0" w:color="auto"/>
        <w:right w:val="none" w:sz="0" w:space="0" w:color="auto"/>
      </w:divBdr>
    </w:div>
    <w:div w:id="588545466">
      <w:bodyDiv w:val="1"/>
      <w:marLeft w:val="0"/>
      <w:marRight w:val="0"/>
      <w:marTop w:val="0"/>
      <w:marBottom w:val="0"/>
      <w:divBdr>
        <w:top w:val="none" w:sz="0" w:space="0" w:color="auto"/>
        <w:left w:val="none" w:sz="0" w:space="0" w:color="auto"/>
        <w:bottom w:val="none" w:sz="0" w:space="0" w:color="auto"/>
        <w:right w:val="none" w:sz="0" w:space="0" w:color="auto"/>
      </w:divBdr>
    </w:div>
    <w:div w:id="699817373">
      <w:bodyDiv w:val="1"/>
      <w:marLeft w:val="0"/>
      <w:marRight w:val="0"/>
      <w:marTop w:val="0"/>
      <w:marBottom w:val="0"/>
      <w:divBdr>
        <w:top w:val="none" w:sz="0" w:space="0" w:color="auto"/>
        <w:left w:val="none" w:sz="0" w:space="0" w:color="auto"/>
        <w:bottom w:val="none" w:sz="0" w:space="0" w:color="auto"/>
        <w:right w:val="none" w:sz="0" w:space="0" w:color="auto"/>
      </w:divBdr>
    </w:div>
    <w:div w:id="972834144">
      <w:bodyDiv w:val="1"/>
      <w:marLeft w:val="0"/>
      <w:marRight w:val="0"/>
      <w:marTop w:val="0"/>
      <w:marBottom w:val="0"/>
      <w:divBdr>
        <w:top w:val="none" w:sz="0" w:space="0" w:color="auto"/>
        <w:left w:val="none" w:sz="0" w:space="0" w:color="auto"/>
        <w:bottom w:val="none" w:sz="0" w:space="0" w:color="auto"/>
        <w:right w:val="none" w:sz="0" w:space="0" w:color="auto"/>
      </w:divBdr>
    </w:div>
    <w:div w:id="1058747120">
      <w:bodyDiv w:val="1"/>
      <w:marLeft w:val="0"/>
      <w:marRight w:val="0"/>
      <w:marTop w:val="0"/>
      <w:marBottom w:val="0"/>
      <w:divBdr>
        <w:top w:val="none" w:sz="0" w:space="0" w:color="auto"/>
        <w:left w:val="none" w:sz="0" w:space="0" w:color="auto"/>
        <w:bottom w:val="none" w:sz="0" w:space="0" w:color="auto"/>
        <w:right w:val="none" w:sz="0" w:space="0" w:color="auto"/>
      </w:divBdr>
    </w:div>
    <w:div w:id="1310862130">
      <w:bodyDiv w:val="1"/>
      <w:marLeft w:val="0"/>
      <w:marRight w:val="0"/>
      <w:marTop w:val="0"/>
      <w:marBottom w:val="0"/>
      <w:divBdr>
        <w:top w:val="none" w:sz="0" w:space="0" w:color="auto"/>
        <w:left w:val="none" w:sz="0" w:space="0" w:color="auto"/>
        <w:bottom w:val="none" w:sz="0" w:space="0" w:color="auto"/>
        <w:right w:val="none" w:sz="0" w:space="0" w:color="auto"/>
      </w:divBdr>
    </w:div>
    <w:div w:id="1899627533">
      <w:bodyDiv w:val="1"/>
      <w:marLeft w:val="0"/>
      <w:marRight w:val="0"/>
      <w:marTop w:val="0"/>
      <w:marBottom w:val="0"/>
      <w:divBdr>
        <w:top w:val="none" w:sz="0" w:space="0" w:color="auto"/>
        <w:left w:val="none" w:sz="0" w:space="0" w:color="auto"/>
        <w:bottom w:val="none" w:sz="0" w:space="0" w:color="auto"/>
        <w:right w:val="none" w:sz="0" w:space="0" w:color="auto"/>
      </w:divBdr>
    </w:div>
    <w:div w:id="1906210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diagramData" Target="diagrams/data1.xml"/><Relationship Id="rId68" Type="http://schemas.openxmlformats.org/officeDocument/2006/relationships/diagramData" Target="diagrams/data2.xml"/><Relationship Id="rId16" Type="http://schemas.openxmlformats.org/officeDocument/2006/relationships/image" Target="media/image8.png"/><Relationship Id="rId11" Type="http://schemas.openxmlformats.org/officeDocument/2006/relationships/chart" Target="charts/chart3.xml"/><Relationship Id="rId32" Type="http://schemas.openxmlformats.org/officeDocument/2006/relationships/chart" Target="charts/chart4.xml"/><Relationship Id="rId37" Type="http://schemas.openxmlformats.org/officeDocument/2006/relationships/image" Target="media/image24.png"/><Relationship Id="rId53" Type="http://schemas.openxmlformats.org/officeDocument/2006/relationships/image" Target="media/image36.png"/><Relationship Id="rId58" Type="http://schemas.microsoft.com/office/2007/relationships/hdphoto" Target="media/hdphoto7.wdp"/><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42.png"/><Relationship Id="rId19" Type="http://schemas.openxmlformats.org/officeDocument/2006/relationships/image" Target="media/image10.png"/><Relationship Id="rId14" Type="http://schemas.openxmlformats.org/officeDocument/2006/relationships/image" Target="media/image6.jpeg"/><Relationship Id="rId22" Type="http://schemas.openxmlformats.org/officeDocument/2006/relationships/image" Target="media/image12.svg"/><Relationship Id="rId27" Type="http://schemas.openxmlformats.org/officeDocument/2006/relationships/image" Target="media/image17.gif"/><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29.png"/><Relationship Id="rId48" Type="http://schemas.microsoft.com/office/2007/relationships/hdphoto" Target="media/hdphoto3.wdp"/><Relationship Id="rId56" Type="http://schemas.microsoft.com/office/2007/relationships/hdphoto" Target="media/hdphoto6.wdp"/><Relationship Id="rId64" Type="http://schemas.openxmlformats.org/officeDocument/2006/relationships/diagramLayout" Target="diagrams/layout1.xml"/><Relationship Id="rId69" Type="http://schemas.openxmlformats.org/officeDocument/2006/relationships/image" Target="media/image43.png"/><Relationship Id="rId77" Type="http://schemas.openxmlformats.org/officeDocument/2006/relationships/footer" Target="footer2.xml"/><Relationship Id="rId8" Type="http://schemas.openxmlformats.org/officeDocument/2006/relationships/chart" Target="charts/chart1.xml"/><Relationship Id="rId51" Type="http://schemas.openxmlformats.org/officeDocument/2006/relationships/image" Target="media/image35.png"/><Relationship Id="rId72" Type="http://schemas.openxmlformats.org/officeDocument/2006/relationships/image" Target="media/image45.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image" Target="media/image40.png"/><Relationship Id="rId67" Type="http://schemas.microsoft.com/office/2007/relationships/diagramDrawing" Target="diagrams/drawing1.xml"/><Relationship Id="rId20" Type="http://schemas.microsoft.com/office/2007/relationships/hdphoto" Target="media/hdphoto2.wdp"/><Relationship Id="rId41" Type="http://schemas.openxmlformats.org/officeDocument/2006/relationships/chart" Target="charts/chart7.xml"/><Relationship Id="rId54" Type="http://schemas.openxmlformats.org/officeDocument/2006/relationships/image" Target="media/image37.jpg"/><Relationship Id="rId62" Type="http://schemas.microsoft.com/office/2007/relationships/hdphoto" Target="media/hdphoto8.wdp"/><Relationship Id="rId70" Type="http://schemas.openxmlformats.org/officeDocument/2006/relationships/image" Target="media/image44.jpe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chart" Target="charts/chart6.xml"/><Relationship Id="rId49" Type="http://schemas.openxmlformats.org/officeDocument/2006/relationships/image" Target="media/image34.png"/><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image" Target="media/image21.jpg"/><Relationship Id="rId44" Type="http://schemas.openxmlformats.org/officeDocument/2006/relationships/image" Target="media/image30.png"/><Relationship Id="rId52" Type="http://schemas.microsoft.com/office/2007/relationships/hdphoto" Target="media/hdphoto5.wdp"/><Relationship Id="rId60" Type="http://schemas.openxmlformats.org/officeDocument/2006/relationships/image" Target="media/image41.png"/><Relationship Id="rId65" Type="http://schemas.openxmlformats.org/officeDocument/2006/relationships/diagramQuickStyle" Target="diagrams/quickStyle1.xml"/><Relationship Id="rId73" Type="http://schemas.openxmlformats.org/officeDocument/2006/relationships/image" Target="media/image46.emf"/><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image" Target="media/image5.png"/><Relationship Id="rId18" Type="http://schemas.microsoft.com/office/2007/relationships/hdphoto" Target="media/hdphoto1.wdp"/><Relationship Id="rId39" Type="http://schemas.openxmlformats.org/officeDocument/2006/relationships/image" Target="media/image26.png"/><Relationship Id="rId34" Type="http://schemas.openxmlformats.org/officeDocument/2006/relationships/chart" Target="charts/chart5.xml"/><Relationship Id="rId50" Type="http://schemas.microsoft.com/office/2007/relationships/hdphoto" Target="media/hdphoto4.wdp"/><Relationship Id="rId55" Type="http://schemas.openxmlformats.org/officeDocument/2006/relationships/image" Target="media/image38.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chart" Target="charts/chart8.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27.jpeg"/><Relationship Id="rId45" Type="http://schemas.openxmlformats.org/officeDocument/2006/relationships/image" Target="media/image31.png"/><Relationship Id="rId66" Type="http://schemas.openxmlformats.org/officeDocument/2006/relationships/diagramColors" Target="diagrams/colors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oleObject" Target="file:///\\192.168.210.100\11__&#31532;&#19977;&#31185;\C.&#31601;&#38639;\A.&#23560;&#31456;&#36039;&#26009;&#22846;\&#33258;&#31820;(&#22294;&#27284;)-&#36001;&#25919;&#37096;.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yczheng\Desktop\&#27963;&#38913;&#31807;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4.xml"/><Relationship Id="rId4"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3" Type="http://schemas.openxmlformats.org/officeDocument/2006/relationships/oleObject" Target="file:///C:\Users\pfjiang\Desktop\113&#24180;&#32317;&#27770;&#31639;\&#22294;&#34920;&#24213;&#31295;\&#21508;&#21312;113&#24180;1-12&#26376;&#27963;&#21205;&#20013;&#24515;&#38651;&#36027;&#25903;&#20986;-&#22294;&#22312;&#2749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pfjiang\Desktop\113&#24180;&#32317;&#27770;&#31639;\&#22294;&#34920;&#24213;&#31295;\&#22294;&#34920;&#24037;&#20316;&#24213;&#31295;.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113&#24180;&#32317;&#27770;&#31639;&#23529;&#26680;&#22577;&#21578;0612\&#23529;&#12289;&#20057;&#12289;&#25420;&#12289;&#25991;&#21270;&#23616;&#20027;&#31649;\&#26691;&#22290;&#24066;&#29518;&#21161;&#24433;&#35222;&#29986;&#26989;&#35336;&#30059;&#38928;&#31639;&#22519;&#34892;&#24773;&#24418;&#22294;.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t"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a:t>
            </a:r>
            <a:r>
              <a:rPr lang="zh-TW" altLang="zh-TW" sz="1200" b="1" i="0" u="none" strike="noStrike" baseline="0">
                <a:effectLst/>
                <a:latin typeface="標楷體" panose="03000509000000000000" pitchFamily="65" charset="-120"/>
                <a:ea typeface="標楷體" panose="03000509000000000000" pitchFamily="65" charset="-120"/>
              </a:rPr>
              <a:t>　</a:t>
            </a:r>
            <a:r>
              <a:rPr lang="zh-TW" altLang="en-US" sz="1200" b="1">
                <a:solidFill>
                  <a:schemeClr val="tx1"/>
                </a:solidFill>
                <a:latin typeface="標楷體" panose="03000509000000000000" pitchFamily="65" charset="-120"/>
                <a:ea typeface="標楷體" panose="03000509000000000000" pitchFamily="65" charset="-120"/>
              </a:rPr>
              <a:t>近</a:t>
            </a:r>
            <a:r>
              <a:rPr lang="en-US" altLang="zh-TW" sz="1200" b="1">
                <a:solidFill>
                  <a:schemeClr val="tx1"/>
                </a:solidFill>
                <a:latin typeface="標楷體" panose="03000509000000000000" pitchFamily="65" charset="-120"/>
                <a:ea typeface="標楷體" panose="03000509000000000000" pitchFamily="65" charset="-120"/>
              </a:rPr>
              <a:t>5</a:t>
            </a:r>
            <a:r>
              <a:rPr lang="zh-TW" altLang="en-US" sz="1200" b="1">
                <a:solidFill>
                  <a:schemeClr val="tx1"/>
                </a:solidFill>
                <a:latin typeface="標楷體" panose="03000509000000000000" pitchFamily="65" charset="-120"/>
                <a:ea typeface="標楷體" panose="03000509000000000000" pitchFamily="65" charset="-120"/>
              </a:rPr>
              <a:t>年度歲入決算及自籌財源分析</a:t>
            </a:r>
          </a:p>
        </c:rich>
      </c:tx>
      <c:layout>
        <c:manualLayout>
          <c:xMode val="edge"/>
          <c:yMode val="edge"/>
          <c:x val="0.18840901873610669"/>
          <c:y val="0"/>
        </c:manualLayout>
      </c:layout>
      <c:overlay val="0"/>
      <c:spPr>
        <a:noFill/>
        <a:ln>
          <a:noFill/>
        </a:ln>
        <a:effectLst/>
      </c:spPr>
      <c:txPr>
        <a:bodyPr rot="0" spcFirstLastPara="1" vertOverflow="ellipsis" vert="horz" wrap="square" anchor="t"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Sheet1!$C$3</c:f>
              <c:strCache>
                <c:ptCount val="1"/>
                <c:pt idx="0">
                  <c:v>歲入決算數</c:v>
                </c:pt>
              </c:strCache>
            </c:strRef>
          </c:tx>
          <c:spPr>
            <a:pattFill prst="lgConfetti">
              <a:fgClr>
                <a:schemeClr val="accent2">
                  <a:lumMod val="40000"/>
                  <a:lumOff val="60000"/>
                </a:schemeClr>
              </a:fgClr>
              <a:bgClr>
                <a:schemeClr val="bg1"/>
              </a:bgClr>
            </a:pattFill>
            <a:ln>
              <a:solidFill>
                <a:sysClr val="windowText" lastClr="000000">
                  <a:lumMod val="50000"/>
                  <a:lumOff val="50000"/>
                </a:sysClr>
              </a:solidFill>
            </a:ln>
            <a:effectLst/>
          </c:spPr>
          <c:invertIfNegative val="0"/>
          <c:dPt>
            <c:idx val="0"/>
            <c:invertIfNegative val="0"/>
            <c:bubble3D val="0"/>
            <c:spPr>
              <a:pattFill prst="lgConfetti">
                <a:fgClr>
                  <a:schemeClr val="accent2">
                    <a:lumMod val="40000"/>
                    <a:lumOff val="60000"/>
                  </a:schemeClr>
                </a:fgClr>
                <a:bgClr>
                  <a:schemeClr val="bg1"/>
                </a:bgClr>
              </a:pattFill>
              <a:ln>
                <a:solidFill>
                  <a:sysClr val="windowText" lastClr="000000">
                    <a:lumMod val="50000"/>
                    <a:lumOff val="50000"/>
                  </a:sysClr>
                </a:solidFill>
              </a:ln>
              <a:effectLst/>
            </c:spPr>
            <c:extLst>
              <c:ext xmlns:c16="http://schemas.microsoft.com/office/drawing/2014/chart" uri="{C3380CC4-5D6E-409C-BE32-E72D297353CC}">
                <c16:uniqueId val="{00000001-DCFF-42EE-9C41-7483EE0AC2D9}"/>
              </c:ext>
            </c:extLst>
          </c:dPt>
          <c:dLbls>
            <c:dLbl>
              <c:idx val="0"/>
              <c:layout>
                <c:manualLayout>
                  <c:x val="1.4554717011391544E-17"/>
                  <c:y val="0.24205030621172355"/>
                </c:manualLayout>
              </c:layout>
              <c:tx>
                <c:rich>
                  <a:bodyPr/>
                  <a:lstStyle/>
                  <a:p>
                    <a:r>
                      <a:rPr lang="en-US" altLang="zh-TW"/>
                      <a:t>1,134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CFF-42EE-9C41-7483EE0AC2D9}"/>
                </c:ext>
              </c:extLst>
            </c:dLbl>
            <c:dLbl>
              <c:idx val="1"/>
              <c:layout>
                <c:manualLayout>
                  <c:x val="0"/>
                  <c:y val="0.22944454227566607"/>
                </c:manualLayout>
              </c:layout>
              <c:tx>
                <c:rich>
                  <a:bodyPr/>
                  <a:lstStyle/>
                  <a:p>
                    <a:r>
                      <a:rPr lang="en-US" altLang="zh-TW"/>
                      <a:t>1,255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CFF-42EE-9C41-7483EE0AC2D9}"/>
                </c:ext>
              </c:extLst>
            </c:dLbl>
            <c:dLbl>
              <c:idx val="2"/>
              <c:layout>
                <c:manualLayout>
                  <c:x val="-5.8218868045566175E-17"/>
                  <c:y val="0.17089213688544522"/>
                </c:manualLayout>
              </c:layout>
              <c:tx>
                <c:rich>
                  <a:bodyPr/>
                  <a:lstStyle/>
                  <a:p>
                    <a:r>
                      <a:rPr lang="en-US" altLang="zh-TW"/>
                      <a:t>1,349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CFF-42EE-9C41-7483EE0AC2D9}"/>
                </c:ext>
              </c:extLst>
            </c:dLbl>
            <c:dLbl>
              <c:idx val="3"/>
              <c:layout>
                <c:manualLayout>
                  <c:x val="0"/>
                  <c:y val="0.20343555298399196"/>
                </c:manualLayout>
              </c:layout>
              <c:tx>
                <c:rich>
                  <a:bodyPr/>
                  <a:lstStyle/>
                  <a:p>
                    <a:r>
                      <a:rPr lang="en-US" altLang="zh-TW"/>
                      <a:t>1,287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CFF-42EE-9C41-7483EE0AC2D9}"/>
                </c:ext>
              </c:extLst>
            </c:dLbl>
            <c:dLbl>
              <c:idx val="4"/>
              <c:layout>
                <c:manualLayout>
                  <c:x val="3.1756113051761301E-3"/>
                  <c:y val="0.10436467007119318"/>
                </c:manualLayout>
              </c:layout>
              <c:tx>
                <c:rich>
                  <a:bodyPr/>
                  <a:lstStyle/>
                  <a:p>
                    <a:r>
                      <a:rPr lang="en-US" altLang="zh-TW"/>
                      <a:t>1,433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CFF-42EE-9C41-7483EE0AC2D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Sheet1!$A$4:$B$12</c:f>
              <c:numCache>
                <c:formatCode>General</c:formatCode>
                <c:ptCount val="5"/>
                <c:pt idx="0">
                  <c:v>109</c:v>
                </c:pt>
                <c:pt idx="1">
                  <c:v>110</c:v>
                </c:pt>
                <c:pt idx="2">
                  <c:v>111</c:v>
                </c:pt>
                <c:pt idx="3">
                  <c:v>112</c:v>
                </c:pt>
                <c:pt idx="4">
                  <c:v>113</c:v>
                </c:pt>
              </c:numCache>
            </c:numRef>
          </c:cat>
          <c:val>
            <c:numRef>
              <c:f>Sheet1!$C$4:$C$12</c:f>
              <c:numCache>
                <c:formatCode>###,###,##0</c:formatCode>
                <c:ptCount val="5"/>
                <c:pt idx="0">
                  <c:v>1134.74996068</c:v>
                </c:pt>
                <c:pt idx="1">
                  <c:v>1255.9534081500001</c:v>
                </c:pt>
                <c:pt idx="2">
                  <c:v>1349.81266755</c:v>
                </c:pt>
                <c:pt idx="3">
                  <c:v>1287.1048922800001</c:v>
                </c:pt>
                <c:pt idx="4">
                  <c:v>1433.8896105900001</c:v>
                </c:pt>
              </c:numCache>
            </c:numRef>
          </c:val>
          <c:extLst>
            <c:ext xmlns:c16="http://schemas.microsoft.com/office/drawing/2014/chart" uri="{C3380CC4-5D6E-409C-BE32-E72D297353CC}">
              <c16:uniqueId val="{00000006-DCFF-42EE-9C41-7483EE0AC2D9}"/>
            </c:ext>
          </c:extLst>
        </c:ser>
        <c:ser>
          <c:idx val="1"/>
          <c:order val="1"/>
          <c:tx>
            <c:strRef>
              <c:f>Sheet1!$D$3</c:f>
              <c:strCache>
                <c:ptCount val="1"/>
                <c:pt idx="0">
                  <c:v>補助及協助收入</c:v>
                </c:pt>
              </c:strCache>
            </c:strRef>
          </c:tx>
          <c:spPr>
            <a:solidFill>
              <a:schemeClr val="accent2"/>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Sheet1!$D$4:$D$12</c:f>
            </c:numRef>
          </c:val>
          <c:extLst>
            <c:ext xmlns:c16="http://schemas.microsoft.com/office/drawing/2014/chart" uri="{C3380CC4-5D6E-409C-BE32-E72D297353CC}">
              <c16:uniqueId val="{00000007-DCFF-42EE-9C41-7483EE0AC2D9}"/>
            </c:ext>
          </c:extLst>
        </c:ser>
        <c:ser>
          <c:idx val="2"/>
          <c:order val="2"/>
          <c:tx>
            <c:strRef>
              <c:f>Sheet1!$E$3</c:f>
              <c:strCache>
                <c:ptCount val="1"/>
                <c:pt idx="0">
                  <c:v>歲出</c:v>
                </c:pt>
              </c:strCache>
            </c:strRef>
          </c:tx>
          <c:spPr>
            <a:solidFill>
              <a:schemeClr val="accent3"/>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Sheet1!$E$4:$E$12</c:f>
            </c:numRef>
          </c:val>
          <c:extLst>
            <c:ext xmlns:c16="http://schemas.microsoft.com/office/drawing/2014/chart" uri="{C3380CC4-5D6E-409C-BE32-E72D297353CC}">
              <c16:uniqueId val="{00000008-DCFF-42EE-9C41-7483EE0AC2D9}"/>
            </c:ext>
          </c:extLst>
        </c:ser>
        <c:ser>
          <c:idx val="3"/>
          <c:order val="3"/>
          <c:tx>
            <c:strRef>
              <c:f>Sheet1!$F$3</c:f>
              <c:strCache>
                <c:ptCount val="1"/>
                <c:pt idx="0">
                  <c:v>歲入歲出賸餘(短絀)</c:v>
                </c:pt>
              </c:strCache>
            </c:strRef>
          </c:tx>
          <c:spPr>
            <a:solidFill>
              <a:schemeClr val="accent4"/>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Sheet1!$F$4:$F$12</c:f>
            </c:numRef>
          </c:val>
          <c:extLst>
            <c:ext xmlns:c16="http://schemas.microsoft.com/office/drawing/2014/chart" uri="{C3380CC4-5D6E-409C-BE32-E72D297353CC}">
              <c16:uniqueId val="{00000009-DCFF-42EE-9C41-7483EE0AC2D9}"/>
            </c:ext>
          </c:extLst>
        </c:ser>
        <c:ser>
          <c:idx val="4"/>
          <c:order val="4"/>
          <c:tx>
            <c:strRef>
              <c:f>Sheet1!$G$3</c:f>
              <c:strCache>
                <c:ptCount val="1"/>
                <c:pt idx="0">
                  <c:v>債務之舉借</c:v>
                </c:pt>
              </c:strCache>
            </c:strRef>
          </c:tx>
          <c:spPr>
            <a:solidFill>
              <a:schemeClr val="accent5"/>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Sheet1!$G$4:$G$12</c:f>
            </c:numRef>
          </c:val>
          <c:extLst>
            <c:ext xmlns:c16="http://schemas.microsoft.com/office/drawing/2014/chart" uri="{C3380CC4-5D6E-409C-BE32-E72D297353CC}">
              <c16:uniqueId val="{0000000A-DCFF-42EE-9C41-7483EE0AC2D9}"/>
            </c:ext>
          </c:extLst>
        </c:ser>
        <c:ser>
          <c:idx val="5"/>
          <c:order val="5"/>
          <c:tx>
            <c:strRef>
              <c:f>Sheet1!$H$3</c:f>
              <c:strCache>
                <c:ptCount val="1"/>
                <c:pt idx="0">
                  <c:v>移用以前年度歲計賸餘</c:v>
                </c:pt>
              </c:strCache>
            </c:strRef>
          </c:tx>
          <c:spPr>
            <a:solidFill>
              <a:schemeClr val="accent6"/>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Sheet1!$H$4:$H$12</c:f>
            </c:numRef>
          </c:val>
          <c:extLst>
            <c:ext xmlns:c16="http://schemas.microsoft.com/office/drawing/2014/chart" uri="{C3380CC4-5D6E-409C-BE32-E72D297353CC}">
              <c16:uniqueId val="{0000000B-DCFF-42EE-9C41-7483EE0AC2D9}"/>
            </c:ext>
          </c:extLst>
        </c:ser>
        <c:ser>
          <c:idx val="6"/>
          <c:order val="6"/>
          <c:tx>
            <c:strRef>
              <c:f>Sheet1!$I$3</c:f>
              <c:strCache>
                <c:ptCount val="1"/>
                <c:pt idx="0">
                  <c:v>債務之償還</c:v>
                </c:pt>
              </c:strCache>
            </c:strRef>
          </c:tx>
          <c:spPr>
            <a:solidFill>
              <a:schemeClr val="accent1">
                <a:lumMod val="60000"/>
              </a:schemeClr>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Sheet1!$I$4:$I$12</c:f>
            </c:numRef>
          </c:val>
          <c:extLst>
            <c:ext xmlns:c16="http://schemas.microsoft.com/office/drawing/2014/chart" uri="{C3380CC4-5D6E-409C-BE32-E72D297353CC}">
              <c16:uniqueId val="{0000000C-DCFF-42EE-9C41-7483EE0AC2D9}"/>
            </c:ext>
          </c:extLst>
        </c:ser>
        <c:ser>
          <c:idx val="7"/>
          <c:order val="7"/>
          <c:tx>
            <c:strRef>
              <c:f>Sheet1!$J$3</c:f>
              <c:strCache>
                <c:ptCount val="1"/>
                <c:pt idx="0">
                  <c:v>統籌分配稅收入</c:v>
                </c:pt>
              </c:strCache>
            </c:strRef>
          </c:tx>
          <c:spPr>
            <a:solidFill>
              <a:schemeClr val="accent2">
                <a:lumMod val="60000"/>
              </a:schemeClr>
            </a:solidFill>
            <a:ln>
              <a:noFill/>
            </a:ln>
            <a:effectLst/>
          </c:spPr>
          <c:invertIfNegative val="0"/>
          <c:cat>
            <c:numRef>
              <c:f>Sheet1!$A$4:$B$12</c:f>
              <c:numCache>
                <c:formatCode>General</c:formatCode>
                <c:ptCount val="5"/>
                <c:pt idx="0">
                  <c:v>109</c:v>
                </c:pt>
                <c:pt idx="1">
                  <c:v>110</c:v>
                </c:pt>
                <c:pt idx="2">
                  <c:v>111</c:v>
                </c:pt>
                <c:pt idx="3">
                  <c:v>112</c:v>
                </c:pt>
                <c:pt idx="4">
                  <c:v>113</c:v>
                </c:pt>
              </c:numCache>
            </c:numRef>
          </c:cat>
          <c:val>
            <c:numRef>
              <c:f>Sheet1!$J$4:$J$12</c:f>
            </c:numRef>
          </c:val>
          <c:extLst>
            <c:ext xmlns:c16="http://schemas.microsoft.com/office/drawing/2014/chart" uri="{C3380CC4-5D6E-409C-BE32-E72D297353CC}">
              <c16:uniqueId val="{0000000D-DCFF-42EE-9C41-7483EE0AC2D9}"/>
            </c:ext>
          </c:extLst>
        </c:ser>
        <c:ser>
          <c:idx val="8"/>
          <c:order val="8"/>
          <c:tx>
            <c:strRef>
              <c:f>Sheet1!$K$3</c:f>
              <c:strCache>
                <c:ptCount val="1"/>
                <c:pt idx="0">
                  <c:v>自籌財源</c:v>
                </c:pt>
              </c:strCache>
            </c:strRef>
          </c:tx>
          <c:spPr>
            <a:pattFill prst="wdUpDiag">
              <a:fgClr>
                <a:schemeClr val="accent1">
                  <a:lumMod val="40000"/>
                  <a:lumOff val="60000"/>
                </a:schemeClr>
              </a:fgClr>
              <a:bgClr>
                <a:schemeClr val="bg1"/>
              </a:bgClr>
            </a:pattFill>
            <a:ln>
              <a:solidFill>
                <a:sysClr val="windowText" lastClr="000000">
                  <a:lumMod val="50000"/>
                  <a:lumOff val="50000"/>
                </a:sysClr>
              </a:solidFill>
            </a:ln>
            <a:effectLst/>
          </c:spPr>
          <c:invertIfNegative val="0"/>
          <c:dLbls>
            <c:dLbl>
              <c:idx val="0"/>
              <c:layout>
                <c:manualLayout>
                  <c:x val="-2.9109434022783088E-17"/>
                  <c:y val="0.1784051554258593"/>
                </c:manualLayout>
              </c:layout>
              <c:tx>
                <c:rich>
                  <a:bodyPr/>
                  <a:lstStyle/>
                  <a:p>
                    <a:r>
                      <a:rPr lang="en-US" altLang="zh-TW"/>
                      <a:t>642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DCFF-42EE-9C41-7483EE0AC2D9}"/>
                </c:ext>
              </c:extLst>
            </c:dLbl>
            <c:dLbl>
              <c:idx val="1"/>
              <c:layout>
                <c:manualLayout>
                  <c:x val="-5.8218868045566175E-17"/>
                  <c:y val="0.15407872338641376"/>
                </c:manualLayout>
              </c:layout>
              <c:tx>
                <c:rich>
                  <a:bodyPr/>
                  <a:lstStyle/>
                  <a:p>
                    <a:r>
                      <a:rPr lang="en-US" altLang="zh-TW"/>
                      <a:t>710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DCFF-42EE-9C41-7483EE0AC2D9}"/>
                </c:ext>
              </c:extLst>
            </c:dLbl>
            <c:dLbl>
              <c:idx val="2"/>
              <c:layout>
                <c:manualLayout>
                  <c:x val="3.9815164419150107E-3"/>
                  <c:y val="0.11423570056937771"/>
                </c:manualLayout>
              </c:layout>
              <c:tx>
                <c:rich>
                  <a:bodyPr/>
                  <a:lstStyle/>
                  <a:p>
                    <a:r>
                      <a:rPr lang="en-US" altLang="zh-TW"/>
                      <a:t>752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DCFF-42EE-9C41-7483EE0AC2D9}"/>
                </c:ext>
              </c:extLst>
            </c:dLbl>
            <c:dLbl>
              <c:idx val="3"/>
              <c:layout>
                <c:manualLayout>
                  <c:x val="2.3696682464454978E-3"/>
                  <c:y val="0.21453149606299213"/>
                </c:manualLayout>
              </c:layout>
              <c:tx>
                <c:rich>
                  <a:bodyPr/>
                  <a:lstStyle/>
                  <a:p>
                    <a:r>
                      <a:rPr lang="en-US" altLang="zh-TW"/>
                      <a:t>584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DCFF-42EE-9C41-7483EE0AC2D9}"/>
                </c:ext>
              </c:extLst>
            </c:dLbl>
            <c:dLbl>
              <c:idx val="4"/>
              <c:layout>
                <c:manualLayout>
                  <c:x val="-1.1643773609113235E-16"/>
                  <c:y val="0.19435234333727444"/>
                </c:manualLayout>
              </c:layout>
              <c:tx>
                <c:rich>
                  <a:bodyPr/>
                  <a:lstStyle/>
                  <a:p>
                    <a:r>
                      <a:rPr lang="en-US" altLang="zh-TW"/>
                      <a:t>618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DCFF-42EE-9C41-7483EE0AC2D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Sheet1!$A$4:$B$12</c:f>
              <c:numCache>
                <c:formatCode>General</c:formatCode>
                <c:ptCount val="5"/>
                <c:pt idx="0">
                  <c:v>109</c:v>
                </c:pt>
                <c:pt idx="1">
                  <c:v>110</c:v>
                </c:pt>
                <c:pt idx="2">
                  <c:v>111</c:v>
                </c:pt>
                <c:pt idx="3">
                  <c:v>112</c:v>
                </c:pt>
                <c:pt idx="4">
                  <c:v>113</c:v>
                </c:pt>
              </c:numCache>
            </c:numRef>
          </c:cat>
          <c:val>
            <c:numRef>
              <c:f>Sheet1!$K$4:$K$12</c:f>
              <c:numCache>
                <c:formatCode>###,###,##0</c:formatCode>
                <c:ptCount val="5"/>
                <c:pt idx="0">
                  <c:v>642.53654116000007</c:v>
                </c:pt>
                <c:pt idx="1">
                  <c:v>710.87960452000004</c:v>
                </c:pt>
                <c:pt idx="2">
                  <c:v>752.63995325999997</c:v>
                </c:pt>
                <c:pt idx="3">
                  <c:v>584.37884849</c:v>
                </c:pt>
                <c:pt idx="4">
                  <c:v>618.95603788000005</c:v>
                </c:pt>
              </c:numCache>
            </c:numRef>
          </c:val>
          <c:extLst>
            <c:ext xmlns:c16="http://schemas.microsoft.com/office/drawing/2014/chart" uri="{C3380CC4-5D6E-409C-BE32-E72D297353CC}">
              <c16:uniqueId val="{00000013-DCFF-42EE-9C41-7483EE0AC2D9}"/>
            </c:ext>
          </c:extLst>
        </c:ser>
        <c:dLbls>
          <c:showLegendKey val="0"/>
          <c:showVal val="0"/>
          <c:showCatName val="0"/>
          <c:showSerName val="0"/>
          <c:showPercent val="0"/>
          <c:showBubbleSize val="0"/>
        </c:dLbls>
        <c:gapWidth val="219"/>
        <c:axId val="849325360"/>
        <c:axId val="849313296"/>
      </c:barChart>
      <c:lineChart>
        <c:grouping val="standard"/>
        <c:varyColors val="0"/>
        <c:ser>
          <c:idx val="9"/>
          <c:order val="9"/>
          <c:tx>
            <c:strRef>
              <c:f>Sheet1!$L$3</c:f>
              <c:strCache>
                <c:ptCount val="1"/>
                <c:pt idx="0">
                  <c:v>自籌財源占歲入決算比率</c:v>
                </c:pt>
              </c:strCache>
            </c:strRef>
          </c:tx>
          <c:spPr>
            <a:ln w="28575" cap="rnd">
              <a:solidFill>
                <a:sysClr val="windowText" lastClr="000000">
                  <a:lumMod val="50000"/>
                  <a:lumOff val="50000"/>
                </a:sysClr>
              </a:solidFill>
              <a:round/>
            </a:ln>
            <a:effectLst/>
          </c:spPr>
          <c:marker>
            <c:symbol val="circle"/>
            <c:size val="5"/>
            <c:spPr>
              <a:solidFill>
                <a:srgbClr val="FF0000"/>
              </a:solidFill>
              <a:ln w="9525">
                <a:solidFill>
                  <a:sysClr val="windowText" lastClr="000000"/>
                </a:solidFill>
              </a:ln>
              <a:effectLst/>
            </c:spPr>
          </c:marker>
          <c:dLbls>
            <c:dLbl>
              <c:idx val="2"/>
              <c:layout>
                <c:manualLayout>
                  <c:x val="-6.6767352715397715E-2"/>
                  <c:y val="-5.59105431309904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7D-4B87-8FD5-C3989066CA71}"/>
                </c:ext>
              </c:extLst>
            </c:dLbl>
            <c:dLbl>
              <c:idx val="3"/>
              <c:layout>
                <c:manualLayout>
                  <c:x val="-5.9622227278751161E-2"/>
                  <c:y val="-6.84238551650692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30-46A0-82BA-CF32F74309E8}"/>
                </c:ext>
              </c:extLst>
            </c:dLbl>
            <c:dLbl>
              <c:idx val="4"/>
              <c:layout>
                <c:manualLayout>
                  <c:x val="-6.2797838583927401E-2"/>
                  <c:y val="6.19444444444444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30-46A0-82BA-CF32F74309E8}"/>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Sheet1!$A$4:$B$12</c:f>
              <c:numCache>
                <c:formatCode>General</c:formatCode>
                <c:ptCount val="5"/>
                <c:pt idx="0">
                  <c:v>109</c:v>
                </c:pt>
                <c:pt idx="1">
                  <c:v>110</c:v>
                </c:pt>
                <c:pt idx="2">
                  <c:v>111</c:v>
                </c:pt>
                <c:pt idx="3">
                  <c:v>112</c:v>
                </c:pt>
                <c:pt idx="4">
                  <c:v>113</c:v>
                </c:pt>
              </c:numCache>
            </c:numRef>
          </c:cat>
          <c:val>
            <c:numRef>
              <c:f>Sheet1!$L$4:$L$12</c:f>
              <c:numCache>
                <c:formatCode>0.00</c:formatCode>
                <c:ptCount val="5"/>
                <c:pt idx="0">
                  <c:v>56.623623126187148</c:v>
                </c:pt>
                <c:pt idx="1">
                  <c:v>56.600794257735622</c:v>
                </c:pt>
                <c:pt idx="2">
                  <c:v>55.75884501262621</c:v>
                </c:pt>
                <c:pt idx="3">
                  <c:v>45.402581560763174</c:v>
                </c:pt>
                <c:pt idx="4">
                  <c:v>43.166226556681679</c:v>
                </c:pt>
              </c:numCache>
            </c:numRef>
          </c:val>
          <c:smooth val="0"/>
          <c:extLst>
            <c:ext xmlns:c16="http://schemas.microsoft.com/office/drawing/2014/chart" uri="{C3380CC4-5D6E-409C-BE32-E72D297353CC}">
              <c16:uniqueId val="{00000014-DCFF-42EE-9C41-7483EE0AC2D9}"/>
            </c:ext>
          </c:extLst>
        </c:ser>
        <c:dLbls>
          <c:showLegendKey val="0"/>
          <c:showVal val="0"/>
          <c:showCatName val="0"/>
          <c:showSerName val="0"/>
          <c:showPercent val="0"/>
          <c:showBubbleSize val="0"/>
        </c:dLbls>
        <c:marker val="1"/>
        <c:smooth val="0"/>
        <c:axId val="860753104"/>
        <c:axId val="860751024"/>
      </c:lineChart>
      <c:catAx>
        <c:axId val="84932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49313296"/>
        <c:crosses val="autoZero"/>
        <c:auto val="1"/>
        <c:lblAlgn val="ctr"/>
        <c:lblOffset val="100"/>
        <c:noMultiLvlLbl val="0"/>
      </c:catAx>
      <c:valAx>
        <c:axId val="849313296"/>
        <c:scaling>
          <c:orientation val="minMax"/>
          <c:max val="1500"/>
        </c:scaling>
        <c:delete val="0"/>
        <c:axPos val="l"/>
        <c:majorGridlines>
          <c:spPr>
            <a:ln w="9525" cap="flat" cmpd="sng" algn="ctr">
              <a:no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49325360"/>
        <c:crosses val="autoZero"/>
        <c:crossBetween val="between"/>
        <c:majorUnit val="300"/>
      </c:valAx>
      <c:valAx>
        <c:axId val="860751024"/>
        <c:scaling>
          <c:orientation val="minMax"/>
          <c:max val="60"/>
          <c:min val="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60753104"/>
        <c:crosses val="max"/>
        <c:crossBetween val="between"/>
      </c:valAx>
      <c:catAx>
        <c:axId val="860753104"/>
        <c:scaling>
          <c:orientation val="minMax"/>
        </c:scaling>
        <c:delete val="1"/>
        <c:axPos val="b"/>
        <c:numFmt formatCode="General" sourceLinked="1"/>
        <c:majorTickMark val="out"/>
        <c:minorTickMark val="none"/>
        <c:tickLblPos val="nextTo"/>
        <c:crossAx val="86075102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cap="all" spc="15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200" b="1" spc="0" baseline="0">
                <a:effectLst/>
              </a:rPr>
              <a:t>圖</a:t>
            </a:r>
            <a:r>
              <a:rPr lang="en-US" altLang="zh-TW" sz="1200" b="1" spc="0" baseline="0">
                <a:effectLst/>
              </a:rPr>
              <a:t>2</a:t>
            </a:r>
            <a:r>
              <a:rPr lang="zh-TW" altLang="zh-TW" sz="1200" b="1" spc="0" baseline="0">
                <a:effectLst/>
              </a:rPr>
              <a:t>　</a:t>
            </a:r>
            <a:r>
              <a:rPr lang="en-US" altLang="zh-TW" sz="1200" b="1" spc="0" baseline="0">
                <a:effectLst/>
              </a:rPr>
              <a:t>113</a:t>
            </a:r>
            <a:r>
              <a:rPr lang="zh-TW" altLang="zh-TW" sz="1200" b="1" spc="0" baseline="0">
                <a:effectLst/>
              </a:rPr>
              <a:t>年度專案保留金額逾</a:t>
            </a:r>
            <a:r>
              <a:rPr lang="en-US" altLang="zh-TW" sz="1200" b="1" spc="0" baseline="0">
                <a:effectLst/>
              </a:rPr>
              <a:t>5</a:t>
            </a:r>
            <a:r>
              <a:rPr lang="zh-TW" altLang="zh-TW" sz="1200" b="1" spc="0" baseline="0">
                <a:effectLst/>
              </a:rPr>
              <a:t>千萬元之機關</a:t>
            </a:r>
            <a:endParaRPr lang="zh-TW" altLang="zh-TW" sz="1200" spc="0" baseline="0">
              <a:effectLst/>
            </a:endParaRPr>
          </a:p>
        </c:rich>
      </c:tx>
      <c:layout>
        <c:manualLayout>
          <c:xMode val="edge"/>
          <c:yMode val="edge"/>
          <c:x val="0.15627549568352148"/>
          <c:y val="4.3724054680408953E-3"/>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cap="all" spc="1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446257470828194"/>
          <c:y val="0.17659727680483453"/>
          <c:w val="0.88553742529171808"/>
          <c:h val="0.47000061184820524"/>
        </c:manualLayout>
      </c:layout>
      <c:bar3DChart>
        <c:barDir val="col"/>
        <c:grouping val="clustered"/>
        <c:varyColors val="0"/>
        <c:ser>
          <c:idx val="0"/>
          <c:order val="0"/>
          <c:tx>
            <c:strRef>
              <c:f>工作表1!$I$5</c:f>
              <c:strCache>
                <c:ptCount val="1"/>
                <c:pt idx="0">
                  <c:v>專案保留金額</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Lbls>
            <c:spPr>
              <a:noFill/>
              <a:ln>
                <a:noFill/>
              </a:ln>
              <a:effectLst/>
            </c:spPr>
            <c:txPr>
              <a:bodyPr rot="0" spcFirstLastPara="1" vertOverflow="ellipsis" vert="horz" wrap="square" lIns="38100" tIns="19050" rIns="38100" bIns="19050" anchor="t" anchorCtr="0">
                <a:spAutoFit/>
              </a:bodyPr>
              <a:lstStyle/>
              <a:p>
                <a:pPr>
                  <a:defRPr sz="9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工作表1!$H$6:$H$12</c:f>
              <c:strCache>
                <c:ptCount val="7"/>
                <c:pt idx="0">
                  <c:v>工務局</c:v>
                </c:pt>
                <c:pt idx="1">
                  <c:v>原住民族行政局</c:v>
                </c:pt>
                <c:pt idx="2">
                  <c:v>觀音區公所</c:v>
                </c:pt>
                <c:pt idx="3">
                  <c:v>環境保護局</c:v>
                </c:pt>
                <c:pt idx="4">
                  <c:v>體育局</c:v>
                </c:pt>
                <c:pt idx="5">
                  <c:v>經濟發展局</c:v>
                </c:pt>
                <c:pt idx="6">
                  <c:v>水務局</c:v>
                </c:pt>
              </c:strCache>
            </c:strRef>
          </c:cat>
          <c:val>
            <c:numRef>
              <c:f>工作表1!$I$6:$I$12</c:f>
              <c:numCache>
                <c:formatCode>#,##0</c:formatCode>
                <c:ptCount val="7"/>
                <c:pt idx="0">
                  <c:v>480229</c:v>
                </c:pt>
                <c:pt idx="1">
                  <c:v>225428</c:v>
                </c:pt>
                <c:pt idx="2">
                  <c:v>147441</c:v>
                </c:pt>
                <c:pt idx="3">
                  <c:v>129520</c:v>
                </c:pt>
                <c:pt idx="4">
                  <c:v>71053</c:v>
                </c:pt>
                <c:pt idx="5">
                  <c:v>55918</c:v>
                </c:pt>
                <c:pt idx="6">
                  <c:v>50014</c:v>
                </c:pt>
              </c:numCache>
            </c:numRef>
          </c:val>
          <c:extLst>
            <c:ext xmlns:c16="http://schemas.microsoft.com/office/drawing/2014/chart" uri="{C3380CC4-5D6E-409C-BE32-E72D297353CC}">
              <c16:uniqueId val="{00000000-BFC8-46DF-972D-67841ABCABC5}"/>
            </c:ext>
          </c:extLst>
        </c:ser>
        <c:dLbls>
          <c:showLegendKey val="0"/>
          <c:showVal val="0"/>
          <c:showCatName val="0"/>
          <c:showSerName val="0"/>
          <c:showPercent val="0"/>
          <c:showBubbleSize val="0"/>
        </c:dLbls>
        <c:gapWidth val="150"/>
        <c:shape val="box"/>
        <c:axId val="1606492480"/>
        <c:axId val="1606492896"/>
        <c:axId val="0"/>
      </c:bar3DChart>
      <c:catAx>
        <c:axId val="160649248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6492896"/>
        <c:crosses val="autoZero"/>
        <c:auto val="1"/>
        <c:lblAlgn val="ctr"/>
        <c:lblOffset val="100"/>
        <c:noMultiLvlLbl val="0"/>
      </c:catAx>
      <c:valAx>
        <c:axId val="1606492896"/>
        <c:scaling>
          <c:orientation val="minMax"/>
        </c:scaling>
        <c:delete val="0"/>
        <c:axPos val="l"/>
        <c:majorGridlines>
          <c:spPr>
            <a:ln>
              <a:solidFill>
                <a:schemeClr val="tx1">
                  <a:lumMod val="15000"/>
                  <a:lumOff val="85000"/>
                </a:schemeClr>
              </a:solidFill>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6492480"/>
        <c:crosses val="autoZero"/>
        <c:crossBetween val="between"/>
        <c:majorUnit val="1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2"/>
          <c:tx>
            <c:strRef>
              <c:f>'Sheet1 (2)'!$G$3</c:f>
              <c:strCache>
                <c:ptCount val="1"/>
                <c:pt idx="0">
                  <c:v>補助及協助收入依存度</c:v>
                </c:pt>
              </c:strCache>
            </c:strRef>
          </c:tx>
          <c:spPr>
            <a:pattFill prst="sphere">
              <a:fgClr>
                <a:schemeClr val="tx2">
                  <a:lumMod val="60000"/>
                  <a:lumOff val="40000"/>
                </a:schemeClr>
              </a:fgClr>
              <a:bgClr>
                <a:schemeClr val="bg1"/>
              </a:bgClr>
            </a:pattFill>
            <a:ln>
              <a:noFill/>
            </a:ln>
            <a:effectLst/>
            <a:scene3d>
              <a:camera prst="orthographicFront"/>
              <a:lightRig rig="threePt" dir="t"/>
            </a:scene3d>
            <a:sp3d>
              <a:bevelT/>
              <a:bevelB/>
            </a:sp3d>
          </c:spPr>
          <c:invertIfNegative val="0"/>
          <c:cat>
            <c:numRef>
              <c:f>'Sheet1 (2)'!$D$4:$D$13</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'Sheet1 (2)'!$G$4:$G$13</c:f>
              <c:numCache>
                <c:formatCode>###,###,##0.00</c:formatCode>
                <c:ptCount val="10"/>
                <c:pt idx="0">
                  <c:v>16.649999999999999</c:v>
                </c:pt>
                <c:pt idx="1">
                  <c:v>14.52</c:v>
                </c:pt>
                <c:pt idx="2">
                  <c:v>16.38</c:v>
                </c:pt>
                <c:pt idx="3">
                  <c:v>17.399999999999999</c:v>
                </c:pt>
                <c:pt idx="4">
                  <c:v>20.53</c:v>
                </c:pt>
                <c:pt idx="5">
                  <c:v>23.69</c:v>
                </c:pt>
                <c:pt idx="6">
                  <c:v>24.37</c:v>
                </c:pt>
                <c:pt idx="7">
                  <c:v>26.73</c:v>
                </c:pt>
                <c:pt idx="8">
                  <c:v>26.8</c:v>
                </c:pt>
                <c:pt idx="9" formatCode="General">
                  <c:v>25.85</c:v>
                </c:pt>
              </c:numCache>
            </c:numRef>
          </c:val>
          <c:extLst>
            <c:ext xmlns:c16="http://schemas.microsoft.com/office/drawing/2014/chart" uri="{C3380CC4-5D6E-409C-BE32-E72D297353CC}">
              <c16:uniqueId val="{00000000-F5E1-45B4-B2D1-3ECA8CD90190}"/>
            </c:ext>
          </c:extLst>
        </c:ser>
        <c:dLbls>
          <c:showLegendKey val="0"/>
          <c:showVal val="0"/>
          <c:showCatName val="0"/>
          <c:showSerName val="0"/>
          <c:showPercent val="0"/>
          <c:showBubbleSize val="0"/>
        </c:dLbls>
        <c:gapWidth val="150"/>
        <c:axId val="669349072"/>
        <c:axId val="669346448"/>
      </c:barChart>
      <c:lineChart>
        <c:grouping val="standard"/>
        <c:varyColors val="0"/>
        <c:ser>
          <c:idx val="0"/>
          <c:order val="0"/>
          <c:tx>
            <c:strRef>
              <c:f>'Sheet1 (2)'!$E$3</c:f>
              <c:strCache>
                <c:ptCount val="1"/>
                <c:pt idx="0">
                  <c:v>自籌財源占歲入比率</c:v>
                </c:pt>
              </c:strCache>
            </c:strRef>
          </c:tx>
          <c:spPr>
            <a:ln w="31750" cap="rnd" cmpd="tri">
              <a:solidFill>
                <a:schemeClr val="tx1"/>
              </a:solidFill>
              <a:round/>
            </a:ln>
            <a:effectLst/>
          </c:spPr>
          <c:marker>
            <c:symbol val="circle"/>
            <c:size val="7"/>
            <c:spPr>
              <a:solidFill>
                <a:schemeClr val="accent1"/>
              </a:solidFill>
              <a:ln w="9525">
                <a:solidFill>
                  <a:srgbClr val="92D050"/>
                </a:solidFill>
              </a:ln>
              <a:effectLst/>
            </c:spPr>
          </c:marker>
          <c:cat>
            <c:numRef>
              <c:f>'Sheet1 (2)'!$D$4:$D$13</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'Sheet1 (2)'!$E$4:$E$13</c:f>
              <c:numCache>
                <c:formatCode>###,###,##0.00</c:formatCode>
                <c:ptCount val="10"/>
                <c:pt idx="0">
                  <c:v>61.3</c:v>
                </c:pt>
                <c:pt idx="1">
                  <c:v>61.02</c:v>
                </c:pt>
                <c:pt idx="2">
                  <c:v>61.12</c:v>
                </c:pt>
                <c:pt idx="3">
                  <c:v>57.8</c:v>
                </c:pt>
                <c:pt idx="4">
                  <c:v>55.86</c:v>
                </c:pt>
                <c:pt idx="5">
                  <c:v>56.62</c:v>
                </c:pt>
                <c:pt idx="6">
                  <c:v>56.6</c:v>
                </c:pt>
                <c:pt idx="7">
                  <c:v>55.76</c:v>
                </c:pt>
                <c:pt idx="8">
                  <c:v>45.402581560763174</c:v>
                </c:pt>
                <c:pt idx="9" formatCode="General">
                  <c:v>43.17</c:v>
                </c:pt>
              </c:numCache>
            </c:numRef>
          </c:val>
          <c:smooth val="1"/>
          <c:extLst>
            <c:ext xmlns:c16="http://schemas.microsoft.com/office/drawing/2014/chart" uri="{C3380CC4-5D6E-409C-BE32-E72D297353CC}">
              <c16:uniqueId val="{00000001-F5E1-45B4-B2D1-3ECA8CD90190}"/>
            </c:ext>
          </c:extLst>
        </c:ser>
        <c:ser>
          <c:idx val="1"/>
          <c:order val="1"/>
          <c:tx>
            <c:strRef>
              <c:f>'Sheet1 (2)'!$F$3</c:f>
              <c:strCache>
                <c:ptCount val="1"/>
                <c:pt idx="0">
                  <c:v>自籌財源占歲出比率</c:v>
                </c:pt>
              </c:strCache>
            </c:strRef>
          </c:tx>
          <c:spPr>
            <a:ln w="31750" cap="rnd" cmpd="dbl">
              <a:solidFill>
                <a:schemeClr val="accent2"/>
              </a:solidFill>
              <a:round/>
            </a:ln>
            <a:effectLst/>
          </c:spPr>
          <c:marker>
            <c:symbol val="square"/>
            <c:size val="6"/>
            <c:spPr>
              <a:solidFill>
                <a:schemeClr val="accent2"/>
              </a:solidFill>
              <a:ln w="9525">
                <a:solidFill>
                  <a:schemeClr val="accent2"/>
                </a:solidFill>
              </a:ln>
              <a:effectLst/>
            </c:spPr>
          </c:marker>
          <c:cat>
            <c:numRef>
              <c:f>'Sheet1 (2)'!$D$4:$D$13</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'Sheet1 (2)'!$F$4:$F$13</c:f>
              <c:numCache>
                <c:formatCode>###,###,##0.00</c:formatCode>
                <c:ptCount val="10"/>
                <c:pt idx="0">
                  <c:v>60.46</c:v>
                </c:pt>
                <c:pt idx="1">
                  <c:v>57.03</c:v>
                </c:pt>
                <c:pt idx="2">
                  <c:v>55.97</c:v>
                </c:pt>
                <c:pt idx="3">
                  <c:v>50.17</c:v>
                </c:pt>
                <c:pt idx="4">
                  <c:v>50.54</c:v>
                </c:pt>
                <c:pt idx="5">
                  <c:v>54.94</c:v>
                </c:pt>
                <c:pt idx="6">
                  <c:v>53.92</c:v>
                </c:pt>
                <c:pt idx="7">
                  <c:v>55.88</c:v>
                </c:pt>
                <c:pt idx="8">
                  <c:v>43.187701085703047</c:v>
                </c:pt>
                <c:pt idx="9" formatCode="General">
                  <c:v>41.54</c:v>
                </c:pt>
              </c:numCache>
            </c:numRef>
          </c:val>
          <c:smooth val="1"/>
          <c:extLst>
            <c:ext xmlns:c16="http://schemas.microsoft.com/office/drawing/2014/chart" uri="{C3380CC4-5D6E-409C-BE32-E72D297353CC}">
              <c16:uniqueId val="{00000002-F5E1-45B4-B2D1-3ECA8CD90190}"/>
            </c:ext>
          </c:extLst>
        </c:ser>
        <c:dLbls>
          <c:showLegendKey val="0"/>
          <c:showVal val="0"/>
          <c:showCatName val="0"/>
          <c:showSerName val="0"/>
          <c:showPercent val="0"/>
          <c:showBubbleSize val="0"/>
        </c:dLbls>
        <c:marker val="1"/>
        <c:smooth val="0"/>
        <c:axId val="670214288"/>
        <c:axId val="670214616"/>
      </c:lineChart>
      <c:catAx>
        <c:axId val="67021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70214616"/>
        <c:crosses val="autoZero"/>
        <c:auto val="1"/>
        <c:lblAlgn val="ctr"/>
        <c:lblOffset val="100"/>
        <c:noMultiLvlLbl val="0"/>
      </c:catAx>
      <c:valAx>
        <c:axId val="670214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70214288"/>
        <c:crosses val="autoZero"/>
        <c:crossBetween val="between"/>
      </c:valAx>
      <c:valAx>
        <c:axId val="669346448"/>
        <c:scaling>
          <c:orientation val="minMax"/>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9349072"/>
        <c:crosses val="max"/>
        <c:crossBetween val="between"/>
      </c:valAx>
      <c:catAx>
        <c:axId val="669349072"/>
        <c:scaling>
          <c:orientation val="minMax"/>
        </c:scaling>
        <c:delete val="1"/>
        <c:axPos val="b"/>
        <c:numFmt formatCode="General" sourceLinked="1"/>
        <c:majorTickMark val="out"/>
        <c:minorTickMark val="none"/>
        <c:tickLblPos val="nextTo"/>
        <c:crossAx val="669346448"/>
        <c:crosses val="autoZero"/>
        <c:auto val="1"/>
        <c:lblAlgn val="ctr"/>
        <c:lblOffset val="100"/>
        <c:noMultiLvlLbl val="0"/>
      </c:catAx>
      <c:dTable>
        <c:showHorzBorder val="1"/>
        <c:showVertBorder val="1"/>
        <c:showOutline val="1"/>
        <c:showKeys val="1"/>
        <c:spPr>
          <a:noFill/>
          <a:ln w="3175" cap="rnd" cmpd="sng" algn="ctr">
            <a:solidFill>
              <a:schemeClr val="tx1"/>
            </a:solidFill>
            <a:round/>
          </a:ln>
          <a:effectLst/>
        </c:spPr>
        <c:txPr>
          <a:bodyPr rot="0" spcFirstLastPara="1" vertOverflow="ellipsis" vert="horz" wrap="square" anchor="ctr" anchorCtr="1"/>
          <a:lstStyle/>
          <a:p>
            <a:pPr algn="l" rtl="0">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43620000453651"/>
          <c:y val="5.1042069333910131E-2"/>
          <c:w val="0.82481369748764233"/>
          <c:h val="0.77785044564074424"/>
        </c:manualLayout>
      </c:layout>
      <c:barChart>
        <c:barDir val="col"/>
        <c:grouping val="stacked"/>
        <c:varyColors val="0"/>
        <c:ser>
          <c:idx val="0"/>
          <c:order val="0"/>
          <c:tx>
            <c:strRef>
              <c:f>工作表1!$H$3</c:f>
              <c:strCache>
                <c:ptCount val="1"/>
                <c:pt idx="0">
                  <c:v>甲等</c:v>
                </c:pt>
              </c:strCache>
            </c:strRef>
          </c:tx>
          <c:spPr>
            <a:pattFill prst="pct5">
              <a:fgClr>
                <a:srgbClr val="5B9BD5"/>
              </a:fgClr>
              <a:bgClr>
                <a:sysClr val="window" lastClr="FFFFFF"/>
              </a:bgClr>
            </a:pattFill>
            <a:ln>
              <a:solidFill>
                <a:srgbClr val="5B9BD5"/>
              </a:solidFill>
            </a:ln>
            <a:effectLst/>
          </c:spPr>
          <c:invertIfNegative val="0"/>
          <c:dPt>
            <c:idx val="0"/>
            <c:invertIfNegative val="0"/>
            <c:bubble3D val="0"/>
            <c:spPr>
              <a:pattFill prst="pct5">
                <a:fgClr>
                  <a:srgbClr val="5B9BD5"/>
                </a:fgClr>
                <a:bgClr>
                  <a:sysClr val="window" lastClr="FFFFFF"/>
                </a:bgClr>
              </a:pattFill>
              <a:ln>
                <a:solidFill>
                  <a:srgbClr val="5B9BD5"/>
                </a:solidFill>
              </a:ln>
              <a:effectLst/>
            </c:spPr>
            <c:extLst>
              <c:ext xmlns:c16="http://schemas.microsoft.com/office/drawing/2014/chart" uri="{C3380CC4-5D6E-409C-BE32-E72D297353CC}">
                <c16:uniqueId val="{00000001-5106-423E-BEF3-FD17C83313D9}"/>
              </c:ext>
            </c:extLst>
          </c:dPt>
          <c:dPt>
            <c:idx val="1"/>
            <c:invertIfNegative val="0"/>
            <c:bubble3D val="0"/>
            <c:spPr>
              <a:pattFill prst="pct5">
                <a:fgClr>
                  <a:srgbClr val="5B9BD5"/>
                </a:fgClr>
                <a:bgClr>
                  <a:sysClr val="window" lastClr="FFFFFF"/>
                </a:bgClr>
              </a:pattFill>
              <a:ln>
                <a:solidFill>
                  <a:srgbClr val="5B9BD5"/>
                </a:solidFill>
              </a:ln>
              <a:effectLst/>
            </c:spPr>
            <c:extLst>
              <c:ext xmlns:c16="http://schemas.microsoft.com/office/drawing/2014/chart" uri="{C3380CC4-5D6E-409C-BE32-E72D297353CC}">
                <c16:uniqueId val="{00000003-5106-423E-BEF3-FD17C83313D9}"/>
              </c:ext>
            </c:extLst>
          </c:dPt>
          <c:dPt>
            <c:idx val="2"/>
            <c:invertIfNegative val="0"/>
            <c:bubble3D val="0"/>
            <c:spPr>
              <a:pattFill prst="pct5">
                <a:fgClr>
                  <a:srgbClr val="5B9BD5"/>
                </a:fgClr>
                <a:bgClr>
                  <a:sysClr val="window" lastClr="FFFFFF"/>
                </a:bgClr>
              </a:pattFill>
              <a:ln>
                <a:solidFill>
                  <a:srgbClr val="5B9BD5"/>
                </a:solidFill>
              </a:ln>
              <a:effectLst/>
            </c:spPr>
            <c:extLst>
              <c:ext xmlns:c16="http://schemas.microsoft.com/office/drawing/2014/chart" uri="{C3380CC4-5D6E-409C-BE32-E72D297353CC}">
                <c16:uniqueId val="{00000005-5106-423E-BEF3-FD17C83313D9}"/>
              </c:ext>
            </c:extLst>
          </c:dPt>
          <c:dPt>
            <c:idx val="3"/>
            <c:invertIfNegative val="0"/>
            <c:bubble3D val="0"/>
            <c:spPr>
              <a:pattFill prst="pct5">
                <a:fgClr>
                  <a:srgbClr val="5B9BD5"/>
                </a:fgClr>
                <a:bgClr>
                  <a:sysClr val="window" lastClr="FFFFFF"/>
                </a:bgClr>
              </a:pattFill>
              <a:ln>
                <a:solidFill>
                  <a:srgbClr val="5B9BD5"/>
                </a:solidFill>
              </a:ln>
              <a:effectLst/>
            </c:spPr>
            <c:extLst>
              <c:ext xmlns:c16="http://schemas.microsoft.com/office/drawing/2014/chart" uri="{C3380CC4-5D6E-409C-BE32-E72D297353CC}">
                <c16:uniqueId val="{00000007-5106-423E-BEF3-FD17C83313D9}"/>
              </c:ext>
            </c:extLst>
          </c:dPt>
          <c:dPt>
            <c:idx val="4"/>
            <c:invertIfNegative val="0"/>
            <c:bubble3D val="0"/>
            <c:spPr>
              <a:pattFill prst="pct5">
                <a:fgClr>
                  <a:srgbClr val="5B9BD5"/>
                </a:fgClr>
                <a:bgClr>
                  <a:sysClr val="window" lastClr="FFFFFF"/>
                </a:bgClr>
              </a:pattFill>
              <a:ln>
                <a:solidFill>
                  <a:srgbClr val="5B9BD5"/>
                </a:solidFill>
              </a:ln>
              <a:effectLst/>
            </c:spPr>
            <c:extLst>
              <c:ext xmlns:c16="http://schemas.microsoft.com/office/drawing/2014/chart" uri="{C3380CC4-5D6E-409C-BE32-E72D297353CC}">
                <c16:uniqueId val="{00000009-5106-423E-BEF3-FD17C83313D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工作表1!$I$2:$M$2</c:f>
              <c:strCache>
                <c:ptCount val="5"/>
                <c:pt idx="0">
                  <c:v>109年</c:v>
                </c:pt>
                <c:pt idx="1">
                  <c:v>110年</c:v>
                </c:pt>
                <c:pt idx="2">
                  <c:v>111年</c:v>
                </c:pt>
                <c:pt idx="3">
                  <c:v>112年</c:v>
                </c:pt>
                <c:pt idx="4">
                  <c:v>113年</c:v>
                </c:pt>
              </c:strCache>
            </c:strRef>
          </c:cat>
          <c:val>
            <c:numRef>
              <c:f>工作表1!$I$3:$M$3</c:f>
              <c:numCache>
                <c:formatCode>General</c:formatCode>
                <c:ptCount val="5"/>
                <c:pt idx="0">
                  <c:v>108</c:v>
                </c:pt>
                <c:pt idx="1">
                  <c:v>100</c:v>
                </c:pt>
                <c:pt idx="2">
                  <c:v>105</c:v>
                </c:pt>
                <c:pt idx="3">
                  <c:v>112</c:v>
                </c:pt>
                <c:pt idx="4">
                  <c:v>127</c:v>
                </c:pt>
              </c:numCache>
            </c:numRef>
          </c:val>
          <c:extLst>
            <c:ext xmlns:c16="http://schemas.microsoft.com/office/drawing/2014/chart" uri="{C3380CC4-5D6E-409C-BE32-E72D297353CC}">
              <c16:uniqueId val="{0000000A-5106-423E-BEF3-FD17C83313D9}"/>
            </c:ext>
          </c:extLst>
        </c:ser>
        <c:ser>
          <c:idx val="1"/>
          <c:order val="1"/>
          <c:tx>
            <c:strRef>
              <c:f>工作表1!$H$4</c:f>
              <c:strCache>
                <c:ptCount val="1"/>
                <c:pt idx="0">
                  <c:v>乙等</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工作表1!$I$2:$M$2</c:f>
              <c:strCache>
                <c:ptCount val="5"/>
                <c:pt idx="0">
                  <c:v>109年</c:v>
                </c:pt>
                <c:pt idx="1">
                  <c:v>110年</c:v>
                </c:pt>
                <c:pt idx="2">
                  <c:v>111年</c:v>
                </c:pt>
                <c:pt idx="3">
                  <c:v>112年</c:v>
                </c:pt>
                <c:pt idx="4">
                  <c:v>113年</c:v>
                </c:pt>
              </c:strCache>
            </c:strRef>
          </c:cat>
          <c:val>
            <c:numRef>
              <c:f>工作表1!$I$4:$M$4</c:f>
              <c:numCache>
                <c:formatCode>General</c:formatCode>
                <c:ptCount val="5"/>
                <c:pt idx="0">
                  <c:v>50</c:v>
                </c:pt>
                <c:pt idx="1">
                  <c:v>51</c:v>
                </c:pt>
                <c:pt idx="2">
                  <c:v>49</c:v>
                </c:pt>
                <c:pt idx="3">
                  <c:v>47</c:v>
                </c:pt>
                <c:pt idx="4">
                  <c:v>33</c:v>
                </c:pt>
              </c:numCache>
            </c:numRef>
          </c:val>
          <c:extLst>
            <c:ext xmlns:c16="http://schemas.microsoft.com/office/drawing/2014/chart" uri="{C3380CC4-5D6E-409C-BE32-E72D297353CC}">
              <c16:uniqueId val="{0000000B-5106-423E-BEF3-FD17C83313D9}"/>
            </c:ext>
          </c:extLst>
        </c:ser>
        <c:dLbls>
          <c:dLblPos val="ctr"/>
          <c:showLegendKey val="0"/>
          <c:showVal val="1"/>
          <c:showCatName val="0"/>
          <c:showSerName val="0"/>
          <c:showPercent val="0"/>
          <c:showBubbleSize val="0"/>
        </c:dLbls>
        <c:gapWidth val="150"/>
        <c:overlap val="100"/>
        <c:axId val="1790913103"/>
        <c:axId val="1790905615"/>
      </c:barChart>
      <c:catAx>
        <c:axId val="1790913103"/>
        <c:scaling>
          <c:orientation val="minMax"/>
        </c:scaling>
        <c:delete val="1"/>
        <c:axPos val="b"/>
        <c:numFmt formatCode="General" sourceLinked="1"/>
        <c:majorTickMark val="none"/>
        <c:minorTickMark val="none"/>
        <c:tickLblPos val="nextTo"/>
        <c:crossAx val="1790905615"/>
        <c:crosses val="autoZero"/>
        <c:auto val="1"/>
        <c:lblAlgn val="ctr"/>
        <c:lblOffset val="100"/>
        <c:noMultiLvlLbl val="0"/>
      </c:catAx>
      <c:valAx>
        <c:axId val="17909056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90913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cap="all" spc="15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200" b="1">
                <a:effectLst/>
              </a:rPr>
              <a:t>圖</a:t>
            </a:r>
            <a:r>
              <a:rPr lang="en-US" altLang="zh-TW" sz="1200" b="1">
                <a:effectLst/>
              </a:rPr>
              <a:t>7</a:t>
            </a:r>
            <a:r>
              <a:rPr lang="zh-TW" altLang="zh-TW" sz="1200" b="1">
                <a:effectLst/>
              </a:rPr>
              <a:t>　</a:t>
            </a:r>
            <a:r>
              <a:rPr lang="zh-TW" altLang="zh-TW" sz="1200" b="1" i="0" u="none" strike="noStrike" cap="all" baseline="0">
                <a:effectLst/>
              </a:rPr>
              <a:t>六都地方創生計畫</a:t>
            </a:r>
            <a:endParaRPr lang="zh-TW" altLang="zh-TW" sz="1200">
              <a:effectLst/>
            </a:endParaRPr>
          </a:p>
        </c:rich>
      </c:tx>
      <c:layout>
        <c:manualLayout>
          <c:xMode val="edge"/>
          <c:yMode val="edge"/>
          <c:x val="0.23771914233068497"/>
          <c:y val="2.7777423571041474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cap="all" spc="1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工作表2!$I$5</c:f>
              <c:strCache>
                <c:ptCount val="1"/>
                <c:pt idx="0">
                  <c:v>案件數</c:v>
                </c:pt>
              </c:strCache>
            </c:strRef>
          </c:tx>
          <c:spPr>
            <a:solidFill>
              <a:schemeClr val="accent2">
                <a:lumMod val="60000"/>
                <a:lumOff val="40000"/>
              </a:schemeClr>
            </a:solidFill>
            <a:ln>
              <a:solidFill>
                <a:schemeClr val="tx1"/>
              </a:solidFill>
            </a:ln>
            <a:effectLst>
              <a:outerShdw blurRad="50800" dist="50800" dir="5400000" algn="ctr" rotWithShape="0">
                <a:schemeClr val="accent2"/>
              </a:outerShdw>
            </a:effectLst>
            <a:sp3d>
              <a:contourClr>
                <a:schemeClr val="tx1"/>
              </a:contourClr>
            </a:sp3d>
          </c:spPr>
          <c:invertIfNegative val="0"/>
          <c:dLbls>
            <c:dLbl>
              <c:idx val="0"/>
              <c:layout>
                <c:manualLayout>
                  <c:x val="8.3333333333333332E-3"/>
                  <c:y val="-3.708155652821357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6F-4CB6-851D-3D799112A3F9}"/>
                </c:ext>
              </c:extLst>
            </c:dLbl>
            <c:dLbl>
              <c:idx val="1"/>
              <c:layout>
                <c:manualLayout>
                  <c:x val="8.3333333333332829E-3"/>
                  <c:y val="-3.708155652821357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6F-4CB6-851D-3D799112A3F9}"/>
                </c:ext>
              </c:extLst>
            </c:dLbl>
            <c:dLbl>
              <c:idx val="2"/>
              <c:layout>
                <c:manualLayout>
                  <c:x val="1.111111111111116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6F-4CB6-851D-3D799112A3F9}"/>
                </c:ext>
              </c:extLst>
            </c:dLbl>
            <c:dLbl>
              <c:idx val="3"/>
              <c:layout>
                <c:manualLayout>
                  <c:x val="5.555555555555555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6F-4CB6-851D-3D799112A3F9}"/>
                </c:ext>
              </c:extLst>
            </c:dLbl>
            <c:dLbl>
              <c:idx val="4"/>
              <c:layout>
                <c:manualLayout>
                  <c:x val="8.3333333333332309E-3"/>
                  <c:y val="-7.41631130564271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6F-4CB6-851D-3D799112A3F9}"/>
                </c:ext>
              </c:extLst>
            </c:dLbl>
            <c:dLbl>
              <c:idx val="5"/>
              <c:layout>
                <c:manualLayout>
                  <c:x val="1.111111111111100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6F-4CB6-851D-3D799112A3F9}"/>
                </c:ext>
              </c:extLst>
            </c:dLbl>
            <c:spPr>
              <a:noFill/>
              <a:ln>
                <a:noFill/>
              </a:ln>
              <a:effectLst/>
            </c:spPr>
            <c:txPr>
              <a:bodyPr rot="0" spcFirstLastPara="1" vertOverflow="ellipsis" vert="horz" wrap="square" lIns="38100" tIns="19050" rIns="38100" bIns="19050" anchor="ctr" anchorCtr="0">
                <a:spAutoFit/>
              </a:bodyPr>
              <a:lstStyle/>
              <a:p>
                <a:pPr>
                  <a:defRPr sz="9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工作表2!$H$6:$H$11</c:f>
              <c:strCache>
                <c:ptCount val="6"/>
                <c:pt idx="0">
                  <c:v>高雄市</c:v>
                </c:pt>
                <c:pt idx="1">
                  <c:v>臺南市</c:v>
                </c:pt>
                <c:pt idx="2">
                  <c:v>新北市</c:v>
                </c:pt>
                <c:pt idx="3">
                  <c:v>臺中市</c:v>
                </c:pt>
                <c:pt idx="4">
                  <c:v>桃園市</c:v>
                </c:pt>
                <c:pt idx="5">
                  <c:v>臺北市</c:v>
                </c:pt>
              </c:strCache>
            </c:strRef>
          </c:cat>
          <c:val>
            <c:numRef>
              <c:f>工作表2!$I$6:$I$11</c:f>
              <c:numCache>
                <c:formatCode>General</c:formatCode>
                <c:ptCount val="6"/>
                <c:pt idx="0">
                  <c:v>32</c:v>
                </c:pt>
                <c:pt idx="1">
                  <c:v>31</c:v>
                </c:pt>
                <c:pt idx="2">
                  <c:v>27</c:v>
                </c:pt>
                <c:pt idx="3">
                  <c:v>19</c:v>
                </c:pt>
                <c:pt idx="4">
                  <c:v>15</c:v>
                </c:pt>
                <c:pt idx="5">
                  <c:v>7</c:v>
                </c:pt>
              </c:numCache>
            </c:numRef>
          </c:val>
          <c:extLst>
            <c:ext xmlns:c16="http://schemas.microsoft.com/office/drawing/2014/chart" uri="{C3380CC4-5D6E-409C-BE32-E72D297353CC}">
              <c16:uniqueId val="{00000006-0C6F-4CB6-851D-3D799112A3F9}"/>
            </c:ext>
          </c:extLst>
        </c:ser>
        <c:dLbls>
          <c:showLegendKey val="0"/>
          <c:showVal val="0"/>
          <c:showCatName val="0"/>
          <c:showSerName val="0"/>
          <c:showPercent val="0"/>
          <c:showBubbleSize val="0"/>
        </c:dLbls>
        <c:gapWidth val="150"/>
        <c:shape val="box"/>
        <c:axId val="1606492480"/>
        <c:axId val="1606492896"/>
        <c:axId val="0"/>
      </c:bar3DChart>
      <c:catAx>
        <c:axId val="160649248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6492896"/>
        <c:crosses val="autoZero"/>
        <c:auto val="1"/>
        <c:lblAlgn val="ctr"/>
        <c:lblOffset val="100"/>
        <c:noMultiLvlLbl val="0"/>
      </c:catAx>
      <c:valAx>
        <c:axId val="1606492896"/>
        <c:scaling>
          <c:orientation val="minMax"/>
          <c:max val="40"/>
          <c:min val="0"/>
        </c:scaling>
        <c:delete val="0"/>
        <c:axPos val="l"/>
        <c:majorGridlines>
          <c:spPr>
            <a:ln>
              <a:solidFill>
                <a:schemeClr val="tx1">
                  <a:lumMod val="15000"/>
                  <a:lumOff val="85000"/>
                </a:schemeClr>
              </a:solidFill>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06492480"/>
        <c:crosses val="autoZero"/>
        <c:crossBetween val="between"/>
        <c:majorUnit val="1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95000"/>
                    <a:lumOff val="5000"/>
                  </a:schemeClr>
                </a:solidFill>
                <a:latin typeface="+mn-lt"/>
                <a:ea typeface="+mn-ea"/>
                <a:cs typeface="+mn-cs"/>
              </a:defRPr>
            </a:pPr>
            <a:r>
              <a:rPr lang="zh-TW" altLang="en-US" sz="1200" b="1">
                <a:solidFill>
                  <a:schemeClr val="tx1">
                    <a:lumMod val="95000"/>
                    <a:lumOff val="5000"/>
                  </a:schemeClr>
                </a:solidFill>
                <a:latin typeface="標楷體" panose="03000509000000000000" pitchFamily="65" charset="-120"/>
                <a:ea typeface="標楷體" panose="03000509000000000000" pitchFamily="65" charset="-120"/>
              </a:rPr>
              <a:t>圖</a:t>
            </a:r>
            <a:r>
              <a:rPr lang="en-US" altLang="zh-TW" sz="1200" b="1">
                <a:solidFill>
                  <a:schemeClr val="tx1">
                    <a:lumMod val="95000"/>
                    <a:lumOff val="5000"/>
                  </a:schemeClr>
                </a:solidFill>
                <a:latin typeface="標楷體" panose="03000509000000000000" pitchFamily="65" charset="-120"/>
                <a:ea typeface="標楷體" panose="03000509000000000000" pitchFamily="65" charset="-120"/>
              </a:rPr>
              <a:t>1  </a:t>
            </a:r>
            <a:r>
              <a:rPr lang="zh-TW" altLang="en-US" sz="1200" b="1">
                <a:solidFill>
                  <a:schemeClr val="tx1">
                    <a:lumMod val="95000"/>
                    <a:lumOff val="5000"/>
                  </a:schemeClr>
                </a:solidFill>
                <a:latin typeface="標楷體" panose="03000509000000000000" pitchFamily="65" charset="-120"/>
                <a:ea typeface="標楷體" panose="03000509000000000000" pitchFamily="65" charset="-120"/>
              </a:rPr>
              <a:t>市民活動中心電費統計</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95000"/>
                  <a:lumOff val="5000"/>
                </a:schemeClr>
              </a:solidFill>
              <a:latin typeface="+mn-lt"/>
              <a:ea typeface="+mn-ea"/>
              <a:cs typeface="+mn-cs"/>
            </a:defRPr>
          </a:pPr>
          <a:endParaRPr lang="zh-TW"/>
        </a:p>
      </c:txPr>
    </c:title>
    <c:autoTitleDeleted val="0"/>
    <c:plotArea>
      <c:layout/>
      <c:barChart>
        <c:barDir val="col"/>
        <c:grouping val="clustered"/>
        <c:varyColors val="0"/>
        <c:ser>
          <c:idx val="0"/>
          <c:order val="0"/>
          <c:tx>
            <c:strRef>
              <c:f>圖表!$B$26</c:f>
              <c:strCache>
                <c:ptCount val="1"/>
                <c:pt idx="0">
                  <c:v>預算數（A）</c:v>
                </c:pt>
              </c:strCache>
            </c:strRef>
          </c:tx>
          <c:spPr>
            <a:pattFill prst="pct10">
              <a:fgClr>
                <a:schemeClr val="tx1"/>
              </a:fgClr>
              <a:bgClr>
                <a:schemeClr val="bg1"/>
              </a:bgClr>
            </a:pattFill>
            <a:ln w="6350">
              <a:solidFill>
                <a:schemeClr val="tx1"/>
              </a:solidFill>
            </a:ln>
            <a:effectLst/>
          </c:spPr>
          <c:invertIfNegative val="0"/>
          <c:cat>
            <c:strRef>
              <c:f>圖表!$A$27:$A$29</c:f>
              <c:strCache>
                <c:ptCount val="3"/>
                <c:pt idx="0">
                  <c:v>111年度</c:v>
                </c:pt>
                <c:pt idx="1">
                  <c:v>112年度</c:v>
                </c:pt>
                <c:pt idx="2">
                  <c:v>113年度</c:v>
                </c:pt>
              </c:strCache>
            </c:strRef>
          </c:cat>
          <c:val>
            <c:numRef>
              <c:f>圖表!$B$27:$B$29</c:f>
              <c:numCache>
                <c:formatCode>_-* #,##0_-;\-* #,##0_-;_-* "-"??_-;_-@_-</c:formatCode>
                <c:ptCount val="3"/>
                <c:pt idx="0">
                  <c:v>29375</c:v>
                </c:pt>
                <c:pt idx="1">
                  <c:v>30239</c:v>
                </c:pt>
                <c:pt idx="2">
                  <c:v>32115</c:v>
                </c:pt>
              </c:numCache>
            </c:numRef>
          </c:val>
          <c:extLst>
            <c:ext xmlns:c16="http://schemas.microsoft.com/office/drawing/2014/chart" uri="{C3380CC4-5D6E-409C-BE32-E72D297353CC}">
              <c16:uniqueId val="{00000000-D9AB-4369-A845-D33D3717EC77}"/>
            </c:ext>
          </c:extLst>
        </c:ser>
        <c:ser>
          <c:idx val="1"/>
          <c:order val="1"/>
          <c:tx>
            <c:strRef>
              <c:f>圖表!$C$26</c:f>
              <c:strCache>
                <c:ptCount val="1"/>
                <c:pt idx="0">
                  <c:v>執行數（B）</c:v>
                </c:pt>
              </c:strCache>
            </c:strRef>
          </c:tx>
          <c:spPr>
            <a:pattFill prst="pct25">
              <a:fgClr>
                <a:schemeClr val="tx1"/>
              </a:fgClr>
              <a:bgClr>
                <a:schemeClr val="bg1"/>
              </a:bgClr>
            </a:pattFill>
            <a:ln w="6350">
              <a:solidFill>
                <a:schemeClr val="tx1"/>
              </a:solidFill>
            </a:ln>
            <a:effectLst/>
          </c:spPr>
          <c:invertIfNegative val="0"/>
          <c:cat>
            <c:strRef>
              <c:f>圖表!$A$27:$A$29</c:f>
              <c:strCache>
                <c:ptCount val="3"/>
                <c:pt idx="0">
                  <c:v>111年度</c:v>
                </c:pt>
                <c:pt idx="1">
                  <c:v>112年度</c:v>
                </c:pt>
                <c:pt idx="2">
                  <c:v>113年度</c:v>
                </c:pt>
              </c:strCache>
            </c:strRef>
          </c:cat>
          <c:val>
            <c:numRef>
              <c:f>圖表!$C$27:$C$29</c:f>
              <c:numCache>
                <c:formatCode>_-* #,##0_-;\-* #,##0_-;_-* "-"??_-;_-@_-</c:formatCode>
                <c:ptCount val="3"/>
                <c:pt idx="0">
                  <c:v>33753</c:v>
                </c:pt>
                <c:pt idx="1">
                  <c:v>40745</c:v>
                </c:pt>
                <c:pt idx="2">
                  <c:v>46534</c:v>
                </c:pt>
              </c:numCache>
            </c:numRef>
          </c:val>
          <c:extLst>
            <c:ext xmlns:c16="http://schemas.microsoft.com/office/drawing/2014/chart" uri="{C3380CC4-5D6E-409C-BE32-E72D297353CC}">
              <c16:uniqueId val="{00000001-D9AB-4369-A845-D33D3717EC77}"/>
            </c:ext>
          </c:extLst>
        </c:ser>
        <c:dLbls>
          <c:showLegendKey val="0"/>
          <c:showVal val="0"/>
          <c:showCatName val="0"/>
          <c:showSerName val="0"/>
          <c:showPercent val="0"/>
          <c:showBubbleSize val="0"/>
        </c:dLbls>
        <c:gapWidth val="219"/>
        <c:axId val="1420775056"/>
        <c:axId val="1420762160"/>
      </c:barChart>
      <c:lineChart>
        <c:grouping val="standard"/>
        <c:varyColors val="0"/>
        <c:ser>
          <c:idx val="2"/>
          <c:order val="2"/>
          <c:tx>
            <c:strRef>
              <c:f>圖表!$D$26</c:f>
              <c:strCache>
                <c:ptCount val="1"/>
                <c:pt idx="0">
                  <c:v>超支數（B-A）</c:v>
                </c:pt>
              </c:strCache>
            </c:strRef>
          </c:tx>
          <c:spPr>
            <a:ln w="28575" cap="rnd">
              <a:solidFill>
                <a:schemeClr val="tx1"/>
              </a:solidFill>
              <a:round/>
            </a:ln>
            <a:effectLst/>
          </c:spPr>
          <c:marker>
            <c:symbol val="circle"/>
            <c:size val="5"/>
            <c:spPr>
              <a:solidFill>
                <a:schemeClr val="tx1"/>
              </a:solidFill>
              <a:ln w="25400">
                <a:solidFill>
                  <a:schemeClr val="tx1"/>
                </a:solidFill>
              </a:ln>
              <a:effectLst/>
            </c:spPr>
          </c:marker>
          <c:cat>
            <c:strRef>
              <c:f>圖表!$A$27:$A$29</c:f>
              <c:strCache>
                <c:ptCount val="3"/>
                <c:pt idx="0">
                  <c:v>111年度</c:v>
                </c:pt>
                <c:pt idx="1">
                  <c:v>112年度</c:v>
                </c:pt>
                <c:pt idx="2">
                  <c:v>113年度</c:v>
                </c:pt>
              </c:strCache>
            </c:strRef>
          </c:cat>
          <c:val>
            <c:numRef>
              <c:f>圖表!$D$27:$D$29</c:f>
              <c:numCache>
                <c:formatCode>_-* #,##0_-;\-* #,##0_-;_-* "-"??_-;_-@_-</c:formatCode>
                <c:ptCount val="3"/>
                <c:pt idx="0">
                  <c:v>4378</c:v>
                </c:pt>
                <c:pt idx="1">
                  <c:v>10506</c:v>
                </c:pt>
                <c:pt idx="2">
                  <c:v>14418</c:v>
                </c:pt>
              </c:numCache>
            </c:numRef>
          </c:val>
          <c:smooth val="0"/>
          <c:extLst>
            <c:ext xmlns:c16="http://schemas.microsoft.com/office/drawing/2014/chart" uri="{C3380CC4-5D6E-409C-BE32-E72D297353CC}">
              <c16:uniqueId val="{00000002-D9AB-4369-A845-D33D3717EC77}"/>
            </c:ext>
          </c:extLst>
        </c:ser>
        <c:dLbls>
          <c:showLegendKey val="0"/>
          <c:showVal val="0"/>
          <c:showCatName val="0"/>
          <c:showSerName val="0"/>
          <c:showPercent val="0"/>
          <c:showBubbleSize val="0"/>
        </c:dLbls>
        <c:marker val="1"/>
        <c:smooth val="0"/>
        <c:axId val="1420775056"/>
        <c:axId val="1420762160"/>
      </c:lineChart>
      <c:catAx>
        <c:axId val="1420775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420762160"/>
        <c:crosses val="autoZero"/>
        <c:auto val="1"/>
        <c:lblAlgn val="ctr"/>
        <c:lblOffset val="100"/>
        <c:noMultiLvlLbl val="0"/>
      </c:catAx>
      <c:valAx>
        <c:axId val="1420762160"/>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420775056"/>
        <c:crosses val="autoZero"/>
        <c:crossBetween val="between"/>
        <c:majorUnit val="1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200" b="1" i="0" baseline="0">
                <a:solidFill>
                  <a:sysClr val="windowText" lastClr="000000"/>
                </a:solidFill>
                <a:effectLst/>
              </a:rPr>
              <a:t>圖</a:t>
            </a:r>
            <a:r>
              <a:rPr lang="en-US" altLang="zh-TW" sz="1200" b="1" i="0" baseline="0">
                <a:solidFill>
                  <a:sysClr val="windowText" lastClr="000000"/>
                </a:solidFill>
                <a:effectLst/>
              </a:rPr>
              <a:t>3</a:t>
            </a:r>
            <a:r>
              <a:rPr lang="zh-TW" altLang="zh-TW" sz="1200" b="1" i="0" baseline="0">
                <a:solidFill>
                  <a:sysClr val="windowText" lastClr="000000"/>
                </a:solidFill>
                <a:effectLst/>
              </a:rPr>
              <a:t>  桃園市公立骨灰（骸）存放設施使用量</a:t>
            </a:r>
            <a:r>
              <a:rPr lang="zh-TW" altLang="zh-TW" sz="1200" b="0" i="0" baseline="0">
                <a:solidFill>
                  <a:schemeClr val="tx1">
                    <a:lumMod val="95000"/>
                    <a:lumOff val="5000"/>
                  </a:schemeClr>
                </a:solidFill>
                <a:effectLst/>
              </a:rPr>
              <a:t>  </a:t>
            </a:r>
            <a:endParaRPr lang="zh-TW" altLang="zh-TW" sz="1200">
              <a:solidFill>
                <a:schemeClr val="tx1">
                  <a:lumMod val="95000"/>
                  <a:lumOff val="5000"/>
                </a:schemeClr>
              </a:solidFill>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bar"/>
        <c:grouping val="clustered"/>
        <c:varyColors val="0"/>
        <c:ser>
          <c:idx val="0"/>
          <c:order val="0"/>
          <c:tx>
            <c:strRef>
              <c:f>工作表5!$C$19</c:f>
              <c:strCache>
                <c:ptCount val="1"/>
                <c:pt idx="0">
                  <c:v>總塔位容量</c:v>
                </c:pt>
              </c:strCache>
            </c:strRef>
          </c:tx>
          <c:spPr>
            <a:noFill/>
            <a:ln w="12700">
              <a:solidFill>
                <a:schemeClr val="tx1"/>
              </a:solidFill>
            </a:ln>
            <a:effectLst/>
          </c:spPr>
          <c:invertIfNegative val="0"/>
          <c:cat>
            <c:strRef>
              <c:f>工作表5!$B$20:$B$30</c:f>
              <c:strCache>
                <c:ptCount val="11"/>
                <c:pt idx="0">
                  <c:v>復興區</c:v>
                </c:pt>
                <c:pt idx="1">
                  <c:v>新屋區</c:v>
                </c:pt>
                <c:pt idx="2">
                  <c:v>大園區</c:v>
                </c:pt>
                <c:pt idx="3">
                  <c:v>大溪區</c:v>
                </c:pt>
                <c:pt idx="4">
                  <c:v>龍潭區</c:v>
                </c:pt>
                <c:pt idx="5">
                  <c:v>蘆竹區</c:v>
                </c:pt>
                <c:pt idx="6">
                  <c:v>楊梅區</c:v>
                </c:pt>
                <c:pt idx="7">
                  <c:v>八德區</c:v>
                </c:pt>
                <c:pt idx="8">
                  <c:v>平鎮區</c:v>
                </c:pt>
                <c:pt idx="9">
                  <c:v>中壢區</c:v>
                </c:pt>
                <c:pt idx="10">
                  <c:v>桃園區</c:v>
                </c:pt>
              </c:strCache>
            </c:strRef>
          </c:cat>
          <c:val>
            <c:numRef>
              <c:f>工作表5!$C$20:$C$30</c:f>
              <c:numCache>
                <c:formatCode>_-* #,##0_-;\-* #,##0_-;_-* "-"??_-;_-@_-</c:formatCode>
                <c:ptCount val="11"/>
                <c:pt idx="0">
                  <c:v>6412</c:v>
                </c:pt>
                <c:pt idx="1">
                  <c:v>11845</c:v>
                </c:pt>
                <c:pt idx="2">
                  <c:v>43349</c:v>
                </c:pt>
                <c:pt idx="3">
                  <c:v>7029</c:v>
                </c:pt>
                <c:pt idx="4">
                  <c:v>26630</c:v>
                </c:pt>
                <c:pt idx="5">
                  <c:v>57231</c:v>
                </c:pt>
                <c:pt idx="6">
                  <c:v>11174</c:v>
                </c:pt>
                <c:pt idx="7">
                  <c:v>30328</c:v>
                </c:pt>
                <c:pt idx="8">
                  <c:v>7780</c:v>
                </c:pt>
                <c:pt idx="9">
                  <c:v>8264</c:v>
                </c:pt>
                <c:pt idx="10">
                  <c:v>49379</c:v>
                </c:pt>
              </c:numCache>
            </c:numRef>
          </c:val>
          <c:extLst>
            <c:ext xmlns:c16="http://schemas.microsoft.com/office/drawing/2014/chart" uri="{C3380CC4-5D6E-409C-BE32-E72D297353CC}">
              <c16:uniqueId val="{00000000-8174-4A25-809C-490090E9F70F}"/>
            </c:ext>
          </c:extLst>
        </c:ser>
        <c:ser>
          <c:idx val="1"/>
          <c:order val="1"/>
          <c:tx>
            <c:strRef>
              <c:f>工作表5!$D$19</c:f>
              <c:strCache>
                <c:ptCount val="1"/>
                <c:pt idx="0">
                  <c:v>累積已使用量</c:v>
                </c:pt>
              </c:strCache>
            </c:strRef>
          </c:tx>
          <c:spPr>
            <a:pattFill prst="pct25">
              <a:fgClr>
                <a:schemeClr val="tx1"/>
              </a:fgClr>
              <a:bgClr>
                <a:schemeClr val="bg1"/>
              </a:bgClr>
            </a:pattFill>
            <a:ln w="12700">
              <a:solidFill>
                <a:schemeClr val="tx1"/>
              </a:solidFill>
            </a:ln>
            <a:effectLst/>
          </c:spPr>
          <c:invertIfNegative val="0"/>
          <c:cat>
            <c:strRef>
              <c:f>工作表5!$B$20:$B$30</c:f>
              <c:strCache>
                <c:ptCount val="11"/>
                <c:pt idx="0">
                  <c:v>復興區</c:v>
                </c:pt>
                <c:pt idx="1">
                  <c:v>新屋區</c:v>
                </c:pt>
                <c:pt idx="2">
                  <c:v>大園區</c:v>
                </c:pt>
                <c:pt idx="3">
                  <c:v>大溪區</c:v>
                </c:pt>
                <c:pt idx="4">
                  <c:v>龍潭區</c:v>
                </c:pt>
                <c:pt idx="5">
                  <c:v>蘆竹區</c:v>
                </c:pt>
                <c:pt idx="6">
                  <c:v>楊梅區</c:v>
                </c:pt>
                <c:pt idx="7">
                  <c:v>八德區</c:v>
                </c:pt>
                <c:pt idx="8">
                  <c:v>平鎮區</c:v>
                </c:pt>
                <c:pt idx="9">
                  <c:v>中壢區</c:v>
                </c:pt>
                <c:pt idx="10">
                  <c:v>桃園區</c:v>
                </c:pt>
              </c:strCache>
            </c:strRef>
          </c:cat>
          <c:val>
            <c:numRef>
              <c:f>工作表5!$D$20:$D$30</c:f>
              <c:numCache>
                <c:formatCode>_-* #,##0_-;\-* #,##0_-;_-* "-"??_-;_-@_-</c:formatCode>
                <c:ptCount val="11"/>
                <c:pt idx="0">
                  <c:v>1791</c:v>
                </c:pt>
                <c:pt idx="1">
                  <c:v>6389</c:v>
                </c:pt>
                <c:pt idx="2">
                  <c:v>13073</c:v>
                </c:pt>
                <c:pt idx="3">
                  <c:v>5415</c:v>
                </c:pt>
                <c:pt idx="4">
                  <c:v>20880</c:v>
                </c:pt>
                <c:pt idx="5">
                  <c:v>42427</c:v>
                </c:pt>
                <c:pt idx="6">
                  <c:v>5386</c:v>
                </c:pt>
                <c:pt idx="7">
                  <c:v>17619</c:v>
                </c:pt>
                <c:pt idx="8">
                  <c:v>7449</c:v>
                </c:pt>
                <c:pt idx="9">
                  <c:v>3711</c:v>
                </c:pt>
                <c:pt idx="10">
                  <c:v>41029</c:v>
                </c:pt>
              </c:numCache>
            </c:numRef>
          </c:val>
          <c:extLst>
            <c:ext xmlns:c16="http://schemas.microsoft.com/office/drawing/2014/chart" uri="{C3380CC4-5D6E-409C-BE32-E72D297353CC}">
              <c16:uniqueId val="{00000001-8174-4A25-809C-490090E9F70F}"/>
            </c:ext>
          </c:extLst>
        </c:ser>
        <c:ser>
          <c:idx val="2"/>
          <c:order val="2"/>
          <c:tx>
            <c:strRef>
              <c:f>工作表5!$E$19</c:f>
              <c:strCache>
                <c:ptCount val="1"/>
                <c:pt idx="0">
                  <c:v>尚可使用容量</c:v>
                </c:pt>
              </c:strCache>
            </c:strRef>
          </c:tx>
          <c:spPr>
            <a:noFill/>
            <a:ln>
              <a:noFill/>
            </a:ln>
            <a:effectLst/>
          </c:spPr>
          <c:invertIfNegative val="0"/>
          <c:cat>
            <c:strRef>
              <c:f>工作表5!$B$20:$B$30</c:f>
              <c:strCache>
                <c:ptCount val="11"/>
                <c:pt idx="0">
                  <c:v>復興區</c:v>
                </c:pt>
                <c:pt idx="1">
                  <c:v>新屋區</c:v>
                </c:pt>
                <c:pt idx="2">
                  <c:v>大園區</c:v>
                </c:pt>
                <c:pt idx="3">
                  <c:v>大溪區</c:v>
                </c:pt>
                <c:pt idx="4">
                  <c:v>龍潭區</c:v>
                </c:pt>
                <c:pt idx="5">
                  <c:v>蘆竹區</c:v>
                </c:pt>
                <c:pt idx="6">
                  <c:v>楊梅區</c:v>
                </c:pt>
                <c:pt idx="7">
                  <c:v>八德區</c:v>
                </c:pt>
                <c:pt idx="8">
                  <c:v>平鎮區</c:v>
                </c:pt>
                <c:pt idx="9">
                  <c:v>中壢區</c:v>
                </c:pt>
                <c:pt idx="10">
                  <c:v>桃園區</c:v>
                </c:pt>
              </c:strCache>
            </c:strRef>
          </c:cat>
          <c:val>
            <c:numRef>
              <c:f>工作表5!$E$20:$E$30</c:f>
              <c:numCache>
                <c:formatCode>_-* #,##0_-;\-* #,##0_-;_-* "-"??_-;_-@_-</c:formatCode>
                <c:ptCount val="11"/>
                <c:pt idx="0">
                  <c:v>4621</c:v>
                </c:pt>
                <c:pt idx="1">
                  <c:v>5456</c:v>
                </c:pt>
                <c:pt idx="2">
                  <c:v>30276</c:v>
                </c:pt>
                <c:pt idx="3">
                  <c:v>1614</c:v>
                </c:pt>
                <c:pt idx="4">
                  <c:v>5750</c:v>
                </c:pt>
                <c:pt idx="5">
                  <c:v>14804</c:v>
                </c:pt>
                <c:pt idx="6">
                  <c:v>5788</c:v>
                </c:pt>
                <c:pt idx="7">
                  <c:v>12709</c:v>
                </c:pt>
                <c:pt idx="8">
                  <c:v>331</c:v>
                </c:pt>
                <c:pt idx="9">
                  <c:v>4553</c:v>
                </c:pt>
                <c:pt idx="10">
                  <c:v>8350</c:v>
                </c:pt>
              </c:numCache>
            </c:numRef>
          </c:val>
          <c:extLst>
            <c:ext xmlns:c16="http://schemas.microsoft.com/office/drawing/2014/chart" uri="{C3380CC4-5D6E-409C-BE32-E72D297353CC}">
              <c16:uniqueId val="{00000002-8174-4A25-809C-490090E9F70F}"/>
            </c:ext>
          </c:extLst>
        </c:ser>
        <c:dLbls>
          <c:showLegendKey val="0"/>
          <c:showVal val="0"/>
          <c:showCatName val="0"/>
          <c:showSerName val="0"/>
          <c:showPercent val="0"/>
          <c:showBubbleSize val="0"/>
        </c:dLbls>
        <c:gapWidth val="50"/>
        <c:overlap val="100"/>
        <c:axId val="1541798512"/>
        <c:axId val="1541805584"/>
      </c:barChart>
      <c:catAx>
        <c:axId val="1541798512"/>
        <c:scaling>
          <c:orientation val="maxMin"/>
        </c:scaling>
        <c:delete val="0"/>
        <c:axPos val="l"/>
        <c:numFmt formatCode="#,##0.00_);[Red]\(#,##0.0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41805584"/>
        <c:crosses val="autoZero"/>
        <c:auto val="1"/>
        <c:lblAlgn val="ctr"/>
        <c:lblOffset val="100"/>
        <c:noMultiLvlLbl val="0"/>
      </c:catAx>
      <c:valAx>
        <c:axId val="1541805584"/>
        <c:scaling>
          <c:orientation val="minMax"/>
          <c:max val="60000"/>
        </c:scaling>
        <c:delete val="0"/>
        <c:axPos val="t"/>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41798512"/>
        <c:crosses val="autoZero"/>
        <c:crossBetween val="between"/>
      </c:valAx>
      <c:dTable>
        <c:showHorzBorder val="1"/>
        <c:showVertBorder val="1"/>
        <c:showOutline val="1"/>
        <c:showKeys val="0"/>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legend>
      <c:legendPos val="b"/>
      <c:legendEntry>
        <c:idx val="0"/>
        <c:delete val="1"/>
      </c:legendEntry>
      <c:layout>
        <c:manualLayout>
          <c:xMode val="edge"/>
          <c:yMode val="edge"/>
          <c:x val="0.58446779049483977"/>
          <c:y val="0.19346077222274924"/>
          <c:w val="0.37757033439548476"/>
          <c:h val="6.1345592932968249E-2"/>
        </c:manualLayout>
      </c:layout>
      <c:overlay val="1"/>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609241623229"/>
          <c:y val="2.6761819803746655E-2"/>
          <c:w val="0.77447998565550313"/>
          <c:h val="0.58203235300315381"/>
        </c:manualLayout>
      </c:layout>
      <c:barChart>
        <c:barDir val="col"/>
        <c:grouping val="clustered"/>
        <c:varyColors val="0"/>
        <c:ser>
          <c:idx val="4"/>
          <c:order val="0"/>
          <c:tx>
            <c:strRef>
              <c:f>總註銷數vs實現保留數圖!$A$11</c:f>
              <c:strCache>
                <c:ptCount val="1"/>
                <c:pt idx="0">
                  <c:v>實現數</c:v>
                </c:pt>
              </c:strCache>
            </c:strRef>
          </c:tx>
          <c:spPr>
            <a:pattFill prst="openDmnd">
              <a:fgClr>
                <a:schemeClr val="bg1">
                  <a:lumMod val="50000"/>
                </a:schemeClr>
              </a:fgClr>
              <a:bgClr>
                <a:schemeClr val="bg1"/>
              </a:bgClr>
            </a:pattFill>
            <a:ln w="3175">
              <a:solidFill>
                <a:schemeClr val="tx1"/>
              </a:solidFill>
            </a:ln>
            <a:effectLst>
              <a:outerShdw blurRad="40000" dist="23000" dir="5400000" rotWithShape="0">
                <a:srgbClr val="000000">
                  <a:alpha val="35000"/>
                </a:srgbClr>
              </a:outerShdw>
            </a:effectLst>
          </c:spPr>
          <c:invertIfNegative val="0"/>
          <c:cat>
            <c:strRef>
              <c:f>總註銷數vs實現保留數圖!$B$10:$E$10</c:f>
              <c:strCache>
                <c:ptCount val="4"/>
                <c:pt idx="0">
                  <c:v>110年度</c:v>
                </c:pt>
                <c:pt idx="1">
                  <c:v>111年度</c:v>
                </c:pt>
                <c:pt idx="2">
                  <c:v>112年度</c:v>
                </c:pt>
                <c:pt idx="3">
                  <c:v>113年度</c:v>
                </c:pt>
              </c:strCache>
            </c:strRef>
          </c:cat>
          <c:val>
            <c:numRef>
              <c:f>總註銷數vs實現保留數圖!$B$11:$E$11</c:f>
              <c:numCache>
                <c:formatCode>#,##0</c:formatCode>
                <c:ptCount val="4"/>
                <c:pt idx="0">
                  <c:v>3480</c:v>
                </c:pt>
                <c:pt idx="1">
                  <c:v>7146</c:v>
                </c:pt>
                <c:pt idx="2">
                  <c:v>7860</c:v>
                </c:pt>
                <c:pt idx="3">
                  <c:v>5790</c:v>
                </c:pt>
              </c:numCache>
            </c:numRef>
          </c:val>
          <c:extLst>
            <c:ext xmlns:c16="http://schemas.microsoft.com/office/drawing/2014/chart" uri="{C3380CC4-5D6E-409C-BE32-E72D297353CC}">
              <c16:uniqueId val="{00000000-806D-4694-981F-BE3A270DF3DB}"/>
            </c:ext>
          </c:extLst>
        </c:ser>
        <c:ser>
          <c:idx val="0"/>
          <c:order val="1"/>
          <c:tx>
            <c:strRef>
              <c:f>總註銷數vs實現保留數圖!$A$12</c:f>
              <c:strCache>
                <c:ptCount val="1"/>
                <c:pt idx="0">
                  <c:v>保留數</c:v>
                </c:pt>
              </c:strCache>
            </c:strRef>
          </c:tx>
          <c:spPr>
            <a:pattFill prst="pct70">
              <a:fgClr>
                <a:schemeClr val="bg1">
                  <a:lumMod val="75000"/>
                </a:schemeClr>
              </a:fgClr>
              <a:bgClr>
                <a:schemeClr val="bg1"/>
              </a:bgClr>
            </a:pattFill>
            <a:ln w="3175">
              <a:solidFill>
                <a:schemeClr val="tx1">
                  <a:alpha val="98000"/>
                </a:schemeClr>
              </a:solidFill>
            </a:ln>
            <a:effectLst>
              <a:outerShdw blurRad="40000" dist="23000" dir="5400000" rotWithShape="0">
                <a:srgbClr val="000000">
                  <a:alpha val="35000"/>
                </a:srgbClr>
              </a:outerShdw>
            </a:effectLst>
          </c:spPr>
          <c:invertIfNegative val="0"/>
          <c:dPt>
            <c:idx val="0"/>
            <c:invertIfNegative val="0"/>
            <c:bubble3D val="0"/>
            <c:spPr>
              <a:pattFill prst="pct70">
                <a:fgClr>
                  <a:schemeClr val="bg1">
                    <a:lumMod val="75000"/>
                  </a:schemeClr>
                </a:fgClr>
                <a:bgClr>
                  <a:schemeClr val="bg1"/>
                </a:bgClr>
              </a:pattFill>
              <a:ln w="3175">
                <a:solidFill>
                  <a:schemeClr val="tx1">
                    <a:alpha val="98000"/>
                  </a:schemeClr>
                </a:solidFill>
              </a:ln>
              <a:effectLst>
                <a:outerShdw blurRad="40000" dist="23000" dir="5400000" rotWithShape="0">
                  <a:schemeClr val="bg2">
                    <a:lumMod val="75000"/>
                    <a:alpha val="35000"/>
                  </a:schemeClr>
                </a:outerShdw>
              </a:effectLst>
            </c:spPr>
            <c:extLst>
              <c:ext xmlns:c16="http://schemas.microsoft.com/office/drawing/2014/chart" uri="{C3380CC4-5D6E-409C-BE32-E72D297353CC}">
                <c16:uniqueId val="{00000002-806D-4694-981F-BE3A270DF3DB}"/>
              </c:ext>
            </c:extLst>
          </c:dPt>
          <c:cat>
            <c:strRef>
              <c:f>總註銷數vs實現保留數圖!$B$10:$E$10</c:f>
              <c:strCache>
                <c:ptCount val="4"/>
                <c:pt idx="0">
                  <c:v>110年度</c:v>
                </c:pt>
                <c:pt idx="1">
                  <c:v>111年度</c:v>
                </c:pt>
                <c:pt idx="2">
                  <c:v>112年度</c:v>
                </c:pt>
                <c:pt idx="3">
                  <c:v>113年度</c:v>
                </c:pt>
              </c:strCache>
            </c:strRef>
          </c:cat>
          <c:val>
            <c:numRef>
              <c:f>總註銷數vs實現保留數圖!$B$12:$E$12</c:f>
              <c:numCache>
                <c:formatCode>_(* #,##0_);_(* \(#,##0\);_(* "-"_);_(@_)</c:formatCode>
                <c:ptCount val="4"/>
                <c:pt idx="0" formatCode="#,##0">
                  <c:v>8320</c:v>
                </c:pt>
                <c:pt idx="1">
                  <c:v>9584</c:v>
                </c:pt>
                <c:pt idx="2">
                  <c:v>14140</c:v>
                </c:pt>
                <c:pt idx="3">
                  <c:v>2510</c:v>
                </c:pt>
              </c:numCache>
            </c:numRef>
          </c:val>
          <c:extLst>
            <c:ext xmlns:c16="http://schemas.microsoft.com/office/drawing/2014/chart" uri="{C3380CC4-5D6E-409C-BE32-E72D297353CC}">
              <c16:uniqueId val="{00000003-806D-4694-981F-BE3A270DF3DB}"/>
            </c:ext>
          </c:extLst>
        </c:ser>
        <c:dLbls>
          <c:showLegendKey val="0"/>
          <c:showVal val="0"/>
          <c:showCatName val="0"/>
          <c:showSerName val="0"/>
          <c:showPercent val="0"/>
          <c:showBubbleSize val="0"/>
        </c:dLbls>
        <c:gapWidth val="95"/>
        <c:overlap val="50"/>
        <c:axId val="603670280"/>
        <c:axId val="603667000"/>
      </c:barChart>
      <c:lineChart>
        <c:grouping val="standard"/>
        <c:varyColors val="0"/>
        <c:ser>
          <c:idx val="5"/>
          <c:order val="2"/>
          <c:tx>
            <c:strRef>
              <c:f>總註銷數vs實現保留數圖!$A$13</c:f>
              <c:strCache>
                <c:ptCount val="1"/>
                <c:pt idx="0">
                  <c:v>實現率</c:v>
                </c:pt>
              </c:strCache>
            </c:strRef>
          </c:tx>
          <c:spPr>
            <a:ln w="28575" cap="rnd">
              <a:solidFill>
                <a:schemeClr val="tx1"/>
              </a:solidFill>
              <a:round/>
            </a:ln>
            <a:effectLst>
              <a:outerShdw blurRad="40000" dist="23000" dir="5400000" rotWithShape="0">
                <a:srgbClr val="000000">
                  <a:alpha val="35000"/>
                </a:srgbClr>
              </a:outerShdw>
            </a:effectLst>
          </c:spPr>
          <c:marker>
            <c:symbol val="diamond"/>
            <c:size val="6"/>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w="12700">
                <a:solidFill>
                  <a:schemeClr val="lt2"/>
                </a:solidFill>
                <a:round/>
              </a:ln>
              <a:effectLst>
                <a:outerShdw blurRad="40000" dist="23000" dir="5400000" rotWithShape="0">
                  <a:srgbClr val="000000">
                    <a:alpha val="35000"/>
                  </a:srgbClr>
                </a:outerShdw>
              </a:effectLst>
            </c:spPr>
          </c:marker>
          <c:dLbls>
            <c:dLbl>
              <c:idx val="0"/>
              <c:layout>
                <c:manualLayout>
                  <c:x val="-7.8315451823045709E-2"/>
                  <c:y val="-6.9556381277496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6D-4694-981F-BE3A270DF3DB}"/>
                </c:ext>
              </c:extLst>
            </c:dLbl>
            <c:dLbl>
              <c:idx val="1"/>
              <c:layout>
                <c:manualLayout>
                  <c:x val="-6.0611584491663262E-2"/>
                  <c:y val="-4.93440501531706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06D-4694-981F-BE3A270DF3DB}"/>
                </c:ext>
              </c:extLst>
            </c:dLbl>
            <c:dLbl>
              <c:idx val="2"/>
              <c:layout>
                <c:manualLayout>
                  <c:x val="-8.2753558097155955E-2"/>
                  <c:y val="-6.59867338170596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06D-4694-981F-BE3A270DF3DB}"/>
                </c:ext>
              </c:extLst>
            </c:dLbl>
            <c:dLbl>
              <c:idx val="3"/>
              <c:delete val="1"/>
              <c:extLst>
                <c:ext xmlns:c15="http://schemas.microsoft.com/office/drawing/2012/chart" uri="{CE6537A1-D6FC-4f65-9D91-7224C49458BB}">
                  <c15:layout>
                    <c:manualLayout>
                      <c:w val="9.8397380665173187E-2"/>
                      <c:h val="7.552780255724055E-2"/>
                    </c:manualLayout>
                  </c15:layout>
                </c:ext>
                <c:ext xmlns:c16="http://schemas.microsoft.com/office/drawing/2014/chart" uri="{C3380CC4-5D6E-409C-BE32-E72D297353CC}">
                  <c16:uniqueId val="{00000007-806D-4694-981F-BE3A270DF3DB}"/>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總註銷數vs實現保留數圖!$B$10:$E$10</c:f>
              <c:strCache>
                <c:ptCount val="4"/>
                <c:pt idx="0">
                  <c:v>110年度</c:v>
                </c:pt>
                <c:pt idx="1">
                  <c:v>111年度</c:v>
                </c:pt>
                <c:pt idx="2">
                  <c:v>112年度</c:v>
                </c:pt>
                <c:pt idx="3">
                  <c:v>113年度</c:v>
                </c:pt>
              </c:strCache>
            </c:strRef>
          </c:cat>
          <c:val>
            <c:numRef>
              <c:f>總註銷數vs實現保留數圖!$B$13:$E$13</c:f>
              <c:numCache>
                <c:formatCode>General</c:formatCode>
                <c:ptCount val="4"/>
                <c:pt idx="0">
                  <c:v>29.49</c:v>
                </c:pt>
                <c:pt idx="1">
                  <c:v>42.71</c:v>
                </c:pt>
                <c:pt idx="2">
                  <c:v>35.729999999999997</c:v>
                </c:pt>
                <c:pt idx="3">
                  <c:v>56.21</c:v>
                </c:pt>
              </c:numCache>
            </c:numRef>
          </c:val>
          <c:smooth val="0"/>
          <c:extLst>
            <c:ext xmlns:c16="http://schemas.microsoft.com/office/drawing/2014/chart" uri="{C3380CC4-5D6E-409C-BE32-E72D297353CC}">
              <c16:uniqueId val="{00000008-806D-4694-981F-BE3A270DF3DB}"/>
            </c:ext>
          </c:extLst>
        </c:ser>
        <c:dLbls>
          <c:showLegendKey val="0"/>
          <c:showVal val="0"/>
          <c:showCatName val="0"/>
          <c:showSerName val="0"/>
          <c:showPercent val="0"/>
          <c:showBubbleSize val="0"/>
        </c:dLbls>
        <c:marker val="1"/>
        <c:smooth val="0"/>
        <c:axId val="608642376"/>
        <c:axId val="608641720"/>
      </c:lineChart>
      <c:catAx>
        <c:axId val="603670280"/>
        <c:scaling>
          <c:orientation val="minMax"/>
        </c:scaling>
        <c:delete val="1"/>
        <c:axPos val="b"/>
        <c:numFmt formatCode="General" sourceLinked="1"/>
        <c:majorTickMark val="none"/>
        <c:minorTickMark val="none"/>
        <c:tickLblPos val="nextTo"/>
        <c:crossAx val="603667000"/>
        <c:crosses val="autoZero"/>
        <c:auto val="1"/>
        <c:lblAlgn val="ctr"/>
        <c:lblOffset val="100"/>
        <c:noMultiLvlLbl val="0"/>
      </c:catAx>
      <c:valAx>
        <c:axId val="603667000"/>
        <c:scaling>
          <c:orientation val="minMax"/>
          <c:max val="15000"/>
          <c:min val="0"/>
        </c:scaling>
        <c:delete val="0"/>
        <c:axPos val="l"/>
        <c:majorGridlines>
          <c:spPr>
            <a:ln w="9525" cap="flat" cmpd="sng" algn="ctr">
              <a:noFill/>
              <a:round/>
            </a:ln>
            <a:effectLst>
              <a:outerShdw blurRad="50800" dist="50800" dir="5400000" algn="ctr" rotWithShape="0">
                <a:schemeClr val="bg1"/>
              </a:outerShdw>
            </a:effectLst>
          </c:spPr>
        </c:majorGridlines>
        <c:numFmt formatCode="#,##0" sourceLinked="1"/>
        <c:majorTickMark val="none"/>
        <c:minorTickMark val="none"/>
        <c:tickLblPos val="nextTo"/>
        <c:spPr>
          <a:noFill/>
          <a:ln w="317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3670280"/>
        <c:crosses val="autoZero"/>
        <c:crossBetween val="between"/>
        <c:majorUnit val="5000"/>
      </c:valAx>
      <c:valAx>
        <c:axId val="608641720"/>
        <c:scaling>
          <c:orientation val="minMax"/>
          <c:max val="60"/>
        </c:scaling>
        <c:delete val="0"/>
        <c:axPos val="r"/>
        <c:numFmt formatCode="General" sourceLinked="1"/>
        <c:majorTickMark val="none"/>
        <c:minorTickMark val="none"/>
        <c:tickLblPos val="nextTo"/>
        <c:spPr>
          <a:noFill/>
          <a:ln w="317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08642376"/>
        <c:crosses val="max"/>
        <c:crossBetween val="between"/>
        <c:majorUnit val="20"/>
      </c:valAx>
      <c:catAx>
        <c:axId val="608642376"/>
        <c:scaling>
          <c:orientation val="minMax"/>
        </c:scaling>
        <c:delete val="1"/>
        <c:axPos val="b"/>
        <c:numFmt formatCode="General" sourceLinked="1"/>
        <c:majorTickMark val="out"/>
        <c:minorTickMark val="none"/>
        <c:tickLblPos val="nextTo"/>
        <c:crossAx val="608641720"/>
        <c:crosses val="autoZero"/>
        <c:auto val="1"/>
        <c:lblAlgn val="ctr"/>
        <c:lblOffset val="100"/>
        <c:noMultiLvlLbl val="0"/>
      </c:catAx>
      <c:dTable>
        <c:showHorzBorder val="1"/>
        <c:showVertBorder val="1"/>
        <c:showOutline val="1"/>
        <c:showKeys val="1"/>
        <c:spPr>
          <a:noFill/>
          <a:ln w="3175">
            <a:solidFill>
              <a:schemeClr val="tx1"/>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3175">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7196287-540E-4D22-B66B-777664100D66}" type="doc">
      <dgm:prSet loTypeId="urn:microsoft.com/office/officeart/2008/layout/NameandTitleOrganizationalChart" loCatId="hierarchy" qsTypeId="urn:microsoft.com/office/officeart/2005/8/quickstyle/simple1" qsCatId="simple" csTypeId="urn:microsoft.com/office/officeart/2005/8/colors/accent0_1" csCatId="mainScheme" phldr="1"/>
      <dgm:spPr/>
      <dgm:t>
        <a:bodyPr/>
        <a:lstStyle/>
        <a:p>
          <a:endParaRPr lang="zh-TW" altLang="en-US"/>
        </a:p>
      </dgm:t>
    </dgm:pt>
    <dgm:pt modelId="{6B137CFF-FD53-416C-A6D4-1F96BA416920}">
      <dgm:prSet phldrT="[文字]" custT="1"/>
      <dgm:spPr/>
      <dgm:t>
        <a:bodyPr/>
        <a:lstStyle/>
        <a:p>
          <a:pPr algn="ctr">
            <a:spcAft>
              <a:spcPts val="0"/>
            </a:spcAft>
          </a:pPr>
          <a:r>
            <a:rPr lang="zh-TW" altLang="en-US" sz="800">
              <a:latin typeface="標楷體" panose="03000509000000000000" pitchFamily="65" charset="-120"/>
              <a:ea typeface="標楷體" panose="03000509000000000000" pitchFamily="65" charset="-120"/>
            </a:rPr>
            <a:t>校舍總棟數</a:t>
          </a:r>
          <a:endParaRPr lang="en-US" altLang="zh-TW" sz="800">
            <a:latin typeface="標楷體" panose="03000509000000000000" pitchFamily="65" charset="-120"/>
            <a:ea typeface="標楷體" panose="03000509000000000000" pitchFamily="65" charset="-120"/>
          </a:endParaRPr>
        </a:p>
      </dgm:t>
    </dgm:pt>
    <dgm:pt modelId="{7B0D38AE-C7D6-41D6-A571-8E10B5986E2A}" type="parTrans" cxnId="{2161DCD3-1191-4FA1-9D58-F9961B28597D}">
      <dgm:prSet/>
      <dgm:spPr/>
      <dgm:t>
        <a:bodyPr/>
        <a:lstStyle/>
        <a:p>
          <a:pPr algn="ctr"/>
          <a:endParaRPr lang="zh-TW" altLang="en-US" sz="700"/>
        </a:p>
      </dgm:t>
    </dgm:pt>
    <dgm:pt modelId="{68CDE335-56A2-4528-9915-DFA941002F7A}" type="sibTrans" cxnId="{2161DCD3-1191-4FA1-9D58-F9961B28597D}">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2,230</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11CB724D-07FF-416C-9006-44CA16A5E0E4}">
      <dgm:prSet phldrT="[文字]" custT="1"/>
      <dgm:spPr/>
      <dgm:t>
        <a:bodyPr/>
        <a:lstStyle/>
        <a:p>
          <a:pPr algn="ctr">
            <a:lnSpc>
              <a:spcPts val="960"/>
            </a:lnSpc>
            <a:spcAft>
              <a:spcPts val="0"/>
            </a:spcAft>
          </a:pPr>
          <a:r>
            <a:rPr lang="zh-TW" altLang="en-US" sz="800">
              <a:latin typeface="標楷體" panose="03000509000000000000" pitchFamily="65" charset="-120"/>
              <a:ea typeface="標楷體" panose="03000509000000000000" pitchFamily="65" charset="-120"/>
            </a:rPr>
            <a:t>無須辦理評估</a:t>
          </a:r>
          <a:endParaRPr lang="en-US" altLang="zh-TW" sz="800">
            <a:latin typeface="標楷體" panose="03000509000000000000" pitchFamily="65" charset="-120"/>
            <a:ea typeface="標楷體" panose="03000509000000000000" pitchFamily="65" charset="-120"/>
          </a:endParaRPr>
        </a:p>
        <a:p>
          <a:pPr algn="ctr">
            <a:lnSpc>
              <a:spcPts val="960"/>
            </a:lnSpc>
            <a:spcAft>
              <a:spcPts val="0"/>
            </a:spcAft>
          </a:pPr>
          <a:r>
            <a:rPr 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註</a:t>
          </a:r>
          <a:r>
            <a:rPr lang="en-US" altLang="zh-TW" sz="800">
              <a:latin typeface="標楷體" panose="03000509000000000000" pitchFamily="65" charset="-120"/>
              <a:ea typeface="標楷體" panose="03000509000000000000" pitchFamily="65" charset="-120"/>
            </a:rPr>
            <a:t>1</a:t>
          </a:r>
          <a:r>
            <a:rPr lang="zh-TW" altLang="en-US" sz="800">
              <a:latin typeface="標楷體" panose="03000509000000000000" pitchFamily="65" charset="-120"/>
              <a:ea typeface="標楷體" panose="03000509000000000000" pitchFamily="65" charset="-120"/>
            </a:rPr>
            <a:t>）</a:t>
          </a:r>
        </a:p>
      </dgm:t>
    </dgm:pt>
    <dgm:pt modelId="{90611712-8A09-404A-835E-CE8E8030FEF2}" type="parTrans" cxnId="{188C9C47-1C62-420F-9902-94DAFBB84D92}">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334C7494-C3F5-4BE8-B3CB-E8EF288A3952}" type="sibTrans" cxnId="{188C9C47-1C62-420F-9902-94DAFBB84D92}">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685</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45BF32D3-D647-4171-9D36-BE6E5A3D6E10}">
      <dgm:prSet phldrT="[文字]" custT="1"/>
      <dgm:spPr/>
      <dgm:t>
        <a:bodyPr/>
        <a:lstStyle/>
        <a:p>
          <a:pPr algn="ctr">
            <a:spcAft>
              <a:spcPts val="0"/>
            </a:spcAft>
          </a:pPr>
          <a:r>
            <a:rPr lang="zh-TW" altLang="en-US" sz="800">
              <a:latin typeface="標楷體" panose="03000509000000000000" pitchFamily="65" charset="-120"/>
              <a:ea typeface="標楷體" panose="03000509000000000000" pitchFamily="65" charset="-120"/>
            </a:rPr>
            <a:t>變更使用</a:t>
          </a:r>
          <a:endParaRPr lang="en-US" altLang="zh-TW" sz="800">
            <a:latin typeface="標楷體" panose="03000509000000000000" pitchFamily="65" charset="-120"/>
            <a:ea typeface="標楷體" panose="03000509000000000000" pitchFamily="65" charset="-120"/>
          </a:endParaRPr>
        </a:p>
        <a:p>
          <a:pPr algn="ctr">
            <a:spcAft>
              <a:spcPts val="0"/>
            </a:spcAft>
          </a:pPr>
          <a:r>
            <a:rPr 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註</a:t>
          </a:r>
          <a:r>
            <a:rPr lang="en-US" altLang="zh-TW" sz="800">
              <a:latin typeface="標楷體" panose="03000509000000000000" pitchFamily="65" charset="-120"/>
              <a:ea typeface="標楷體" panose="03000509000000000000" pitchFamily="65" charset="-120"/>
            </a:rPr>
            <a:t>2</a:t>
          </a:r>
          <a:r>
            <a:rPr lang="zh-TW" altLang="en-US" sz="800">
              <a:latin typeface="標楷體" panose="03000509000000000000" pitchFamily="65" charset="-120"/>
              <a:ea typeface="標楷體" panose="03000509000000000000" pitchFamily="65" charset="-120"/>
            </a:rPr>
            <a:t>）</a:t>
          </a:r>
          <a:endParaRPr lang="en-US" altLang="zh-TW" sz="800">
            <a:latin typeface="標楷體" panose="03000509000000000000" pitchFamily="65" charset="-120"/>
            <a:ea typeface="標楷體" panose="03000509000000000000" pitchFamily="65" charset="-120"/>
          </a:endParaRPr>
        </a:p>
      </dgm:t>
    </dgm:pt>
    <dgm:pt modelId="{06173A04-CB90-403D-8413-09CCCB384F74}" type="parTrans" cxnId="{3DF8B761-AEEC-430F-8D67-4B6297D006D2}">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7198F940-76E5-4FCF-8772-CBC6A82BCF11}" type="sibTrans" cxnId="{3DF8B761-AEEC-430F-8D67-4B6297D006D2}">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159</a:t>
          </a:r>
        </a:p>
      </dgm:t>
    </dgm:pt>
    <dgm:pt modelId="{4E909D05-062F-4613-A720-F5670BDE6B89}">
      <dgm:prSet phldrT="[文字]" custT="1"/>
      <dgm:spPr/>
      <dgm:t>
        <a:bodyPr/>
        <a:lstStyle/>
        <a:p>
          <a:pPr algn="ctr"/>
          <a:r>
            <a:rPr lang="zh-TW" altLang="en-US" sz="800">
              <a:latin typeface="標楷體" panose="03000509000000000000" pitchFamily="65" charset="-120"/>
              <a:ea typeface="標楷體" panose="03000509000000000000" pitchFamily="65" charset="-120"/>
            </a:rPr>
            <a:t>未完成後續詳評或補強</a:t>
          </a:r>
          <a:endParaRPr lang="en-US" altLang="zh-TW" sz="800">
            <a:latin typeface="標楷體" panose="03000509000000000000" pitchFamily="65" charset="-120"/>
            <a:ea typeface="標楷體" panose="03000509000000000000" pitchFamily="65" charset="-120"/>
          </a:endParaRPr>
        </a:p>
      </dgm:t>
    </dgm:pt>
    <dgm:pt modelId="{38A12FA2-F1E6-4283-8361-41F71971A14B}" type="parTrans" cxnId="{EBF5841F-FB42-473E-9850-810003098356}">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049AF953-2E48-4B38-973B-FDA0806D2B8B}" type="sibTrans" cxnId="{EBF5841F-FB42-473E-9850-810003098356}">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51</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523CBAA6-C433-41B3-A4B8-E428000DC436}">
      <dgm:prSet phldrT="[文字]" custT="1"/>
      <dgm:spPr/>
      <dgm:t>
        <a:bodyPr/>
        <a:lstStyle/>
        <a:p>
          <a:pPr algn="ctr"/>
          <a:r>
            <a:rPr lang="zh-TW" sz="800">
              <a:latin typeface="標楷體" panose="03000509000000000000" pitchFamily="65" charset="-120"/>
              <a:ea typeface="標楷體" panose="03000509000000000000" pitchFamily="65" charset="-120"/>
            </a:rPr>
            <a:t>經評估無耐震疑慮</a:t>
          </a:r>
          <a:endParaRPr lang="zh-TW" altLang="en-US" sz="800">
            <a:latin typeface="標楷體" panose="03000509000000000000" pitchFamily="65" charset="-120"/>
            <a:ea typeface="標楷體" panose="03000509000000000000" pitchFamily="65" charset="-120"/>
          </a:endParaRPr>
        </a:p>
      </dgm:t>
    </dgm:pt>
    <dgm:pt modelId="{6E8DB7FF-03DB-4F70-89E9-1BBF489433CB}" type="parTrans" cxnId="{EA453A6B-94B0-4750-8685-86E5CCD4A81C}">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8EBB3C3F-8B18-4979-9A48-6004EF545462}" type="sibTrans" cxnId="{EA453A6B-94B0-4750-8685-86E5CCD4A81C}">
      <dgm:prSet custT="1"/>
      <dgm:spPr>
        <a:solidFill>
          <a:schemeClr val="dk1">
            <a:tint val="40000"/>
            <a:hueOff val="0"/>
            <a:satOff val="0"/>
            <a:lumOff val="0"/>
          </a:schemeClr>
        </a:solidFill>
      </dgm:spPr>
      <dgm:t>
        <a:bodyPr/>
        <a:lstStyle/>
        <a:p>
          <a:pPr algn="ctr"/>
          <a:r>
            <a:rPr lang="en-US" altLang="zh-TW" sz="800">
              <a:effectLst>
                <a:glow>
                  <a:schemeClr val="accent1">
                    <a:alpha val="40000"/>
                  </a:schemeClr>
                </a:glow>
              </a:effectLst>
              <a:latin typeface="標楷體" panose="03000509000000000000" pitchFamily="65" charset="-120"/>
              <a:ea typeface="標楷體" panose="03000509000000000000" pitchFamily="65" charset="-120"/>
            </a:rPr>
            <a:t>722</a:t>
          </a:r>
          <a:endParaRPr lang="zh-TW" altLang="en-US" sz="800">
            <a:effectLst>
              <a:glow>
                <a:schemeClr val="accent1">
                  <a:alpha val="40000"/>
                </a:schemeClr>
              </a:glow>
            </a:effectLst>
            <a:latin typeface="標楷體" panose="03000509000000000000" pitchFamily="65" charset="-120"/>
            <a:ea typeface="標楷體" panose="03000509000000000000" pitchFamily="65" charset="-120"/>
          </a:endParaRPr>
        </a:p>
      </dgm:t>
    </dgm:pt>
    <dgm:pt modelId="{FA34E65E-5762-4A33-B677-ED5EA8CBF686}">
      <dgm:prSet phldrT="[文字]" custT="1"/>
      <dgm:spPr/>
      <dgm:t>
        <a:bodyPr/>
        <a:lstStyle/>
        <a:p>
          <a:pPr algn="ctr"/>
          <a:r>
            <a:rPr lang="zh-TW" altLang="en-US" sz="800">
              <a:latin typeface="標楷體" panose="03000509000000000000" pitchFamily="65" charset="-120"/>
              <a:ea typeface="標楷體" panose="03000509000000000000" pitchFamily="65" charset="-120"/>
            </a:rPr>
            <a:t>市立高中</a:t>
          </a:r>
        </a:p>
      </dgm:t>
    </dgm:pt>
    <dgm:pt modelId="{772A909F-FACE-4D58-BD9B-5055D9B29D81}" type="parTrans" cxnId="{32BAD80F-2E72-4181-A9DC-EC6031201FB1}">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82E9D119-0C24-4BBF-A95B-225FFB015140}" type="sibTrans" cxnId="{32BAD80F-2E72-4181-A9DC-EC6031201FB1}">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B61397C2-01E8-409C-B943-6D38A8A4045D}">
      <dgm:prSet phldrT="[文字]" custT="1"/>
      <dgm:spPr/>
      <dgm:t>
        <a:bodyPr/>
        <a:lstStyle/>
        <a:p>
          <a:pPr algn="ctr">
            <a:spcAft>
              <a:spcPts val="0"/>
            </a:spcAft>
          </a:pPr>
          <a:r>
            <a:rPr lang="zh-TW" altLang="en-US" sz="800">
              <a:latin typeface="標楷體" panose="03000509000000000000" pitchFamily="65" charset="-120"/>
              <a:ea typeface="標楷體" panose="03000509000000000000" pitchFamily="65" charset="-120"/>
            </a:rPr>
            <a:t>私立高中</a:t>
          </a:r>
          <a:endParaRPr lang="en-US" altLang="zh-TW" sz="800">
            <a:latin typeface="標楷體" panose="03000509000000000000" pitchFamily="65" charset="-120"/>
            <a:ea typeface="標楷體" panose="03000509000000000000" pitchFamily="65" charset="-120"/>
          </a:endParaRPr>
        </a:p>
        <a:p>
          <a:pPr algn="ctr">
            <a:spcAft>
              <a:spcPct val="35000"/>
            </a:spcAft>
          </a:pPr>
          <a:r>
            <a:rPr 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註</a:t>
          </a:r>
          <a:r>
            <a:rPr lang="en-US" altLang="zh-TW" sz="800">
              <a:latin typeface="標楷體" panose="03000509000000000000" pitchFamily="65" charset="-120"/>
              <a:ea typeface="標楷體" panose="03000509000000000000" pitchFamily="65" charset="-120"/>
            </a:rPr>
            <a:t>3</a:t>
          </a:r>
          <a:r>
            <a:rPr lang="zh-TW" altLang="en-US" sz="800">
              <a:latin typeface="標楷體" panose="03000509000000000000" pitchFamily="65" charset="-120"/>
              <a:ea typeface="標楷體" panose="03000509000000000000" pitchFamily="65" charset="-120"/>
            </a:rPr>
            <a:t>）</a:t>
          </a:r>
        </a:p>
      </dgm:t>
    </dgm:pt>
    <dgm:pt modelId="{F00DE5E6-3C13-413B-8291-5831631746BC}" type="parTrans" cxnId="{8E8759F4-47A1-418C-B5FA-EFB8744B6D0E}">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B04086A0-C6D7-4D99-9EDA-60FF9EB5B95E}" type="sibTrans" cxnId="{8E8759F4-47A1-418C-B5FA-EFB8744B6D0E}">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25</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A62F78E8-FFE0-45EA-B253-33A12745D6D7}">
      <dgm:prSet phldrT="[文字]" custT="1"/>
      <dgm:spPr/>
      <dgm:t>
        <a:bodyPr/>
        <a:lstStyle/>
        <a:p>
          <a:r>
            <a:rPr lang="zh-TW" altLang="en-US" sz="800">
              <a:latin typeface="標楷體" panose="03000509000000000000" pitchFamily="65" charset="-120"/>
              <a:ea typeface="標楷體" panose="03000509000000000000" pitchFamily="65" charset="-120"/>
            </a:rPr>
            <a:t>已完成補強</a:t>
          </a:r>
        </a:p>
      </dgm:t>
    </dgm:pt>
    <dgm:pt modelId="{74C4F9AD-8651-4FE4-B591-74B9C1E95DCD}" type="parTrans" cxnId="{77B1A734-8024-4AD2-A367-9CE68E4AA45F}">
      <dgm:prSet/>
      <dgm:spPr/>
      <dgm:t>
        <a:bodyPr/>
        <a:lstStyle/>
        <a:p>
          <a:endParaRPr lang="zh-TW" altLang="en-US" sz="800">
            <a:latin typeface="標楷體" panose="03000509000000000000" pitchFamily="65" charset="-120"/>
            <a:ea typeface="標楷體" panose="03000509000000000000" pitchFamily="65" charset="-120"/>
          </a:endParaRPr>
        </a:p>
      </dgm:t>
    </dgm:pt>
    <dgm:pt modelId="{5CE9993B-20C2-421C-A335-3892E65A30F1}" type="sibTrans" cxnId="{77B1A734-8024-4AD2-A367-9CE68E4AA45F}">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613</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5D74C2A8-782C-426D-BFBF-56F5D0EF5D42}">
      <dgm:prSet phldrT="[文字]" custT="1"/>
      <dgm:spPr/>
      <dgm:t>
        <a:bodyPr/>
        <a:lstStyle/>
        <a:p>
          <a:pPr algn="ctr"/>
          <a:r>
            <a:rPr lang="zh-TW" altLang="en-US" sz="800">
              <a:latin typeface="標楷體" panose="03000509000000000000" pitchFamily="65" charset="-120"/>
              <a:ea typeface="標楷體" panose="03000509000000000000" pitchFamily="65" charset="-120"/>
            </a:rPr>
            <a:t>公立國中小</a:t>
          </a:r>
        </a:p>
      </dgm:t>
    </dgm:pt>
    <dgm:pt modelId="{360E0A18-5C52-4C49-A065-0B25436C89A9}" type="parTrans" cxnId="{34A4D083-9EE9-442E-AD3D-6DCEDEEBCBE7}">
      <dgm:prSet/>
      <dgm:spPr/>
      <dgm:t>
        <a:bodyPr/>
        <a:lstStyle/>
        <a:p>
          <a:endParaRPr lang="zh-TW" altLang="en-US" sz="800">
            <a:latin typeface="標楷體" panose="03000509000000000000" pitchFamily="65" charset="-120"/>
            <a:ea typeface="標楷體" panose="03000509000000000000" pitchFamily="65" charset="-120"/>
          </a:endParaRPr>
        </a:p>
      </dgm:t>
    </dgm:pt>
    <dgm:pt modelId="{63B34B6C-4CA6-4EA7-8C35-AF1F01CB0D3D}" type="sibTrans" cxnId="{34A4D083-9EE9-442E-AD3D-6DCEDEEBCBE7}">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18</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DD2252B5-D039-4F5F-B8B8-62BA3E6E5F12}">
      <dgm:prSet phldrT="[文字]" custT="1"/>
      <dgm:spPr/>
      <dgm:t>
        <a:bodyPr/>
        <a:lstStyle/>
        <a:p>
          <a:r>
            <a:rPr lang="zh-TW" altLang="en-US" sz="800">
              <a:latin typeface="標楷體" panose="03000509000000000000" pitchFamily="65" charset="-120"/>
              <a:ea typeface="標楷體" panose="03000509000000000000" pitchFamily="65" charset="-120"/>
            </a:rPr>
            <a:t>公立幼兒園</a:t>
          </a:r>
        </a:p>
      </dgm:t>
    </dgm:pt>
    <dgm:pt modelId="{86F1B05C-96B0-4C1C-9FBE-E93C36B98D1E}" type="parTrans" cxnId="{74A945A5-9370-4493-AA86-DEB699027D0F}">
      <dgm:prSet/>
      <dgm:spPr/>
      <dgm:t>
        <a:bodyPr/>
        <a:lstStyle/>
        <a:p>
          <a:endParaRPr lang="zh-TW" altLang="en-US" sz="800">
            <a:latin typeface="標楷體" panose="03000509000000000000" pitchFamily="65" charset="-120"/>
            <a:ea typeface="標楷體" panose="03000509000000000000" pitchFamily="65" charset="-120"/>
          </a:endParaRPr>
        </a:p>
      </dgm:t>
    </dgm:pt>
    <dgm:pt modelId="{475FD2AD-255A-4DD5-B811-EAF8E7D61784}" type="sibTrans" cxnId="{74A945A5-9370-4493-AA86-DEB699027D0F}">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2C19F875-5324-4FA7-89FA-77602BEE4B0A}">
      <dgm:prSet phldrT="[文字]" custT="1"/>
      <dgm:spPr/>
      <dgm:t>
        <a:bodyPr/>
        <a:lstStyle/>
        <a:p>
          <a:pPr algn="ctr"/>
          <a:r>
            <a:rPr lang="zh-TW" sz="800">
              <a:latin typeface="標楷體" panose="03000509000000000000" pitchFamily="65" charset="-120"/>
              <a:ea typeface="標楷體" panose="03000509000000000000" pitchFamily="65" charset="-120"/>
            </a:rPr>
            <a:t>經評估</a:t>
          </a:r>
          <a:r>
            <a:rPr lang="zh-TW" altLang="en-US" sz="800">
              <a:latin typeface="標楷體" panose="03000509000000000000" pitchFamily="65" charset="-120"/>
              <a:ea typeface="標楷體" panose="03000509000000000000" pitchFamily="65" charset="-120"/>
            </a:rPr>
            <a:t>有</a:t>
          </a:r>
          <a:r>
            <a:rPr lang="zh-TW" sz="800">
              <a:latin typeface="標楷體" panose="03000509000000000000" pitchFamily="65" charset="-120"/>
              <a:ea typeface="標楷體" panose="03000509000000000000" pitchFamily="65" charset="-120"/>
            </a:rPr>
            <a:t>耐震疑慮</a:t>
          </a:r>
          <a:endParaRPr lang="zh-TW" altLang="en-US" sz="800">
            <a:latin typeface="標楷體" panose="03000509000000000000" pitchFamily="65" charset="-120"/>
            <a:ea typeface="標楷體" panose="03000509000000000000" pitchFamily="65" charset="-120"/>
          </a:endParaRPr>
        </a:p>
      </dgm:t>
    </dgm:pt>
    <dgm:pt modelId="{DAF722D4-850C-40FE-8E36-C68F6FF2D31F}" type="parTrans" cxnId="{47D7D0CA-3568-4AC1-82BD-C37EC2DBAA22}">
      <dgm:prSet/>
      <dgm:spPr/>
      <dgm:t>
        <a:bodyPr/>
        <a:lstStyle/>
        <a:p>
          <a:endParaRPr lang="zh-TW" altLang="en-US"/>
        </a:p>
      </dgm:t>
    </dgm:pt>
    <dgm:pt modelId="{5EC57836-E5B4-431F-BD6B-726536E6CAEC}" type="sibTrans" cxnId="{47D7D0CA-3568-4AC1-82BD-C37EC2DBAA22}">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latin typeface="標楷體" panose="03000509000000000000" pitchFamily="65" charset="-120"/>
              <a:ea typeface="標楷體" panose="03000509000000000000" pitchFamily="65" charset="-120"/>
            </a:rPr>
            <a:t>823</a:t>
          </a:r>
          <a:endParaRPr lang="zh-TW" altLang="en-US" sz="800">
            <a:solidFill>
              <a:schemeClr val="dk1">
                <a:hueOff val="0"/>
                <a:satOff val="0"/>
                <a:lumOff val="0"/>
              </a:schemeClr>
            </a:solidFill>
            <a:latin typeface="標楷體" panose="03000509000000000000" pitchFamily="65" charset="-120"/>
            <a:ea typeface="標楷體" panose="03000509000000000000" pitchFamily="65" charset="-120"/>
          </a:endParaRPr>
        </a:p>
      </dgm:t>
    </dgm:pt>
    <dgm:pt modelId="{34B10AB3-7174-45DB-8011-92282F8D4511}" type="pres">
      <dgm:prSet presAssocID="{87196287-540E-4D22-B66B-777664100D66}" presName="hierChild1" presStyleCnt="0">
        <dgm:presLayoutVars>
          <dgm:orgChart val="1"/>
          <dgm:chPref val="1"/>
          <dgm:dir/>
          <dgm:animOne val="branch"/>
          <dgm:animLvl val="lvl"/>
          <dgm:resizeHandles/>
        </dgm:presLayoutVars>
      </dgm:prSet>
      <dgm:spPr/>
    </dgm:pt>
    <dgm:pt modelId="{30ECF73E-08C1-4DDF-8F2B-56EE2D7EDFCD}" type="pres">
      <dgm:prSet presAssocID="{6B137CFF-FD53-416C-A6D4-1F96BA416920}" presName="hierRoot1" presStyleCnt="0">
        <dgm:presLayoutVars>
          <dgm:hierBranch val="init"/>
        </dgm:presLayoutVars>
      </dgm:prSet>
      <dgm:spPr/>
    </dgm:pt>
    <dgm:pt modelId="{084FA618-4ED2-4FBB-BA59-44EABB64E262}" type="pres">
      <dgm:prSet presAssocID="{6B137CFF-FD53-416C-A6D4-1F96BA416920}" presName="rootComposite1" presStyleCnt="0"/>
      <dgm:spPr/>
    </dgm:pt>
    <dgm:pt modelId="{A67B57C1-2115-483B-B2AC-83D966CF2193}" type="pres">
      <dgm:prSet presAssocID="{6B137CFF-FD53-416C-A6D4-1F96BA416920}" presName="rootText1" presStyleLbl="node0" presStyleIdx="0" presStyleCnt="1" custScaleX="72062" custScaleY="69988">
        <dgm:presLayoutVars>
          <dgm:chMax/>
          <dgm:chPref val="3"/>
        </dgm:presLayoutVars>
      </dgm:prSet>
      <dgm:spPr/>
    </dgm:pt>
    <dgm:pt modelId="{857A528D-FFE1-4BF6-856D-3CE69FB94924}" type="pres">
      <dgm:prSet presAssocID="{6B137CFF-FD53-416C-A6D4-1F96BA416920}" presName="titleText1" presStyleLbl="fgAcc0" presStyleIdx="0" presStyleCnt="1" custScaleX="36603" custScaleY="107369" custLinFactNeighborX="-14635" custLinFactNeighborY="1512">
        <dgm:presLayoutVars>
          <dgm:chMax val="0"/>
          <dgm:chPref val="0"/>
        </dgm:presLayoutVars>
      </dgm:prSet>
      <dgm:spPr/>
    </dgm:pt>
    <dgm:pt modelId="{82B4D88D-A299-44B9-8DFD-47F15E35A3CF}" type="pres">
      <dgm:prSet presAssocID="{6B137CFF-FD53-416C-A6D4-1F96BA416920}" presName="rootConnector1" presStyleLbl="node1" presStyleIdx="0" presStyleCnt="10"/>
      <dgm:spPr/>
    </dgm:pt>
    <dgm:pt modelId="{DAB124A9-7002-49F8-B2A3-ED29489A4728}" type="pres">
      <dgm:prSet presAssocID="{6B137CFF-FD53-416C-A6D4-1F96BA416920}" presName="hierChild2" presStyleCnt="0"/>
      <dgm:spPr/>
    </dgm:pt>
    <dgm:pt modelId="{B400608E-5E7D-45BB-A827-39AEE37F1D0D}" type="pres">
      <dgm:prSet presAssocID="{90611712-8A09-404A-835E-CE8E8030FEF2}" presName="Name37" presStyleLbl="parChTrans1D2" presStyleIdx="0" presStyleCnt="3"/>
      <dgm:spPr/>
    </dgm:pt>
    <dgm:pt modelId="{535287C2-18E5-46ED-87B0-6968F9BD7563}" type="pres">
      <dgm:prSet presAssocID="{11CB724D-07FF-416C-9006-44CA16A5E0E4}" presName="hierRoot2" presStyleCnt="0">
        <dgm:presLayoutVars>
          <dgm:hierBranch val="init"/>
        </dgm:presLayoutVars>
      </dgm:prSet>
      <dgm:spPr/>
    </dgm:pt>
    <dgm:pt modelId="{CA55DBED-B59E-4240-AA0F-9F1150858CD6}" type="pres">
      <dgm:prSet presAssocID="{11CB724D-07FF-416C-9006-44CA16A5E0E4}" presName="rootComposite" presStyleCnt="0"/>
      <dgm:spPr/>
    </dgm:pt>
    <dgm:pt modelId="{7597DDFA-E370-4840-B8D6-D6583D6713F6}" type="pres">
      <dgm:prSet presAssocID="{11CB724D-07FF-416C-9006-44CA16A5E0E4}" presName="rootText" presStyleLbl="node1" presStyleIdx="0" presStyleCnt="10" custScaleX="72062" custScaleY="69988" custLinFactNeighborX="837">
        <dgm:presLayoutVars>
          <dgm:chMax/>
          <dgm:chPref val="3"/>
        </dgm:presLayoutVars>
      </dgm:prSet>
      <dgm:spPr/>
    </dgm:pt>
    <dgm:pt modelId="{1FDD3E17-62CD-4AC4-81F9-DC14B4493DC0}" type="pres">
      <dgm:prSet presAssocID="{11CB724D-07FF-416C-9006-44CA16A5E0E4}" presName="titleText2" presStyleLbl="fgAcc1" presStyleIdx="0" presStyleCnt="10" custScaleX="36603" custScaleY="107369" custLinFactNeighborX="-14466" custLinFactNeighborY="-17768">
        <dgm:presLayoutVars>
          <dgm:chMax val="0"/>
          <dgm:chPref val="0"/>
        </dgm:presLayoutVars>
      </dgm:prSet>
      <dgm:spPr/>
    </dgm:pt>
    <dgm:pt modelId="{0F0E238B-47FF-4283-9553-1E87565607A2}" type="pres">
      <dgm:prSet presAssocID="{11CB724D-07FF-416C-9006-44CA16A5E0E4}" presName="rootConnector" presStyleLbl="node2" presStyleIdx="0" presStyleCnt="0"/>
      <dgm:spPr/>
    </dgm:pt>
    <dgm:pt modelId="{3AEAD605-A4C9-4900-BB74-60C92374B6C4}" type="pres">
      <dgm:prSet presAssocID="{11CB724D-07FF-416C-9006-44CA16A5E0E4}" presName="hierChild4" presStyleCnt="0"/>
      <dgm:spPr/>
    </dgm:pt>
    <dgm:pt modelId="{392FB643-9F6E-42F9-8E5B-CE3FD51811D8}" type="pres">
      <dgm:prSet presAssocID="{11CB724D-07FF-416C-9006-44CA16A5E0E4}" presName="hierChild5" presStyleCnt="0"/>
      <dgm:spPr/>
    </dgm:pt>
    <dgm:pt modelId="{C12E608F-8F1E-4A90-A586-0FB571FFF97A}" type="pres">
      <dgm:prSet presAssocID="{DAF722D4-850C-40FE-8E36-C68F6FF2D31F}" presName="Name37" presStyleLbl="parChTrans1D2" presStyleIdx="1" presStyleCnt="3"/>
      <dgm:spPr/>
    </dgm:pt>
    <dgm:pt modelId="{B25A3684-CE67-4FDF-B695-884314016738}" type="pres">
      <dgm:prSet presAssocID="{2C19F875-5324-4FA7-89FA-77602BEE4B0A}" presName="hierRoot2" presStyleCnt="0">
        <dgm:presLayoutVars>
          <dgm:hierBranch val="init"/>
        </dgm:presLayoutVars>
      </dgm:prSet>
      <dgm:spPr/>
    </dgm:pt>
    <dgm:pt modelId="{592BC3B2-38B6-4318-B84D-A540F2ECC08E}" type="pres">
      <dgm:prSet presAssocID="{2C19F875-5324-4FA7-89FA-77602BEE4B0A}" presName="rootComposite" presStyleCnt="0"/>
      <dgm:spPr/>
    </dgm:pt>
    <dgm:pt modelId="{0AC024B8-C24E-48E9-AAB9-053ECA251075}" type="pres">
      <dgm:prSet presAssocID="{2C19F875-5324-4FA7-89FA-77602BEE4B0A}" presName="rootText" presStyleLbl="node1" presStyleIdx="1" presStyleCnt="10" custScaleX="72062" custScaleY="69988">
        <dgm:presLayoutVars>
          <dgm:chMax/>
          <dgm:chPref val="3"/>
        </dgm:presLayoutVars>
      </dgm:prSet>
      <dgm:spPr/>
    </dgm:pt>
    <dgm:pt modelId="{9A206004-95DB-4FEE-909A-BE8A18E0BA3A}" type="pres">
      <dgm:prSet presAssocID="{2C19F875-5324-4FA7-89FA-77602BEE4B0A}" presName="titleText2" presStyleLbl="fgAcc1" presStyleIdx="1" presStyleCnt="10" custScaleX="36603" custScaleY="107369" custLinFactNeighborX="-17240" custLinFactNeighborY="-23399">
        <dgm:presLayoutVars>
          <dgm:chMax val="0"/>
          <dgm:chPref val="0"/>
        </dgm:presLayoutVars>
      </dgm:prSet>
      <dgm:spPr/>
    </dgm:pt>
    <dgm:pt modelId="{4F52D354-9566-4DAA-BADE-97220A1D82EA}" type="pres">
      <dgm:prSet presAssocID="{2C19F875-5324-4FA7-89FA-77602BEE4B0A}" presName="rootConnector" presStyleLbl="node2" presStyleIdx="0" presStyleCnt="0"/>
      <dgm:spPr/>
    </dgm:pt>
    <dgm:pt modelId="{F34FBF1B-B893-461D-AA2F-F5D3DF431989}" type="pres">
      <dgm:prSet presAssocID="{2C19F875-5324-4FA7-89FA-77602BEE4B0A}" presName="hierChild4" presStyleCnt="0"/>
      <dgm:spPr/>
    </dgm:pt>
    <dgm:pt modelId="{6E9A85B5-00E5-4DEE-8716-73AD5A098E97}" type="pres">
      <dgm:prSet presAssocID="{74C4F9AD-8651-4FE4-B591-74B9C1E95DCD}" presName="Name37" presStyleLbl="parChTrans1D3" presStyleIdx="0" presStyleCnt="3"/>
      <dgm:spPr/>
    </dgm:pt>
    <dgm:pt modelId="{09042133-3974-41BF-B1C6-15B344AE3503}" type="pres">
      <dgm:prSet presAssocID="{A62F78E8-FFE0-45EA-B253-33A12745D6D7}" presName="hierRoot2" presStyleCnt="0">
        <dgm:presLayoutVars>
          <dgm:hierBranch val="init"/>
        </dgm:presLayoutVars>
      </dgm:prSet>
      <dgm:spPr/>
    </dgm:pt>
    <dgm:pt modelId="{73B7FFF8-FDF9-4CEA-AB6C-E6157463E267}" type="pres">
      <dgm:prSet presAssocID="{A62F78E8-FFE0-45EA-B253-33A12745D6D7}" presName="rootComposite" presStyleCnt="0"/>
      <dgm:spPr/>
    </dgm:pt>
    <dgm:pt modelId="{2ECC88AB-393A-483E-83F6-73831CFD59A7}" type="pres">
      <dgm:prSet presAssocID="{A62F78E8-FFE0-45EA-B253-33A12745D6D7}" presName="rootText" presStyleLbl="node1" presStyleIdx="2" presStyleCnt="10" custScaleX="72062" custScaleY="69988">
        <dgm:presLayoutVars>
          <dgm:chMax/>
          <dgm:chPref val="3"/>
        </dgm:presLayoutVars>
      </dgm:prSet>
      <dgm:spPr/>
    </dgm:pt>
    <dgm:pt modelId="{AA476BB0-5538-469C-8575-B97BF53DD85C}" type="pres">
      <dgm:prSet presAssocID="{A62F78E8-FFE0-45EA-B253-33A12745D6D7}" presName="titleText2" presStyleLbl="fgAcc1" presStyleIdx="2" presStyleCnt="10" custScaleX="36603" custScaleY="107369" custLinFactNeighborX="-17171" custLinFactNeighborY="-25515">
        <dgm:presLayoutVars>
          <dgm:chMax val="0"/>
          <dgm:chPref val="0"/>
        </dgm:presLayoutVars>
      </dgm:prSet>
      <dgm:spPr/>
    </dgm:pt>
    <dgm:pt modelId="{2F687BFD-37A0-4241-85F8-3701ECCAE1E4}" type="pres">
      <dgm:prSet presAssocID="{A62F78E8-FFE0-45EA-B253-33A12745D6D7}" presName="rootConnector" presStyleLbl="node3" presStyleIdx="0" presStyleCnt="0"/>
      <dgm:spPr/>
    </dgm:pt>
    <dgm:pt modelId="{923224FA-9722-48E5-B437-B7D167EF0EA4}" type="pres">
      <dgm:prSet presAssocID="{A62F78E8-FFE0-45EA-B253-33A12745D6D7}" presName="hierChild4" presStyleCnt="0"/>
      <dgm:spPr/>
    </dgm:pt>
    <dgm:pt modelId="{CC72B692-22C6-44B1-B7AE-68D2C63B0B27}" type="pres">
      <dgm:prSet presAssocID="{A62F78E8-FFE0-45EA-B253-33A12745D6D7}" presName="hierChild5" presStyleCnt="0"/>
      <dgm:spPr/>
    </dgm:pt>
    <dgm:pt modelId="{ABD126B5-3805-4A26-A31E-BF58C09C51CD}" type="pres">
      <dgm:prSet presAssocID="{38A12FA2-F1E6-4283-8361-41F71971A14B}" presName="Name37" presStyleLbl="parChTrans1D3" presStyleIdx="1" presStyleCnt="3"/>
      <dgm:spPr/>
    </dgm:pt>
    <dgm:pt modelId="{128F308F-0CD0-4373-A908-91F3EDFED8CF}" type="pres">
      <dgm:prSet presAssocID="{4E909D05-062F-4613-A720-F5670BDE6B89}" presName="hierRoot2" presStyleCnt="0">
        <dgm:presLayoutVars>
          <dgm:hierBranch val="init"/>
        </dgm:presLayoutVars>
      </dgm:prSet>
      <dgm:spPr/>
    </dgm:pt>
    <dgm:pt modelId="{6E49D124-214B-409A-B27E-55D16AA712C7}" type="pres">
      <dgm:prSet presAssocID="{4E909D05-062F-4613-A720-F5670BDE6B89}" presName="rootComposite" presStyleCnt="0"/>
      <dgm:spPr/>
    </dgm:pt>
    <dgm:pt modelId="{B20D38D9-9F40-43EE-A43C-317F5F9FEA6D}" type="pres">
      <dgm:prSet presAssocID="{4E909D05-062F-4613-A720-F5670BDE6B89}" presName="rootText" presStyleLbl="node1" presStyleIdx="3" presStyleCnt="10" custScaleX="72062" custScaleY="69988">
        <dgm:presLayoutVars>
          <dgm:chMax/>
          <dgm:chPref val="3"/>
        </dgm:presLayoutVars>
      </dgm:prSet>
      <dgm:spPr/>
    </dgm:pt>
    <dgm:pt modelId="{0C327ABA-F149-4CD3-AA42-F1837FE42D35}" type="pres">
      <dgm:prSet presAssocID="{4E909D05-062F-4613-A720-F5670BDE6B89}" presName="titleText2" presStyleLbl="fgAcc1" presStyleIdx="3" presStyleCnt="10" custScaleX="36603" custScaleY="107369" custLinFactNeighborX="-15985" custLinFactNeighborY="-17010">
        <dgm:presLayoutVars>
          <dgm:chMax val="0"/>
          <dgm:chPref val="0"/>
        </dgm:presLayoutVars>
      </dgm:prSet>
      <dgm:spPr/>
    </dgm:pt>
    <dgm:pt modelId="{999F5225-78F2-4A0E-A2DC-BBA4427A44BF}" type="pres">
      <dgm:prSet presAssocID="{4E909D05-062F-4613-A720-F5670BDE6B89}" presName="rootConnector" presStyleLbl="node3" presStyleIdx="0" presStyleCnt="0"/>
      <dgm:spPr/>
    </dgm:pt>
    <dgm:pt modelId="{32698D59-F3DD-4678-BDB2-8C9491CD7A1A}" type="pres">
      <dgm:prSet presAssocID="{4E909D05-062F-4613-A720-F5670BDE6B89}" presName="hierChild4" presStyleCnt="0"/>
      <dgm:spPr/>
    </dgm:pt>
    <dgm:pt modelId="{CA961778-39AE-4C97-A907-6E9DED0B7CB5}" type="pres">
      <dgm:prSet presAssocID="{772A909F-FACE-4D58-BD9B-5055D9B29D81}" presName="Name37" presStyleLbl="parChTrans1D4" presStyleIdx="0" presStyleCnt="4"/>
      <dgm:spPr/>
    </dgm:pt>
    <dgm:pt modelId="{3A229DCA-FA53-4B80-987A-CC2A1F2D7465}" type="pres">
      <dgm:prSet presAssocID="{FA34E65E-5762-4A33-B677-ED5EA8CBF686}" presName="hierRoot2" presStyleCnt="0">
        <dgm:presLayoutVars>
          <dgm:hierBranch val="init"/>
        </dgm:presLayoutVars>
      </dgm:prSet>
      <dgm:spPr/>
    </dgm:pt>
    <dgm:pt modelId="{FF039A9F-917F-47B6-AC94-E9361083673A}" type="pres">
      <dgm:prSet presAssocID="{FA34E65E-5762-4A33-B677-ED5EA8CBF686}" presName="rootComposite" presStyleCnt="0"/>
      <dgm:spPr/>
    </dgm:pt>
    <dgm:pt modelId="{525F7AA0-7A12-4B29-A423-16048BC55E5F}" type="pres">
      <dgm:prSet presAssocID="{FA34E65E-5762-4A33-B677-ED5EA8CBF686}" presName="rootText" presStyleLbl="node1" presStyleIdx="4" presStyleCnt="10" custScaleX="55000" custScaleY="62320">
        <dgm:presLayoutVars>
          <dgm:chMax/>
          <dgm:chPref val="3"/>
        </dgm:presLayoutVars>
      </dgm:prSet>
      <dgm:spPr/>
    </dgm:pt>
    <dgm:pt modelId="{03D4BD42-B502-461E-9A55-86DF06FEA265}" type="pres">
      <dgm:prSet presAssocID="{FA34E65E-5762-4A33-B677-ED5EA8CBF686}" presName="titleText2" presStyleLbl="fgAcc1" presStyleIdx="4" presStyleCnt="10" custScaleX="36603" custScaleY="107369" custLinFactNeighborX="-13717" custLinFactNeighborY="-19608">
        <dgm:presLayoutVars>
          <dgm:chMax val="0"/>
          <dgm:chPref val="0"/>
        </dgm:presLayoutVars>
      </dgm:prSet>
      <dgm:spPr/>
    </dgm:pt>
    <dgm:pt modelId="{24A197CC-5F48-4443-A665-EBF8A8D265AA}" type="pres">
      <dgm:prSet presAssocID="{FA34E65E-5762-4A33-B677-ED5EA8CBF686}" presName="rootConnector" presStyleLbl="node4" presStyleIdx="0" presStyleCnt="0"/>
      <dgm:spPr/>
    </dgm:pt>
    <dgm:pt modelId="{8D56A2E3-44FB-482A-B8ED-5B638CF95EAE}" type="pres">
      <dgm:prSet presAssocID="{FA34E65E-5762-4A33-B677-ED5EA8CBF686}" presName="hierChild4" presStyleCnt="0"/>
      <dgm:spPr/>
    </dgm:pt>
    <dgm:pt modelId="{EFEFD434-D4FC-45A5-AB9F-DB9C3C239BA2}" type="pres">
      <dgm:prSet presAssocID="{FA34E65E-5762-4A33-B677-ED5EA8CBF686}" presName="hierChild5" presStyleCnt="0"/>
      <dgm:spPr/>
    </dgm:pt>
    <dgm:pt modelId="{94CD4623-37A8-4EB0-B7FF-E1E963108446}" type="pres">
      <dgm:prSet presAssocID="{360E0A18-5C52-4C49-A065-0B25436C89A9}" presName="Name37" presStyleLbl="parChTrans1D4" presStyleIdx="1" presStyleCnt="4"/>
      <dgm:spPr/>
    </dgm:pt>
    <dgm:pt modelId="{03D6ABC9-F752-4B25-9FEE-84D9541AE8C3}" type="pres">
      <dgm:prSet presAssocID="{5D74C2A8-782C-426D-BFBF-56F5D0EF5D42}" presName="hierRoot2" presStyleCnt="0">
        <dgm:presLayoutVars>
          <dgm:hierBranch val="init"/>
        </dgm:presLayoutVars>
      </dgm:prSet>
      <dgm:spPr/>
    </dgm:pt>
    <dgm:pt modelId="{A5CEE8BB-0539-4CBB-9AC2-4F59ABA98DEB}" type="pres">
      <dgm:prSet presAssocID="{5D74C2A8-782C-426D-BFBF-56F5D0EF5D42}" presName="rootComposite" presStyleCnt="0"/>
      <dgm:spPr/>
    </dgm:pt>
    <dgm:pt modelId="{94D3A34B-E5C3-42EC-BCC1-A189B5D5A774}" type="pres">
      <dgm:prSet presAssocID="{5D74C2A8-782C-426D-BFBF-56F5D0EF5D42}" presName="rootText" presStyleLbl="node1" presStyleIdx="5" presStyleCnt="10" custScaleX="55000" custScaleY="62320">
        <dgm:presLayoutVars>
          <dgm:chMax/>
          <dgm:chPref val="3"/>
        </dgm:presLayoutVars>
      </dgm:prSet>
      <dgm:spPr/>
    </dgm:pt>
    <dgm:pt modelId="{BB527EB2-5CED-487A-81E4-94AC78037256}" type="pres">
      <dgm:prSet presAssocID="{5D74C2A8-782C-426D-BFBF-56F5D0EF5D42}" presName="titleText2" presStyleLbl="fgAcc1" presStyleIdx="5" presStyleCnt="10" custScaleX="36603" custScaleY="107369" custLinFactNeighborX="-14278" custLinFactNeighborY="-11388">
        <dgm:presLayoutVars>
          <dgm:chMax val="0"/>
          <dgm:chPref val="0"/>
        </dgm:presLayoutVars>
      </dgm:prSet>
      <dgm:spPr/>
    </dgm:pt>
    <dgm:pt modelId="{E73972E7-A0EC-47F5-9054-429E88E176B4}" type="pres">
      <dgm:prSet presAssocID="{5D74C2A8-782C-426D-BFBF-56F5D0EF5D42}" presName="rootConnector" presStyleLbl="node4" presStyleIdx="0" presStyleCnt="0"/>
      <dgm:spPr/>
    </dgm:pt>
    <dgm:pt modelId="{B2803072-351F-4EC1-A6B4-2418070B5F87}" type="pres">
      <dgm:prSet presAssocID="{5D74C2A8-782C-426D-BFBF-56F5D0EF5D42}" presName="hierChild4" presStyleCnt="0"/>
      <dgm:spPr/>
    </dgm:pt>
    <dgm:pt modelId="{D1A0E466-4F93-4FF9-A920-B8CB53EE9359}" type="pres">
      <dgm:prSet presAssocID="{5D74C2A8-782C-426D-BFBF-56F5D0EF5D42}" presName="hierChild5" presStyleCnt="0"/>
      <dgm:spPr/>
    </dgm:pt>
    <dgm:pt modelId="{DA9D1C2A-5BC2-4CBA-8F9D-CA46E66DB826}" type="pres">
      <dgm:prSet presAssocID="{86F1B05C-96B0-4C1C-9FBE-E93C36B98D1E}" presName="Name37" presStyleLbl="parChTrans1D4" presStyleIdx="2" presStyleCnt="4"/>
      <dgm:spPr/>
    </dgm:pt>
    <dgm:pt modelId="{4D8747E4-6CA9-4496-948C-825D307B1561}" type="pres">
      <dgm:prSet presAssocID="{DD2252B5-D039-4F5F-B8B8-62BA3E6E5F12}" presName="hierRoot2" presStyleCnt="0">
        <dgm:presLayoutVars>
          <dgm:hierBranch val="init"/>
        </dgm:presLayoutVars>
      </dgm:prSet>
      <dgm:spPr/>
    </dgm:pt>
    <dgm:pt modelId="{CB6378F2-245C-4B73-8B28-E9E38C2ED4AA}" type="pres">
      <dgm:prSet presAssocID="{DD2252B5-D039-4F5F-B8B8-62BA3E6E5F12}" presName="rootComposite" presStyleCnt="0"/>
      <dgm:spPr/>
    </dgm:pt>
    <dgm:pt modelId="{447091C6-D253-47AE-A713-E8EDDFC9CAE2}" type="pres">
      <dgm:prSet presAssocID="{DD2252B5-D039-4F5F-B8B8-62BA3E6E5F12}" presName="rootText" presStyleLbl="node1" presStyleIdx="6" presStyleCnt="10" custScaleX="55000" custScaleY="62320">
        <dgm:presLayoutVars>
          <dgm:chMax/>
          <dgm:chPref val="3"/>
        </dgm:presLayoutVars>
      </dgm:prSet>
      <dgm:spPr/>
    </dgm:pt>
    <dgm:pt modelId="{3A371C6B-9E6C-4B9C-AF0D-0C26AF464FAA}" type="pres">
      <dgm:prSet presAssocID="{DD2252B5-D039-4F5F-B8B8-62BA3E6E5F12}" presName="titleText2" presStyleLbl="fgAcc1" presStyleIdx="6" presStyleCnt="10" custScaleX="36603" custScaleY="107369" custLinFactNeighborX="-16682" custLinFactNeighborY="-20972">
        <dgm:presLayoutVars>
          <dgm:chMax val="0"/>
          <dgm:chPref val="0"/>
        </dgm:presLayoutVars>
      </dgm:prSet>
      <dgm:spPr/>
    </dgm:pt>
    <dgm:pt modelId="{8D8075B0-9FAF-4868-9214-F67AE5820DF7}" type="pres">
      <dgm:prSet presAssocID="{DD2252B5-D039-4F5F-B8B8-62BA3E6E5F12}" presName="rootConnector" presStyleLbl="node4" presStyleIdx="0" presStyleCnt="0"/>
      <dgm:spPr/>
    </dgm:pt>
    <dgm:pt modelId="{09F23975-6B2B-45C4-986F-14731DB4ED2E}" type="pres">
      <dgm:prSet presAssocID="{DD2252B5-D039-4F5F-B8B8-62BA3E6E5F12}" presName="hierChild4" presStyleCnt="0"/>
      <dgm:spPr/>
    </dgm:pt>
    <dgm:pt modelId="{C6E9A074-198F-443B-B01D-27604A2181E5}" type="pres">
      <dgm:prSet presAssocID="{DD2252B5-D039-4F5F-B8B8-62BA3E6E5F12}" presName="hierChild5" presStyleCnt="0"/>
      <dgm:spPr/>
    </dgm:pt>
    <dgm:pt modelId="{E9F51D19-CBCC-4BAA-A4A9-624FAB3F1FCE}" type="pres">
      <dgm:prSet presAssocID="{F00DE5E6-3C13-413B-8291-5831631746BC}" presName="Name37" presStyleLbl="parChTrans1D4" presStyleIdx="3" presStyleCnt="4"/>
      <dgm:spPr/>
    </dgm:pt>
    <dgm:pt modelId="{EA53FCBD-0F3F-466C-9044-78C2C28E3FCD}" type="pres">
      <dgm:prSet presAssocID="{B61397C2-01E8-409C-B943-6D38A8A4045D}" presName="hierRoot2" presStyleCnt="0">
        <dgm:presLayoutVars>
          <dgm:hierBranch val="init"/>
        </dgm:presLayoutVars>
      </dgm:prSet>
      <dgm:spPr/>
    </dgm:pt>
    <dgm:pt modelId="{9552682B-3330-4230-883A-572980ADAFC1}" type="pres">
      <dgm:prSet presAssocID="{B61397C2-01E8-409C-B943-6D38A8A4045D}" presName="rootComposite" presStyleCnt="0"/>
      <dgm:spPr/>
    </dgm:pt>
    <dgm:pt modelId="{031CF44B-C151-4049-9BC0-4D8D76DEFF56}" type="pres">
      <dgm:prSet presAssocID="{B61397C2-01E8-409C-B943-6D38A8A4045D}" presName="rootText" presStyleLbl="node1" presStyleIdx="7" presStyleCnt="10" custScaleX="55000" custScaleY="62320">
        <dgm:presLayoutVars>
          <dgm:chMax/>
          <dgm:chPref val="3"/>
        </dgm:presLayoutVars>
      </dgm:prSet>
      <dgm:spPr/>
    </dgm:pt>
    <dgm:pt modelId="{31F84A2A-D15A-4DF3-88C0-C4ECA5383F7C}" type="pres">
      <dgm:prSet presAssocID="{B61397C2-01E8-409C-B943-6D38A8A4045D}" presName="titleText2" presStyleLbl="fgAcc1" presStyleIdx="7" presStyleCnt="10" custScaleX="36603" custScaleY="107369" custLinFactNeighborX="-18827" custLinFactNeighborY="-17895">
        <dgm:presLayoutVars>
          <dgm:chMax val="0"/>
          <dgm:chPref val="0"/>
        </dgm:presLayoutVars>
      </dgm:prSet>
      <dgm:spPr/>
    </dgm:pt>
    <dgm:pt modelId="{62D4BEED-2AB4-4408-B25E-27D47DB63234}" type="pres">
      <dgm:prSet presAssocID="{B61397C2-01E8-409C-B943-6D38A8A4045D}" presName="rootConnector" presStyleLbl="node4" presStyleIdx="0" presStyleCnt="0"/>
      <dgm:spPr/>
    </dgm:pt>
    <dgm:pt modelId="{A5A222BC-8CBC-4696-9672-F60F8D0AAE7F}" type="pres">
      <dgm:prSet presAssocID="{B61397C2-01E8-409C-B943-6D38A8A4045D}" presName="hierChild4" presStyleCnt="0"/>
      <dgm:spPr/>
    </dgm:pt>
    <dgm:pt modelId="{C65EE2DE-E4C0-432F-92CF-B9D64A93932F}" type="pres">
      <dgm:prSet presAssocID="{B61397C2-01E8-409C-B943-6D38A8A4045D}" presName="hierChild5" presStyleCnt="0"/>
      <dgm:spPr/>
    </dgm:pt>
    <dgm:pt modelId="{7BD61ED1-620B-4DAA-B324-F5B29198D37E}" type="pres">
      <dgm:prSet presAssocID="{4E909D05-062F-4613-A720-F5670BDE6B89}" presName="hierChild5" presStyleCnt="0"/>
      <dgm:spPr/>
    </dgm:pt>
    <dgm:pt modelId="{C12A76E8-1D3A-47CD-A9CE-6D8C7DA32E6A}" type="pres">
      <dgm:prSet presAssocID="{06173A04-CB90-403D-8413-09CCCB384F74}" presName="Name37" presStyleLbl="parChTrans1D3" presStyleIdx="2" presStyleCnt="3"/>
      <dgm:spPr/>
    </dgm:pt>
    <dgm:pt modelId="{91B5FA30-81AB-4F0C-8A43-53238271D7E2}" type="pres">
      <dgm:prSet presAssocID="{45BF32D3-D647-4171-9D36-BE6E5A3D6E10}" presName="hierRoot2" presStyleCnt="0">
        <dgm:presLayoutVars>
          <dgm:hierBranch val="init"/>
        </dgm:presLayoutVars>
      </dgm:prSet>
      <dgm:spPr/>
    </dgm:pt>
    <dgm:pt modelId="{8251D831-AC88-47DB-8AE2-F868A3C74247}" type="pres">
      <dgm:prSet presAssocID="{45BF32D3-D647-4171-9D36-BE6E5A3D6E10}" presName="rootComposite" presStyleCnt="0"/>
      <dgm:spPr/>
    </dgm:pt>
    <dgm:pt modelId="{3578DB6B-6133-4FB1-AF7E-0558023CCC94}" type="pres">
      <dgm:prSet presAssocID="{45BF32D3-D647-4171-9D36-BE6E5A3D6E10}" presName="rootText" presStyleLbl="node1" presStyleIdx="8" presStyleCnt="10" custScaleX="72062" custScaleY="69988">
        <dgm:presLayoutVars>
          <dgm:chMax/>
          <dgm:chPref val="3"/>
        </dgm:presLayoutVars>
      </dgm:prSet>
      <dgm:spPr/>
    </dgm:pt>
    <dgm:pt modelId="{7ACD8C31-879E-4DC1-89D6-A601E9D51F2A}" type="pres">
      <dgm:prSet presAssocID="{45BF32D3-D647-4171-9D36-BE6E5A3D6E10}" presName="titleText2" presStyleLbl="fgAcc1" presStyleIdx="8" presStyleCnt="10" custScaleX="36603" custScaleY="107369" custLinFactNeighborX="-13599" custLinFactNeighborY="-19071">
        <dgm:presLayoutVars>
          <dgm:chMax val="0"/>
          <dgm:chPref val="0"/>
        </dgm:presLayoutVars>
      </dgm:prSet>
      <dgm:spPr/>
    </dgm:pt>
    <dgm:pt modelId="{313E742A-A1C0-4F52-8339-9D82A138612F}" type="pres">
      <dgm:prSet presAssocID="{45BF32D3-D647-4171-9D36-BE6E5A3D6E10}" presName="rootConnector" presStyleLbl="node3" presStyleIdx="0" presStyleCnt="0"/>
      <dgm:spPr/>
    </dgm:pt>
    <dgm:pt modelId="{F40BE496-B24C-4E1E-999F-9C4E4305DFF2}" type="pres">
      <dgm:prSet presAssocID="{45BF32D3-D647-4171-9D36-BE6E5A3D6E10}" presName="hierChild4" presStyleCnt="0"/>
      <dgm:spPr/>
    </dgm:pt>
    <dgm:pt modelId="{2D12335B-848D-4B1D-9AFF-4EAAD11A40D9}" type="pres">
      <dgm:prSet presAssocID="{45BF32D3-D647-4171-9D36-BE6E5A3D6E10}" presName="hierChild5" presStyleCnt="0"/>
      <dgm:spPr/>
    </dgm:pt>
    <dgm:pt modelId="{FEE999C3-93C7-41DE-89C1-50CC292CC22B}" type="pres">
      <dgm:prSet presAssocID="{2C19F875-5324-4FA7-89FA-77602BEE4B0A}" presName="hierChild5" presStyleCnt="0"/>
      <dgm:spPr/>
    </dgm:pt>
    <dgm:pt modelId="{C6BDABCF-0921-4664-8630-1AF26DDB62A9}" type="pres">
      <dgm:prSet presAssocID="{6E8DB7FF-03DB-4F70-89E9-1BBF489433CB}" presName="Name37" presStyleLbl="parChTrans1D2" presStyleIdx="2" presStyleCnt="3"/>
      <dgm:spPr/>
    </dgm:pt>
    <dgm:pt modelId="{DF1B4B73-A17B-493E-AECD-8E31C8A1E514}" type="pres">
      <dgm:prSet presAssocID="{523CBAA6-C433-41B3-A4B8-E428000DC436}" presName="hierRoot2" presStyleCnt="0">
        <dgm:presLayoutVars>
          <dgm:hierBranch val="init"/>
        </dgm:presLayoutVars>
      </dgm:prSet>
      <dgm:spPr/>
    </dgm:pt>
    <dgm:pt modelId="{52DB35D1-0871-440D-BFF9-EE78A5437317}" type="pres">
      <dgm:prSet presAssocID="{523CBAA6-C433-41B3-A4B8-E428000DC436}" presName="rootComposite" presStyleCnt="0"/>
      <dgm:spPr/>
    </dgm:pt>
    <dgm:pt modelId="{F6CF5E28-281E-43D5-A08A-60A1DE1EBAB5}" type="pres">
      <dgm:prSet presAssocID="{523CBAA6-C433-41B3-A4B8-E428000DC436}" presName="rootText" presStyleLbl="node1" presStyleIdx="9" presStyleCnt="10" custScaleX="72062" custScaleY="69988">
        <dgm:presLayoutVars>
          <dgm:chMax/>
          <dgm:chPref val="3"/>
        </dgm:presLayoutVars>
      </dgm:prSet>
      <dgm:spPr/>
    </dgm:pt>
    <dgm:pt modelId="{CF9A3F11-4D29-4353-8D0B-9D311940C32C}" type="pres">
      <dgm:prSet presAssocID="{523CBAA6-C433-41B3-A4B8-E428000DC436}" presName="titleText2" presStyleLbl="fgAcc1" presStyleIdx="9" presStyleCnt="10" custScaleX="36603" custScaleY="107369" custLinFactNeighborX="-17171" custLinFactNeighborY="-25515">
        <dgm:presLayoutVars>
          <dgm:chMax val="0"/>
          <dgm:chPref val="0"/>
        </dgm:presLayoutVars>
      </dgm:prSet>
      <dgm:spPr/>
    </dgm:pt>
    <dgm:pt modelId="{9BE724A8-9B69-462D-9915-8DF635D3E526}" type="pres">
      <dgm:prSet presAssocID="{523CBAA6-C433-41B3-A4B8-E428000DC436}" presName="rootConnector" presStyleLbl="node2" presStyleIdx="0" presStyleCnt="0"/>
      <dgm:spPr/>
    </dgm:pt>
    <dgm:pt modelId="{99D7F3F6-A2E0-4CD7-9393-264B4181E594}" type="pres">
      <dgm:prSet presAssocID="{523CBAA6-C433-41B3-A4B8-E428000DC436}" presName="hierChild4" presStyleCnt="0"/>
      <dgm:spPr/>
    </dgm:pt>
    <dgm:pt modelId="{241B08FC-CBE6-4BDB-9200-A0C9869FD87D}" type="pres">
      <dgm:prSet presAssocID="{523CBAA6-C433-41B3-A4B8-E428000DC436}" presName="hierChild5" presStyleCnt="0"/>
      <dgm:spPr/>
    </dgm:pt>
    <dgm:pt modelId="{FF551742-2B73-4FA0-B66B-CD472ADF8268}" type="pres">
      <dgm:prSet presAssocID="{6B137CFF-FD53-416C-A6D4-1F96BA416920}" presName="hierChild3" presStyleCnt="0"/>
      <dgm:spPr/>
    </dgm:pt>
  </dgm:ptLst>
  <dgm:cxnLst>
    <dgm:cxn modelId="{4E8E3B02-D120-4908-9FD5-033AA827274F}" type="presOf" srcId="{7198F940-76E5-4FCF-8772-CBC6A82BCF11}" destId="{7ACD8C31-879E-4DC1-89D6-A601E9D51F2A}" srcOrd="0" destOrd="0" presId="urn:microsoft.com/office/officeart/2008/layout/NameandTitleOrganizationalChart"/>
    <dgm:cxn modelId="{32BAD80F-2E72-4181-A9DC-EC6031201FB1}" srcId="{4E909D05-062F-4613-A720-F5670BDE6B89}" destId="{FA34E65E-5762-4A33-B677-ED5EA8CBF686}" srcOrd="0" destOrd="0" parTransId="{772A909F-FACE-4D58-BD9B-5055D9B29D81}" sibTransId="{82E9D119-0C24-4BBF-A95B-225FFB015140}"/>
    <dgm:cxn modelId="{93396510-22A7-4A6E-8C94-077F0D7BE11A}" type="presOf" srcId="{11CB724D-07FF-416C-9006-44CA16A5E0E4}" destId="{0F0E238B-47FF-4283-9553-1E87565607A2}" srcOrd="1" destOrd="0" presId="urn:microsoft.com/office/officeart/2008/layout/NameandTitleOrganizationalChart"/>
    <dgm:cxn modelId="{C8F0C013-557B-4F3E-BB1E-AE62E2D26F28}" type="presOf" srcId="{360E0A18-5C52-4C49-A065-0B25436C89A9}" destId="{94CD4623-37A8-4EB0-B7FF-E1E963108446}" srcOrd="0" destOrd="0" presId="urn:microsoft.com/office/officeart/2008/layout/NameandTitleOrganizationalChart"/>
    <dgm:cxn modelId="{0AA92A19-22ED-4101-BCD4-4EF2051EBA20}" type="presOf" srcId="{5EC57836-E5B4-431F-BD6B-726536E6CAEC}" destId="{9A206004-95DB-4FEE-909A-BE8A18E0BA3A}" srcOrd="0" destOrd="0" presId="urn:microsoft.com/office/officeart/2008/layout/NameandTitleOrganizationalChart"/>
    <dgm:cxn modelId="{EBF5841F-FB42-473E-9850-810003098356}" srcId="{2C19F875-5324-4FA7-89FA-77602BEE4B0A}" destId="{4E909D05-062F-4613-A720-F5670BDE6B89}" srcOrd="1" destOrd="0" parTransId="{38A12FA2-F1E6-4283-8361-41F71971A14B}" sibTransId="{049AF953-2E48-4B38-973B-FDA0806D2B8B}"/>
    <dgm:cxn modelId="{B89EDF2A-8A79-4614-8B21-65EF98DA27F1}" type="presOf" srcId="{A62F78E8-FFE0-45EA-B253-33A12745D6D7}" destId="{2F687BFD-37A0-4241-85F8-3701ECCAE1E4}" srcOrd="1" destOrd="0" presId="urn:microsoft.com/office/officeart/2008/layout/NameandTitleOrganizationalChart"/>
    <dgm:cxn modelId="{35F1322C-8F96-4F82-AA75-1C30F50B26FD}" type="presOf" srcId="{5D74C2A8-782C-426D-BFBF-56F5D0EF5D42}" destId="{94D3A34B-E5C3-42EC-BCC1-A189B5D5A774}" srcOrd="0" destOrd="0" presId="urn:microsoft.com/office/officeart/2008/layout/NameandTitleOrganizationalChart"/>
    <dgm:cxn modelId="{23DAEF2F-50BB-4096-A042-815E3D7A56DA}" type="presOf" srcId="{4E909D05-062F-4613-A720-F5670BDE6B89}" destId="{B20D38D9-9F40-43EE-A43C-317F5F9FEA6D}" srcOrd="0" destOrd="0" presId="urn:microsoft.com/office/officeart/2008/layout/NameandTitleOrganizationalChart"/>
    <dgm:cxn modelId="{C85A9330-8659-49A0-AC0E-67F355F6AA39}" type="presOf" srcId="{DD2252B5-D039-4F5F-B8B8-62BA3E6E5F12}" destId="{447091C6-D253-47AE-A713-E8EDDFC9CAE2}" srcOrd="0" destOrd="0" presId="urn:microsoft.com/office/officeart/2008/layout/NameandTitleOrganizationalChart"/>
    <dgm:cxn modelId="{77B1A734-8024-4AD2-A367-9CE68E4AA45F}" srcId="{2C19F875-5324-4FA7-89FA-77602BEE4B0A}" destId="{A62F78E8-FFE0-45EA-B253-33A12745D6D7}" srcOrd="0" destOrd="0" parTransId="{74C4F9AD-8651-4FE4-B591-74B9C1E95DCD}" sibTransId="{5CE9993B-20C2-421C-A335-3892E65A30F1}"/>
    <dgm:cxn modelId="{84F4AC3A-EA7D-4E67-9129-609D4C80D6E2}" type="presOf" srcId="{FA34E65E-5762-4A33-B677-ED5EA8CBF686}" destId="{24A197CC-5F48-4443-A665-EBF8A8D265AA}" srcOrd="1" destOrd="0" presId="urn:microsoft.com/office/officeart/2008/layout/NameandTitleOrganizationalChart"/>
    <dgm:cxn modelId="{5E087240-1DFE-4187-AFE4-B04386454B0F}" type="presOf" srcId="{334C7494-C3F5-4BE8-B3CB-E8EF288A3952}" destId="{1FDD3E17-62CD-4AC4-81F9-DC14B4493DC0}" srcOrd="0" destOrd="0" presId="urn:microsoft.com/office/officeart/2008/layout/NameandTitleOrganizationalChart"/>
    <dgm:cxn modelId="{AE6EC360-2D28-434B-A6DE-9EA6F206DE68}" type="presOf" srcId="{A62F78E8-FFE0-45EA-B253-33A12745D6D7}" destId="{2ECC88AB-393A-483E-83F6-73831CFD59A7}" srcOrd="0" destOrd="0" presId="urn:microsoft.com/office/officeart/2008/layout/NameandTitleOrganizationalChart"/>
    <dgm:cxn modelId="{3DF8B761-AEEC-430F-8D67-4B6297D006D2}" srcId="{2C19F875-5324-4FA7-89FA-77602BEE4B0A}" destId="{45BF32D3-D647-4171-9D36-BE6E5A3D6E10}" srcOrd="2" destOrd="0" parTransId="{06173A04-CB90-403D-8413-09CCCB384F74}" sibTransId="{7198F940-76E5-4FCF-8772-CBC6A82BCF11}"/>
    <dgm:cxn modelId="{D8683E44-E109-4383-9112-89430A7680FC}" type="presOf" srcId="{2C19F875-5324-4FA7-89FA-77602BEE4B0A}" destId="{0AC024B8-C24E-48E9-AAB9-053ECA251075}" srcOrd="0" destOrd="0" presId="urn:microsoft.com/office/officeart/2008/layout/NameandTitleOrganizationalChart"/>
    <dgm:cxn modelId="{D181EB65-23DE-40F1-8F4E-E073910E8681}" type="presOf" srcId="{523CBAA6-C433-41B3-A4B8-E428000DC436}" destId="{F6CF5E28-281E-43D5-A08A-60A1DE1EBAB5}" srcOrd="0" destOrd="0" presId="urn:microsoft.com/office/officeart/2008/layout/NameandTitleOrganizationalChart"/>
    <dgm:cxn modelId="{1E0B8166-C4A0-4D7D-B4DF-B1521D4DCF61}" type="presOf" srcId="{5D74C2A8-782C-426D-BFBF-56F5D0EF5D42}" destId="{E73972E7-A0EC-47F5-9054-429E88E176B4}" srcOrd="1" destOrd="0" presId="urn:microsoft.com/office/officeart/2008/layout/NameandTitleOrganizationalChart"/>
    <dgm:cxn modelId="{188C9C47-1C62-420F-9902-94DAFBB84D92}" srcId="{6B137CFF-FD53-416C-A6D4-1F96BA416920}" destId="{11CB724D-07FF-416C-9006-44CA16A5E0E4}" srcOrd="0" destOrd="0" parTransId="{90611712-8A09-404A-835E-CE8E8030FEF2}" sibTransId="{334C7494-C3F5-4BE8-B3CB-E8EF288A3952}"/>
    <dgm:cxn modelId="{EA453A6B-94B0-4750-8685-86E5CCD4A81C}" srcId="{6B137CFF-FD53-416C-A6D4-1F96BA416920}" destId="{523CBAA6-C433-41B3-A4B8-E428000DC436}" srcOrd="2" destOrd="0" parTransId="{6E8DB7FF-03DB-4F70-89E9-1BBF489433CB}" sibTransId="{8EBB3C3F-8B18-4979-9A48-6004EF545462}"/>
    <dgm:cxn modelId="{02F7C66F-E989-49F8-AE3D-20F4B95CDD14}" type="presOf" srcId="{772A909F-FACE-4D58-BD9B-5055D9B29D81}" destId="{CA961778-39AE-4C97-A907-6E9DED0B7CB5}" srcOrd="0" destOrd="0" presId="urn:microsoft.com/office/officeart/2008/layout/NameandTitleOrganizationalChart"/>
    <dgm:cxn modelId="{EF8C0972-FB02-4A71-9E70-985F27DA7767}" type="presOf" srcId="{87196287-540E-4D22-B66B-777664100D66}" destId="{34B10AB3-7174-45DB-8011-92282F8D4511}" srcOrd="0" destOrd="0" presId="urn:microsoft.com/office/officeart/2008/layout/NameandTitleOrganizationalChart"/>
    <dgm:cxn modelId="{13DD7E73-0FE1-44D6-B82D-21E9435D3BB8}" type="presOf" srcId="{6B137CFF-FD53-416C-A6D4-1F96BA416920}" destId="{A67B57C1-2115-483B-B2AC-83D966CF2193}" srcOrd="0" destOrd="0" presId="urn:microsoft.com/office/officeart/2008/layout/NameandTitleOrganizationalChart"/>
    <dgm:cxn modelId="{3EF8AC56-6CBF-4510-9E6E-502E26F14F81}" type="presOf" srcId="{06173A04-CB90-403D-8413-09CCCB384F74}" destId="{C12A76E8-1D3A-47CD-A9CE-6D8C7DA32E6A}" srcOrd="0" destOrd="0" presId="urn:microsoft.com/office/officeart/2008/layout/NameandTitleOrganizationalChart"/>
    <dgm:cxn modelId="{686EE156-2E12-4427-86CE-9EEE29B0B8FE}" type="presOf" srcId="{45BF32D3-D647-4171-9D36-BE6E5A3D6E10}" destId="{3578DB6B-6133-4FB1-AF7E-0558023CCC94}" srcOrd="0" destOrd="0" presId="urn:microsoft.com/office/officeart/2008/layout/NameandTitleOrganizationalChart"/>
    <dgm:cxn modelId="{7477A558-A9B3-412B-B25C-E4A43F448621}" type="presOf" srcId="{B61397C2-01E8-409C-B943-6D38A8A4045D}" destId="{62D4BEED-2AB4-4408-B25E-27D47DB63234}" srcOrd="1" destOrd="0" presId="urn:microsoft.com/office/officeart/2008/layout/NameandTitleOrganizationalChart"/>
    <dgm:cxn modelId="{7323DD7B-DFE9-4D1A-9CDD-A48AB30AA836}" type="presOf" srcId="{475FD2AD-255A-4DD5-B811-EAF8E7D61784}" destId="{3A371C6B-9E6C-4B9C-AF0D-0C26AF464FAA}" srcOrd="0" destOrd="0" presId="urn:microsoft.com/office/officeart/2008/layout/NameandTitleOrganizationalChart"/>
    <dgm:cxn modelId="{0B39277D-B6B1-48B8-ABD9-F79DA2141121}" type="presOf" srcId="{6B137CFF-FD53-416C-A6D4-1F96BA416920}" destId="{82B4D88D-A299-44B9-8DFD-47F15E35A3CF}" srcOrd="1" destOrd="0" presId="urn:microsoft.com/office/officeart/2008/layout/NameandTitleOrganizationalChart"/>
    <dgm:cxn modelId="{EA19F47F-1139-4E77-981A-573ED5034B7E}" type="presOf" srcId="{82E9D119-0C24-4BBF-A95B-225FFB015140}" destId="{03D4BD42-B502-461E-9A55-86DF06FEA265}" srcOrd="0" destOrd="0" presId="urn:microsoft.com/office/officeart/2008/layout/NameandTitleOrganizationalChart"/>
    <dgm:cxn modelId="{34A4D083-9EE9-442E-AD3D-6DCEDEEBCBE7}" srcId="{4E909D05-062F-4613-A720-F5670BDE6B89}" destId="{5D74C2A8-782C-426D-BFBF-56F5D0EF5D42}" srcOrd="1" destOrd="0" parTransId="{360E0A18-5C52-4C49-A065-0B25436C89A9}" sibTransId="{63B34B6C-4CA6-4EA7-8C35-AF1F01CB0D3D}"/>
    <dgm:cxn modelId="{EAA93885-DDCD-48CA-B667-36A32796F625}" type="presOf" srcId="{68CDE335-56A2-4528-9915-DFA941002F7A}" destId="{857A528D-FFE1-4BF6-856D-3CE69FB94924}" srcOrd="0" destOrd="0" presId="urn:microsoft.com/office/officeart/2008/layout/NameandTitleOrganizationalChart"/>
    <dgm:cxn modelId="{57F14E86-36A5-47A1-8633-601EB46E2FD0}" type="presOf" srcId="{4E909D05-062F-4613-A720-F5670BDE6B89}" destId="{999F5225-78F2-4A0E-A2DC-BBA4427A44BF}" srcOrd="1" destOrd="0" presId="urn:microsoft.com/office/officeart/2008/layout/NameandTitleOrganizationalChart"/>
    <dgm:cxn modelId="{E2C48E8C-45D6-4247-A6D7-EBED46F62BCF}" type="presOf" srcId="{523CBAA6-C433-41B3-A4B8-E428000DC436}" destId="{9BE724A8-9B69-462D-9915-8DF635D3E526}" srcOrd="1" destOrd="0" presId="urn:microsoft.com/office/officeart/2008/layout/NameandTitleOrganizationalChart"/>
    <dgm:cxn modelId="{111A5A8D-81B9-4D85-AABD-F7D7727AF563}" type="presOf" srcId="{8EBB3C3F-8B18-4979-9A48-6004EF545462}" destId="{CF9A3F11-4D29-4353-8D0B-9D311940C32C}" srcOrd="0" destOrd="0" presId="urn:microsoft.com/office/officeart/2008/layout/NameandTitleOrganizationalChart"/>
    <dgm:cxn modelId="{D70D0C8F-AF1D-4A52-966B-A776EAD3A73E}" type="presOf" srcId="{DAF722D4-850C-40FE-8E36-C68F6FF2D31F}" destId="{C12E608F-8F1E-4A90-A586-0FB571FFF97A}" srcOrd="0" destOrd="0" presId="urn:microsoft.com/office/officeart/2008/layout/NameandTitleOrganizationalChart"/>
    <dgm:cxn modelId="{3E99288F-BB37-4322-9791-F220EA74F812}" type="presOf" srcId="{5CE9993B-20C2-421C-A335-3892E65A30F1}" destId="{AA476BB0-5538-469C-8575-B97BF53DD85C}" srcOrd="0" destOrd="0" presId="urn:microsoft.com/office/officeart/2008/layout/NameandTitleOrganizationalChart"/>
    <dgm:cxn modelId="{6A491D91-7757-4884-9409-98AF20C10900}" type="presOf" srcId="{2C19F875-5324-4FA7-89FA-77602BEE4B0A}" destId="{4F52D354-9566-4DAA-BADE-97220A1D82EA}" srcOrd="1" destOrd="0" presId="urn:microsoft.com/office/officeart/2008/layout/NameandTitleOrganizationalChart"/>
    <dgm:cxn modelId="{ED4CF792-DC26-4AE3-A7F1-7DEAB1169914}" type="presOf" srcId="{6E8DB7FF-03DB-4F70-89E9-1BBF489433CB}" destId="{C6BDABCF-0921-4664-8630-1AF26DDB62A9}" srcOrd="0" destOrd="0" presId="urn:microsoft.com/office/officeart/2008/layout/NameandTitleOrganizationalChart"/>
    <dgm:cxn modelId="{83E95F9A-C22C-4511-8F22-33EF7FD69A40}" type="presOf" srcId="{45BF32D3-D647-4171-9D36-BE6E5A3D6E10}" destId="{313E742A-A1C0-4F52-8339-9D82A138612F}" srcOrd="1" destOrd="0" presId="urn:microsoft.com/office/officeart/2008/layout/NameandTitleOrganizationalChart"/>
    <dgm:cxn modelId="{9F6F119E-2315-4261-B038-420DFEA5920A}" type="presOf" srcId="{63B34B6C-4CA6-4EA7-8C35-AF1F01CB0D3D}" destId="{BB527EB2-5CED-487A-81E4-94AC78037256}" srcOrd="0" destOrd="0" presId="urn:microsoft.com/office/officeart/2008/layout/NameandTitleOrganizationalChart"/>
    <dgm:cxn modelId="{BE96E8A3-7C8D-4838-B1C2-8BD1C4D87FC9}" type="presOf" srcId="{74C4F9AD-8651-4FE4-B591-74B9C1E95DCD}" destId="{6E9A85B5-00E5-4DEE-8716-73AD5A098E97}" srcOrd="0" destOrd="0" presId="urn:microsoft.com/office/officeart/2008/layout/NameandTitleOrganizationalChart"/>
    <dgm:cxn modelId="{74A945A5-9370-4493-AA86-DEB699027D0F}" srcId="{4E909D05-062F-4613-A720-F5670BDE6B89}" destId="{DD2252B5-D039-4F5F-B8B8-62BA3E6E5F12}" srcOrd="2" destOrd="0" parTransId="{86F1B05C-96B0-4C1C-9FBE-E93C36B98D1E}" sibTransId="{475FD2AD-255A-4DD5-B811-EAF8E7D61784}"/>
    <dgm:cxn modelId="{C4E817AA-EE0E-472D-9D22-A7143A4D67E0}" type="presOf" srcId="{B61397C2-01E8-409C-B943-6D38A8A4045D}" destId="{031CF44B-C151-4049-9BC0-4D8D76DEFF56}" srcOrd="0" destOrd="0" presId="urn:microsoft.com/office/officeart/2008/layout/NameandTitleOrganizationalChart"/>
    <dgm:cxn modelId="{DC6557B3-B552-40F5-B9E5-12AE7A5E6F36}" type="presOf" srcId="{F00DE5E6-3C13-413B-8291-5831631746BC}" destId="{E9F51D19-CBCC-4BAA-A4A9-624FAB3F1FCE}" srcOrd="0" destOrd="0" presId="urn:microsoft.com/office/officeart/2008/layout/NameandTitleOrganizationalChart"/>
    <dgm:cxn modelId="{FFF756B8-799B-4FA1-A14D-4FD7B06F13C1}" type="presOf" srcId="{049AF953-2E48-4B38-973B-FDA0806D2B8B}" destId="{0C327ABA-F149-4CD3-AA42-F1837FE42D35}" srcOrd="0" destOrd="0" presId="urn:microsoft.com/office/officeart/2008/layout/NameandTitleOrganizationalChart"/>
    <dgm:cxn modelId="{D2F86DC2-7D82-42E1-9EC8-C1A03EF7487C}" type="presOf" srcId="{FA34E65E-5762-4A33-B677-ED5EA8CBF686}" destId="{525F7AA0-7A12-4B29-A423-16048BC55E5F}" srcOrd="0" destOrd="0" presId="urn:microsoft.com/office/officeart/2008/layout/NameandTitleOrganizationalChart"/>
    <dgm:cxn modelId="{1ED372C7-BD86-49E1-B96B-B3703CAD47B1}" type="presOf" srcId="{86F1B05C-96B0-4C1C-9FBE-E93C36B98D1E}" destId="{DA9D1C2A-5BC2-4CBA-8F9D-CA46E66DB826}" srcOrd="0" destOrd="0" presId="urn:microsoft.com/office/officeart/2008/layout/NameandTitleOrganizationalChart"/>
    <dgm:cxn modelId="{47D7D0CA-3568-4AC1-82BD-C37EC2DBAA22}" srcId="{6B137CFF-FD53-416C-A6D4-1F96BA416920}" destId="{2C19F875-5324-4FA7-89FA-77602BEE4B0A}" srcOrd="1" destOrd="0" parTransId="{DAF722D4-850C-40FE-8E36-C68F6FF2D31F}" sibTransId="{5EC57836-E5B4-431F-BD6B-726536E6CAEC}"/>
    <dgm:cxn modelId="{DE8D80D2-F9A6-4540-9AB8-EE5D59B1A6A4}" type="presOf" srcId="{DD2252B5-D039-4F5F-B8B8-62BA3E6E5F12}" destId="{8D8075B0-9FAF-4868-9214-F67AE5820DF7}" srcOrd="1" destOrd="0" presId="urn:microsoft.com/office/officeart/2008/layout/NameandTitleOrganizationalChart"/>
    <dgm:cxn modelId="{2161DCD3-1191-4FA1-9D58-F9961B28597D}" srcId="{87196287-540E-4D22-B66B-777664100D66}" destId="{6B137CFF-FD53-416C-A6D4-1F96BA416920}" srcOrd="0" destOrd="0" parTransId="{7B0D38AE-C7D6-41D6-A571-8E10B5986E2A}" sibTransId="{68CDE335-56A2-4528-9915-DFA941002F7A}"/>
    <dgm:cxn modelId="{738940D6-0D3D-410A-AF90-E5663E31782A}" type="presOf" srcId="{90611712-8A09-404A-835E-CE8E8030FEF2}" destId="{B400608E-5E7D-45BB-A827-39AEE37F1D0D}" srcOrd="0" destOrd="0" presId="urn:microsoft.com/office/officeart/2008/layout/NameandTitleOrganizationalChart"/>
    <dgm:cxn modelId="{CE2055DD-9A11-4BBB-B742-C2B1FDE27219}" type="presOf" srcId="{38A12FA2-F1E6-4283-8361-41F71971A14B}" destId="{ABD126B5-3805-4A26-A31E-BF58C09C51CD}" srcOrd="0" destOrd="0" presId="urn:microsoft.com/office/officeart/2008/layout/NameandTitleOrganizationalChart"/>
    <dgm:cxn modelId="{2BA60BEC-D69A-4952-8076-FC16416C5ABC}" type="presOf" srcId="{11CB724D-07FF-416C-9006-44CA16A5E0E4}" destId="{7597DDFA-E370-4840-B8D6-D6583D6713F6}" srcOrd="0" destOrd="0" presId="urn:microsoft.com/office/officeart/2008/layout/NameandTitleOrganizationalChart"/>
    <dgm:cxn modelId="{E84AD4F0-D37B-4E79-8150-E5CA917CC6A1}" type="presOf" srcId="{B04086A0-C6D7-4D99-9EDA-60FF9EB5B95E}" destId="{31F84A2A-D15A-4DF3-88C0-C4ECA5383F7C}" srcOrd="0" destOrd="0" presId="urn:microsoft.com/office/officeart/2008/layout/NameandTitleOrganizationalChart"/>
    <dgm:cxn modelId="{8E8759F4-47A1-418C-B5FA-EFB8744B6D0E}" srcId="{4E909D05-062F-4613-A720-F5670BDE6B89}" destId="{B61397C2-01E8-409C-B943-6D38A8A4045D}" srcOrd="3" destOrd="0" parTransId="{F00DE5E6-3C13-413B-8291-5831631746BC}" sibTransId="{B04086A0-C6D7-4D99-9EDA-60FF9EB5B95E}"/>
    <dgm:cxn modelId="{C0326D77-CFC1-46EF-A805-370612EA53FF}" type="presParOf" srcId="{34B10AB3-7174-45DB-8011-92282F8D4511}" destId="{30ECF73E-08C1-4DDF-8F2B-56EE2D7EDFCD}" srcOrd="0" destOrd="0" presId="urn:microsoft.com/office/officeart/2008/layout/NameandTitleOrganizationalChart"/>
    <dgm:cxn modelId="{499282D2-4ABF-4B4B-9EA3-2753C9BB2095}" type="presParOf" srcId="{30ECF73E-08C1-4DDF-8F2B-56EE2D7EDFCD}" destId="{084FA618-4ED2-4FBB-BA59-44EABB64E262}" srcOrd="0" destOrd="0" presId="urn:microsoft.com/office/officeart/2008/layout/NameandTitleOrganizationalChart"/>
    <dgm:cxn modelId="{F5619701-F2AE-47EF-B69F-8BFA5FF5E24E}" type="presParOf" srcId="{084FA618-4ED2-4FBB-BA59-44EABB64E262}" destId="{A67B57C1-2115-483B-B2AC-83D966CF2193}" srcOrd="0" destOrd="0" presId="urn:microsoft.com/office/officeart/2008/layout/NameandTitleOrganizationalChart"/>
    <dgm:cxn modelId="{0ACA9D04-3524-4AF1-99B0-BC7C1BBA39D3}" type="presParOf" srcId="{084FA618-4ED2-4FBB-BA59-44EABB64E262}" destId="{857A528D-FFE1-4BF6-856D-3CE69FB94924}" srcOrd="1" destOrd="0" presId="urn:microsoft.com/office/officeart/2008/layout/NameandTitleOrganizationalChart"/>
    <dgm:cxn modelId="{0D4D30F5-1ABD-40F3-9842-7760E341AE68}" type="presParOf" srcId="{084FA618-4ED2-4FBB-BA59-44EABB64E262}" destId="{82B4D88D-A299-44B9-8DFD-47F15E35A3CF}" srcOrd="2" destOrd="0" presId="urn:microsoft.com/office/officeart/2008/layout/NameandTitleOrganizationalChart"/>
    <dgm:cxn modelId="{9896E5AA-9041-4C11-B093-7C27BBB03733}" type="presParOf" srcId="{30ECF73E-08C1-4DDF-8F2B-56EE2D7EDFCD}" destId="{DAB124A9-7002-49F8-B2A3-ED29489A4728}" srcOrd="1" destOrd="0" presId="urn:microsoft.com/office/officeart/2008/layout/NameandTitleOrganizationalChart"/>
    <dgm:cxn modelId="{640C8F25-5B39-459C-945E-7B266F363640}" type="presParOf" srcId="{DAB124A9-7002-49F8-B2A3-ED29489A4728}" destId="{B400608E-5E7D-45BB-A827-39AEE37F1D0D}" srcOrd="0" destOrd="0" presId="urn:microsoft.com/office/officeart/2008/layout/NameandTitleOrganizationalChart"/>
    <dgm:cxn modelId="{D82D6056-B732-459E-918C-B4B072FF6C93}" type="presParOf" srcId="{DAB124A9-7002-49F8-B2A3-ED29489A4728}" destId="{535287C2-18E5-46ED-87B0-6968F9BD7563}" srcOrd="1" destOrd="0" presId="urn:microsoft.com/office/officeart/2008/layout/NameandTitleOrganizationalChart"/>
    <dgm:cxn modelId="{E26CE59A-C47C-40A3-BAAB-411B56D6B3E2}" type="presParOf" srcId="{535287C2-18E5-46ED-87B0-6968F9BD7563}" destId="{CA55DBED-B59E-4240-AA0F-9F1150858CD6}" srcOrd="0" destOrd="0" presId="urn:microsoft.com/office/officeart/2008/layout/NameandTitleOrganizationalChart"/>
    <dgm:cxn modelId="{5CBEBA55-0BE2-48A7-BAA9-D3E7FB9C935F}" type="presParOf" srcId="{CA55DBED-B59E-4240-AA0F-9F1150858CD6}" destId="{7597DDFA-E370-4840-B8D6-D6583D6713F6}" srcOrd="0" destOrd="0" presId="urn:microsoft.com/office/officeart/2008/layout/NameandTitleOrganizationalChart"/>
    <dgm:cxn modelId="{C256B88A-EC7B-4F93-8D1F-01E84DFC39CD}" type="presParOf" srcId="{CA55DBED-B59E-4240-AA0F-9F1150858CD6}" destId="{1FDD3E17-62CD-4AC4-81F9-DC14B4493DC0}" srcOrd="1" destOrd="0" presId="urn:microsoft.com/office/officeart/2008/layout/NameandTitleOrganizationalChart"/>
    <dgm:cxn modelId="{D6D25A4A-E784-4882-B835-4E3A2A00A652}" type="presParOf" srcId="{CA55DBED-B59E-4240-AA0F-9F1150858CD6}" destId="{0F0E238B-47FF-4283-9553-1E87565607A2}" srcOrd="2" destOrd="0" presId="urn:microsoft.com/office/officeart/2008/layout/NameandTitleOrganizationalChart"/>
    <dgm:cxn modelId="{E5AFD58E-6A79-4A50-BE11-308589394CE5}" type="presParOf" srcId="{535287C2-18E5-46ED-87B0-6968F9BD7563}" destId="{3AEAD605-A4C9-4900-BB74-60C92374B6C4}" srcOrd="1" destOrd="0" presId="urn:microsoft.com/office/officeart/2008/layout/NameandTitleOrganizationalChart"/>
    <dgm:cxn modelId="{9685F25C-AB7F-4C94-A13D-34D4D6D1073B}" type="presParOf" srcId="{535287C2-18E5-46ED-87B0-6968F9BD7563}" destId="{392FB643-9F6E-42F9-8E5B-CE3FD51811D8}" srcOrd="2" destOrd="0" presId="urn:microsoft.com/office/officeart/2008/layout/NameandTitleOrganizationalChart"/>
    <dgm:cxn modelId="{A1DFC5D4-A823-4E91-A3D2-35D34863BF95}" type="presParOf" srcId="{DAB124A9-7002-49F8-B2A3-ED29489A4728}" destId="{C12E608F-8F1E-4A90-A586-0FB571FFF97A}" srcOrd="2" destOrd="0" presId="urn:microsoft.com/office/officeart/2008/layout/NameandTitleOrganizationalChart"/>
    <dgm:cxn modelId="{3C5A0983-BF9C-4A87-92E5-D3EA56106221}" type="presParOf" srcId="{DAB124A9-7002-49F8-B2A3-ED29489A4728}" destId="{B25A3684-CE67-4FDF-B695-884314016738}" srcOrd="3" destOrd="0" presId="urn:microsoft.com/office/officeart/2008/layout/NameandTitleOrganizationalChart"/>
    <dgm:cxn modelId="{A7F1E0EE-2B14-4725-AED8-5DCBA9602FB0}" type="presParOf" srcId="{B25A3684-CE67-4FDF-B695-884314016738}" destId="{592BC3B2-38B6-4318-B84D-A540F2ECC08E}" srcOrd="0" destOrd="0" presId="urn:microsoft.com/office/officeart/2008/layout/NameandTitleOrganizationalChart"/>
    <dgm:cxn modelId="{B60A8BB8-949A-4D59-BD5A-D8163C2D8477}" type="presParOf" srcId="{592BC3B2-38B6-4318-B84D-A540F2ECC08E}" destId="{0AC024B8-C24E-48E9-AAB9-053ECA251075}" srcOrd="0" destOrd="0" presId="urn:microsoft.com/office/officeart/2008/layout/NameandTitleOrganizationalChart"/>
    <dgm:cxn modelId="{19F3A3BE-DA83-41A1-90A0-A4D93DE1E679}" type="presParOf" srcId="{592BC3B2-38B6-4318-B84D-A540F2ECC08E}" destId="{9A206004-95DB-4FEE-909A-BE8A18E0BA3A}" srcOrd="1" destOrd="0" presId="urn:microsoft.com/office/officeart/2008/layout/NameandTitleOrganizationalChart"/>
    <dgm:cxn modelId="{CAFAF5C5-AFEF-4D32-BC9E-42AC8E0B1339}" type="presParOf" srcId="{592BC3B2-38B6-4318-B84D-A540F2ECC08E}" destId="{4F52D354-9566-4DAA-BADE-97220A1D82EA}" srcOrd="2" destOrd="0" presId="urn:microsoft.com/office/officeart/2008/layout/NameandTitleOrganizationalChart"/>
    <dgm:cxn modelId="{EC46744C-A3CC-4C52-9075-3424E5A84A8A}" type="presParOf" srcId="{B25A3684-CE67-4FDF-B695-884314016738}" destId="{F34FBF1B-B893-461D-AA2F-F5D3DF431989}" srcOrd="1" destOrd="0" presId="urn:microsoft.com/office/officeart/2008/layout/NameandTitleOrganizationalChart"/>
    <dgm:cxn modelId="{584B2AE5-A13B-4BDF-BCF9-EE656114B525}" type="presParOf" srcId="{F34FBF1B-B893-461D-AA2F-F5D3DF431989}" destId="{6E9A85B5-00E5-4DEE-8716-73AD5A098E97}" srcOrd="0" destOrd="0" presId="urn:microsoft.com/office/officeart/2008/layout/NameandTitleOrganizationalChart"/>
    <dgm:cxn modelId="{E85826B0-C8FC-4004-81F7-DAA4964B3567}" type="presParOf" srcId="{F34FBF1B-B893-461D-AA2F-F5D3DF431989}" destId="{09042133-3974-41BF-B1C6-15B344AE3503}" srcOrd="1" destOrd="0" presId="urn:microsoft.com/office/officeart/2008/layout/NameandTitleOrganizationalChart"/>
    <dgm:cxn modelId="{C89142C6-EAD6-4DE5-A674-F0B212D54E01}" type="presParOf" srcId="{09042133-3974-41BF-B1C6-15B344AE3503}" destId="{73B7FFF8-FDF9-4CEA-AB6C-E6157463E267}" srcOrd="0" destOrd="0" presId="urn:microsoft.com/office/officeart/2008/layout/NameandTitleOrganizationalChart"/>
    <dgm:cxn modelId="{B4239177-10FC-46A0-A7E4-48CE84A65AF4}" type="presParOf" srcId="{73B7FFF8-FDF9-4CEA-AB6C-E6157463E267}" destId="{2ECC88AB-393A-483E-83F6-73831CFD59A7}" srcOrd="0" destOrd="0" presId="urn:microsoft.com/office/officeart/2008/layout/NameandTitleOrganizationalChart"/>
    <dgm:cxn modelId="{515D8D8E-DD4F-4ED4-A735-EA2D7C3F56C7}" type="presParOf" srcId="{73B7FFF8-FDF9-4CEA-AB6C-E6157463E267}" destId="{AA476BB0-5538-469C-8575-B97BF53DD85C}" srcOrd="1" destOrd="0" presId="urn:microsoft.com/office/officeart/2008/layout/NameandTitleOrganizationalChart"/>
    <dgm:cxn modelId="{C78FFA88-27E8-4AE4-A12D-C5FB0ED1B434}" type="presParOf" srcId="{73B7FFF8-FDF9-4CEA-AB6C-E6157463E267}" destId="{2F687BFD-37A0-4241-85F8-3701ECCAE1E4}" srcOrd="2" destOrd="0" presId="urn:microsoft.com/office/officeart/2008/layout/NameandTitleOrganizationalChart"/>
    <dgm:cxn modelId="{E1CE7B8A-9893-46F7-80B3-0631C0E8A8F9}" type="presParOf" srcId="{09042133-3974-41BF-B1C6-15B344AE3503}" destId="{923224FA-9722-48E5-B437-B7D167EF0EA4}" srcOrd="1" destOrd="0" presId="urn:microsoft.com/office/officeart/2008/layout/NameandTitleOrganizationalChart"/>
    <dgm:cxn modelId="{6C754E86-A271-4E1B-B945-77B078C04496}" type="presParOf" srcId="{09042133-3974-41BF-B1C6-15B344AE3503}" destId="{CC72B692-22C6-44B1-B7AE-68D2C63B0B27}" srcOrd="2" destOrd="0" presId="urn:microsoft.com/office/officeart/2008/layout/NameandTitleOrganizationalChart"/>
    <dgm:cxn modelId="{3517436D-ADB1-4777-94BF-CB41D8FCFA6F}" type="presParOf" srcId="{F34FBF1B-B893-461D-AA2F-F5D3DF431989}" destId="{ABD126B5-3805-4A26-A31E-BF58C09C51CD}" srcOrd="2" destOrd="0" presId="urn:microsoft.com/office/officeart/2008/layout/NameandTitleOrganizationalChart"/>
    <dgm:cxn modelId="{F3F3B970-D738-4D84-B5E2-03277187F467}" type="presParOf" srcId="{F34FBF1B-B893-461D-AA2F-F5D3DF431989}" destId="{128F308F-0CD0-4373-A908-91F3EDFED8CF}" srcOrd="3" destOrd="0" presId="urn:microsoft.com/office/officeart/2008/layout/NameandTitleOrganizationalChart"/>
    <dgm:cxn modelId="{CEF47218-47A8-4492-AA98-176B1786D9F7}" type="presParOf" srcId="{128F308F-0CD0-4373-A908-91F3EDFED8CF}" destId="{6E49D124-214B-409A-B27E-55D16AA712C7}" srcOrd="0" destOrd="0" presId="urn:microsoft.com/office/officeart/2008/layout/NameandTitleOrganizationalChart"/>
    <dgm:cxn modelId="{872B79C6-FEC4-4BE6-A2DE-E718DE4DAC0C}" type="presParOf" srcId="{6E49D124-214B-409A-B27E-55D16AA712C7}" destId="{B20D38D9-9F40-43EE-A43C-317F5F9FEA6D}" srcOrd="0" destOrd="0" presId="urn:microsoft.com/office/officeart/2008/layout/NameandTitleOrganizationalChart"/>
    <dgm:cxn modelId="{67D609CE-AE29-41CA-A223-16E1019E82CE}" type="presParOf" srcId="{6E49D124-214B-409A-B27E-55D16AA712C7}" destId="{0C327ABA-F149-4CD3-AA42-F1837FE42D35}" srcOrd="1" destOrd="0" presId="urn:microsoft.com/office/officeart/2008/layout/NameandTitleOrganizationalChart"/>
    <dgm:cxn modelId="{588C2601-EA55-4930-85E4-B39B40041CCA}" type="presParOf" srcId="{6E49D124-214B-409A-B27E-55D16AA712C7}" destId="{999F5225-78F2-4A0E-A2DC-BBA4427A44BF}" srcOrd="2" destOrd="0" presId="urn:microsoft.com/office/officeart/2008/layout/NameandTitleOrganizationalChart"/>
    <dgm:cxn modelId="{79C36BCD-DE78-483A-818E-252369A5703A}" type="presParOf" srcId="{128F308F-0CD0-4373-A908-91F3EDFED8CF}" destId="{32698D59-F3DD-4678-BDB2-8C9491CD7A1A}" srcOrd="1" destOrd="0" presId="urn:microsoft.com/office/officeart/2008/layout/NameandTitleOrganizationalChart"/>
    <dgm:cxn modelId="{59E7509E-953A-4727-9204-60394F1743A1}" type="presParOf" srcId="{32698D59-F3DD-4678-BDB2-8C9491CD7A1A}" destId="{CA961778-39AE-4C97-A907-6E9DED0B7CB5}" srcOrd="0" destOrd="0" presId="urn:microsoft.com/office/officeart/2008/layout/NameandTitleOrganizationalChart"/>
    <dgm:cxn modelId="{4DA753E5-F407-4110-A7EB-9C3C95FAEA26}" type="presParOf" srcId="{32698D59-F3DD-4678-BDB2-8C9491CD7A1A}" destId="{3A229DCA-FA53-4B80-987A-CC2A1F2D7465}" srcOrd="1" destOrd="0" presId="urn:microsoft.com/office/officeart/2008/layout/NameandTitleOrganizationalChart"/>
    <dgm:cxn modelId="{A4F5FC35-F8B0-400E-8456-8AE77CDD5D3C}" type="presParOf" srcId="{3A229DCA-FA53-4B80-987A-CC2A1F2D7465}" destId="{FF039A9F-917F-47B6-AC94-E9361083673A}" srcOrd="0" destOrd="0" presId="urn:microsoft.com/office/officeart/2008/layout/NameandTitleOrganizationalChart"/>
    <dgm:cxn modelId="{FC2CF777-0A2A-439B-B506-EE40602F454F}" type="presParOf" srcId="{FF039A9F-917F-47B6-AC94-E9361083673A}" destId="{525F7AA0-7A12-4B29-A423-16048BC55E5F}" srcOrd="0" destOrd="0" presId="urn:microsoft.com/office/officeart/2008/layout/NameandTitleOrganizationalChart"/>
    <dgm:cxn modelId="{C9CE553B-4938-46DB-9182-83B22A8A7529}" type="presParOf" srcId="{FF039A9F-917F-47B6-AC94-E9361083673A}" destId="{03D4BD42-B502-461E-9A55-86DF06FEA265}" srcOrd="1" destOrd="0" presId="urn:microsoft.com/office/officeart/2008/layout/NameandTitleOrganizationalChart"/>
    <dgm:cxn modelId="{6D086C53-CA9E-4FC3-874C-BB8E4A78C301}" type="presParOf" srcId="{FF039A9F-917F-47B6-AC94-E9361083673A}" destId="{24A197CC-5F48-4443-A665-EBF8A8D265AA}" srcOrd="2" destOrd="0" presId="urn:microsoft.com/office/officeart/2008/layout/NameandTitleOrganizationalChart"/>
    <dgm:cxn modelId="{63712FA9-1E15-4C07-BC63-359C4AB34E2F}" type="presParOf" srcId="{3A229DCA-FA53-4B80-987A-CC2A1F2D7465}" destId="{8D56A2E3-44FB-482A-B8ED-5B638CF95EAE}" srcOrd="1" destOrd="0" presId="urn:microsoft.com/office/officeart/2008/layout/NameandTitleOrganizationalChart"/>
    <dgm:cxn modelId="{9C3639FC-53E6-46F1-9DE4-1CBEE9A50BFA}" type="presParOf" srcId="{3A229DCA-FA53-4B80-987A-CC2A1F2D7465}" destId="{EFEFD434-D4FC-45A5-AB9F-DB9C3C239BA2}" srcOrd="2" destOrd="0" presId="urn:microsoft.com/office/officeart/2008/layout/NameandTitleOrganizationalChart"/>
    <dgm:cxn modelId="{FC0B0041-A5F7-4112-A3FE-FBCC8D97F8C9}" type="presParOf" srcId="{32698D59-F3DD-4678-BDB2-8C9491CD7A1A}" destId="{94CD4623-37A8-4EB0-B7FF-E1E963108446}" srcOrd="2" destOrd="0" presId="urn:microsoft.com/office/officeart/2008/layout/NameandTitleOrganizationalChart"/>
    <dgm:cxn modelId="{6E4BB648-5A45-4C9C-82FD-DAE16AF51685}" type="presParOf" srcId="{32698D59-F3DD-4678-BDB2-8C9491CD7A1A}" destId="{03D6ABC9-F752-4B25-9FEE-84D9541AE8C3}" srcOrd="3" destOrd="0" presId="urn:microsoft.com/office/officeart/2008/layout/NameandTitleOrganizationalChart"/>
    <dgm:cxn modelId="{1EA2D232-FFB9-4C9E-8F40-BE16E7210366}" type="presParOf" srcId="{03D6ABC9-F752-4B25-9FEE-84D9541AE8C3}" destId="{A5CEE8BB-0539-4CBB-9AC2-4F59ABA98DEB}" srcOrd="0" destOrd="0" presId="urn:microsoft.com/office/officeart/2008/layout/NameandTitleOrganizationalChart"/>
    <dgm:cxn modelId="{FA5329A7-074A-4501-9654-11D8CDA65D97}" type="presParOf" srcId="{A5CEE8BB-0539-4CBB-9AC2-4F59ABA98DEB}" destId="{94D3A34B-E5C3-42EC-BCC1-A189B5D5A774}" srcOrd="0" destOrd="0" presId="urn:microsoft.com/office/officeart/2008/layout/NameandTitleOrganizationalChart"/>
    <dgm:cxn modelId="{FF7D0D8A-54F4-4AE3-9A2F-03BDAAAAFA60}" type="presParOf" srcId="{A5CEE8BB-0539-4CBB-9AC2-4F59ABA98DEB}" destId="{BB527EB2-5CED-487A-81E4-94AC78037256}" srcOrd="1" destOrd="0" presId="urn:microsoft.com/office/officeart/2008/layout/NameandTitleOrganizationalChart"/>
    <dgm:cxn modelId="{39E176EC-B6D8-4B45-B2B9-29BC6E16F37E}" type="presParOf" srcId="{A5CEE8BB-0539-4CBB-9AC2-4F59ABA98DEB}" destId="{E73972E7-A0EC-47F5-9054-429E88E176B4}" srcOrd="2" destOrd="0" presId="urn:microsoft.com/office/officeart/2008/layout/NameandTitleOrganizationalChart"/>
    <dgm:cxn modelId="{414C1C33-7083-4569-B835-D12C1B351EDA}" type="presParOf" srcId="{03D6ABC9-F752-4B25-9FEE-84D9541AE8C3}" destId="{B2803072-351F-4EC1-A6B4-2418070B5F87}" srcOrd="1" destOrd="0" presId="urn:microsoft.com/office/officeart/2008/layout/NameandTitleOrganizationalChart"/>
    <dgm:cxn modelId="{CC4A2760-250A-40B4-95E4-B3DDB9F86A20}" type="presParOf" srcId="{03D6ABC9-F752-4B25-9FEE-84D9541AE8C3}" destId="{D1A0E466-4F93-4FF9-A920-B8CB53EE9359}" srcOrd="2" destOrd="0" presId="urn:microsoft.com/office/officeart/2008/layout/NameandTitleOrganizationalChart"/>
    <dgm:cxn modelId="{93C66635-AA53-4046-A6F3-B3D6610B7B61}" type="presParOf" srcId="{32698D59-F3DD-4678-BDB2-8C9491CD7A1A}" destId="{DA9D1C2A-5BC2-4CBA-8F9D-CA46E66DB826}" srcOrd="4" destOrd="0" presId="urn:microsoft.com/office/officeart/2008/layout/NameandTitleOrganizationalChart"/>
    <dgm:cxn modelId="{A972A01E-D817-4A94-9EE8-B9E77CDB23BF}" type="presParOf" srcId="{32698D59-F3DD-4678-BDB2-8C9491CD7A1A}" destId="{4D8747E4-6CA9-4496-948C-825D307B1561}" srcOrd="5" destOrd="0" presId="urn:microsoft.com/office/officeart/2008/layout/NameandTitleOrganizationalChart"/>
    <dgm:cxn modelId="{CAFFBC6B-3239-4085-AC73-BB7127408FD4}" type="presParOf" srcId="{4D8747E4-6CA9-4496-948C-825D307B1561}" destId="{CB6378F2-245C-4B73-8B28-E9E38C2ED4AA}" srcOrd="0" destOrd="0" presId="urn:microsoft.com/office/officeart/2008/layout/NameandTitleOrganizationalChart"/>
    <dgm:cxn modelId="{DD6F0AA2-17BE-4E8E-80D9-F95E74A2031E}" type="presParOf" srcId="{CB6378F2-245C-4B73-8B28-E9E38C2ED4AA}" destId="{447091C6-D253-47AE-A713-E8EDDFC9CAE2}" srcOrd="0" destOrd="0" presId="urn:microsoft.com/office/officeart/2008/layout/NameandTitleOrganizationalChart"/>
    <dgm:cxn modelId="{28D166B5-FA70-41D2-9092-B60B734C4304}" type="presParOf" srcId="{CB6378F2-245C-4B73-8B28-E9E38C2ED4AA}" destId="{3A371C6B-9E6C-4B9C-AF0D-0C26AF464FAA}" srcOrd="1" destOrd="0" presId="urn:microsoft.com/office/officeart/2008/layout/NameandTitleOrganizationalChart"/>
    <dgm:cxn modelId="{9A596304-EB2E-4705-AA95-A7C0F3C5496B}" type="presParOf" srcId="{CB6378F2-245C-4B73-8B28-E9E38C2ED4AA}" destId="{8D8075B0-9FAF-4868-9214-F67AE5820DF7}" srcOrd="2" destOrd="0" presId="urn:microsoft.com/office/officeart/2008/layout/NameandTitleOrganizationalChart"/>
    <dgm:cxn modelId="{A71B7C0F-BFF0-4C9F-9628-7D0434604ADE}" type="presParOf" srcId="{4D8747E4-6CA9-4496-948C-825D307B1561}" destId="{09F23975-6B2B-45C4-986F-14731DB4ED2E}" srcOrd="1" destOrd="0" presId="urn:microsoft.com/office/officeart/2008/layout/NameandTitleOrganizationalChart"/>
    <dgm:cxn modelId="{FE915D5C-A986-4FD5-AFC0-8EDD58A89A51}" type="presParOf" srcId="{4D8747E4-6CA9-4496-948C-825D307B1561}" destId="{C6E9A074-198F-443B-B01D-27604A2181E5}" srcOrd="2" destOrd="0" presId="urn:microsoft.com/office/officeart/2008/layout/NameandTitleOrganizationalChart"/>
    <dgm:cxn modelId="{24BFABBB-D087-4B12-898A-1BFBAC2A852F}" type="presParOf" srcId="{32698D59-F3DD-4678-BDB2-8C9491CD7A1A}" destId="{E9F51D19-CBCC-4BAA-A4A9-624FAB3F1FCE}" srcOrd="6" destOrd="0" presId="urn:microsoft.com/office/officeart/2008/layout/NameandTitleOrganizationalChart"/>
    <dgm:cxn modelId="{A418FE7C-ADF6-4DBA-86F5-FD6781711C26}" type="presParOf" srcId="{32698D59-F3DD-4678-BDB2-8C9491CD7A1A}" destId="{EA53FCBD-0F3F-466C-9044-78C2C28E3FCD}" srcOrd="7" destOrd="0" presId="urn:microsoft.com/office/officeart/2008/layout/NameandTitleOrganizationalChart"/>
    <dgm:cxn modelId="{4E831EB7-941E-44F4-901D-4C5233EC8B17}" type="presParOf" srcId="{EA53FCBD-0F3F-466C-9044-78C2C28E3FCD}" destId="{9552682B-3330-4230-883A-572980ADAFC1}" srcOrd="0" destOrd="0" presId="urn:microsoft.com/office/officeart/2008/layout/NameandTitleOrganizationalChart"/>
    <dgm:cxn modelId="{E2ED5AFB-0F3E-43FC-9BA2-6AAB88123B97}" type="presParOf" srcId="{9552682B-3330-4230-883A-572980ADAFC1}" destId="{031CF44B-C151-4049-9BC0-4D8D76DEFF56}" srcOrd="0" destOrd="0" presId="urn:microsoft.com/office/officeart/2008/layout/NameandTitleOrganizationalChart"/>
    <dgm:cxn modelId="{FBBA0A13-7BDF-47A6-BD78-7BCDAF304903}" type="presParOf" srcId="{9552682B-3330-4230-883A-572980ADAFC1}" destId="{31F84A2A-D15A-4DF3-88C0-C4ECA5383F7C}" srcOrd="1" destOrd="0" presId="urn:microsoft.com/office/officeart/2008/layout/NameandTitleOrganizationalChart"/>
    <dgm:cxn modelId="{4D51D282-D058-41AC-A1CD-1E37038C82AF}" type="presParOf" srcId="{9552682B-3330-4230-883A-572980ADAFC1}" destId="{62D4BEED-2AB4-4408-B25E-27D47DB63234}" srcOrd="2" destOrd="0" presId="urn:microsoft.com/office/officeart/2008/layout/NameandTitleOrganizationalChart"/>
    <dgm:cxn modelId="{CE287256-14FB-451E-951F-2EA7A541433C}" type="presParOf" srcId="{EA53FCBD-0F3F-466C-9044-78C2C28E3FCD}" destId="{A5A222BC-8CBC-4696-9672-F60F8D0AAE7F}" srcOrd="1" destOrd="0" presId="urn:microsoft.com/office/officeart/2008/layout/NameandTitleOrganizationalChart"/>
    <dgm:cxn modelId="{5F1E725F-F9EF-4DFD-8E0B-8D1C820019E9}" type="presParOf" srcId="{EA53FCBD-0F3F-466C-9044-78C2C28E3FCD}" destId="{C65EE2DE-E4C0-432F-92CF-B9D64A93932F}" srcOrd="2" destOrd="0" presId="urn:microsoft.com/office/officeart/2008/layout/NameandTitleOrganizationalChart"/>
    <dgm:cxn modelId="{4DD7BCE6-C521-41D4-84CB-EC27FF7ECA58}" type="presParOf" srcId="{128F308F-0CD0-4373-A908-91F3EDFED8CF}" destId="{7BD61ED1-620B-4DAA-B324-F5B29198D37E}" srcOrd="2" destOrd="0" presId="urn:microsoft.com/office/officeart/2008/layout/NameandTitleOrganizationalChart"/>
    <dgm:cxn modelId="{9C6DF63B-4884-463B-A605-6A29CA60DEC5}" type="presParOf" srcId="{F34FBF1B-B893-461D-AA2F-F5D3DF431989}" destId="{C12A76E8-1D3A-47CD-A9CE-6D8C7DA32E6A}" srcOrd="4" destOrd="0" presId="urn:microsoft.com/office/officeart/2008/layout/NameandTitleOrganizationalChart"/>
    <dgm:cxn modelId="{1A642E25-7B40-48A2-95B1-A4725F18DECE}" type="presParOf" srcId="{F34FBF1B-B893-461D-AA2F-F5D3DF431989}" destId="{91B5FA30-81AB-4F0C-8A43-53238271D7E2}" srcOrd="5" destOrd="0" presId="urn:microsoft.com/office/officeart/2008/layout/NameandTitleOrganizationalChart"/>
    <dgm:cxn modelId="{0649B9FD-9A25-4038-9E68-56141BE225E6}" type="presParOf" srcId="{91B5FA30-81AB-4F0C-8A43-53238271D7E2}" destId="{8251D831-AC88-47DB-8AE2-F868A3C74247}" srcOrd="0" destOrd="0" presId="urn:microsoft.com/office/officeart/2008/layout/NameandTitleOrganizationalChart"/>
    <dgm:cxn modelId="{156C37E9-52DB-48E7-A039-698AFF5BC6DF}" type="presParOf" srcId="{8251D831-AC88-47DB-8AE2-F868A3C74247}" destId="{3578DB6B-6133-4FB1-AF7E-0558023CCC94}" srcOrd="0" destOrd="0" presId="urn:microsoft.com/office/officeart/2008/layout/NameandTitleOrganizationalChart"/>
    <dgm:cxn modelId="{C6AD897A-23BB-4FFD-B560-56B2A5A086C2}" type="presParOf" srcId="{8251D831-AC88-47DB-8AE2-F868A3C74247}" destId="{7ACD8C31-879E-4DC1-89D6-A601E9D51F2A}" srcOrd="1" destOrd="0" presId="urn:microsoft.com/office/officeart/2008/layout/NameandTitleOrganizationalChart"/>
    <dgm:cxn modelId="{CFB3E5BD-046B-488B-91E3-0F5A3C7B7619}" type="presParOf" srcId="{8251D831-AC88-47DB-8AE2-F868A3C74247}" destId="{313E742A-A1C0-4F52-8339-9D82A138612F}" srcOrd="2" destOrd="0" presId="urn:microsoft.com/office/officeart/2008/layout/NameandTitleOrganizationalChart"/>
    <dgm:cxn modelId="{E5E1A8E1-EF61-41F0-B9C9-7CDDFFBFE29C}" type="presParOf" srcId="{91B5FA30-81AB-4F0C-8A43-53238271D7E2}" destId="{F40BE496-B24C-4E1E-999F-9C4E4305DFF2}" srcOrd="1" destOrd="0" presId="urn:microsoft.com/office/officeart/2008/layout/NameandTitleOrganizationalChart"/>
    <dgm:cxn modelId="{651E2B28-56E3-4A0C-8C22-F726CC61DB7C}" type="presParOf" srcId="{91B5FA30-81AB-4F0C-8A43-53238271D7E2}" destId="{2D12335B-848D-4B1D-9AFF-4EAAD11A40D9}" srcOrd="2" destOrd="0" presId="urn:microsoft.com/office/officeart/2008/layout/NameandTitleOrganizationalChart"/>
    <dgm:cxn modelId="{95D2153D-94B8-446D-A3F3-26BE8C289F33}" type="presParOf" srcId="{B25A3684-CE67-4FDF-B695-884314016738}" destId="{FEE999C3-93C7-41DE-89C1-50CC292CC22B}" srcOrd="2" destOrd="0" presId="urn:microsoft.com/office/officeart/2008/layout/NameandTitleOrganizationalChart"/>
    <dgm:cxn modelId="{A8CE8EF2-3C2E-4AE5-A84B-253A6264D31B}" type="presParOf" srcId="{DAB124A9-7002-49F8-B2A3-ED29489A4728}" destId="{C6BDABCF-0921-4664-8630-1AF26DDB62A9}" srcOrd="4" destOrd="0" presId="urn:microsoft.com/office/officeart/2008/layout/NameandTitleOrganizationalChart"/>
    <dgm:cxn modelId="{293D7627-A2FA-42D5-9C3F-F20D52254DC8}" type="presParOf" srcId="{DAB124A9-7002-49F8-B2A3-ED29489A4728}" destId="{DF1B4B73-A17B-493E-AECD-8E31C8A1E514}" srcOrd="5" destOrd="0" presId="urn:microsoft.com/office/officeart/2008/layout/NameandTitleOrganizationalChart"/>
    <dgm:cxn modelId="{6F2CAA8A-0089-4DA3-8455-376AF1CE108E}" type="presParOf" srcId="{DF1B4B73-A17B-493E-AECD-8E31C8A1E514}" destId="{52DB35D1-0871-440D-BFF9-EE78A5437317}" srcOrd="0" destOrd="0" presId="urn:microsoft.com/office/officeart/2008/layout/NameandTitleOrganizationalChart"/>
    <dgm:cxn modelId="{330BDDBC-43FA-46D4-BC0C-4D762F7E0EA2}" type="presParOf" srcId="{52DB35D1-0871-440D-BFF9-EE78A5437317}" destId="{F6CF5E28-281E-43D5-A08A-60A1DE1EBAB5}" srcOrd="0" destOrd="0" presId="urn:microsoft.com/office/officeart/2008/layout/NameandTitleOrganizationalChart"/>
    <dgm:cxn modelId="{828A3159-7F25-4D23-8E9D-A1ACDBD47CDA}" type="presParOf" srcId="{52DB35D1-0871-440D-BFF9-EE78A5437317}" destId="{CF9A3F11-4D29-4353-8D0B-9D311940C32C}" srcOrd="1" destOrd="0" presId="urn:microsoft.com/office/officeart/2008/layout/NameandTitleOrganizationalChart"/>
    <dgm:cxn modelId="{947C5980-0CD5-46B2-AD6F-5BB835A504D5}" type="presParOf" srcId="{52DB35D1-0871-440D-BFF9-EE78A5437317}" destId="{9BE724A8-9B69-462D-9915-8DF635D3E526}" srcOrd="2" destOrd="0" presId="urn:microsoft.com/office/officeart/2008/layout/NameandTitleOrganizationalChart"/>
    <dgm:cxn modelId="{58BCCC15-B0F5-4A6F-AF7B-303A42AE9957}" type="presParOf" srcId="{DF1B4B73-A17B-493E-AECD-8E31C8A1E514}" destId="{99D7F3F6-A2E0-4CD7-9393-264B4181E594}" srcOrd="1" destOrd="0" presId="urn:microsoft.com/office/officeart/2008/layout/NameandTitleOrganizationalChart"/>
    <dgm:cxn modelId="{5CA6E5C1-499F-4C22-8972-078ABF2FAB35}" type="presParOf" srcId="{DF1B4B73-A17B-493E-AECD-8E31C8A1E514}" destId="{241B08FC-CBE6-4BDB-9200-A0C9869FD87D}" srcOrd="2" destOrd="0" presId="urn:microsoft.com/office/officeart/2008/layout/NameandTitleOrganizationalChart"/>
    <dgm:cxn modelId="{3E759C5B-B4A1-498F-840C-5C3181E5F55C}" type="presParOf" srcId="{30ECF73E-08C1-4DDF-8F2B-56EE2D7EDFCD}" destId="{FF551742-2B73-4FA0-B66B-CD472ADF8268}" srcOrd="2" destOrd="0" presId="urn:microsoft.com/office/officeart/2008/layout/NameandTitleOrganizationalChart"/>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7196287-540E-4D22-B66B-777664100D66}" type="doc">
      <dgm:prSet loTypeId="urn:microsoft.com/office/officeart/2008/layout/NameandTitleOrganizationalChart" loCatId="hierarchy" qsTypeId="urn:microsoft.com/office/officeart/2005/8/quickstyle/simple1" qsCatId="simple" csTypeId="urn:microsoft.com/office/officeart/2005/8/colors/accent0_1" csCatId="mainScheme" phldr="1"/>
      <dgm:spPr/>
      <dgm:t>
        <a:bodyPr/>
        <a:lstStyle/>
        <a:p>
          <a:endParaRPr lang="zh-TW" altLang="en-US"/>
        </a:p>
      </dgm:t>
    </dgm:pt>
    <dgm:pt modelId="{6B137CFF-FD53-416C-A6D4-1F96BA416920}">
      <dgm:prSet phldrT="[文字]" custT="1"/>
      <dgm:spPr/>
      <dgm:t>
        <a:bodyPr/>
        <a:lstStyle/>
        <a:p>
          <a:pPr algn="ctr">
            <a:spcAft>
              <a:spcPts val="0"/>
            </a:spcAft>
          </a:pPr>
          <a:r>
            <a:rPr lang="zh-TW" altLang="en-US" sz="800">
              <a:latin typeface="標楷體" panose="03000509000000000000" pitchFamily="65" charset="-120"/>
              <a:ea typeface="標楷體" panose="03000509000000000000" pitchFamily="65" charset="-120"/>
            </a:rPr>
            <a:t>校舍總棟數</a:t>
          </a:r>
          <a:endParaRPr lang="en-US" altLang="zh-TW" sz="800">
            <a:latin typeface="標楷體" panose="03000509000000000000" pitchFamily="65" charset="-120"/>
            <a:ea typeface="標楷體" panose="03000509000000000000" pitchFamily="65" charset="-120"/>
          </a:endParaRPr>
        </a:p>
      </dgm:t>
    </dgm:pt>
    <dgm:pt modelId="{7B0D38AE-C7D6-41D6-A571-8E10B5986E2A}" type="parTrans" cxnId="{2161DCD3-1191-4FA1-9D58-F9961B28597D}">
      <dgm:prSet/>
      <dgm:spPr/>
      <dgm:t>
        <a:bodyPr/>
        <a:lstStyle/>
        <a:p>
          <a:pPr algn="ctr"/>
          <a:endParaRPr lang="zh-TW" altLang="en-US" sz="700"/>
        </a:p>
      </dgm:t>
    </dgm:pt>
    <dgm:pt modelId="{68CDE335-56A2-4528-9915-DFA941002F7A}" type="sibTrans" cxnId="{2161DCD3-1191-4FA1-9D58-F9961B28597D}">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2,230</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11CB724D-07FF-416C-9006-44CA16A5E0E4}">
      <dgm:prSet phldrT="[文字]" custT="1"/>
      <dgm:spPr/>
      <dgm:t>
        <a:bodyPr/>
        <a:lstStyle/>
        <a:p>
          <a:pPr algn="ctr">
            <a:lnSpc>
              <a:spcPts val="960"/>
            </a:lnSpc>
            <a:spcAft>
              <a:spcPts val="0"/>
            </a:spcAft>
          </a:pPr>
          <a:r>
            <a:rPr lang="zh-TW" altLang="en-US" sz="800">
              <a:latin typeface="標楷體" panose="03000509000000000000" pitchFamily="65" charset="-120"/>
              <a:ea typeface="標楷體" panose="03000509000000000000" pitchFamily="65" charset="-120"/>
            </a:rPr>
            <a:t>無須辦理評估</a:t>
          </a:r>
          <a:endParaRPr lang="en-US" altLang="zh-TW" sz="800">
            <a:latin typeface="標楷體" panose="03000509000000000000" pitchFamily="65" charset="-120"/>
            <a:ea typeface="標楷體" panose="03000509000000000000" pitchFamily="65" charset="-120"/>
          </a:endParaRPr>
        </a:p>
        <a:p>
          <a:pPr algn="ctr">
            <a:lnSpc>
              <a:spcPts val="960"/>
            </a:lnSpc>
            <a:spcAft>
              <a:spcPts val="0"/>
            </a:spcAft>
          </a:pPr>
          <a:r>
            <a:rPr 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註</a:t>
          </a:r>
          <a:r>
            <a:rPr lang="en-US" altLang="zh-TW" sz="800">
              <a:latin typeface="標楷體" panose="03000509000000000000" pitchFamily="65" charset="-120"/>
              <a:ea typeface="標楷體" panose="03000509000000000000" pitchFamily="65" charset="-120"/>
            </a:rPr>
            <a:t>1</a:t>
          </a:r>
          <a:r>
            <a:rPr lang="zh-TW" altLang="en-US" sz="800">
              <a:latin typeface="標楷體" panose="03000509000000000000" pitchFamily="65" charset="-120"/>
              <a:ea typeface="標楷體" panose="03000509000000000000" pitchFamily="65" charset="-120"/>
            </a:rPr>
            <a:t>）</a:t>
          </a:r>
        </a:p>
      </dgm:t>
    </dgm:pt>
    <dgm:pt modelId="{90611712-8A09-404A-835E-CE8E8030FEF2}" type="parTrans" cxnId="{188C9C47-1C62-420F-9902-94DAFBB84D92}">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334C7494-C3F5-4BE8-B3CB-E8EF288A3952}" type="sibTrans" cxnId="{188C9C47-1C62-420F-9902-94DAFBB84D92}">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685</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45BF32D3-D647-4171-9D36-BE6E5A3D6E10}">
      <dgm:prSet phldrT="[文字]" custT="1"/>
      <dgm:spPr/>
      <dgm:t>
        <a:bodyPr/>
        <a:lstStyle/>
        <a:p>
          <a:pPr algn="ctr">
            <a:spcAft>
              <a:spcPts val="0"/>
            </a:spcAft>
          </a:pPr>
          <a:r>
            <a:rPr lang="zh-TW" altLang="en-US" sz="800">
              <a:latin typeface="標楷體" panose="03000509000000000000" pitchFamily="65" charset="-120"/>
              <a:ea typeface="標楷體" panose="03000509000000000000" pitchFamily="65" charset="-120"/>
            </a:rPr>
            <a:t>變更使用</a:t>
          </a:r>
          <a:endParaRPr lang="en-US" altLang="zh-TW" sz="800">
            <a:latin typeface="標楷體" panose="03000509000000000000" pitchFamily="65" charset="-120"/>
            <a:ea typeface="標楷體" panose="03000509000000000000" pitchFamily="65" charset="-120"/>
          </a:endParaRPr>
        </a:p>
        <a:p>
          <a:pPr algn="ctr">
            <a:spcAft>
              <a:spcPts val="0"/>
            </a:spcAft>
          </a:pPr>
          <a:r>
            <a:rPr 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註</a:t>
          </a:r>
          <a:r>
            <a:rPr lang="en-US" altLang="zh-TW" sz="800">
              <a:latin typeface="標楷體" panose="03000509000000000000" pitchFamily="65" charset="-120"/>
              <a:ea typeface="標楷體" panose="03000509000000000000" pitchFamily="65" charset="-120"/>
            </a:rPr>
            <a:t>2</a:t>
          </a:r>
          <a:r>
            <a:rPr lang="zh-TW" altLang="en-US" sz="800">
              <a:latin typeface="標楷體" panose="03000509000000000000" pitchFamily="65" charset="-120"/>
              <a:ea typeface="標楷體" panose="03000509000000000000" pitchFamily="65" charset="-120"/>
            </a:rPr>
            <a:t>）</a:t>
          </a:r>
          <a:endParaRPr lang="en-US" altLang="zh-TW" sz="800">
            <a:latin typeface="標楷體" panose="03000509000000000000" pitchFamily="65" charset="-120"/>
            <a:ea typeface="標楷體" panose="03000509000000000000" pitchFamily="65" charset="-120"/>
          </a:endParaRPr>
        </a:p>
      </dgm:t>
    </dgm:pt>
    <dgm:pt modelId="{06173A04-CB90-403D-8413-09CCCB384F74}" type="parTrans" cxnId="{3DF8B761-AEEC-430F-8D67-4B6297D006D2}">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7198F940-76E5-4FCF-8772-CBC6A82BCF11}" type="sibTrans" cxnId="{3DF8B761-AEEC-430F-8D67-4B6297D006D2}">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159</a:t>
          </a:r>
        </a:p>
      </dgm:t>
    </dgm:pt>
    <dgm:pt modelId="{4E909D05-062F-4613-A720-F5670BDE6B89}">
      <dgm:prSet phldrT="[文字]" custT="1"/>
      <dgm:spPr/>
      <dgm:t>
        <a:bodyPr/>
        <a:lstStyle/>
        <a:p>
          <a:pPr algn="ctr"/>
          <a:r>
            <a:rPr lang="zh-TW" altLang="en-US" sz="800">
              <a:latin typeface="標楷體" panose="03000509000000000000" pitchFamily="65" charset="-120"/>
              <a:ea typeface="標楷體" panose="03000509000000000000" pitchFamily="65" charset="-120"/>
            </a:rPr>
            <a:t>未完成後續詳評或補強</a:t>
          </a:r>
          <a:endParaRPr lang="en-US" altLang="zh-TW" sz="800">
            <a:latin typeface="標楷體" panose="03000509000000000000" pitchFamily="65" charset="-120"/>
            <a:ea typeface="標楷體" panose="03000509000000000000" pitchFamily="65" charset="-120"/>
          </a:endParaRPr>
        </a:p>
      </dgm:t>
    </dgm:pt>
    <dgm:pt modelId="{38A12FA2-F1E6-4283-8361-41F71971A14B}" type="parTrans" cxnId="{EBF5841F-FB42-473E-9850-810003098356}">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049AF953-2E48-4B38-973B-FDA0806D2B8B}" type="sibTrans" cxnId="{EBF5841F-FB42-473E-9850-810003098356}">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51</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523CBAA6-C433-41B3-A4B8-E428000DC436}">
      <dgm:prSet phldrT="[文字]" custT="1"/>
      <dgm:spPr/>
      <dgm:t>
        <a:bodyPr/>
        <a:lstStyle/>
        <a:p>
          <a:pPr algn="ctr"/>
          <a:r>
            <a:rPr lang="zh-TW" sz="800">
              <a:latin typeface="標楷體" panose="03000509000000000000" pitchFamily="65" charset="-120"/>
              <a:ea typeface="標楷體" panose="03000509000000000000" pitchFamily="65" charset="-120"/>
            </a:rPr>
            <a:t>經評估無耐震疑慮</a:t>
          </a:r>
          <a:endParaRPr lang="zh-TW" altLang="en-US" sz="800">
            <a:latin typeface="標楷體" panose="03000509000000000000" pitchFamily="65" charset="-120"/>
            <a:ea typeface="標楷體" panose="03000509000000000000" pitchFamily="65" charset="-120"/>
          </a:endParaRPr>
        </a:p>
      </dgm:t>
    </dgm:pt>
    <dgm:pt modelId="{6E8DB7FF-03DB-4F70-89E9-1BBF489433CB}" type="parTrans" cxnId="{EA453A6B-94B0-4750-8685-86E5CCD4A81C}">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8EBB3C3F-8B18-4979-9A48-6004EF545462}" type="sibTrans" cxnId="{EA453A6B-94B0-4750-8685-86E5CCD4A81C}">
      <dgm:prSet custT="1"/>
      <dgm:spPr>
        <a:solidFill>
          <a:schemeClr val="dk1">
            <a:tint val="40000"/>
            <a:hueOff val="0"/>
            <a:satOff val="0"/>
            <a:lumOff val="0"/>
          </a:schemeClr>
        </a:solidFill>
      </dgm:spPr>
      <dgm:t>
        <a:bodyPr/>
        <a:lstStyle/>
        <a:p>
          <a:pPr algn="ctr"/>
          <a:r>
            <a:rPr lang="en-US" altLang="zh-TW" sz="800">
              <a:effectLst>
                <a:glow>
                  <a:schemeClr val="accent1">
                    <a:alpha val="40000"/>
                  </a:schemeClr>
                </a:glow>
              </a:effectLst>
              <a:latin typeface="標楷體" panose="03000509000000000000" pitchFamily="65" charset="-120"/>
              <a:ea typeface="標楷體" panose="03000509000000000000" pitchFamily="65" charset="-120"/>
            </a:rPr>
            <a:t>722</a:t>
          </a:r>
          <a:endParaRPr lang="zh-TW" altLang="en-US" sz="800">
            <a:effectLst>
              <a:glow>
                <a:schemeClr val="accent1">
                  <a:alpha val="40000"/>
                </a:schemeClr>
              </a:glow>
            </a:effectLst>
            <a:latin typeface="標楷體" panose="03000509000000000000" pitchFamily="65" charset="-120"/>
            <a:ea typeface="標楷體" panose="03000509000000000000" pitchFamily="65" charset="-120"/>
          </a:endParaRPr>
        </a:p>
      </dgm:t>
    </dgm:pt>
    <dgm:pt modelId="{FA34E65E-5762-4A33-B677-ED5EA8CBF686}">
      <dgm:prSet phldrT="[文字]" custT="1"/>
      <dgm:spPr/>
      <dgm:t>
        <a:bodyPr/>
        <a:lstStyle/>
        <a:p>
          <a:pPr algn="ctr"/>
          <a:r>
            <a:rPr lang="zh-TW" altLang="en-US" sz="800">
              <a:latin typeface="標楷體" panose="03000509000000000000" pitchFamily="65" charset="-120"/>
              <a:ea typeface="標楷體" panose="03000509000000000000" pitchFamily="65" charset="-120"/>
            </a:rPr>
            <a:t>市立高中</a:t>
          </a:r>
        </a:p>
      </dgm:t>
    </dgm:pt>
    <dgm:pt modelId="{772A909F-FACE-4D58-BD9B-5055D9B29D81}" type="parTrans" cxnId="{32BAD80F-2E72-4181-A9DC-EC6031201FB1}">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82E9D119-0C24-4BBF-A95B-225FFB015140}" type="sibTrans" cxnId="{32BAD80F-2E72-4181-A9DC-EC6031201FB1}">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B61397C2-01E8-409C-B943-6D38A8A4045D}">
      <dgm:prSet phldrT="[文字]" custT="1"/>
      <dgm:spPr/>
      <dgm:t>
        <a:bodyPr/>
        <a:lstStyle/>
        <a:p>
          <a:pPr algn="ctr">
            <a:spcAft>
              <a:spcPts val="0"/>
            </a:spcAft>
          </a:pPr>
          <a:r>
            <a:rPr lang="zh-TW" altLang="en-US" sz="800">
              <a:latin typeface="標楷體" panose="03000509000000000000" pitchFamily="65" charset="-120"/>
              <a:ea typeface="標楷體" panose="03000509000000000000" pitchFamily="65" charset="-120"/>
            </a:rPr>
            <a:t>私立高中</a:t>
          </a:r>
          <a:endParaRPr lang="en-US" altLang="zh-TW" sz="800">
            <a:latin typeface="標楷體" panose="03000509000000000000" pitchFamily="65" charset="-120"/>
            <a:ea typeface="標楷體" panose="03000509000000000000" pitchFamily="65" charset="-120"/>
          </a:endParaRPr>
        </a:p>
        <a:p>
          <a:pPr algn="ctr">
            <a:spcAft>
              <a:spcPct val="35000"/>
            </a:spcAft>
          </a:pPr>
          <a:r>
            <a:rPr lang="zh-TW" sz="800">
              <a:latin typeface="標楷體" panose="03000509000000000000" pitchFamily="65" charset="-120"/>
              <a:ea typeface="標楷體" panose="03000509000000000000" pitchFamily="65" charset="-120"/>
            </a:rPr>
            <a:t>（</a:t>
          </a:r>
          <a:r>
            <a:rPr lang="zh-TW" altLang="en-US" sz="800">
              <a:latin typeface="標楷體" panose="03000509000000000000" pitchFamily="65" charset="-120"/>
              <a:ea typeface="標楷體" panose="03000509000000000000" pitchFamily="65" charset="-120"/>
            </a:rPr>
            <a:t>註</a:t>
          </a:r>
          <a:r>
            <a:rPr lang="en-US" altLang="zh-TW" sz="800">
              <a:latin typeface="標楷體" panose="03000509000000000000" pitchFamily="65" charset="-120"/>
              <a:ea typeface="標楷體" panose="03000509000000000000" pitchFamily="65" charset="-120"/>
            </a:rPr>
            <a:t>3</a:t>
          </a:r>
          <a:r>
            <a:rPr lang="zh-TW" altLang="en-US" sz="800">
              <a:latin typeface="標楷體" panose="03000509000000000000" pitchFamily="65" charset="-120"/>
              <a:ea typeface="標楷體" panose="03000509000000000000" pitchFamily="65" charset="-120"/>
            </a:rPr>
            <a:t>）</a:t>
          </a:r>
        </a:p>
      </dgm:t>
    </dgm:pt>
    <dgm:pt modelId="{F00DE5E6-3C13-413B-8291-5831631746BC}" type="parTrans" cxnId="{8E8759F4-47A1-418C-B5FA-EFB8744B6D0E}">
      <dgm:prSet/>
      <dgm:spPr/>
      <dgm:t>
        <a:bodyPr/>
        <a:lstStyle/>
        <a:p>
          <a:pPr algn="ctr"/>
          <a:endParaRPr lang="zh-TW" altLang="en-US" sz="800">
            <a:latin typeface="標楷體" panose="03000509000000000000" pitchFamily="65" charset="-120"/>
            <a:ea typeface="標楷體" panose="03000509000000000000" pitchFamily="65" charset="-120"/>
          </a:endParaRPr>
        </a:p>
      </dgm:t>
    </dgm:pt>
    <dgm:pt modelId="{B04086A0-C6D7-4D99-9EDA-60FF9EB5B95E}" type="sibTrans" cxnId="{8E8759F4-47A1-418C-B5FA-EFB8744B6D0E}">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25</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A62F78E8-FFE0-45EA-B253-33A12745D6D7}">
      <dgm:prSet phldrT="[文字]" custT="1"/>
      <dgm:spPr/>
      <dgm:t>
        <a:bodyPr/>
        <a:lstStyle/>
        <a:p>
          <a:r>
            <a:rPr lang="zh-TW" altLang="en-US" sz="800">
              <a:latin typeface="標楷體" panose="03000509000000000000" pitchFamily="65" charset="-120"/>
              <a:ea typeface="標楷體" panose="03000509000000000000" pitchFamily="65" charset="-120"/>
            </a:rPr>
            <a:t>已完成補強</a:t>
          </a:r>
        </a:p>
      </dgm:t>
    </dgm:pt>
    <dgm:pt modelId="{74C4F9AD-8651-4FE4-B591-74B9C1E95DCD}" type="parTrans" cxnId="{77B1A734-8024-4AD2-A367-9CE68E4AA45F}">
      <dgm:prSet/>
      <dgm:spPr/>
      <dgm:t>
        <a:bodyPr/>
        <a:lstStyle/>
        <a:p>
          <a:endParaRPr lang="zh-TW" altLang="en-US" sz="800">
            <a:latin typeface="標楷體" panose="03000509000000000000" pitchFamily="65" charset="-120"/>
            <a:ea typeface="標楷體" panose="03000509000000000000" pitchFamily="65" charset="-120"/>
          </a:endParaRPr>
        </a:p>
      </dgm:t>
    </dgm:pt>
    <dgm:pt modelId="{5CE9993B-20C2-421C-A335-3892E65A30F1}" type="sibTrans" cxnId="{77B1A734-8024-4AD2-A367-9CE68E4AA45F}">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613</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5D74C2A8-782C-426D-BFBF-56F5D0EF5D42}">
      <dgm:prSet phldrT="[文字]" custT="1"/>
      <dgm:spPr/>
      <dgm:t>
        <a:bodyPr/>
        <a:lstStyle/>
        <a:p>
          <a:pPr algn="ctr"/>
          <a:r>
            <a:rPr lang="zh-TW" altLang="en-US" sz="800">
              <a:latin typeface="標楷體" panose="03000509000000000000" pitchFamily="65" charset="-120"/>
              <a:ea typeface="標楷體" panose="03000509000000000000" pitchFamily="65" charset="-120"/>
            </a:rPr>
            <a:t>公立國中小</a:t>
          </a:r>
        </a:p>
      </dgm:t>
    </dgm:pt>
    <dgm:pt modelId="{360E0A18-5C52-4C49-A065-0B25436C89A9}" type="parTrans" cxnId="{34A4D083-9EE9-442E-AD3D-6DCEDEEBCBE7}">
      <dgm:prSet/>
      <dgm:spPr/>
      <dgm:t>
        <a:bodyPr/>
        <a:lstStyle/>
        <a:p>
          <a:endParaRPr lang="zh-TW" altLang="en-US" sz="800">
            <a:latin typeface="標楷體" panose="03000509000000000000" pitchFamily="65" charset="-120"/>
            <a:ea typeface="標楷體" panose="03000509000000000000" pitchFamily="65" charset="-120"/>
          </a:endParaRPr>
        </a:p>
      </dgm:t>
    </dgm:pt>
    <dgm:pt modelId="{63B34B6C-4CA6-4EA7-8C35-AF1F01CB0D3D}" type="sibTrans" cxnId="{34A4D083-9EE9-442E-AD3D-6DCEDEEBCBE7}">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18</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DD2252B5-D039-4F5F-B8B8-62BA3E6E5F12}">
      <dgm:prSet phldrT="[文字]" custT="1"/>
      <dgm:spPr/>
      <dgm:t>
        <a:bodyPr/>
        <a:lstStyle/>
        <a:p>
          <a:r>
            <a:rPr lang="zh-TW" altLang="en-US" sz="800">
              <a:latin typeface="標楷體" panose="03000509000000000000" pitchFamily="65" charset="-120"/>
              <a:ea typeface="標楷體" panose="03000509000000000000" pitchFamily="65" charset="-120"/>
            </a:rPr>
            <a:t>公立幼兒園</a:t>
          </a:r>
        </a:p>
      </dgm:t>
    </dgm:pt>
    <dgm:pt modelId="{86F1B05C-96B0-4C1C-9FBE-E93C36B98D1E}" type="parTrans" cxnId="{74A945A5-9370-4493-AA86-DEB699027D0F}">
      <dgm:prSet/>
      <dgm:spPr/>
      <dgm:t>
        <a:bodyPr/>
        <a:lstStyle/>
        <a:p>
          <a:endParaRPr lang="zh-TW" altLang="en-US" sz="800">
            <a:latin typeface="標楷體" panose="03000509000000000000" pitchFamily="65" charset="-120"/>
            <a:ea typeface="標楷體" panose="03000509000000000000" pitchFamily="65" charset="-120"/>
          </a:endParaRPr>
        </a:p>
      </dgm:t>
    </dgm:pt>
    <dgm:pt modelId="{475FD2AD-255A-4DD5-B811-EAF8E7D61784}" type="sibTrans" cxnId="{74A945A5-9370-4493-AA86-DEB699027D0F}">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a:t>
          </a:r>
          <a:endParaRPr lang="zh-TW" altLang="en-US" sz="8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gm:t>
    </dgm:pt>
    <dgm:pt modelId="{2C19F875-5324-4FA7-89FA-77602BEE4B0A}">
      <dgm:prSet phldrT="[文字]" custT="1"/>
      <dgm:spPr/>
      <dgm:t>
        <a:bodyPr/>
        <a:lstStyle/>
        <a:p>
          <a:pPr algn="ctr"/>
          <a:r>
            <a:rPr lang="zh-TW" sz="800">
              <a:latin typeface="標楷體" panose="03000509000000000000" pitchFamily="65" charset="-120"/>
              <a:ea typeface="標楷體" panose="03000509000000000000" pitchFamily="65" charset="-120"/>
            </a:rPr>
            <a:t>經評估</a:t>
          </a:r>
          <a:r>
            <a:rPr lang="zh-TW" altLang="en-US" sz="800">
              <a:latin typeface="標楷體" panose="03000509000000000000" pitchFamily="65" charset="-120"/>
              <a:ea typeface="標楷體" panose="03000509000000000000" pitchFamily="65" charset="-120"/>
            </a:rPr>
            <a:t>有</a:t>
          </a:r>
          <a:r>
            <a:rPr lang="zh-TW" sz="800">
              <a:latin typeface="標楷體" panose="03000509000000000000" pitchFamily="65" charset="-120"/>
              <a:ea typeface="標楷體" panose="03000509000000000000" pitchFamily="65" charset="-120"/>
            </a:rPr>
            <a:t>耐震疑慮</a:t>
          </a:r>
          <a:endParaRPr lang="zh-TW" altLang="en-US" sz="800">
            <a:latin typeface="標楷體" panose="03000509000000000000" pitchFamily="65" charset="-120"/>
            <a:ea typeface="標楷體" panose="03000509000000000000" pitchFamily="65" charset="-120"/>
          </a:endParaRPr>
        </a:p>
      </dgm:t>
    </dgm:pt>
    <dgm:pt modelId="{DAF722D4-850C-40FE-8E36-C68F6FF2D31F}" type="parTrans" cxnId="{47D7D0CA-3568-4AC1-82BD-C37EC2DBAA22}">
      <dgm:prSet/>
      <dgm:spPr/>
      <dgm:t>
        <a:bodyPr/>
        <a:lstStyle/>
        <a:p>
          <a:endParaRPr lang="zh-TW" altLang="en-US"/>
        </a:p>
      </dgm:t>
    </dgm:pt>
    <dgm:pt modelId="{5EC57836-E5B4-431F-BD6B-726536E6CAEC}" type="sibTrans" cxnId="{47D7D0CA-3568-4AC1-82BD-C37EC2DBAA22}">
      <dgm:prSet custT="1"/>
      <dgm:spPr>
        <a:solidFill>
          <a:schemeClr val="dk1">
            <a:tint val="40000"/>
            <a:hueOff val="0"/>
            <a:satOff val="0"/>
            <a:lumOff val="0"/>
          </a:schemeClr>
        </a:solidFill>
      </dgm:spPr>
      <dgm:t>
        <a:bodyPr/>
        <a:lstStyle/>
        <a:p>
          <a:pPr algn="ctr"/>
          <a:r>
            <a:rPr lang="en-US" altLang="zh-TW" sz="800">
              <a:solidFill>
                <a:schemeClr val="dk1">
                  <a:hueOff val="0"/>
                  <a:satOff val="0"/>
                  <a:lumOff val="0"/>
                </a:schemeClr>
              </a:solidFill>
              <a:latin typeface="標楷體" panose="03000509000000000000" pitchFamily="65" charset="-120"/>
              <a:ea typeface="標楷體" panose="03000509000000000000" pitchFamily="65" charset="-120"/>
            </a:rPr>
            <a:t>823</a:t>
          </a:r>
          <a:endParaRPr lang="zh-TW" altLang="en-US" sz="800">
            <a:solidFill>
              <a:schemeClr val="dk1">
                <a:hueOff val="0"/>
                <a:satOff val="0"/>
                <a:lumOff val="0"/>
              </a:schemeClr>
            </a:solidFill>
            <a:latin typeface="標楷體" panose="03000509000000000000" pitchFamily="65" charset="-120"/>
            <a:ea typeface="標楷體" panose="03000509000000000000" pitchFamily="65" charset="-120"/>
          </a:endParaRPr>
        </a:p>
      </dgm:t>
    </dgm:pt>
    <dgm:pt modelId="{34B10AB3-7174-45DB-8011-92282F8D4511}" type="pres">
      <dgm:prSet presAssocID="{87196287-540E-4D22-B66B-777664100D66}" presName="hierChild1" presStyleCnt="0">
        <dgm:presLayoutVars>
          <dgm:orgChart val="1"/>
          <dgm:chPref val="1"/>
          <dgm:dir/>
          <dgm:animOne val="branch"/>
          <dgm:animLvl val="lvl"/>
          <dgm:resizeHandles/>
        </dgm:presLayoutVars>
      </dgm:prSet>
      <dgm:spPr/>
    </dgm:pt>
    <dgm:pt modelId="{30ECF73E-08C1-4DDF-8F2B-56EE2D7EDFCD}" type="pres">
      <dgm:prSet presAssocID="{6B137CFF-FD53-416C-A6D4-1F96BA416920}" presName="hierRoot1" presStyleCnt="0">
        <dgm:presLayoutVars>
          <dgm:hierBranch val="init"/>
        </dgm:presLayoutVars>
      </dgm:prSet>
      <dgm:spPr/>
    </dgm:pt>
    <dgm:pt modelId="{084FA618-4ED2-4FBB-BA59-44EABB64E262}" type="pres">
      <dgm:prSet presAssocID="{6B137CFF-FD53-416C-A6D4-1F96BA416920}" presName="rootComposite1" presStyleCnt="0"/>
      <dgm:spPr/>
    </dgm:pt>
    <dgm:pt modelId="{A67B57C1-2115-483B-B2AC-83D966CF2193}" type="pres">
      <dgm:prSet presAssocID="{6B137CFF-FD53-416C-A6D4-1F96BA416920}" presName="rootText1" presStyleLbl="node0" presStyleIdx="0" presStyleCnt="1" custScaleX="72062" custScaleY="69988">
        <dgm:presLayoutVars>
          <dgm:chMax/>
          <dgm:chPref val="3"/>
        </dgm:presLayoutVars>
      </dgm:prSet>
      <dgm:spPr/>
    </dgm:pt>
    <dgm:pt modelId="{857A528D-FFE1-4BF6-856D-3CE69FB94924}" type="pres">
      <dgm:prSet presAssocID="{6B137CFF-FD53-416C-A6D4-1F96BA416920}" presName="titleText1" presStyleLbl="fgAcc0" presStyleIdx="0" presStyleCnt="1" custScaleX="36603" custScaleY="107369" custLinFactNeighborX="-14635" custLinFactNeighborY="1512">
        <dgm:presLayoutVars>
          <dgm:chMax val="0"/>
          <dgm:chPref val="0"/>
        </dgm:presLayoutVars>
      </dgm:prSet>
      <dgm:spPr/>
    </dgm:pt>
    <dgm:pt modelId="{82B4D88D-A299-44B9-8DFD-47F15E35A3CF}" type="pres">
      <dgm:prSet presAssocID="{6B137CFF-FD53-416C-A6D4-1F96BA416920}" presName="rootConnector1" presStyleLbl="node1" presStyleIdx="0" presStyleCnt="10"/>
      <dgm:spPr/>
    </dgm:pt>
    <dgm:pt modelId="{DAB124A9-7002-49F8-B2A3-ED29489A4728}" type="pres">
      <dgm:prSet presAssocID="{6B137CFF-FD53-416C-A6D4-1F96BA416920}" presName="hierChild2" presStyleCnt="0"/>
      <dgm:spPr/>
    </dgm:pt>
    <dgm:pt modelId="{B400608E-5E7D-45BB-A827-39AEE37F1D0D}" type="pres">
      <dgm:prSet presAssocID="{90611712-8A09-404A-835E-CE8E8030FEF2}" presName="Name37" presStyleLbl="parChTrans1D2" presStyleIdx="0" presStyleCnt="3"/>
      <dgm:spPr/>
    </dgm:pt>
    <dgm:pt modelId="{535287C2-18E5-46ED-87B0-6968F9BD7563}" type="pres">
      <dgm:prSet presAssocID="{11CB724D-07FF-416C-9006-44CA16A5E0E4}" presName="hierRoot2" presStyleCnt="0">
        <dgm:presLayoutVars>
          <dgm:hierBranch val="init"/>
        </dgm:presLayoutVars>
      </dgm:prSet>
      <dgm:spPr/>
    </dgm:pt>
    <dgm:pt modelId="{CA55DBED-B59E-4240-AA0F-9F1150858CD6}" type="pres">
      <dgm:prSet presAssocID="{11CB724D-07FF-416C-9006-44CA16A5E0E4}" presName="rootComposite" presStyleCnt="0"/>
      <dgm:spPr/>
    </dgm:pt>
    <dgm:pt modelId="{7597DDFA-E370-4840-B8D6-D6583D6713F6}" type="pres">
      <dgm:prSet presAssocID="{11CB724D-07FF-416C-9006-44CA16A5E0E4}" presName="rootText" presStyleLbl="node1" presStyleIdx="0" presStyleCnt="10" custScaleX="72062" custScaleY="69988" custLinFactNeighborX="837">
        <dgm:presLayoutVars>
          <dgm:chMax/>
          <dgm:chPref val="3"/>
        </dgm:presLayoutVars>
      </dgm:prSet>
      <dgm:spPr/>
    </dgm:pt>
    <dgm:pt modelId="{1FDD3E17-62CD-4AC4-81F9-DC14B4493DC0}" type="pres">
      <dgm:prSet presAssocID="{11CB724D-07FF-416C-9006-44CA16A5E0E4}" presName="titleText2" presStyleLbl="fgAcc1" presStyleIdx="0" presStyleCnt="10" custScaleX="36603" custScaleY="107369" custLinFactNeighborX="-14466" custLinFactNeighborY="-17768">
        <dgm:presLayoutVars>
          <dgm:chMax val="0"/>
          <dgm:chPref val="0"/>
        </dgm:presLayoutVars>
      </dgm:prSet>
      <dgm:spPr/>
    </dgm:pt>
    <dgm:pt modelId="{0F0E238B-47FF-4283-9553-1E87565607A2}" type="pres">
      <dgm:prSet presAssocID="{11CB724D-07FF-416C-9006-44CA16A5E0E4}" presName="rootConnector" presStyleLbl="node2" presStyleIdx="0" presStyleCnt="0"/>
      <dgm:spPr/>
    </dgm:pt>
    <dgm:pt modelId="{3AEAD605-A4C9-4900-BB74-60C92374B6C4}" type="pres">
      <dgm:prSet presAssocID="{11CB724D-07FF-416C-9006-44CA16A5E0E4}" presName="hierChild4" presStyleCnt="0"/>
      <dgm:spPr/>
    </dgm:pt>
    <dgm:pt modelId="{392FB643-9F6E-42F9-8E5B-CE3FD51811D8}" type="pres">
      <dgm:prSet presAssocID="{11CB724D-07FF-416C-9006-44CA16A5E0E4}" presName="hierChild5" presStyleCnt="0"/>
      <dgm:spPr/>
    </dgm:pt>
    <dgm:pt modelId="{C12E608F-8F1E-4A90-A586-0FB571FFF97A}" type="pres">
      <dgm:prSet presAssocID="{DAF722D4-850C-40FE-8E36-C68F6FF2D31F}" presName="Name37" presStyleLbl="parChTrans1D2" presStyleIdx="1" presStyleCnt="3"/>
      <dgm:spPr/>
    </dgm:pt>
    <dgm:pt modelId="{B25A3684-CE67-4FDF-B695-884314016738}" type="pres">
      <dgm:prSet presAssocID="{2C19F875-5324-4FA7-89FA-77602BEE4B0A}" presName="hierRoot2" presStyleCnt="0">
        <dgm:presLayoutVars>
          <dgm:hierBranch val="init"/>
        </dgm:presLayoutVars>
      </dgm:prSet>
      <dgm:spPr/>
    </dgm:pt>
    <dgm:pt modelId="{592BC3B2-38B6-4318-B84D-A540F2ECC08E}" type="pres">
      <dgm:prSet presAssocID="{2C19F875-5324-4FA7-89FA-77602BEE4B0A}" presName="rootComposite" presStyleCnt="0"/>
      <dgm:spPr/>
    </dgm:pt>
    <dgm:pt modelId="{0AC024B8-C24E-48E9-AAB9-053ECA251075}" type="pres">
      <dgm:prSet presAssocID="{2C19F875-5324-4FA7-89FA-77602BEE4B0A}" presName="rootText" presStyleLbl="node1" presStyleIdx="1" presStyleCnt="10" custScaleX="72062" custScaleY="69988">
        <dgm:presLayoutVars>
          <dgm:chMax/>
          <dgm:chPref val="3"/>
        </dgm:presLayoutVars>
      </dgm:prSet>
      <dgm:spPr/>
    </dgm:pt>
    <dgm:pt modelId="{9A206004-95DB-4FEE-909A-BE8A18E0BA3A}" type="pres">
      <dgm:prSet presAssocID="{2C19F875-5324-4FA7-89FA-77602BEE4B0A}" presName="titleText2" presStyleLbl="fgAcc1" presStyleIdx="1" presStyleCnt="10" custScaleX="36603" custScaleY="107369" custLinFactNeighborX="-17240" custLinFactNeighborY="-23399">
        <dgm:presLayoutVars>
          <dgm:chMax val="0"/>
          <dgm:chPref val="0"/>
        </dgm:presLayoutVars>
      </dgm:prSet>
      <dgm:spPr/>
    </dgm:pt>
    <dgm:pt modelId="{4F52D354-9566-4DAA-BADE-97220A1D82EA}" type="pres">
      <dgm:prSet presAssocID="{2C19F875-5324-4FA7-89FA-77602BEE4B0A}" presName="rootConnector" presStyleLbl="node2" presStyleIdx="0" presStyleCnt="0"/>
      <dgm:spPr/>
    </dgm:pt>
    <dgm:pt modelId="{F34FBF1B-B893-461D-AA2F-F5D3DF431989}" type="pres">
      <dgm:prSet presAssocID="{2C19F875-5324-4FA7-89FA-77602BEE4B0A}" presName="hierChild4" presStyleCnt="0"/>
      <dgm:spPr/>
    </dgm:pt>
    <dgm:pt modelId="{6E9A85B5-00E5-4DEE-8716-73AD5A098E97}" type="pres">
      <dgm:prSet presAssocID="{74C4F9AD-8651-4FE4-B591-74B9C1E95DCD}" presName="Name37" presStyleLbl="parChTrans1D3" presStyleIdx="0" presStyleCnt="3"/>
      <dgm:spPr/>
    </dgm:pt>
    <dgm:pt modelId="{09042133-3974-41BF-B1C6-15B344AE3503}" type="pres">
      <dgm:prSet presAssocID="{A62F78E8-FFE0-45EA-B253-33A12745D6D7}" presName="hierRoot2" presStyleCnt="0">
        <dgm:presLayoutVars>
          <dgm:hierBranch val="init"/>
        </dgm:presLayoutVars>
      </dgm:prSet>
      <dgm:spPr/>
    </dgm:pt>
    <dgm:pt modelId="{73B7FFF8-FDF9-4CEA-AB6C-E6157463E267}" type="pres">
      <dgm:prSet presAssocID="{A62F78E8-FFE0-45EA-B253-33A12745D6D7}" presName="rootComposite" presStyleCnt="0"/>
      <dgm:spPr/>
    </dgm:pt>
    <dgm:pt modelId="{2ECC88AB-393A-483E-83F6-73831CFD59A7}" type="pres">
      <dgm:prSet presAssocID="{A62F78E8-FFE0-45EA-B253-33A12745D6D7}" presName="rootText" presStyleLbl="node1" presStyleIdx="2" presStyleCnt="10" custScaleX="72062" custScaleY="69988">
        <dgm:presLayoutVars>
          <dgm:chMax/>
          <dgm:chPref val="3"/>
        </dgm:presLayoutVars>
      </dgm:prSet>
      <dgm:spPr/>
    </dgm:pt>
    <dgm:pt modelId="{AA476BB0-5538-469C-8575-B97BF53DD85C}" type="pres">
      <dgm:prSet presAssocID="{A62F78E8-FFE0-45EA-B253-33A12745D6D7}" presName="titleText2" presStyleLbl="fgAcc1" presStyleIdx="2" presStyleCnt="10" custScaleX="36603" custScaleY="107369" custLinFactNeighborX="-17171" custLinFactNeighborY="-25515">
        <dgm:presLayoutVars>
          <dgm:chMax val="0"/>
          <dgm:chPref val="0"/>
        </dgm:presLayoutVars>
      </dgm:prSet>
      <dgm:spPr/>
    </dgm:pt>
    <dgm:pt modelId="{2F687BFD-37A0-4241-85F8-3701ECCAE1E4}" type="pres">
      <dgm:prSet presAssocID="{A62F78E8-FFE0-45EA-B253-33A12745D6D7}" presName="rootConnector" presStyleLbl="node3" presStyleIdx="0" presStyleCnt="0"/>
      <dgm:spPr/>
    </dgm:pt>
    <dgm:pt modelId="{923224FA-9722-48E5-B437-B7D167EF0EA4}" type="pres">
      <dgm:prSet presAssocID="{A62F78E8-FFE0-45EA-B253-33A12745D6D7}" presName="hierChild4" presStyleCnt="0"/>
      <dgm:spPr/>
    </dgm:pt>
    <dgm:pt modelId="{CC72B692-22C6-44B1-B7AE-68D2C63B0B27}" type="pres">
      <dgm:prSet presAssocID="{A62F78E8-FFE0-45EA-B253-33A12745D6D7}" presName="hierChild5" presStyleCnt="0"/>
      <dgm:spPr/>
    </dgm:pt>
    <dgm:pt modelId="{ABD126B5-3805-4A26-A31E-BF58C09C51CD}" type="pres">
      <dgm:prSet presAssocID="{38A12FA2-F1E6-4283-8361-41F71971A14B}" presName="Name37" presStyleLbl="parChTrans1D3" presStyleIdx="1" presStyleCnt="3"/>
      <dgm:spPr/>
    </dgm:pt>
    <dgm:pt modelId="{128F308F-0CD0-4373-A908-91F3EDFED8CF}" type="pres">
      <dgm:prSet presAssocID="{4E909D05-062F-4613-A720-F5670BDE6B89}" presName="hierRoot2" presStyleCnt="0">
        <dgm:presLayoutVars>
          <dgm:hierBranch val="init"/>
        </dgm:presLayoutVars>
      </dgm:prSet>
      <dgm:spPr/>
    </dgm:pt>
    <dgm:pt modelId="{6E49D124-214B-409A-B27E-55D16AA712C7}" type="pres">
      <dgm:prSet presAssocID="{4E909D05-062F-4613-A720-F5670BDE6B89}" presName="rootComposite" presStyleCnt="0"/>
      <dgm:spPr/>
    </dgm:pt>
    <dgm:pt modelId="{B20D38D9-9F40-43EE-A43C-317F5F9FEA6D}" type="pres">
      <dgm:prSet presAssocID="{4E909D05-062F-4613-A720-F5670BDE6B89}" presName="rootText" presStyleLbl="node1" presStyleIdx="3" presStyleCnt="10" custScaleX="72062" custScaleY="69988">
        <dgm:presLayoutVars>
          <dgm:chMax/>
          <dgm:chPref val="3"/>
        </dgm:presLayoutVars>
      </dgm:prSet>
      <dgm:spPr/>
    </dgm:pt>
    <dgm:pt modelId="{0C327ABA-F149-4CD3-AA42-F1837FE42D35}" type="pres">
      <dgm:prSet presAssocID="{4E909D05-062F-4613-A720-F5670BDE6B89}" presName="titleText2" presStyleLbl="fgAcc1" presStyleIdx="3" presStyleCnt="10" custScaleX="36603" custScaleY="107369" custLinFactNeighborX="-15985" custLinFactNeighborY="-17010">
        <dgm:presLayoutVars>
          <dgm:chMax val="0"/>
          <dgm:chPref val="0"/>
        </dgm:presLayoutVars>
      </dgm:prSet>
      <dgm:spPr/>
    </dgm:pt>
    <dgm:pt modelId="{999F5225-78F2-4A0E-A2DC-BBA4427A44BF}" type="pres">
      <dgm:prSet presAssocID="{4E909D05-062F-4613-A720-F5670BDE6B89}" presName="rootConnector" presStyleLbl="node3" presStyleIdx="0" presStyleCnt="0"/>
      <dgm:spPr/>
    </dgm:pt>
    <dgm:pt modelId="{32698D59-F3DD-4678-BDB2-8C9491CD7A1A}" type="pres">
      <dgm:prSet presAssocID="{4E909D05-062F-4613-A720-F5670BDE6B89}" presName="hierChild4" presStyleCnt="0"/>
      <dgm:spPr/>
    </dgm:pt>
    <dgm:pt modelId="{CA961778-39AE-4C97-A907-6E9DED0B7CB5}" type="pres">
      <dgm:prSet presAssocID="{772A909F-FACE-4D58-BD9B-5055D9B29D81}" presName="Name37" presStyleLbl="parChTrans1D4" presStyleIdx="0" presStyleCnt="4"/>
      <dgm:spPr/>
    </dgm:pt>
    <dgm:pt modelId="{3A229DCA-FA53-4B80-987A-CC2A1F2D7465}" type="pres">
      <dgm:prSet presAssocID="{FA34E65E-5762-4A33-B677-ED5EA8CBF686}" presName="hierRoot2" presStyleCnt="0">
        <dgm:presLayoutVars>
          <dgm:hierBranch val="init"/>
        </dgm:presLayoutVars>
      </dgm:prSet>
      <dgm:spPr/>
    </dgm:pt>
    <dgm:pt modelId="{FF039A9F-917F-47B6-AC94-E9361083673A}" type="pres">
      <dgm:prSet presAssocID="{FA34E65E-5762-4A33-B677-ED5EA8CBF686}" presName="rootComposite" presStyleCnt="0"/>
      <dgm:spPr/>
    </dgm:pt>
    <dgm:pt modelId="{525F7AA0-7A12-4B29-A423-16048BC55E5F}" type="pres">
      <dgm:prSet presAssocID="{FA34E65E-5762-4A33-B677-ED5EA8CBF686}" presName="rootText" presStyleLbl="node1" presStyleIdx="4" presStyleCnt="10" custScaleX="55000" custScaleY="62320">
        <dgm:presLayoutVars>
          <dgm:chMax/>
          <dgm:chPref val="3"/>
        </dgm:presLayoutVars>
      </dgm:prSet>
      <dgm:spPr/>
    </dgm:pt>
    <dgm:pt modelId="{03D4BD42-B502-461E-9A55-86DF06FEA265}" type="pres">
      <dgm:prSet presAssocID="{FA34E65E-5762-4A33-B677-ED5EA8CBF686}" presName="titleText2" presStyleLbl="fgAcc1" presStyleIdx="4" presStyleCnt="10" custScaleX="36603" custScaleY="107369" custLinFactNeighborX="-13717" custLinFactNeighborY="-19608">
        <dgm:presLayoutVars>
          <dgm:chMax val="0"/>
          <dgm:chPref val="0"/>
        </dgm:presLayoutVars>
      </dgm:prSet>
      <dgm:spPr/>
    </dgm:pt>
    <dgm:pt modelId="{24A197CC-5F48-4443-A665-EBF8A8D265AA}" type="pres">
      <dgm:prSet presAssocID="{FA34E65E-5762-4A33-B677-ED5EA8CBF686}" presName="rootConnector" presStyleLbl="node4" presStyleIdx="0" presStyleCnt="0"/>
      <dgm:spPr/>
    </dgm:pt>
    <dgm:pt modelId="{8D56A2E3-44FB-482A-B8ED-5B638CF95EAE}" type="pres">
      <dgm:prSet presAssocID="{FA34E65E-5762-4A33-B677-ED5EA8CBF686}" presName="hierChild4" presStyleCnt="0"/>
      <dgm:spPr/>
    </dgm:pt>
    <dgm:pt modelId="{EFEFD434-D4FC-45A5-AB9F-DB9C3C239BA2}" type="pres">
      <dgm:prSet presAssocID="{FA34E65E-5762-4A33-B677-ED5EA8CBF686}" presName="hierChild5" presStyleCnt="0"/>
      <dgm:spPr/>
    </dgm:pt>
    <dgm:pt modelId="{94CD4623-37A8-4EB0-B7FF-E1E963108446}" type="pres">
      <dgm:prSet presAssocID="{360E0A18-5C52-4C49-A065-0B25436C89A9}" presName="Name37" presStyleLbl="parChTrans1D4" presStyleIdx="1" presStyleCnt="4"/>
      <dgm:spPr/>
    </dgm:pt>
    <dgm:pt modelId="{03D6ABC9-F752-4B25-9FEE-84D9541AE8C3}" type="pres">
      <dgm:prSet presAssocID="{5D74C2A8-782C-426D-BFBF-56F5D0EF5D42}" presName="hierRoot2" presStyleCnt="0">
        <dgm:presLayoutVars>
          <dgm:hierBranch val="init"/>
        </dgm:presLayoutVars>
      </dgm:prSet>
      <dgm:spPr/>
    </dgm:pt>
    <dgm:pt modelId="{A5CEE8BB-0539-4CBB-9AC2-4F59ABA98DEB}" type="pres">
      <dgm:prSet presAssocID="{5D74C2A8-782C-426D-BFBF-56F5D0EF5D42}" presName="rootComposite" presStyleCnt="0"/>
      <dgm:spPr/>
    </dgm:pt>
    <dgm:pt modelId="{94D3A34B-E5C3-42EC-BCC1-A189B5D5A774}" type="pres">
      <dgm:prSet presAssocID="{5D74C2A8-782C-426D-BFBF-56F5D0EF5D42}" presName="rootText" presStyleLbl="node1" presStyleIdx="5" presStyleCnt="10" custScaleX="55000" custScaleY="62320">
        <dgm:presLayoutVars>
          <dgm:chMax/>
          <dgm:chPref val="3"/>
        </dgm:presLayoutVars>
      </dgm:prSet>
      <dgm:spPr/>
    </dgm:pt>
    <dgm:pt modelId="{BB527EB2-5CED-487A-81E4-94AC78037256}" type="pres">
      <dgm:prSet presAssocID="{5D74C2A8-782C-426D-BFBF-56F5D0EF5D42}" presName="titleText2" presStyleLbl="fgAcc1" presStyleIdx="5" presStyleCnt="10" custScaleX="36603" custScaleY="107369" custLinFactNeighborX="-14278" custLinFactNeighborY="-11388">
        <dgm:presLayoutVars>
          <dgm:chMax val="0"/>
          <dgm:chPref val="0"/>
        </dgm:presLayoutVars>
      </dgm:prSet>
      <dgm:spPr/>
    </dgm:pt>
    <dgm:pt modelId="{E73972E7-A0EC-47F5-9054-429E88E176B4}" type="pres">
      <dgm:prSet presAssocID="{5D74C2A8-782C-426D-BFBF-56F5D0EF5D42}" presName="rootConnector" presStyleLbl="node4" presStyleIdx="0" presStyleCnt="0"/>
      <dgm:spPr/>
    </dgm:pt>
    <dgm:pt modelId="{B2803072-351F-4EC1-A6B4-2418070B5F87}" type="pres">
      <dgm:prSet presAssocID="{5D74C2A8-782C-426D-BFBF-56F5D0EF5D42}" presName="hierChild4" presStyleCnt="0"/>
      <dgm:spPr/>
    </dgm:pt>
    <dgm:pt modelId="{D1A0E466-4F93-4FF9-A920-B8CB53EE9359}" type="pres">
      <dgm:prSet presAssocID="{5D74C2A8-782C-426D-BFBF-56F5D0EF5D42}" presName="hierChild5" presStyleCnt="0"/>
      <dgm:spPr/>
    </dgm:pt>
    <dgm:pt modelId="{DA9D1C2A-5BC2-4CBA-8F9D-CA46E66DB826}" type="pres">
      <dgm:prSet presAssocID="{86F1B05C-96B0-4C1C-9FBE-E93C36B98D1E}" presName="Name37" presStyleLbl="parChTrans1D4" presStyleIdx="2" presStyleCnt="4"/>
      <dgm:spPr/>
    </dgm:pt>
    <dgm:pt modelId="{4D8747E4-6CA9-4496-948C-825D307B1561}" type="pres">
      <dgm:prSet presAssocID="{DD2252B5-D039-4F5F-B8B8-62BA3E6E5F12}" presName="hierRoot2" presStyleCnt="0">
        <dgm:presLayoutVars>
          <dgm:hierBranch val="init"/>
        </dgm:presLayoutVars>
      </dgm:prSet>
      <dgm:spPr/>
    </dgm:pt>
    <dgm:pt modelId="{CB6378F2-245C-4B73-8B28-E9E38C2ED4AA}" type="pres">
      <dgm:prSet presAssocID="{DD2252B5-D039-4F5F-B8B8-62BA3E6E5F12}" presName="rootComposite" presStyleCnt="0"/>
      <dgm:spPr/>
    </dgm:pt>
    <dgm:pt modelId="{447091C6-D253-47AE-A713-E8EDDFC9CAE2}" type="pres">
      <dgm:prSet presAssocID="{DD2252B5-D039-4F5F-B8B8-62BA3E6E5F12}" presName="rootText" presStyleLbl="node1" presStyleIdx="6" presStyleCnt="10" custScaleX="55000" custScaleY="62320">
        <dgm:presLayoutVars>
          <dgm:chMax/>
          <dgm:chPref val="3"/>
        </dgm:presLayoutVars>
      </dgm:prSet>
      <dgm:spPr/>
    </dgm:pt>
    <dgm:pt modelId="{3A371C6B-9E6C-4B9C-AF0D-0C26AF464FAA}" type="pres">
      <dgm:prSet presAssocID="{DD2252B5-D039-4F5F-B8B8-62BA3E6E5F12}" presName="titleText2" presStyleLbl="fgAcc1" presStyleIdx="6" presStyleCnt="10" custScaleX="36603" custScaleY="107369" custLinFactNeighborX="-16682" custLinFactNeighborY="-20972">
        <dgm:presLayoutVars>
          <dgm:chMax val="0"/>
          <dgm:chPref val="0"/>
        </dgm:presLayoutVars>
      </dgm:prSet>
      <dgm:spPr/>
    </dgm:pt>
    <dgm:pt modelId="{8D8075B0-9FAF-4868-9214-F67AE5820DF7}" type="pres">
      <dgm:prSet presAssocID="{DD2252B5-D039-4F5F-B8B8-62BA3E6E5F12}" presName="rootConnector" presStyleLbl="node4" presStyleIdx="0" presStyleCnt="0"/>
      <dgm:spPr/>
    </dgm:pt>
    <dgm:pt modelId="{09F23975-6B2B-45C4-986F-14731DB4ED2E}" type="pres">
      <dgm:prSet presAssocID="{DD2252B5-D039-4F5F-B8B8-62BA3E6E5F12}" presName="hierChild4" presStyleCnt="0"/>
      <dgm:spPr/>
    </dgm:pt>
    <dgm:pt modelId="{C6E9A074-198F-443B-B01D-27604A2181E5}" type="pres">
      <dgm:prSet presAssocID="{DD2252B5-D039-4F5F-B8B8-62BA3E6E5F12}" presName="hierChild5" presStyleCnt="0"/>
      <dgm:spPr/>
    </dgm:pt>
    <dgm:pt modelId="{E9F51D19-CBCC-4BAA-A4A9-624FAB3F1FCE}" type="pres">
      <dgm:prSet presAssocID="{F00DE5E6-3C13-413B-8291-5831631746BC}" presName="Name37" presStyleLbl="parChTrans1D4" presStyleIdx="3" presStyleCnt="4"/>
      <dgm:spPr/>
    </dgm:pt>
    <dgm:pt modelId="{EA53FCBD-0F3F-466C-9044-78C2C28E3FCD}" type="pres">
      <dgm:prSet presAssocID="{B61397C2-01E8-409C-B943-6D38A8A4045D}" presName="hierRoot2" presStyleCnt="0">
        <dgm:presLayoutVars>
          <dgm:hierBranch val="init"/>
        </dgm:presLayoutVars>
      </dgm:prSet>
      <dgm:spPr/>
    </dgm:pt>
    <dgm:pt modelId="{9552682B-3330-4230-883A-572980ADAFC1}" type="pres">
      <dgm:prSet presAssocID="{B61397C2-01E8-409C-B943-6D38A8A4045D}" presName="rootComposite" presStyleCnt="0"/>
      <dgm:spPr/>
    </dgm:pt>
    <dgm:pt modelId="{031CF44B-C151-4049-9BC0-4D8D76DEFF56}" type="pres">
      <dgm:prSet presAssocID="{B61397C2-01E8-409C-B943-6D38A8A4045D}" presName="rootText" presStyleLbl="node1" presStyleIdx="7" presStyleCnt="10" custScaleX="55000" custScaleY="62320">
        <dgm:presLayoutVars>
          <dgm:chMax/>
          <dgm:chPref val="3"/>
        </dgm:presLayoutVars>
      </dgm:prSet>
      <dgm:spPr/>
    </dgm:pt>
    <dgm:pt modelId="{31F84A2A-D15A-4DF3-88C0-C4ECA5383F7C}" type="pres">
      <dgm:prSet presAssocID="{B61397C2-01E8-409C-B943-6D38A8A4045D}" presName="titleText2" presStyleLbl="fgAcc1" presStyleIdx="7" presStyleCnt="10" custScaleX="36603" custScaleY="107369" custLinFactNeighborX="-18827" custLinFactNeighborY="-17895">
        <dgm:presLayoutVars>
          <dgm:chMax val="0"/>
          <dgm:chPref val="0"/>
        </dgm:presLayoutVars>
      </dgm:prSet>
      <dgm:spPr/>
    </dgm:pt>
    <dgm:pt modelId="{62D4BEED-2AB4-4408-B25E-27D47DB63234}" type="pres">
      <dgm:prSet presAssocID="{B61397C2-01E8-409C-B943-6D38A8A4045D}" presName="rootConnector" presStyleLbl="node4" presStyleIdx="0" presStyleCnt="0"/>
      <dgm:spPr/>
    </dgm:pt>
    <dgm:pt modelId="{A5A222BC-8CBC-4696-9672-F60F8D0AAE7F}" type="pres">
      <dgm:prSet presAssocID="{B61397C2-01E8-409C-B943-6D38A8A4045D}" presName="hierChild4" presStyleCnt="0"/>
      <dgm:spPr/>
    </dgm:pt>
    <dgm:pt modelId="{C65EE2DE-E4C0-432F-92CF-B9D64A93932F}" type="pres">
      <dgm:prSet presAssocID="{B61397C2-01E8-409C-B943-6D38A8A4045D}" presName="hierChild5" presStyleCnt="0"/>
      <dgm:spPr/>
    </dgm:pt>
    <dgm:pt modelId="{7BD61ED1-620B-4DAA-B324-F5B29198D37E}" type="pres">
      <dgm:prSet presAssocID="{4E909D05-062F-4613-A720-F5670BDE6B89}" presName="hierChild5" presStyleCnt="0"/>
      <dgm:spPr/>
    </dgm:pt>
    <dgm:pt modelId="{C12A76E8-1D3A-47CD-A9CE-6D8C7DA32E6A}" type="pres">
      <dgm:prSet presAssocID="{06173A04-CB90-403D-8413-09CCCB384F74}" presName="Name37" presStyleLbl="parChTrans1D3" presStyleIdx="2" presStyleCnt="3"/>
      <dgm:spPr/>
    </dgm:pt>
    <dgm:pt modelId="{91B5FA30-81AB-4F0C-8A43-53238271D7E2}" type="pres">
      <dgm:prSet presAssocID="{45BF32D3-D647-4171-9D36-BE6E5A3D6E10}" presName="hierRoot2" presStyleCnt="0">
        <dgm:presLayoutVars>
          <dgm:hierBranch val="init"/>
        </dgm:presLayoutVars>
      </dgm:prSet>
      <dgm:spPr/>
    </dgm:pt>
    <dgm:pt modelId="{8251D831-AC88-47DB-8AE2-F868A3C74247}" type="pres">
      <dgm:prSet presAssocID="{45BF32D3-D647-4171-9D36-BE6E5A3D6E10}" presName="rootComposite" presStyleCnt="0"/>
      <dgm:spPr/>
    </dgm:pt>
    <dgm:pt modelId="{3578DB6B-6133-4FB1-AF7E-0558023CCC94}" type="pres">
      <dgm:prSet presAssocID="{45BF32D3-D647-4171-9D36-BE6E5A3D6E10}" presName="rootText" presStyleLbl="node1" presStyleIdx="8" presStyleCnt="10" custScaleX="72062" custScaleY="69988">
        <dgm:presLayoutVars>
          <dgm:chMax/>
          <dgm:chPref val="3"/>
        </dgm:presLayoutVars>
      </dgm:prSet>
      <dgm:spPr/>
    </dgm:pt>
    <dgm:pt modelId="{7ACD8C31-879E-4DC1-89D6-A601E9D51F2A}" type="pres">
      <dgm:prSet presAssocID="{45BF32D3-D647-4171-9D36-BE6E5A3D6E10}" presName="titleText2" presStyleLbl="fgAcc1" presStyleIdx="8" presStyleCnt="10" custScaleX="36603" custScaleY="107369" custLinFactNeighborX="-13599" custLinFactNeighborY="-19071">
        <dgm:presLayoutVars>
          <dgm:chMax val="0"/>
          <dgm:chPref val="0"/>
        </dgm:presLayoutVars>
      </dgm:prSet>
      <dgm:spPr/>
    </dgm:pt>
    <dgm:pt modelId="{313E742A-A1C0-4F52-8339-9D82A138612F}" type="pres">
      <dgm:prSet presAssocID="{45BF32D3-D647-4171-9D36-BE6E5A3D6E10}" presName="rootConnector" presStyleLbl="node3" presStyleIdx="0" presStyleCnt="0"/>
      <dgm:spPr/>
    </dgm:pt>
    <dgm:pt modelId="{F40BE496-B24C-4E1E-999F-9C4E4305DFF2}" type="pres">
      <dgm:prSet presAssocID="{45BF32D3-D647-4171-9D36-BE6E5A3D6E10}" presName="hierChild4" presStyleCnt="0"/>
      <dgm:spPr/>
    </dgm:pt>
    <dgm:pt modelId="{2D12335B-848D-4B1D-9AFF-4EAAD11A40D9}" type="pres">
      <dgm:prSet presAssocID="{45BF32D3-D647-4171-9D36-BE6E5A3D6E10}" presName="hierChild5" presStyleCnt="0"/>
      <dgm:spPr/>
    </dgm:pt>
    <dgm:pt modelId="{FEE999C3-93C7-41DE-89C1-50CC292CC22B}" type="pres">
      <dgm:prSet presAssocID="{2C19F875-5324-4FA7-89FA-77602BEE4B0A}" presName="hierChild5" presStyleCnt="0"/>
      <dgm:spPr/>
    </dgm:pt>
    <dgm:pt modelId="{C6BDABCF-0921-4664-8630-1AF26DDB62A9}" type="pres">
      <dgm:prSet presAssocID="{6E8DB7FF-03DB-4F70-89E9-1BBF489433CB}" presName="Name37" presStyleLbl="parChTrans1D2" presStyleIdx="2" presStyleCnt="3"/>
      <dgm:spPr/>
    </dgm:pt>
    <dgm:pt modelId="{DF1B4B73-A17B-493E-AECD-8E31C8A1E514}" type="pres">
      <dgm:prSet presAssocID="{523CBAA6-C433-41B3-A4B8-E428000DC436}" presName="hierRoot2" presStyleCnt="0">
        <dgm:presLayoutVars>
          <dgm:hierBranch val="init"/>
        </dgm:presLayoutVars>
      </dgm:prSet>
      <dgm:spPr/>
    </dgm:pt>
    <dgm:pt modelId="{52DB35D1-0871-440D-BFF9-EE78A5437317}" type="pres">
      <dgm:prSet presAssocID="{523CBAA6-C433-41B3-A4B8-E428000DC436}" presName="rootComposite" presStyleCnt="0"/>
      <dgm:spPr/>
    </dgm:pt>
    <dgm:pt modelId="{F6CF5E28-281E-43D5-A08A-60A1DE1EBAB5}" type="pres">
      <dgm:prSet presAssocID="{523CBAA6-C433-41B3-A4B8-E428000DC436}" presName="rootText" presStyleLbl="node1" presStyleIdx="9" presStyleCnt="10" custScaleX="72062" custScaleY="69988">
        <dgm:presLayoutVars>
          <dgm:chMax/>
          <dgm:chPref val="3"/>
        </dgm:presLayoutVars>
      </dgm:prSet>
      <dgm:spPr/>
    </dgm:pt>
    <dgm:pt modelId="{CF9A3F11-4D29-4353-8D0B-9D311940C32C}" type="pres">
      <dgm:prSet presAssocID="{523CBAA6-C433-41B3-A4B8-E428000DC436}" presName="titleText2" presStyleLbl="fgAcc1" presStyleIdx="9" presStyleCnt="10" custScaleX="36603" custScaleY="107369" custLinFactNeighborX="-17171" custLinFactNeighborY="-25515">
        <dgm:presLayoutVars>
          <dgm:chMax val="0"/>
          <dgm:chPref val="0"/>
        </dgm:presLayoutVars>
      </dgm:prSet>
      <dgm:spPr/>
    </dgm:pt>
    <dgm:pt modelId="{9BE724A8-9B69-462D-9915-8DF635D3E526}" type="pres">
      <dgm:prSet presAssocID="{523CBAA6-C433-41B3-A4B8-E428000DC436}" presName="rootConnector" presStyleLbl="node2" presStyleIdx="0" presStyleCnt="0"/>
      <dgm:spPr/>
    </dgm:pt>
    <dgm:pt modelId="{99D7F3F6-A2E0-4CD7-9393-264B4181E594}" type="pres">
      <dgm:prSet presAssocID="{523CBAA6-C433-41B3-A4B8-E428000DC436}" presName="hierChild4" presStyleCnt="0"/>
      <dgm:spPr/>
    </dgm:pt>
    <dgm:pt modelId="{241B08FC-CBE6-4BDB-9200-A0C9869FD87D}" type="pres">
      <dgm:prSet presAssocID="{523CBAA6-C433-41B3-A4B8-E428000DC436}" presName="hierChild5" presStyleCnt="0"/>
      <dgm:spPr/>
    </dgm:pt>
    <dgm:pt modelId="{FF551742-2B73-4FA0-B66B-CD472ADF8268}" type="pres">
      <dgm:prSet presAssocID="{6B137CFF-FD53-416C-A6D4-1F96BA416920}" presName="hierChild3" presStyleCnt="0"/>
      <dgm:spPr/>
    </dgm:pt>
  </dgm:ptLst>
  <dgm:cxnLst>
    <dgm:cxn modelId="{4E8E3B02-D120-4908-9FD5-033AA827274F}" type="presOf" srcId="{7198F940-76E5-4FCF-8772-CBC6A82BCF11}" destId="{7ACD8C31-879E-4DC1-89D6-A601E9D51F2A}" srcOrd="0" destOrd="0" presId="urn:microsoft.com/office/officeart/2008/layout/NameandTitleOrganizationalChart"/>
    <dgm:cxn modelId="{32BAD80F-2E72-4181-A9DC-EC6031201FB1}" srcId="{4E909D05-062F-4613-A720-F5670BDE6B89}" destId="{FA34E65E-5762-4A33-B677-ED5EA8CBF686}" srcOrd="0" destOrd="0" parTransId="{772A909F-FACE-4D58-BD9B-5055D9B29D81}" sibTransId="{82E9D119-0C24-4BBF-A95B-225FFB015140}"/>
    <dgm:cxn modelId="{93396510-22A7-4A6E-8C94-077F0D7BE11A}" type="presOf" srcId="{11CB724D-07FF-416C-9006-44CA16A5E0E4}" destId="{0F0E238B-47FF-4283-9553-1E87565607A2}" srcOrd="1" destOrd="0" presId="urn:microsoft.com/office/officeart/2008/layout/NameandTitleOrganizationalChart"/>
    <dgm:cxn modelId="{C8F0C013-557B-4F3E-BB1E-AE62E2D26F28}" type="presOf" srcId="{360E0A18-5C52-4C49-A065-0B25436C89A9}" destId="{94CD4623-37A8-4EB0-B7FF-E1E963108446}" srcOrd="0" destOrd="0" presId="urn:microsoft.com/office/officeart/2008/layout/NameandTitleOrganizationalChart"/>
    <dgm:cxn modelId="{0AA92A19-22ED-4101-BCD4-4EF2051EBA20}" type="presOf" srcId="{5EC57836-E5B4-431F-BD6B-726536E6CAEC}" destId="{9A206004-95DB-4FEE-909A-BE8A18E0BA3A}" srcOrd="0" destOrd="0" presId="urn:microsoft.com/office/officeart/2008/layout/NameandTitleOrganizationalChart"/>
    <dgm:cxn modelId="{EBF5841F-FB42-473E-9850-810003098356}" srcId="{2C19F875-5324-4FA7-89FA-77602BEE4B0A}" destId="{4E909D05-062F-4613-A720-F5670BDE6B89}" srcOrd="1" destOrd="0" parTransId="{38A12FA2-F1E6-4283-8361-41F71971A14B}" sibTransId="{049AF953-2E48-4B38-973B-FDA0806D2B8B}"/>
    <dgm:cxn modelId="{B89EDF2A-8A79-4614-8B21-65EF98DA27F1}" type="presOf" srcId="{A62F78E8-FFE0-45EA-B253-33A12745D6D7}" destId="{2F687BFD-37A0-4241-85F8-3701ECCAE1E4}" srcOrd="1" destOrd="0" presId="urn:microsoft.com/office/officeart/2008/layout/NameandTitleOrganizationalChart"/>
    <dgm:cxn modelId="{35F1322C-8F96-4F82-AA75-1C30F50B26FD}" type="presOf" srcId="{5D74C2A8-782C-426D-BFBF-56F5D0EF5D42}" destId="{94D3A34B-E5C3-42EC-BCC1-A189B5D5A774}" srcOrd="0" destOrd="0" presId="urn:microsoft.com/office/officeart/2008/layout/NameandTitleOrganizationalChart"/>
    <dgm:cxn modelId="{23DAEF2F-50BB-4096-A042-815E3D7A56DA}" type="presOf" srcId="{4E909D05-062F-4613-A720-F5670BDE6B89}" destId="{B20D38D9-9F40-43EE-A43C-317F5F9FEA6D}" srcOrd="0" destOrd="0" presId="urn:microsoft.com/office/officeart/2008/layout/NameandTitleOrganizationalChart"/>
    <dgm:cxn modelId="{C85A9330-8659-49A0-AC0E-67F355F6AA39}" type="presOf" srcId="{DD2252B5-D039-4F5F-B8B8-62BA3E6E5F12}" destId="{447091C6-D253-47AE-A713-E8EDDFC9CAE2}" srcOrd="0" destOrd="0" presId="urn:microsoft.com/office/officeart/2008/layout/NameandTitleOrganizationalChart"/>
    <dgm:cxn modelId="{77B1A734-8024-4AD2-A367-9CE68E4AA45F}" srcId="{2C19F875-5324-4FA7-89FA-77602BEE4B0A}" destId="{A62F78E8-FFE0-45EA-B253-33A12745D6D7}" srcOrd="0" destOrd="0" parTransId="{74C4F9AD-8651-4FE4-B591-74B9C1E95DCD}" sibTransId="{5CE9993B-20C2-421C-A335-3892E65A30F1}"/>
    <dgm:cxn modelId="{84F4AC3A-EA7D-4E67-9129-609D4C80D6E2}" type="presOf" srcId="{FA34E65E-5762-4A33-B677-ED5EA8CBF686}" destId="{24A197CC-5F48-4443-A665-EBF8A8D265AA}" srcOrd="1" destOrd="0" presId="urn:microsoft.com/office/officeart/2008/layout/NameandTitleOrganizationalChart"/>
    <dgm:cxn modelId="{5E087240-1DFE-4187-AFE4-B04386454B0F}" type="presOf" srcId="{334C7494-C3F5-4BE8-B3CB-E8EF288A3952}" destId="{1FDD3E17-62CD-4AC4-81F9-DC14B4493DC0}" srcOrd="0" destOrd="0" presId="urn:microsoft.com/office/officeart/2008/layout/NameandTitleOrganizationalChart"/>
    <dgm:cxn modelId="{AE6EC360-2D28-434B-A6DE-9EA6F206DE68}" type="presOf" srcId="{A62F78E8-FFE0-45EA-B253-33A12745D6D7}" destId="{2ECC88AB-393A-483E-83F6-73831CFD59A7}" srcOrd="0" destOrd="0" presId="urn:microsoft.com/office/officeart/2008/layout/NameandTitleOrganizationalChart"/>
    <dgm:cxn modelId="{3DF8B761-AEEC-430F-8D67-4B6297D006D2}" srcId="{2C19F875-5324-4FA7-89FA-77602BEE4B0A}" destId="{45BF32D3-D647-4171-9D36-BE6E5A3D6E10}" srcOrd="2" destOrd="0" parTransId="{06173A04-CB90-403D-8413-09CCCB384F74}" sibTransId="{7198F940-76E5-4FCF-8772-CBC6A82BCF11}"/>
    <dgm:cxn modelId="{D8683E44-E109-4383-9112-89430A7680FC}" type="presOf" srcId="{2C19F875-5324-4FA7-89FA-77602BEE4B0A}" destId="{0AC024B8-C24E-48E9-AAB9-053ECA251075}" srcOrd="0" destOrd="0" presId="urn:microsoft.com/office/officeart/2008/layout/NameandTitleOrganizationalChart"/>
    <dgm:cxn modelId="{D181EB65-23DE-40F1-8F4E-E073910E8681}" type="presOf" srcId="{523CBAA6-C433-41B3-A4B8-E428000DC436}" destId="{F6CF5E28-281E-43D5-A08A-60A1DE1EBAB5}" srcOrd="0" destOrd="0" presId="urn:microsoft.com/office/officeart/2008/layout/NameandTitleOrganizationalChart"/>
    <dgm:cxn modelId="{1E0B8166-C4A0-4D7D-B4DF-B1521D4DCF61}" type="presOf" srcId="{5D74C2A8-782C-426D-BFBF-56F5D0EF5D42}" destId="{E73972E7-A0EC-47F5-9054-429E88E176B4}" srcOrd="1" destOrd="0" presId="urn:microsoft.com/office/officeart/2008/layout/NameandTitleOrganizationalChart"/>
    <dgm:cxn modelId="{188C9C47-1C62-420F-9902-94DAFBB84D92}" srcId="{6B137CFF-FD53-416C-A6D4-1F96BA416920}" destId="{11CB724D-07FF-416C-9006-44CA16A5E0E4}" srcOrd="0" destOrd="0" parTransId="{90611712-8A09-404A-835E-CE8E8030FEF2}" sibTransId="{334C7494-C3F5-4BE8-B3CB-E8EF288A3952}"/>
    <dgm:cxn modelId="{EA453A6B-94B0-4750-8685-86E5CCD4A81C}" srcId="{6B137CFF-FD53-416C-A6D4-1F96BA416920}" destId="{523CBAA6-C433-41B3-A4B8-E428000DC436}" srcOrd="2" destOrd="0" parTransId="{6E8DB7FF-03DB-4F70-89E9-1BBF489433CB}" sibTransId="{8EBB3C3F-8B18-4979-9A48-6004EF545462}"/>
    <dgm:cxn modelId="{02F7C66F-E989-49F8-AE3D-20F4B95CDD14}" type="presOf" srcId="{772A909F-FACE-4D58-BD9B-5055D9B29D81}" destId="{CA961778-39AE-4C97-A907-6E9DED0B7CB5}" srcOrd="0" destOrd="0" presId="urn:microsoft.com/office/officeart/2008/layout/NameandTitleOrganizationalChart"/>
    <dgm:cxn modelId="{EF8C0972-FB02-4A71-9E70-985F27DA7767}" type="presOf" srcId="{87196287-540E-4D22-B66B-777664100D66}" destId="{34B10AB3-7174-45DB-8011-92282F8D4511}" srcOrd="0" destOrd="0" presId="urn:microsoft.com/office/officeart/2008/layout/NameandTitleOrganizationalChart"/>
    <dgm:cxn modelId="{13DD7E73-0FE1-44D6-B82D-21E9435D3BB8}" type="presOf" srcId="{6B137CFF-FD53-416C-A6D4-1F96BA416920}" destId="{A67B57C1-2115-483B-B2AC-83D966CF2193}" srcOrd="0" destOrd="0" presId="urn:microsoft.com/office/officeart/2008/layout/NameandTitleOrganizationalChart"/>
    <dgm:cxn modelId="{3EF8AC56-6CBF-4510-9E6E-502E26F14F81}" type="presOf" srcId="{06173A04-CB90-403D-8413-09CCCB384F74}" destId="{C12A76E8-1D3A-47CD-A9CE-6D8C7DA32E6A}" srcOrd="0" destOrd="0" presId="urn:microsoft.com/office/officeart/2008/layout/NameandTitleOrganizationalChart"/>
    <dgm:cxn modelId="{686EE156-2E12-4427-86CE-9EEE29B0B8FE}" type="presOf" srcId="{45BF32D3-D647-4171-9D36-BE6E5A3D6E10}" destId="{3578DB6B-6133-4FB1-AF7E-0558023CCC94}" srcOrd="0" destOrd="0" presId="urn:microsoft.com/office/officeart/2008/layout/NameandTitleOrganizationalChart"/>
    <dgm:cxn modelId="{7477A558-A9B3-412B-B25C-E4A43F448621}" type="presOf" srcId="{B61397C2-01E8-409C-B943-6D38A8A4045D}" destId="{62D4BEED-2AB4-4408-B25E-27D47DB63234}" srcOrd="1" destOrd="0" presId="urn:microsoft.com/office/officeart/2008/layout/NameandTitleOrganizationalChart"/>
    <dgm:cxn modelId="{7323DD7B-DFE9-4D1A-9CDD-A48AB30AA836}" type="presOf" srcId="{475FD2AD-255A-4DD5-B811-EAF8E7D61784}" destId="{3A371C6B-9E6C-4B9C-AF0D-0C26AF464FAA}" srcOrd="0" destOrd="0" presId="urn:microsoft.com/office/officeart/2008/layout/NameandTitleOrganizationalChart"/>
    <dgm:cxn modelId="{0B39277D-B6B1-48B8-ABD9-F79DA2141121}" type="presOf" srcId="{6B137CFF-FD53-416C-A6D4-1F96BA416920}" destId="{82B4D88D-A299-44B9-8DFD-47F15E35A3CF}" srcOrd="1" destOrd="0" presId="urn:microsoft.com/office/officeart/2008/layout/NameandTitleOrganizationalChart"/>
    <dgm:cxn modelId="{EA19F47F-1139-4E77-981A-573ED5034B7E}" type="presOf" srcId="{82E9D119-0C24-4BBF-A95B-225FFB015140}" destId="{03D4BD42-B502-461E-9A55-86DF06FEA265}" srcOrd="0" destOrd="0" presId="urn:microsoft.com/office/officeart/2008/layout/NameandTitleOrganizationalChart"/>
    <dgm:cxn modelId="{34A4D083-9EE9-442E-AD3D-6DCEDEEBCBE7}" srcId="{4E909D05-062F-4613-A720-F5670BDE6B89}" destId="{5D74C2A8-782C-426D-BFBF-56F5D0EF5D42}" srcOrd="1" destOrd="0" parTransId="{360E0A18-5C52-4C49-A065-0B25436C89A9}" sibTransId="{63B34B6C-4CA6-4EA7-8C35-AF1F01CB0D3D}"/>
    <dgm:cxn modelId="{EAA93885-DDCD-48CA-B667-36A32796F625}" type="presOf" srcId="{68CDE335-56A2-4528-9915-DFA941002F7A}" destId="{857A528D-FFE1-4BF6-856D-3CE69FB94924}" srcOrd="0" destOrd="0" presId="urn:microsoft.com/office/officeart/2008/layout/NameandTitleOrganizationalChart"/>
    <dgm:cxn modelId="{57F14E86-36A5-47A1-8633-601EB46E2FD0}" type="presOf" srcId="{4E909D05-062F-4613-A720-F5670BDE6B89}" destId="{999F5225-78F2-4A0E-A2DC-BBA4427A44BF}" srcOrd="1" destOrd="0" presId="urn:microsoft.com/office/officeart/2008/layout/NameandTitleOrganizationalChart"/>
    <dgm:cxn modelId="{E2C48E8C-45D6-4247-A6D7-EBED46F62BCF}" type="presOf" srcId="{523CBAA6-C433-41B3-A4B8-E428000DC436}" destId="{9BE724A8-9B69-462D-9915-8DF635D3E526}" srcOrd="1" destOrd="0" presId="urn:microsoft.com/office/officeart/2008/layout/NameandTitleOrganizationalChart"/>
    <dgm:cxn modelId="{111A5A8D-81B9-4D85-AABD-F7D7727AF563}" type="presOf" srcId="{8EBB3C3F-8B18-4979-9A48-6004EF545462}" destId="{CF9A3F11-4D29-4353-8D0B-9D311940C32C}" srcOrd="0" destOrd="0" presId="urn:microsoft.com/office/officeart/2008/layout/NameandTitleOrganizationalChart"/>
    <dgm:cxn modelId="{D70D0C8F-AF1D-4A52-966B-A776EAD3A73E}" type="presOf" srcId="{DAF722D4-850C-40FE-8E36-C68F6FF2D31F}" destId="{C12E608F-8F1E-4A90-A586-0FB571FFF97A}" srcOrd="0" destOrd="0" presId="urn:microsoft.com/office/officeart/2008/layout/NameandTitleOrganizationalChart"/>
    <dgm:cxn modelId="{3E99288F-BB37-4322-9791-F220EA74F812}" type="presOf" srcId="{5CE9993B-20C2-421C-A335-3892E65A30F1}" destId="{AA476BB0-5538-469C-8575-B97BF53DD85C}" srcOrd="0" destOrd="0" presId="urn:microsoft.com/office/officeart/2008/layout/NameandTitleOrganizationalChart"/>
    <dgm:cxn modelId="{6A491D91-7757-4884-9409-98AF20C10900}" type="presOf" srcId="{2C19F875-5324-4FA7-89FA-77602BEE4B0A}" destId="{4F52D354-9566-4DAA-BADE-97220A1D82EA}" srcOrd="1" destOrd="0" presId="urn:microsoft.com/office/officeart/2008/layout/NameandTitleOrganizationalChart"/>
    <dgm:cxn modelId="{ED4CF792-DC26-4AE3-A7F1-7DEAB1169914}" type="presOf" srcId="{6E8DB7FF-03DB-4F70-89E9-1BBF489433CB}" destId="{C6BDABCF-0921-4664-8630-1AF26DDB62A9}" srcOrd="0" destOrd="0" presId="urn:microsoft.com/office/officeart/2008/layout/NameandTitleOrganizationalChart"/>
    <dgm:cxn modelId="{83E95F9A-C22C-4511-8F22-33EF7FD69A40}" type="presOf" srcId="{45BF32D3-D647-4171-9D36-BE6E5A3D6E10}" destId="{313E742A-A1C0-4F52-8339-9D82A138612F}" srcOrd="1" destOrd="0" presId="urn:microsoft.com/office/officeart/2008/layout/NameandTitleOrganizationalChart"/>
    <dgm:cxn modelId="{9F6F119E-2315-4261-B038-420DFEA5920A}" type="presOf" srcId="{63B34B6C-4CA6-4EA7-8C35-AF1F01CB0D3D}" destId="{BB527EB2-5CED-487A-81E4-94AC78037256}" srcOrd="0" destOrd="0" presId="urn:microsoft.com/office/officeart/2008/layout/NameandTitleOrganizationalChart"/>
    <dgm:cxn modelId="{BE96E8A3-7C8D-4838-B1C2-8BD1C4D87FC9}" type="presOf" srcId="{74C4F9AD-8651-4FE4-B591-74B9C1E95DCD}" destId="{6E9A85B5-00E5-4DEE-8716-73AD5A098E97}" srcOrd="0" destOrd="0" presId="urn:microsoft.com/office/officeart/2008/layout/NameandTitleOrganizationalChart"/>
    <dgm:cxn modelId="{74A945A5-9370-4493-AA86-DEB699027D0F}" srcId="{4E909D05-062F-4613-A720-F5670BDE6B89}" destId="{DD2252B5-D039-4F5F-B8B8-62BA3E6E5F12}" srcOrd="2" destOrd="0" parTransId="{86F1B05C-96B0-4C1C-9FBE-E93C36B98D1E}" sibTransId="{475FD2AD-255A-4DD5-B811-EAF8E7D61784}"/>
    <dgm:cxn modelId="{C4E817AA-EE0E-472D-9D22-A7143A4D67E0}" type="presOf" srcId="{B61397C2-01E8-409C-B943-6D38A8A4045D}" destId="{031CF44B-C151-4049-9BC0-4D8D76DEFF56}" srcOrd="0" destOrd="0" presId="urn:microsoft.com/office/officeart/2008/layout/NameandTitleOrganizationalChart"/>
    <dgm:cxn modelId="{DC6557B3-B552-40F5-B9E5-12AE7A5E6F36}" type="presOf" srcId="{F00DE5E6-3C13-413B-8291-5831631746BC}" destId="{E9F51D19-CBCC-4BAA-A4A9-624FAB3F1FCE}" srcOrd="0" destOrd="0" presId="urn:microsoft.com/office/officeart/2008/layout/NameandTitleOrganizationalChart"/>
    <dgm:cxn modelId="{FFF756B8-799B-4FA1-A14D-4FD7B06F13C1}" type="presOf" srcId="{049AF953-2E48-4B38-973B-FDA0806D2B8B}" destId="{0C327ABA-F149-4CD3-AA42-F1837FE42D35}" srcOrd="0" destOrd="0" presId="urn:microsoft.com/office/officeart/2008/layout/NameandTitleOrganizationalChart"/>
    <dgm:cxn modelId="{D2F86DC2-7D82-42E1-9EC8-C1A03EF7487C}" type="presOf" srcId="{FA34E65E-5762-4A33-B677-ED5EA8CBF686}" destId="{525F7AA0-7A12-4B29-A423-16048BC55E5F}" srcOrd="0" destOrd="0" presId="urn:microsoft.com/office/officeart/2008/layout/NameandTitleOrganizationalChart"/>
    <dgm:cxn modelId="{1ED372C7-BD86-49E1-B96B-B3703CAD47B1}" type="presOf" srcId="{86F1B05C-96B0-4C1C-9FBE-E93C36B98D1E}" destId="{DA9D1C2A-5BC2-4CBA-8F9D-CA46E66DB826}" srcOrd="0" destOrd="0" presId="urn:microsoft.com/office/officeart/2008/layout/NameandTitleOrganizationalChart"/>
    <dgm:cxn modelId="{47D7D0CA-3568-4AC1-82BD-C37EC2DBAA22}" srcId="{6B137CFF-FD53-416C-A6D4-1F96BA416920}" destId="{2C19F875-5324-4FA7-89FA-77602BEE4B0A}" srcOrd="1" destOrd="0" parTransId="{DAF722D4-850C-40FE-8E36-C68F6FF2D31F}" sibTransId="{5EC57836-E5B4-431F-BD6B-726536E6CAEC}"/>
    <dgm:cxn modelId="{DE8D80D2-F9A6-4540-9AB8-EE5D59B1A6A4}" type="presOf" srcId="{DD2252B5-D039-4F5F-B8B8-62BA3E6E5F12}" destId="{8D8075B0-9FAF-4868-9214-F67AE5820DF7}" srcOrd="1" destOrd="0" presId="urn:microsoft.com/office/officeart/2008/layout/NameandTitleOrganizationalChart"/>
    <dgm:cxn modelId="{2161DCD3-1191-4FA1-9D58-F9961B28597D}" srcId="{87196287-540E-4D22-B66B-777664100D66}" destId="{6B137CFF-FD53-416C-A6D4-1F96BA416920}" srcOrd="0" destOrd="0" parTransId="{7B0D38AE-C7D6-41D6-A571-8E10B5986E2A}" sibTransId="{68CDE335-56A2-4528-9915-DFA941002F7A}"/>
    <dgm:cxn modelId="{738940D6-0D3D-410A-AF90-E5663E31782A}" type="presOf" srcId="{90611712-8A09-404A-835E-CE8E8030FEF2}" destId="{B400608E-5E7D-45BB-A827-39AEE37F1D0D}" srcOrd="0" destOrd="0" presId="urn:microsoft.com/office/officeart/2008/layout/NameandTitleOrganizationalChart"/>
    <dgm:cxn modelId="{CE2055DD-9A11-4BBB-B742-C2B1FDE27219}" type="presOf" srcId="{38A12FA2-F1E6-4283-8361-41F71971A14B}" destId="{ABD126B5-3805-4A26-A31E-BF58C09C51CD}" srcOrd="0" destOrd="0" presId="urn:microsoft.com/office/officeart/2008/layout/NameandTitleOrganizationalChart"/>
    <dgm:cxn modelId="{2BA60BEC-D69A-4952-8076-FC16416C5ABC}" type="presOf" srcId="{11CB724D-07FF-416C-9006-44CA16A5E0E4}" destId="{7597DDFA-E370-4840-B8D6-D6583D6713F6}" srcOrd="0" destOrd="0" presId="urn:microsoft.com/office/officeart/2008/layout/NameandTitleOrganizationalChart"/>
    <dgm:cxn modelId="{E84AD4F0-D37B-4E79-8150-E5CA917CC6A1}" type="presOf" srcId="{B04086A0-C6D7-4D99-9EDA-60FF9EB5B95E}" destId="{31F84A2A-D15A-4DF3-88C0-C4ECA5383F7C}" srcOrd="0" destOrd="0" presId="urn:microsoft.com/office/officeart/2008/layout/NameandTitleOrganizationalChart"/>
    <dgm:cxn modelId="{8E8759F4-47A1-418C-B5FA-EFB8744B6D0E}" srcId="{4E909D05-062F-4613-A720-F5670BDE6B89}" destId="{B61397C2-01E8-409C-B943-6D38A8A4045D}" srcOrd="3" destOrd="0" parTransId="{F00DE5E6-3C13-413B-8291-5831631746BC}" sibTransId="{B04086A0-C6D7-4D99-9EDA-60FF9EB5B95E}"/>
    <dgm:cxn modelId="{C0326D77-CFC1-46EF-A805-370612EA53FF}" type="presParOf" srcId="{34B10AB3-7174-45DB-8011-92282F8D4511}" destId="{30ECF73E-08C1-4DDF-8F2B-56EE2D7EDFCD}" srcOrd="0" destOrd="0" presId="urn:microsoft.com/office/officeart/2008/layout/NameandTitleOrganizationalChart"/>
    <dgm:cxn modelId="{499282D2-4ABF-4B4B-9EA3-2753C9BB2095}" type="presParOf" srcId="{30ECF73E-08C1-4DDF-8F2B-56EE2D7EDFCD}" destId="{084FA618-4ED2-4FBB-BA59-44EABB64E262}" srcOrd="0" destOrd="0" presId="urn:microsoft.com/office/officeart/2008/layout/NameandTitleOrganizationalChart"/>
    <dgm:cxn modelId="{F5619701-F2AE-47EF-B69F-8BFA5FF5E24E}" type="presParOf" srcId="{084FA618-4ED2-4FBB-BA59-44EABB64E262}" destId="{A67B57C1-2115-483B-B2AC-83D966CF2193}" srcOrd="0" destOrd="0" presId="urn:microsoft.com/office/officeart/2008/layout/NameandTitleOrganizationalChart"/>
    <dgm:cxn modelId="{0ACA9D04-3524-4AF1-99B0-BC7C1BBA39D3}" type="presParOf" srcId="{084FA618-4ED2-4FBB-BA59-44EABB64E262}" destId="{857A528D-FFE1-4BF6-856D-3CE69FB94924}" srcOrd="1" destOrd="0" presId="urn:microsoft.com/office/officeart/2008/layout/NameandTitleOrganizationalChart"/>
    <dgm:cxn modelId="{0D4D30F5-1ABD-40F3-9842-7760E341AE68}" type="presParOf" srcId="{084FA618-4ED2-4FBB-BA59-44EABB64E262}" destId="{82B4D88D-A299-44B9-8DFD-47F15E35A3CF}" srcOrd="2" destOrd="0" presId="urn:microsoft.com/office/officeart/2008/layout/NameandTitleOrganizationalChart"/>
    <dgm:cxn modelId="{9896E5AA-9041-4C11-B093-7C27BBB03733}" type="presParOf" srcId="{30ECF73E-08C1-4DDF-8F2B-56EE2D7EDFCD}" destId="{DAB124A9-7002-49F8-B2A3-ED29489A4728}" srcOrd="1" destOrd="0" presId="urn:microsoft.com/office/officeart/2008/layout/NameandTitleOrganizationalChart"/>
    <dgm:cxn modelId="{640C8F25-5B39-459C-945E-7B266F363640}" type="presParOf" srcId="{DAB124A9-7002-49F8-B2A3-ED29489A4728}" destId="{B400608E-5E7D-45BB-A827-39AEE37F1D0D}" srcOrd="0" destOrd="0" presId="urn:microsoft.com/office/officeart/2008/layout/NameandTitleOrganizationalChart"/>
    <dgm:cxn modelId="{D82D6056-B732-459E-918C-B4B072FF6C93}" type="presParOf" srcId="{DAB124A9-7002-49F8-B2A3-ED29489A4728}" destId="{535287C2-18E5-46ED-87B0-6968F9BD7563}" srcOrd="1" destOrd="0" presId="urn:microsoft.com/office/officeart/2008/layout/NameandTitleOrganizationalChart"/>
    <dgm:cxn modelId="{E26CE59A-C47C-40A3-BAAB-411B56D6B3E2}" type="presParOf" srcId="{535287C2-18E5-46ED-87B0-6968F9BD7563}" destId="{CA55DBED-B59E-4240-AA0F-9F1150858CD6}" srcOrd="0" destOrd="0" presId="urn:microsoft.com/office/officeart/2008/layout/NameandTitleOrganizationalChart"/>
    <dgm:cxn modelId="{5CBEBA55-0BE2-48A7-BAA9-D3E7FB9C935F}" type="presParOf" srcId="{CA55DBED-B59E-4240-AA0F-9F1150858CD6}" destId="{7597DDFA-E370-4840-B8D6-D6583D6713F6}" srcOrd="0" destOrd="0" presId="urn:microsoft.com/office/officeart/2008/layout/NameandTitleOrganizationalChart"/>
    <dgm:cxn modelId="{C256B88A-EC7B-4F93-8D1F-01E84DFC39CD}" type="presParOf" srcId="{CA55DBED-B59E-4240-AA0F-9F1150858CD6}" destId="{1FDD3E17-62CD-4AC4-81F9-DC14B4493DC0}" srcOrd="1" destOrd="0" presId="urn:microsoft.com/office/officeart/2008/layout/NameandTitleOrganizationalChart"/>
    <dgm:cxn modelId="{D6D25A4A-E784-4882-B835-4E3A2A00A652}" type="presParOf" srcId="{CA55DBED-B59E-4240-AA0F-9F1150858CD6}" destId="{0F0E238B-47FF-4283-9553-1E87565607A2}" srcOrd="2" destOrd="0" presId="urn:microsoft.com/office/officeart/2008/layout/NameandTitleOrganizationalChart"/>
    <dgm:cxn modelId="{E5AFD58E-6A79-4A50-BE11-308589394CE5}" type="presParOf" srcId="{535287C2-18E5-46ED-87B0-6968F9BD7563}" destId="{3AEAD605-A4C9-4900-BB74-60C92374B6C4}" srcOrd="1" destOrd="0" presId="urn:microsoft.com/office/officeart/2008/layout/NameandTitleOrganizationalChart"/>
    <dgm:cxn modelId="{9685F25C-AB7F-4C94-A13D-34D4D6D1073B}" type="presParOf" srcId="{535287C2-18E5-46ED-87B0-6968F9BD7563}" destId="{392FB643-9F6E-42F9-8E5B-CE3FD51811D8}" srcOrd="2" destOrd="0" presId="urn:microsoft.com/office/officeart/2008/layout/NameandTitleOrganizationalChart"/>
    <dgm:cxn modelId="{A1DFC5D4-A823-4E91-A3D2-35D34863BF95}" type="presParOf" srcId="{DAB124A9-7002-49F8-B2A3-ED29489A4728}" destId="{C12E608F-8F1E-4A90-A586-0FB571FFF97A}" srcOrd="2" destOrd="0" presId="urn:microsoft.com/office/officeart/2008/layout/NameandTitleOrganizationalChart"/>
    <dgm:cxn modelId="{3C5A0983-BF9C-4A87-92E5-D3EA56106221}" type="presParOf" srcId="{DAB124A9-7002-49F8-B2A3-ED29489A4728}" destId="{B25A3684-CE67-4FDF-B695-884314016738}" srcOrd="3" destOrd="0" presId="urn:microsoft.com/office/officeart/2008/layout/NameandTitleOrganizationalChart"/>
    <dgm:cxn modelId="{A7F1E0EE-2B14-4725-AED8-5DCBA9602FB0}" type="presParOf" srcId="{B25A3684-CE67-4FDF-B695-884314016738}" destId="{592BC3B2-38B6-4318-B84D-A540F2ECC08E}" srcOrd="0" destOrd="0" presId="urn:microsoft.com/office/officeart/2008/layout/NameandTitleOrganizationalChart"/>
    <dgm:cxn modelId="{B60A8BB8-949A-4D59-BD5A-D8163C2D8477}" type="presParOf" srcId="{592BC3B2-38B6-4318-B84D-A540F2ECC08E}" destId="{0AC024B8-C24E-48E9-AAB9-053ECA251075}" srcOrd="0" destOrd="0" presId="urn:microsoft.com/office/officeart/2008/layout/NameandTitleOrganizationalChart"/>
    <dgm:cxn modelId="{19F3A3BE-DA83-41A1-90A0-A4D93DE1E679}" type="presParOf" srcId="{592BC3B2-38B6-4318-B84D-A540F2ECC08E}" destId="{9A206004-95DB-4FEE-909A-BE8A18E0BA3A}" srcOrd="1" destOrd="0" presId="urn:microsoft.com/office/officeart/2008/layout/NameandTitleOrganizationalChart"/>
    <dgm:cxn modelId="{CAFAF5C5-AFEF-4D32-BC9E-42AC8E0B1339}" type="presParOf" srcId="{592BC3B2-38B6-4318-B84D-A540F2ECC08E}" destId="{4F52D354-9566-4DAA-BADE-97220A1D82EA}" srcOrd="2" destOrd="0" presId="urn:microsoft.com/office/officeart/2008/layout/NameandTitleOrganizationalChart"/>
    <dgm:cxn modelId="{EC46744C-A3CC-4C52-9075-3424E5A84A8A}" type="presParOf" srcId="{B25A3684-CE67-4FDF-B695-884314016738}" destId="{F34FBF1B-B893-461D-AA2F-F5D3DF431989}" srcOrd="1" destOrd="0" presId="urn:microsoft.com/office/officeart/2008/layout/NameandTitleOrganizationalChart"/>
    <dgm:cxn modelId="{584B2AE5-A13B-4BDF-BCF9-EE656114B525}" type="presParOf" srcId="{F34FBF1B-B893-461D-AA2F-F5D3DF431989}" destId="{6E9A85B5-00E5-4DEE-8716-73AD5A098E97}" srcOrd="0" destOrd="0" presId="urn:microsoft.com/office/officeart/2008/layout/NameandTitleOrganizationalChart"/>
    <dgm:cxn modelId="{E85826B0-C8FC-4004-81F7-DAA4964B3567}" type="presParOf" srcId="{F34FBF1B-B893-461D-AA2F-F5D3DF431989}" destId="{09042133-3974-41BF-B1C6-15B344AE3503}" srcOrd="1" destOrd="0" presId="urn:microsoft.com/office/officeart/2008/layout/NameandTitleOrganizationalChart"/>
    <dgm:cxn modelId="{C89142C6-EAD6-4DE5-A674-F0B212D54E01}" type="presParOf" srcId="{09042133-3974-41BF-B1C6-15B344AE3503}" destId="{73B7FFF8-FDF9-4CEA-AB6C-E6157463E267}" srcOrd="0" destOrd="0" presId="urn:microsoft.com/office/officeart/2008/layout/NameandTitleOrganizationalChart"/>
    <dgm:cxn modelId="{B4239177-10FC-46A0-A7E4-48CE84A65AF4}" type="presParOf" srcId="{73B7FFF8-FDF9-4CEA-AB6C-E6157463E267}" destId="{2ECC88AB-393A-483E-83F6-73831CFD59A7}" srcOrd="0" destOrd="0" presId="urn:microsoft.com/office/officeart/2008/layout/NameandTitleOrganizationalChart"/>
    <dgm:cxn modelId="{515D8D8E-DD4F-4ED4-A735-EA2D7C3F56C7}" type="presParOf" srcId="{73B7FFF8-FDF9-4CEA-AB6C-E6157463E267}" destId="{AA476BB0-5538-469C-8575-B97BF53DD85C}" srcOrd="1" destOrd="0" presId="urn:microsoft.com/office/officeart/2008/layout/NameandTitleOrganizationalChart"/>
    <dgm:cxn modelId="{C78FFA88-27E8-4AE4-A12D-C5FB0ED1B434}" type="presParOf" srcId="{73B7FFF8-FDF9-4CEA-AB6C-E6157463E267}" destId="{2F687BFD-37A0-4241-85F8-3701ECCAE1E4}" srcOrd="2" destOrd="0" presId="urn:microsoft.com/office/officeart/2008/layout/NameandTitleOrganizationalChart"/>
    <dgm:cxn modelId="{E1CE7B8A-9893-46F7-80B3-0631C0E8A8F9}" type="presParOf" srcId="{09042133-3974-41BF-B1C6-15B344AE3503}" destId="{923224FA-9722-48E5-B437-B7D167EF0EA4}" srcOrd="1" destOrd="0" presId="urn:microsoft.com/office/officeart/2008/layout/NameandTitleOrganizationalChart"/>
    <dgm:cxn modelId="{6C754E86-A271-4E1B-B945-77B078C04496}" type="presParOf" srcId="{09042133-3974-41BF-B1C6-15B344AE3503}" destId="{CC72B692-22C6-44B1-B7AE-68D2C63B0B27}" srcOrd="2" destOrd="0" presId="urn:microsoft.com/office/officeart/2008/layout/NameandTitleOrganizationalChart"/>
    <dgm:cxn modelId="{3517436D-ADB1-4777-94BF-CB41D8FCFA6F}" type="presParOf" srcId="{F34FBF1B-B893-461D-AA2F-F5D3DF431989}" destId="{ABD126B5-3805-4A26-A31E-BF58C09C51CD}" srcOrd="2" destOrd="0" presId="urn:microsoft.com/office/officeart/2008/layout/NameandTitleOrganizationalChart"/>
    <dgm:cxn modelId="{F3F3B970-D738-4D84-B5E2-03277187F467}" type="presParOf" srcId="{F34FBF1B-B893-461D-AA2F-F5D3DF431989}" destId="{128F308F-0CD0-4373-A908-91F3EDFED8CF}" srcOrd="3" destOrd="0" presId="urn:microsoft.com/office/officeart/2008/layout/NameandTitleOrganizationalChart"/>
    <dgm:cxn modelId="{CEF47218-47A8-4492-AA98-176B1786D9F7}" type="presParOf" srcId="{128F308F-0CD0-4373-A908-91F3EDFED8CF}" destId="{6E49D124-214B-409A-B27E-55D16AA712C7}" srcOrd="0" destOrd="0" presId="urn:microsoft.com/office/officeart/2008/layout/NameandTitleOrganizationalChart"/>
    <dgm:cxn modelId="{872B79C6-FEC4-4BE6-A2DE-E718DE4DAC0C}" type="presParOf" srcId="{6E49D124-214B-409A-B27E-55D16AA712C7}" destId="{B20D38D9-9F40-43EE-A43C-317F5F9FEA6D}" srcOrd="0" destOrd="0" presId="urn:microsoft.com/office/officeart/2008/layout/NameandTitleOrganizationalChart"/>
    <dgm:cxn modelId="{67D609CE-AE29-41CA-A223-16E1019E82CE}" type="presParOf" srcId="{6E49D124-214B-409A-B27E-55D16AA712C7}" destId="{0C327ABA-F149-4CD3-AA42-F1837FE42D35}" srcOrd="1" destOrd="0" presId="urn:microsoft.com/office/officeart/2008/layout/NameandTitleOrganizationalChart"/>
    <dgm:cxn modelId="{588C2601-EA55-4930-85E4-B39B40041CCA}" type="presParOf" srcId="{6E49D124-214B-409A-B27E-55D16AA712C7}" destId="{999F5225-78F2-4A0E-A2DC-BBA4427A44BF}" srcOrd="2" destOrd="0" presId="urn:microsoft.com/office/officeart/2008/layout/NameandTitleOrganizationalChart"/>
    <dgm:cxn modelId="{79C36BCD-DE78-483A-818E-252369A5703A}" type="presParOf" srcId="{128F308F-0CD0-4373-A908-91F3EDFED8CF}" destId="{32698D59-F3DD-4678-BDB2-8C9491CD7A1A}" srcOrd="1" destOrd="0" presId="urn:microsoft.com/office/officeart/2008/layout/NameandTitleOrganizationalChart"/>
    <dgm:cxn modelId="{59E7509E-953A-4727-9204-60394F1743A1}" type="presParOf" srcId="{32698D59-F3DD-4678-BDB2-8C9491CD7A1A}" destId="{CA961778-39AE-4C97-A907-6E9DED0B7CB5}" srcOrd="0" destOrd="0" presId="urn:microsoft.com/office/officeart/2008/layout/NameandTitleOrganizationalChart"/>
    <dgm:cxn modelId="{4DA753E5-F407-4110-A7EB-9C3C95FAEA26}" type="presParOf" srcId="{32698D59-F3DD-4678-BDB2-8C9491CD7A1A}" destId="{3A229DCA-FA53-4B80-987A-CC2A1F2D7465}" srcOrd="1" destOrd="0" presId="urn:microsoft.com/office/officeart/2008/layout/NameandTitleOrganizationalChart"/>
    <dgm:cxn modelId="{A4F5FC35-F8B0-400E-8456-8AE77CDD5D3C}" type="presParOf" srcId="{3A229DCA-FA53-4B80-987A-CC2A1F2D7465}" destId="{FF039A9F-917F-47B6-AC94-E9361083673A}" srcOrd="0" destOrd="0" presId="urn:microsoft.com/office/officeart/2008/layout/NameandTitleOrganizationalChart"/>
    <dgm:cxn modelId="{FC2CF777-0A2A-439B-B506-EE40602F454F}" type="presParOf" srcId="{FF039A9F-917F-47B6-AC94-E9361083673A}" destId="{525F7AA0-7A12-4B29-A423-16048BC55E5F}" srcOrd="0" destOrd="0" presId="urn:microsoft.com/office/officeart/2008/layout/NameandTitleOrganizationalChart"/>
    <dgm:cxn modelId="{C9CE553B-4938-46DB-9182-83B22A8A7529}" type="presParOf" srcId="{FF039A9F-917F-47B6-AC94-E9361083673A}" destId="{03D4BD42-B502-461E-9A55-86DF06FEA265}" srcOrd="1" destOrd="0" presId="urn:microsoft.com/office/officeart/2008/layout/NameandTitleOrganizationalChart"/>
    <dgm:cxn modelId="{6D086C53-CA9E-4FC3-874C-BB8E4A78C301}" type="presParOf" srcId="{FF039A9F-917F-47B6-AC94-E9361083673A}" destId="{24A197CC-5F48-4443-A665-EBF8A8D265AA}" srcOrd="2" destOrd="0" presId="urn:microsoft.com/office/officeart/2008/layout/NameandTitleOrganizationalChart"/>
    <dgm:cxn modelId="{63712FA9-1E15-4C07-BC63-359C4AB34E2F}" type="presParOf" srcId="{3A229DCA-FA53-4B80-987A-CC2A1F2D7465}" destId="{8D56A2E3-44FB-482A-B8ED-5B638CF95EAE}" srcOrd="1" destOrd="0" presId="urn:microsoft.com/office/officeart/2008/layout/NameandTitleOrganizationalChart"/>
    <dgm:cxn modelId="{9C3639FC-53E6-46F1-9DE4-1CBEE9A50BFA}" type="presParOf" srcId="{3A229DCA-FA53-4B80-987A-CC2A1F2D7465}" destId="{EFEFD434-D4FC-45A5-AB9F-DB9C3C239BA2}" srcOrd="2" destOrd="0" presId="urn:microsoft.com/office/officeart/2008/layout/NameandTitleOrganizationalChart"/>
    <dgm:cxn modelId="{FC0B0041-A5F7-4112-A3FE-FBCC8D97F8C9}" type="presParOf" srcId="{32698D59-F3DD-4678-BDB2-8C9491CD7A1A}" destId="{94CD4623-37A8-4EB0-B7FF-E1E963108446}" srcOrd="2" destOrd="0" presId="urn:microsoft.com/office/officeart/2008/layout/NameandTitleOrganizationalChart"/>
    <dgm:cxn modelId="{6E4BB648-5A45-4C9C-82FD-DAE16AF51685}" type="presParOf" srcId="{32698D59-F3DD-4678-BDB2-8C9491CD7A1A}" destId="{03D6ABC9-F752-4B25-9FEE-84D9541AE8C3}" srcOrd="3" destOrd="0" presId="urn:microsoft.com/office/officeart/2008/layout/NameandTitleOrganizationalChart"/>
    <dgm:cxn modelId="{1EA2D232-FFB9-4C9E-8F40-BE16E7210366}" type="presParOf" srcId="{03D6ABC9-F752-4B25-9FEE-84D9541AE8C3}" destId="{A5CEE8BB-0539-4CBB-9AC2-4F59ABA98DEB}" srcOrd="0" destOrd="0" presId="urn:microsoft.com/office/officeart/2008/layout/NameandTitleOrganizationalChart"/>
    <dgm:cxn modelId="{FA5329A7-074A-4501-9654-11D8CDA65D97}" type="presParOf" srcId="{A5CEE8BB-0539-4CBB-9AC2-4F59ABA98DEB}" destId="{94D3A34B-E5C3-42EC-BCC1-A189B5D5A774}" srcOrd="0" destOrd="0" presId="urn:microsoft.com/office/officeart/2008/layout/NameandTitleOrganizationalChart"/>
    <dgm:cxn modelId="{FF7D0D8A-54F4-4AE3-9A2F-03BDAAAAFA60}" type="presParOf" srcId="{A5CEE8BB-0539-4CBB-9AC2-4F59ABA98DEB}" destId="{BB527EB2-5CED-487A-81E4-94AC78037256}" srcOrd="1" destOrd="0" presId="urn:microsoft.com/office/officeart/2008/layout/NameandTitleOrganizationalChart"/>
    <dgm:cxn modelId="{39E176EC-B6D8-4B45-B2B9-29BC6E16F37E}" type="presParOf" srcId="{A5CEE8BB-0539-4CBB-9AC2-4F59ABA98DEB}" destId="{E73972E7-A0EC-47F5-9054-429E88E176B4}" srcOrd="2" destOrd="0" presId="urn:microsoft.com/office/officeart/2008/layout/NameandTitleOrganizationalChart"/>
    <dgm:cxn modelId="{414C1C33-7083-4569-B835-D12C1B351EDA}" type="presParOf" srcId="{03D6ABC9-F752-4B25-9FEE-84D9541AE8C3}" destId="{B2803072-351F-4EC1-A6B4-2418070B5F87}" srcOrd="1" destOrd="0" presId="urn:microsoft.com/office/officeart/2008/layout/NameandTitleOrganizationalChart"/>
    <dgm:cxn modelId="{CC4A2760-250A-40B4-95E4-B3DDB9F86A20}" type="presParOf" srcId="{03D6ABC9-F752-4B25-9FEE-84D9541AE8C3}" destId="{D1A0E466-4F93-4FF9-A920-B8CB53EE9359}" srcOrd="2" destOrd="0" presId="urn:microsoft.com/office/officeart/2008/layout/NameandTitleOrganizationalChart"/>
    <dgm:cxn modelId="{93C66635-AA53-4046-A6F3-B3D6610B7B61}" type="presParOf" srcId="{32698D59-F3DD-4678-BDB2-8C9491CD7A1A}" destId="{DA9D1C2A-5BC2-4CBA-8F9D-CA46E66DB826}" srcOrd="4" destOrd="0" presId="urn:microsoft.com/office/officeart/2008/layout/NameandTitleOrganizationalChart"/>
    <dgm:cxn modelId="{A972A01E-D817-4A94-9EE8-B9E77CDB23BF}" type="presParOf" srcId="{32698D59-F3DD-4678-BDB2-8C9491CD7A1A}" destId="{4D8747E4-6CA9-4496-948C-825D307B1561}" srcOrd="5" destOrd="0" presId="urn:microsoft.com/office/officeart/2008/layout/NameandTitleOrganizationalChart"/>
    <dgm:cxn modelId="{CAFFBC6B-3239-4085-AC73-BB7127408FD4}" type="presParOf" srcId="{4D8747E4-6CA9-4496-948C-825D307B1561}" destId="{CB6378F2-245C-4B73-8B28-E9E38C2ED4AA}" srcOrd="0" destOrd="0" presId="urn:microsoft.com/office/officeart/2008/layout/NameandTitleOrganizationalChart"/>
    <dgm:cxn modelId="{DD6F0AA2-17BE-4E8E-80D9-F95E74A2031E}" type="presParOf" srcId="{CB6378F2-245C-4B73-8B28-E9E38C2ED4AA}" destId="{447091C6-D253-47AE-A713-E8EDDFC9CAE2}" srcOrd="0" destOrd="0" presId="urn:microsoft.com/office/officeart/2008/layout/NameandTitleOrganizationalChart"/>
    <dgm:cxn modelId="{28D166B5-FA70-41D2-9092-B60B734C4304}" type="presParOf" srcId="{CB6378F2-245C-4B73-8B28-E9E38C2ED4AA}" destId="{3A371C6B-9E6C-4B9C-AF0D-0C26AF464FAA}" srcOrd="1" destOrd="0" presId="urn:microsoft.com/office/officeart/2008/layout/NameandTitleOrganizationalChart"/>
    <dgm:cxn modelId="{9A596304-EB2E-4705-AA95-A7C0F3C5496B}" type="presParOf" srcId="{CB6378F2-245C-4B73-8B28-E9E38C2ED4AA}" destId="{8D8075B0-9FAF-4868-9214-F67AE5820DF7}" srcOrd="2" destOrd="0" presId="urn:microsoft.com/office/officeart/2008/layout/NameandTitleOrganizationalChart"/>
    <dgm:cxn modelId="{A71B7C0F-BFF0-4C9F-9628-7D0434604ADE}" type="presParOf" srcId="{4D8747E4-6CA9-4496-948C-825D307B1561}" destId="{09F23975-6B2B-45C4-986F-14731DB4ED2E}" srcOrd="1" destOrd="0" presId="urn:microsoft.com/office/officeart/2008/layout/NameandTitleOrganizationalChart"/>
    <dgm:cxn modelId="{FE915D5C-A986-4FD5-AFC0-8EDD58A89A51}" type="presParOf" srcId="{4D8747E4-6CA9-4496-948C-825D307B1561}" destId="{C6E9A074-198F-443B-B01D-27604A2181E5}" srcOrd="2" destOrd="0" presId="urn:microsoft.com/office/officeart/2008/layout/NameandTitleOrganizationalChart"/>
    <dgm:cxn modelId="{24BFABBB-D087-4B12-898A-1BFBAC2A852F}" type="presParOf" srcId="{32698D59-F3DD-4678-BDB2-8C9491CD7A1A}" destId="{E9F51D19-CBCC-4BAA-A4A9-624FAB3F1FCE}" srcOrd="6" destOrd="0" presId="urn:microsoft.com/office/officeart/2008/layout/NameandTitleOrganizationalChart"/>
    <dgm:cxn modelId="{A418FE7C-ADF6-4DBA-86F5-FD6781711C26}" type="presParOf" srcId="{32698D59-F3DD-4678-BDB2-8C9491CD7A1A}" destId="{EA53FCBD-0F3F-466C-9044-78C2C28E3FCD}" srcOrd="7" destOrd="0" presId="urn:microsoft.com/office/officeart/2008/layout/NameandTitleOrganizationalChart"/>
    <dgm:cxn modelId="{4E831EB7-941E-44F4-901D-4C5233EC8B17}" type="presParOf" srcId="{EA53FCBD-0F3F-466C-9044-78C2C28E3FCD}" destId="{9552682B-3330-4230-883A-572980ADAFC1}" srcOrd="0" destOrd="0" presId="urn:microsoft.com/office/officeart/2008/layout/NameandTitleOrganizationalChart"/>
    <dgm:cxn modelId="{E2ED5AFB-0F3E-43FC-9BA2-6AAB88123B97}" type="presParOf" srcId="{9552682B-3330-4230-883A-572980ADAFC1}" destId="{031CF44B-C151-4049-9BC0-4D8D76DEFF56}" srcOrd="0" destOrd="0" presId="urn:microsoft.com/office/officeart/2008/layout/NameandTitleOrganizationalChart"/>
    <dgm:cxn modelId="{FBBA0A13-7BDF-47A6-BD78-7BCDAF304903}" type="presParOf" srcId="{9552682B-3330-4230-883A-572980ADAFC1}" destId="{31F84A2A-D15A-4DF3-88C0-C4ECA5383F7C}" srcOrd="1" destOrd="0" presId="urn:microsoft.com/office/officeart/2008/layout/NameandTitleOrganizationalChart"/>
    <dgm:cxn modelId="{4D51D282-D058-41AC-A1CD-1E37038C82AF}" type="presParOf" srcId="{9552682B-3330-4230-883A-572980ADAFC1}" destId="{62D4BEED-2AB4-4408-B25E-27D47DB63234}" srcOrd="2" destOrd="0" presId="urn:microsoft.com/office/officeart/2008/layout/NameandTitleOrganizationalChart"/>
    <dgm:cxn modelId="{CE287256-14FB-451E-951F-2EA7A541433C}" type="presParOf" srcId="{EA53FCBD-0F3F-466C-9044-78C2C28E3FCD}" destId="{A5A222BC-8CBC-4696-9672-F60F8D0AAE7F}" srcOrd="1" destOrd="0" presId="urn:microsoft.com/office/officeart/2008/layout/NameandTitleOrganizationalChart"/>
    <dgm:cxn modelId="{5F1E725F-F9EF-4DFD-8E0B-8D1C820019E9}" type="presParOf" srcId="{EA53FCBD-0F3F-466C-9044-78C2C28E3FCD}" destId="{C65EE2DE-E4C0-432F-92CF-B9D64A93932F}" srcOrd="2" destOrd="0" presId="urn:microsoft.com/office/officeart/2008/layout/NameandTitleOrganizationalChart"/>
    <dgm:cxn modelId="{4DD7BCE6-C521-41D4-84CB-EC27FF7ECA58}" type="presParOf" srcId="{128F308F-0CD0-4373-A908-91F3EDFED8CF}" destId="{7BD61ED1-620B-4DAA-B324-F5B29198D37E}" srcOrd="2" destOrd="0" presId="urn:microsoft.com/office/officeart/2008/layout/NameandTitleOrganizationalChart"/>
    <dgm:cxn modelId="{9C6DF63B-4884-463B-A605-6A29CA60DEC5}" type="presParOf" srcId="{F34FBF1B-B893-461D-AA2F-F5D3DF431989}" destId="{C12A76E8-1D3A-47CD-A9CE-6D8C7DA32E6A}" srcOrd="4" destOrd="0" presId="urn:microsoft.com/office/officeart/2008/layout/NameandTitleOrganizationalChart"/>
    <dgm:cxn modelId="{1A642E25-7B40-48A2-95B1-A4725F18DECE}" type="presParOf" srcId="{F34FBF1B-B893-461D-AA2F-F5D3DF431989}" destId="{91B5FA30-81AB-4F0C-8A43-53238271D7E2}" srcOrd="5" destOrd="0" presId="urn:microsoft.com/office/officeart/2008/layout/NameandTitleOrganizationalChart"/>
    <dgm:cxn modelId="{0649B9FD-9A25-4038-9E68-56141BE225E6}" type="presParOf" srcId="{91B5FA30-81AB-4F0C-8A43-53238271D7E2}" destId="{8251D831-AC88-47DB-8AE2-F868A3C74247}" srcOrd="0" destOrd="0" presId="urn:microsoft.com/office/officeart/2008/layout/NameandTitleOrganizationalChart"/>
    <dgm:cxn modelId="{156C37E9-52DB-48E7-A039-698AFF5BC6DF}" type="presParOf" srcId="{8251D831-AC88-47DB-8AE2-F868A3C74247}" destId="{3578DB6B-6133-4FB1-AF7E-0558023CCC94}" srcOrd="0" destOrd="0" presId="urn:microsoft.com/office/officeart/2008/layout/NameandTitleOrganizationalChart"/>
    <dgm:cxn modelId="{C6AD897A-23BB-4FFD-B560-56B2A5A086C2}" type="presParOf" srcId="{8251D831-AC88-47DB-8AE2-F868A3C74247}" destId="{7ACD8C31-879E-4DC1-89D6-A601E9D51F2A}" srcOrd="1" destOrd="0" presId="urn:microsoft.com/office/officeart/2008/layout/NameandTitleOrganizationalChart"/>
    <dgm:cxn modelId="{CFB3E5BD-046B-488B-91E3-0F5A3C7B7619}" type="presParOf" srcId="{8251D831-AC88-47DB-8AE2-F868A3C74247}" destId="{313E742A-A1C0-4F52-8339-9D82A138612F}" srcOrd="2" destOrd="0" presId="urn:microsoft.com/office/officeart/2008/layout/NameandTitleOrganizationalChart"/>
    <dgm:cxn modelId="{E5E1A8E1-EF61-41F0-B9C9-7CDDFFBFE29C}" type="presParOf" srcId="{91B5FA30-81AB-4F0C-8A43-53238271D7E2}" destId="{F40BE496-B24C-4E1E-999F-9C4E4305DFF2}" srcOrd="1" destOrd="0" presId="urn:microsoft.com/office/officeart/2008/layout/NameandTitleOrganizationalChart"/>
    <dgm:cxn modelId="{651E2B28-56E3-4A0C-8C22-F726CC61DB7C}" type="presParOf" srcId="{91B5FA30-81AB-4F0C-8A43-53238271D7E2}" destId="{2D12335B-848D-4B1D-9AFF-4EAAD11A40D9}" srcOrd="2" destOrd="0" presId="urn:microsoft.com/office/officeart/2008/layout/NameandTitleOrganizationalChart"/>
    <dgm:cxn modelId="{95D2153D-94B8-446D-A3F3-26BE8C289F33}" type="presParOf" srcId="{B25A3684-CE67-4FDF-B695-884314016738}" destId="{FEE999C3-93C7-41DE-89C1-50CC292CC22B}" srcOrd="2" destOrd="0" presId="urn:microsoft.com/office/officeart/2008/layout/NameandTitleOrganizationalChart"/>
    <dgm:cxn modelId="{A8CE8EF2-3C2E-4AE5-A84B-253A6264D31B}" type="presParOf" srcId="{DAB124A9-7002-49F8-B2A3-ED29489A4728}" destId="{C6BDABCF-0921-4664-8630-1AF26DDB62A9}" srcOrd="4" destOrd="0" presId="urn:microsoft.com/office/officeart/2008/layout/NameandTitleOrganizationalChart"/>
    <dgm:cxn modelId="{293D7627-A2FA-42D5-9C3F-F20D52254DC8}" type="presParOf" srcId="{DAB124A9-7002-49F8-B2A3-ED29489A4728}" destId="{DF1B4B73-A17B-493E-AECD-8E31C8A1E514}" srcOrd="5" destOrd="0" presId="urn:microsoft.com/office/officeart/2008/layout/NameandTitleOrganizationalChart"/>
    <dgm:cxn modelId="{6F2CAA8A-0089-4DA3-8455-376AF1CE108E}" type="presParOf" srcId="{DF1B4B73-A17B-493E-AECD-8E31C8A1E514}" destId="{52DB35D1-0871-440D-BFF9-EE78A5437317}" srcOrd="0" destOrd="0" presId="urn:microsoft.com/office/officeart/2008/layout/NameandTitleOrganizationalChart"/>
    <dgm:cxn modelId="{330BDDBC-43FA-46D4-BC0C-4D762F7E0EA2}" type="presParOf" srcId="{52DB35D1-0871-440D-BFF9-EE78A5437317}" destId="{F6CF5E28-281E-43D5-A08A-60A1DE1EBAB5}" srcOrd="0" destOrd="0" presId="urn:microsoft.com/office/officeart/2008/layout/NameandTitleOrganizationalChart"/>
    <dgm:cxn modelId="{828A3159-7F25-4D23-8E9D-A1ACDBD47CDA}" type="presParOf" srcId="{52DB35D1-0871-440D-BFF9-EE78A5437317}" destId="{CF9A3F11-4D29-4353-8D0B-9D311940C32C}" srcOrd="1" destOrd="0" presId="urn:microsoft.com/office/officeart/2008/layout/NameandTitleOrganizationalChart"/>
    <dgm:cxn modelId="{947C5980-0CD5-46B2-AD6F-5BB835A504D5}" type="presParOf" srcId="{52DB35D1-0871-440D-BFF9-EE78A5437317}" destId="{9BE724A8-9B69-462D-9915-8DF635D3E526}" srcOrd="2" destOrd="0" presId="urn:microsoft.com/office/officeart/2008/layout/NameandTitleOrganizationalChart"/>
    <dgm:cxn modelId="{58BCCC15-B0F5-4A6F-AF7B-303A42AE9957}" type="presParOf" srcId="{DF1B4B73-A17B-493E-AECD-8E31C8A1E514}" destId="{99D7F3F6-A2E0-4CD7-9393-264B4181E594}" srcOrd="1" destOrd="0" presId="urn:microsoft.com/office/officeart/2008/layout/NameandTitleOrganizationalChart"/>
    <dgm:cxn modelId="{5CA6E5C1-499F-4C22-8972-078ABF2FAB35}" type="presParOf" srcId="{DF1B4B73-A17B-493E-AECD-8E31C8A1E514}" destId="{241B08FC-CBE6-4BDB-9200-A0C9869FD87D}" srcOrd="2" destOrd="0" presId="urn:microsoft.com/office/officeart/2008/layout/NameandTitleOrganizationalChart"/>
    <dgm:cxn modelId="{3E759C5B-B4A1-498F-840C-5C3181E5F55C}" type="presParOf" srcId="{30ECF73E-08C1-4DDF-8F2B-56EE2D7EDFCD}" destId="{FF551742-2B73-4FA0-B66B-CD472ADF8268}" srcOrd="2" destOrd="0" presId="urn:microsoft.com/office/officeart/2008/layout/NameandTitleOrganizationalChart"/>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6BDABCF-0921-4664-8630-1AF26DDB62A9}">
      <dsp:nvSpPr>
        <dsp:cNvPr id="0" name=""/>
        <dsp:cNvSpPr/>
      </dsp:nvSpPr>
      <dsp:spPr>
        <a:xfrm>
          <a:off x="1609407" y="360531"/>
          <a:ext cx="954603" cy="380160"/>
        </a:xfrm>
        <a:custGeom>
          <a:avLst/>
          <a:gdLst/>
          <a:ahLst/>
          <a:cxnLst/>
          <a:rect l="0" t="0" r="0" b="0"/>
          <a:pathLst>
            <a:path>
              <a:moveTo>
                <a:pt x="0" y="0"/>
              </a:moveTo>
              <a:lnTo>
                <a:pt x="0" y="260309"/>
              </a:lnTo>
              <a:lnTo>
                <a:pt x="954603" y="260309"/>
              </a:lnTo>
              <a:lnTo>
                <a:pt x="954603" y="38016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12A76E8-1D3A-47CD-A9CE-6D8C7DA32E6A}">
      <dsp:nvSpPr>
        <dsp:cNvPr id="0" name=""/>
        <dsp:cNvSpPr/>
      </dsp:nvSpPr>
      <dsp:spPr>
        <a:xfrm>
          <a:off x="1609407" y="1100182"/>
          <a:ext cx="954603" cy="380160"/>
        </a:xfrm>
        <a:custGeom>
          <a:avLst/>
          <a:gdLst/>
          <a:ahLst/>
          <a:cxnLst/>
          <a:rect l="0" t="0" r="0" b="0"/>
          <a:pathLst>
            <a:path>
              <a:moveTo>
                <a:pt x="0" y="0"/>
              </a:moveTo>
              <a:lnTo>
                <a:pt x="0" y="260309"/>
              </a:lnTo>
              <a:lnTo>
                <a:pt x="954603" y="260309"/>
              </a:lnTo>
              <a:lnTo>
                <a:pt x="954603"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F51D19-CBCC-4BAA-A4A9-624FAB3F1FCE}">
      <dsp:nvSpPr>
        <dsp:cNvPr id="0" name=""/>
        <dsp:cNvSpPr/>
      </dsp:nvSpPr>
      <dsp:spPr>
        <a:xfrm>
          <a:off x="1609407" y="1839833"/>
          <a:ext cx="1217404" cy="380160"/>
        </a:xfrm>
        <a:custGeom>
          <a:avLst/>
          <a:gdLst/>
          <a:ahLst/>
          <a:cxnLst/>
          <a:rect l="0" t="0" r="0" b="0"/>
          <a:pathLst>
            <a:path>
              <a:moveTo>
                <a:pt x="0" y="0"/>
              </a:moveTo>
              <a:lnTo>
                <a:pt x="0" y="260309"/>
              </a:lnTo>
              <a:lnTo>
                <a:pt x="1217404" y="260309"/>
              </a:lnTo>
              <a:lnTo>
                <a:pt x="1217404"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A9D1C2A-5BC2-4CBA-8F9D-CA46E66DB826}">
      <dsp:nvSpPr>
        <dsp:cNvPr id="0" name=""/>
        <dsp:cNvSpPr/>
      </dsp:nvSpPr>
      <dsp:spPr>
        <a:xfrm>
          <a:off x="1609407" y="1839833"/>
          <a:ext cx="392668" cy="380160"/>
        </a:xfrm>
        <a:custGeom>
          <a:avLst/>
          <a:gdLst/>
          <a:ahLst/>
          <a:cxnLst/>
          <a:rect l="0" t="0" r="0" b="0"/>
          <a:pathLst>
            <a:path>
              <a:moveTo>
                <a:pt x="0" y="0"/>
              </a:moveTo>
              <a:lnTo>
                <a:pt x="0" y="260309"/>
              </a:lnTo>
              <a:lnTo>
                <a:pt x="392668" y="260309"/>
              </a:lnTo>
              <a:lnTo>
                <a:pt x="392668"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CD4623-37A8-4EB0-B7FF-E1E963108446}">
      <dsp:nvSpPr>
        <dsp:cNvPr id="0" name=""/>
        <dsp:cNvSpPr/>
      </dsp:nvSpPr>
      <dsp:spPr>
        <a:xfrm>
          <a:off x="1177340" y="1839833"/>
          <a:ext cx="432067" cy="380160"/>
        </a:xfrm>
        <a:custGeom>
          <a:avLst/>
          <a:gdLst/>
          <a:ahLst/>
          <a:cxnLst/>
          <a:rect l="0" t="0" r="0" b="0"/>
          <a:pathLst>
            <a:path>
              <a:moveTo>
                <a:pt x="432067" y="0"/>
              </a:moveTo>
              <a:lnTo>
                <a:pt x="432067" y="260309"/>
              </a:lnTo>
              <a:lnTo>
                <a:pt x="0" y="260309"/>
              </a:lnTo>
              <a:lnTo>
                <a:pt x="0"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A961778-39AE-4C97-A907-6E9DED0B7CB5}">
      <dsp:nvSpPr>
        <dsp:cNvPr id="0" name=""/>
        <dsp:cNvSpPr/>
      </dsp:nvSpPr>
      <dsp:spPr>
        <a:xfrm>
          <a:off x="352604" y="1839833"/>
          <a:ext cx="1256802" cy="380160"/>
        </a:xfrm>
        <a:custGeom>
          <a:avLst/>
          <a:gdLst/>
          <a:ahLst/>
          <a:cxnLst/>
          <a:rect l="0" t="0" r="0" b="0"/>
          <a:pathLst>
            <a:path>
              <a:moveTo>
                <a:pt x="1256802" y="0"/>
              </a:moveTo>
              <a:lnTo>
                <a:pt x="1256802" y="260309"/>
              </a:lnTo>
              <a:lnTo>
                <a:pt x="0" y="260309"/>
              </a:lnTo>
              <a:lnTo>
                <a:pt x="0"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D126B5-3805-4A26-A31E-BF58C09C51CD}">
      <dsp:nvSpPr>
        <dsp:cNvPr id="0" name=""/>
        <dsp:cNvSpPr/>
      </dsp:nvSpPr>
      <dsp:spPr>
        <a:xfrm>
          <a:off x="1563687" y="1100182"/>
          <a:ext cx="91440" cy="380160"/>
        </a:xfrm>
        <a:custGeom>
          <a:avLst/>
          <a:gdLst/>
          <a:ahLst/>
          <a:cxnLst/>
          <a:rect l="0" t="0" r="0" b="0"/>
          <a:pathLst>
            <a:path>
              <a:moveTo>
                <a:pt x="45720" y="0"/>
              </a:moveTo>
              <a:lnTo>
                <a:pt x="45720"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E9A85B5-00E5-4DEE-8716-73AD5A098E97}">
      <dsp:nvSpPr>
        <dsp:cNvPr id="0" name=""/>
        <dsp:cNvSpPr/>
      </dsp:nvSpPr>
      <dsp:spPr>
        <a:xfrm>
          <a:off x="654804" y="1100182"/>
          <a:ext cx="954603" cy="380160"/>
        </a:xfrm>
        <a:custGeom>
          <a:avLst/>
          <a:gdLst/>
          <a:ahLst/>
          <a:cxnLst/>
          <a:rect l="0" t="0" r="0" b="0"/>
          <a:pathLst>
            <a:path>
              <a:moveTo>
                <a:pt x="954603" y="0"/>
              </a:moveTo>
              <a:lnTo>
                <a:pt x="954603" y="260309"/>
              </a:lnTo>
              <a:lnTo>
                <a:pt x="0" y="260309"/>
              </a:lnTo>
              <a:lnTo>
                <a:pt x="0" y="38016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12E608F-8F1E-4A90-A586-0FB571FFF97A}">
      <dsp:nvSpPr>
        <dsp:cNvPr id="0" name=""/>
        <dsp:cNvSpPr/>
      </dsp:nvSpPr>
      <dsp:spPr>
        <a:xfrm>
          <a:off x="1563687" y="360531"/>
          <a:ext cx="91440" cy="380160"/>
        </a:xfrm>
        <a:custGeom>
          <a:avLst/>
          <a:gdLst/>
          <a:ahLst/>
          <a:cxnLst/>
          <a:rect l="0" t="0" r="0" b="0"/>
          <a:pathLst>
            <a:path>
              <a:moveTo>
                <a:pt x="45720" y="0"/>
              </a:moveTo>
              <a:lnTo>
                <a:pt x="45720" y="38016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400608E-5E7D-45BB-A827-39AEE37F1D0D}">
      <dsp:nvSpPr>
        <dsp:cNvPr id="0" name=""/>
        <dsp:cNvSpPr/>
      </dsp:nvSpPr>
      <dsp:spPr>
        <a:xfrm>
          <a:off x="663107" y="360531"/>
          <a:ext cx="946299" cy="380160"/>
        </a:xfrm>
        <a:custGeom>
          <a:avLst/>
          <a:gdLst/>
          <a:ahLst/>
          <a:cxnLst/>
          <a:rect l="0" t="0" r="0" b="0"/>
          <a:pathLst>
            <a:path>
              <a:moveTo>
                <a:pt x="946299" y="0"/>
              </a:moveTo>
              <a:lnTo>
                <a:pt x="946299" y="260309"/>
              </a:lnTo>
              <a:lnTo>
                <a:pt x="0" y="260309"/>
              </a:lnTo>
              <a:lnTo>
                <a:pt x="0" y="38016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7B57C1-2115-483B-B2AC-83D966CF2193}">
      <dsp:nvSpPr>
        <dsp:cNvPr id="0" name=""/>
        <dsp:cNvSpPr/>
      </dsp:nvSpPr>
      <dsp:spPr>
        <a:xfrm>
          <a:off x="1251956" y="1039"/>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ts val="0"/>
            </a:spcAft>
            <a:buNone/>
          </a:pPr>
          <a:r>
            <a:rPr lang="zh-TW" altLang="en-US" sz="800" kern="1200">
              <a:latin typeface="標楷體" panose="03000509000000000000" pitchFamily="65" charset="-120"/>
              <a:ea typeface="標楷體" panose="03000509000000000000" pitchFamily="65" charset="-120"/>
            </a:rPr>
            <a:t>校舍總棟數</a:t>
          </a:r>
          <a:endParaRPr lang="en-US" altLang="zh-TW" sz="800" kern="1200">
            <a:latin typeface="標楷體" panose="03000509000000000000" pitchFamily="65" charset="-120"/>
            <a:ea typeface="標楷體" panose="03000509000000000000" pitchFamily="65" charset="-120"/>
          </a:endParaRPr>
        </a:p>
      </dsp:txBody>
      <dsp:txXfrm>
        <a:off x="1251956" y="1039"/>
        <a:ext cx="714901" cy="359491"/>
      </dsp:txXfrm>
    </dsp:sp>
    <dsp:sp modelId="{857A528D-FFE1-4BF6-856D-3CE69FB94924}">
      <dsp:nvSpPr>
        <dsp:cNvPr id="0" name=""/>
        <dsp:cNvSpPr/>
      </dsp:nvSpPr>
      <dsp:spPr>
        <a:xfrm>
          <a:off x="1464141" y="319745"/>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2,230</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1464141" y="319745"/>
        <a:ext cx="326812" cy="183832"/>
      </dsp:txXfrm>
    </dsp:sp>
    <dsp:sp modelId="{7597DDFA-E370-4840-B8D6-D6583D6713F6}">
      <dsp:nvSpPr>
        <dsp:cNvPr id="0" name=""/>
        <dsp:cNvSpPr/>
      </dsp:nvSpPr>
      <dsp:spPr>
        <a:xfrm>
          <a:off x="305657" y="740691"/>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ts val="960"/>
            </a:lnSpc>
            <a:spcBef>
              <a:spcPct val="0"/>
            </a:spcBef>
            <a:spcAft>
              <a:spcPts val="0"/>
            </a:spcAft>
            <a:buNone/>
          </a:pPr>
          <a:r>
            <a:rPr lang="zh-TW" altLang="en-US" sz="800" kern="1200">
              <a:latin typeface="標楷體" panose="03000509000000000000" pitchFamily="65" charset="-120"/>
              <a:ea typeface="標楷體" panose="03000509000000000000" pitchFamily="65" charset="-120"/>
            </a:rPr>
            <a:t>無須辦理評估</a:t>
          </a:r>
          <a:endParaRPr lang="en-US" altLang="zh-TW" sz="800" kern="1200">
            <a:latin typeface="標楷體" panose="03000509000000000000" pitchFamily="65" charset="-120"/>
            <a:ea typeface="標楷體" panose="03000509000000000000" pitchFamily="65" charset="-120"/>
          </a:endParaRPr>
        </a:p>
        <a:p>
          <a:pPr marL="0" lvl="0" indent="0" algn="ctr" defTabSz="355600">
            <a:lnSpc>
              <a:spcPts val="960"/>
            </a:lnSpc>
            <a:spcBef>
              <a:spcPct val="0"/>
            </a:spcBef>
            <a:spcAft>
              <a:spcPts val="0"/>
            </a:spcAft>
            <a:buNone/>
          </a:pPr>
          <a:r>
            <a:rPr lang="zh-TW" sz="800" kern="1200">
              <a:latin typeface="標楷體" panose="03000509000000000000" pitchFamily="65" charset="-120"/>
              <a:ea typeface="標楷體" panose="03000509000000000000" pitchFamily="65" charset="-120"/>
            </a:rPr>
            <a:t>（</a:t>
          </a:r>
          <a:r>
            <a:rPr lang="zh-TW" altLang="en-US" sz="800" kern="1200">
              <a:latin typeface="標楷體" panose="03000509000000000000" pitchFamily="65" charset="-120"/>
              <a:ea typeface="標楷體" panose="03000509000000000000" pitchFamily="65" charset="-120"/>
            </a:rPr>
            <a:t>註</a:t>
          </a:r>
          <a:r>
            <a:rPr lang="en-US" altLang="zh-TW" sz="800" kern="1200">
              <a:latin typeface="標楷體" panose="03000509000000000000" pitchFamily="65" charset="-120"/>
              <a:ea typeface="標楷體" panose="03000509000000000000" pitchFamily="65" charset="-120"/>
            </a:rPr>
            <a:t>1</a:t>
          </a:r>
          <a:r>
            <a:rPr lang="zh-TW" altLang="en-US" sz="800" kern="1200">
              <a:latin typeface="標楷體" panose="03000509000000000000" pitchFamily="65" charset="-120"/>
              <a:ea typeface="標楷體" panose="03000509000000000000" pitchFamily="65" charset="-120"/>
            </a:rPr>
            <a:t>）</a:t>
          </a:r>
        </a:p>
      </dsp:txBody>
      <dsp:txXfrm>
        <a:off x="305657" y="740691"/>
        <a:ext cx="714901" cy="359491"/>
      </dsp:txXfrm>
    </dsp:sp>
    <dsp:sp modelId="{1FDD3E17-62CD-4AC4-81F9-DC14B4493DC0}">
      <dsp:nvSpPr>
        <dsp:cNvPr id="0" name=""/>
        <dsp:cNvSpPr/>
      </dsp:nvSpPr>
      <dsp:spPr>
        <a:xfrm>
          <a:off x="511046" y="1026386"/>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685</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511046" y="1026386"/>
        <a:ext cx="326812" cy="183832"/>
      </dsp:txXfrm>
    </dsp:sp>
    <dsp:sp modelId="{0AC024B8-C24E-48E9-AAB9-053ECA251075}">
      <dsp:nvSpPr>
        <dsp:cNvPr id="0" name=""/>
        <dsp:cNvSpPr/>
      </dsp:nvSpPr>
      <dsp:spPr>
        <a:xfrm>
          <a:off x="1251956" y="740691"/>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經評估有耐震疑慮</a:t>
          </a:r>
        </a:p>
      </dsp:txBody>
      <dsp:txXfrm>
        <a:off x="1251956" y="740691"/>
        <a:ext cx="714901" cy="359491"/>
      </dsp:txXfrm>
    </dsp:sp>
    <dsp:sp modelId="{9A206004-95DB-4FEE-909A-BE8A18E0BA3A}">
      <dsp:nvSpPr>
        <dsp:cNvPr id="0" name=""/>
        <dsp:cNvSpPr/>
      </dsp:nvSpPr>
      <dsp:spPr>
        <a:xfrm>
          <a:off x="1440882" y="1016745"/>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latin typeface="標楷體" panose="03000509000000000000" pitchFamily="65" charset="-120"/>
              <a:ea typeface="標楷體" panose="03000509000000000000" pitchFamily="65" charset="-120"/>
            </a:rPr>
            <a:t>823</a:t>
          </a:r>
          <a:endParaRPr lang="zh-TW" altLang="en-US" sz="800" kern="1200">
            <a:solidFill>
              <a:schemeClr val="dk1">
                <a:hueOff val="0"/>
                <a:satOff val="0"/>
                <a:lumOff val="0"/>
              </a:schemeClr>
            </a:solidFill>
            <a:latin typeface="標楷體" panose="03000509000000000000" pitchFamily="65" charset="-120"/>
            <a:ea typeface="標楷體" panose="03000509000000000000" pitchFamily="65" charset="-120"/>
          </a:endParaRPr>
        </a:p>
      </dsp:txBody>
      <dsp:txXfrm>
        <a:off x="1440882" y="1016745"/>
        <a:ext cx="326812" cy="183832"/>
      </dsp:txXfrm>
    </dsp:sp>
    <dsp:sp modelId="{2ECC88AB-393A-483E-83F6-73831CFD59A7}">
      <dsp:nvSpPr>
        <dsp:cNvPr id="0" name=""/>
        <dsp:cNvSpPr/>
      </dsp:nvSpPr>
      <dsp:spPr>
        <a:xfrm>
          <a:off x="297353" y="1480342"/>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已完成補強</a:t>
          </a:r>
        </a:p>
      </dsp:txBody>
      <dsp:txXfrm>
        <a:off x="297353" y="1480342"/>
        <a:ext cx="714901" cy="359491"/>
      </dsp:txXfrm>
    </dsp:sp>
    <dsp:sp modelId="{AA476BB0-5538-469C-8575-B97BF53DD85C}">
      <dsp:nvSpPr>
        <dsp:cNvPr id="0" name=""/>
        <dsp:cNvSpPr/>
      </dsp:nvSpPr>
      <dsp:spPr>
        <a:xfrm>
          <a:off x="486894" y="1752773"/>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613</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486894" y="1752773"/>
        <a:ext cx="326812" cy="183832"/>
      </dsp:txXfrm>
    </dsp:sp>
    <dsp:sp modelId="{B20D38D9-9F40-43EE-A43C-317F5F9FEA6D}">
      <dsp:nvSpPr>
        <dsp:cNvPr id="0" name=""/>
        <dsp:cNvSpPr/>
      </dsp:nvSpPr>
      <dsp:spPr>
        <a:xfrm>
          <a:off x="1251956" y="1480342"/>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未完成後續詳評或補強</a:t>
          </a:r>
          <a:endParaRPr lang="en-US" altLang="zh-TW" sz="800" kern="1200">
            <a:latin typeface="標楷體" panose="03000509000000000000" pitchFamily="65" charset="-120"/>
            <a:ea typeface="標楷體" panose="03000509000000000000" pitchFamily="65" charset="-120"/>
          </a:endParaRPr>
        </a:p>
      </dsp:txBody>
      <dsp:txXfrm>
        <a:off x="1251956" y="1480342"/>
        <a:ext cx="714901" cy="359491"/>
      </dsp:txXfrm>
    </dsp:sp>
    <dsp:sp modelId="{0C327ABA-F149-4CD3-AA42-F1837FE42D35}">
      <dsp:nvSpPr>
        <dsp:cNvPr id="0" name=""/>
        <dsp:cNvSpPr/>
      </dsp:nvSpPr>
      <dsp:spPr>
        <a:xfrm>
          <a:off x="1452087" y="1767335"/>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51</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1452087" y="1767335"/>
        <a:ext cx="326812" cy="183832"/>
      </dsp:txXfrm>
    </dsp:sp>
    <dsp:sp modelId="{525F7AA0-7A12-4B29-A423-16048BC55E5F}">
      <dsp:nvSpPr>
        <dsp:cNvPr id="0" name=""/>
        <dsp:cNvSpPr/>
      </dsp:nvSpPr>
      <dsp:spPr>
        <a:xfrm>
          <a:off x="79787" y="2219993"/>
          <a:ext cx="545635" cy="320104"/>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市立高中</a:t>
          </a:r>
        </a:p>
      </dsp:txBody>
      <dsp:txXfrm>
        <a:off x="79787" y="2219993"/>
        <a:ext cx="545635" cy="320104"/>
      </dsp:txXfrm>
    </dsp:sp>
    <dsp:sp modelId="{03D4BD42-B502-461E-9A55-86DF06FEA265}">
      <dsp:nvSpPr>
        <dsp:cNvPr id="0" name=""/>
        <dsp:cNvSpPr/>
      </dsp:nvSpPr>
      <dsp:spPr>
        <a:xfrm>
          <a:off x="215534" y="2482845"/>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215534" y="2482845"/>
        <a:ext cx="326812" cy="183832"/>
      </dsp:txXfrm>
    </dsp:sp>
    <dsp:sp modelId="{94D3A34B-E5C3-42EC-BCC1-A189B5D5A774}">
      <dsp:nvSpPr>
        <dsp:cNvPr id="0" name=""/>
        <dsp:cNvSpPr/>
      </dsp:nvSpPr>
      <dsp:spPr>
        <a:xfrm>
          <a:off x="904522" y="2219993"/>
          <a:ext cx="545635" cy="320104"/>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公立國中小</a:t>
          </a:r>
        </a:p>
      </dsp:txBody>
      <dsp:txXfrm>
        <a:off x="904522" y="2219993"/>
        <a:ext cx="545635" cy="320104"/>
      </dsp:txXfrm>
    </dsp:sp>
    <dsp:sp modelId="{BB527EB2-5CED-487A-81E4-94AC78037256}">
      <dsp:nvSpPr>
        <dsp:cNvPr id="0" name=""/>
        <dsp:cNvSpPr/>
      </dsp:nvSpPr>
      <dsp:spPr>
        <a:xfrm>
          <a:off x="1035261" y="2496919"/>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18</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1035261" y="2496919"/>
        <a:ext cx="326812" cy="183832"/>
      </dsp:txXfrm>
    </dsp:sp>
    <dsp:sp modelId="{447091C6-D253-47AE-A713-E8EDDFC9CAE2}">
      <dsp:nvSpPr>
        <dsp:cNvPr id="0" name=""/>
        <dsp:cNvSpPr/>
      </dsp:nvSpPr>
      <dsp:spPr>
        <a:xfrm>
          <a:off x="1729258" y="2219993"/>
          <a:ext cx="545635" cy="320104"/>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公立幼兒園</a:t>
          </a:r>
        </a:p>
      </dsp:txBody>
      <dsp:txXfrm>
        <a:off x="1729258" y="2219993"/>
        <a:ext cx="545635" cy="320104"/>
      </dsp:txXfrm>
    </dsp:sp>
    <dsp:sp modelId="{3A371C6B-9E6C-4B9C-AF0D-0C26AF464FAA}">
      <dsp:nvSpPr>
        <dsp:cNvPr id="0" name=""/>
        <dsp:cNvSpPr/>
      </dsp:nvSpPr>
      <dsp:spPr>
        <a:xfrm>
          <a:off x="1838532" y="2480510"/>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6</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1838532" y="2480510"/>
        <a:ext cx="326812" cy="183832"/>
      </dsp:txXfrm>
    </dsp:sp>
    <dsp:sp modelId="{031CF44B-C151-4049-9BC0-4D8D76DEFF56}">
      <dsp:nvSpPr>
        <dsp:cNvPr id="0" name=""/>
        <dsp:cNvSpPr/>
      </dsp:nvSpPr>
      <dsp:spPr>
        <a:xfrm>
          <a:off x="2553994" y="2219993"/>
          <a:ext cx="545635" cy="320104"/>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ts val="0"/>
            </a:spcAft>
            <a:buNone/>
          </a:pPr>
          <a:r>
            <a:rPr lang="zh-TW" altLang="en-US" sz="800" kern="1200">
              <a:latin typeface="標楷體" panose="03000509000000000000" pitchFamily="65" charset="-120"/>
              <a:ea typeface="標楷體" panose="03000509000000000000" pitchFamily="65" charset="-120"/>
            </a:rPr>
            <a:t>私立高中</a:t>
          </a:r>
          <a:endParaRPr lang="en-US" altLang="zh-TW" sz="800" kern="1200">
            <a:latin typeface="標楷體" panose="03000509000000000000" pitchFamily="65" charset="-120"/>
            <a:ea typeface="標楷體" panose="03000509000000000000" pitchFamily="65" charset="-120"/>
          </a:endParaRPr>
        </a:p>
        <a:p>
          <a:pPr marL="0" lvl="0" indent="0" algn="ctr" defTabSz="355600">
            <a:lnSpc>
              <a:spcPct val="90000"/>
            </a:lnSpc>
            <a:spcBef>
              <a:spcPct val="0"/>
            </a:spcBef>
            <a:spcAft>
              <a:spcPct val="35000"/>
            </a:spcAft>
            <a:buNone/>
          </a:pPr>
          <a:r>
            <a:rPr lang="zh-TW" sz="800" kern="1200">
              <a:latin typeface="標楷體" panose="03000509000000000000" pitchFamily="65" charset="-120"/>
              <a:ea typeface="標楷體" panose="03000509000000000000" pitchFamily="65" charset="-120"/>
            </a:rPr>
            <a:t>（</a:t>
          </a:r>
          <a:r>
            <a:rPr lang="zh-TW" altLang="en-US" sz="800" kern="1200">
              <a:latin typeface="標楷體" panose="03000509000000000000" pitchFamily="65" charset="-120"/>
              <a:ea typeface="標楷體" panose="03000509000000000000" pitchFamily="65" charset="-120"/>
            </a:rPr>
            <a:t>註</a:t>
          </a:r>
          <a:r>
            <a:rPr lang="en-US" altLang="zh-TW" sz="800" kern="1200">
              <a:latin typeface="標楷體" panose="03000509000000000000" pitchFamily="65" charset="-120"/>
              <a:ea typeface="標楷體" panose="03000509000000000000" pitchFamily="65" charset="-120"/>
            </a:rPr>
            <a:t>3</a:t>
          </a:r>
          <a:r>
            <a:rPr lang="zh-TW" altLang="en-US" sz="800" kern="1200">
              <a:latin typeface="標楷體" panose="03000509000000000000" pitchFamily="65" charset="-120"/>
              <a:ea typeface="標楷體" panose="03000509000000000000" pitchFamily="65" charset="-120"/>
            </a:rPr>
            <a:t>）</a:t>
          </a:r>
        </a:p>
      </dsp:txBody>
      <dsp:txXfrm>
        <a:off x="2553994" y="2219993"/>
        <a:ext cx="545635" cy="320104"/>
      </dsp:txXfrm>
    </dsp:sp>
    <dsp:sp modelId="{31F84A2A-D15A-4DF3-88C0-C4ECA5383F7C}">
      <dsp:nvSpPr>
        <dsp:cNvPr id="0" name=""/>
        <dsp:cNvSpPr/>
      </dsp:nvSpPr>
      <dsp:spPr>
        <a:xfrm>
          <a:off x="2644116" y="2485778"/>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25</a:t>
          </a:r>
          <a:endParaRPr lang="zh-TW" altLang="en-US"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endParaRPr>
        </a:p>
      </dsp:txBody>
      <dsp:txXfrm>
        <a:off x="2644116" y="2485778"/>
        <a:ext cx="326812" cy="183832"/>
      </dsp:txXfrm>
    </dsp:sp>
    <dsp:sp modelId="{3578DB6B-6133-4FB1-AF7E-0558023CCC94}">
      <dsp:nvSpPr>
        <dsp:cNvPr id="0" name=""/>
        <dsp:cNvSpPr/>
      </dsp:nvSpPr>
      <dsp:spPr>
        <a:xfrm>
          <a:off x="2206560" y="1480342"/>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ts val="0"/>
            </a:spcAft>
            <a:buNone/>
          </a:pPr>
          <a:r>
            <a:rPr lang="zh-TW" altLang="en-US" sz="800" kern="1200">
              <a:latin typeface="標楷體" panose="03000509000000000000" pitchFamily="65" charset="-120"/>
              <a:ea typeface="標楷體" panose="03000509000000000000" pitchFamily="65" charset="-120"/>
            </a:rPr>
            <a:t>變更使用</a:t>
          </a:r>
          <a:endParaRPr lang="en-US" altLang="zh-TW" sz="800" kern="1200">
            <a:latin typeface="標楷體" panose="03000509000000000000" pitchFamily="65" charset="-120"/>
            <a:ea typeface="標楷體" panose="03000509000000000000" pitchFamily="65" charset="-120"/>
          </a:endParaRPr>
        </a:p>
        <a:p>
          <a:pPr marL="0" lvl="0" indent="0" algn="ctr" defTabSz="355600">
            <a:lnSpc>
              <a:spcPct val="90000"/>
            </a:lnSpc>
            <a:spcBef>
              <a:spcPct val="0"/>
            </a:spcBef>
            <a:spcAft>
              <a:spcPts val="0"/>
            </a:spcAft>
            <a:buNone/>
          </a:pPr>
          <a:r>
            <a:rPr lang="zh-TW" sz="800" kern="1200">
              <a:latin typeface="標楷體" panose="03000509000000000000" pitchFamily="65" charset="-120"/>
              <a:ea typeface="標楷體" panose="03000509000000000000" pitchFamily="65" charset="-120"/>
            </a:rPr>
            <a:t>（</a:t>
          </a:r>
          <a:r>
            <a:rPr lang="zh-TW" altLang="en-US" sz="800" kern="1200">
              <a:latin typeface="標楷體" panose="03000509000000000000" pitchFamily="65" charset="-120"/>
              <a:ea typeface="標楷體" panose="03000509000000000000" pitchFamily="65" charset="-120"/>
            </a:rPr>
            <a:t>註</a:t>
          </a:r>
          <a:r>
            <a:rPr lang="en-US" altLang="zh-TW" sz="800" kern="1200">
              <a:latin typeface="標楷體" panose="03000509000000000000" pitchFamily="65" charset="-120"/>
              <a:ea typeface="標楷體" panose="03000509000000000000" pitchFamily="65" charset="-120"/>
            </a:rPr>
            <a:t>2</a:t>
          </a:r>
          <a:r>
            <a:rPr lang="zh-TW" altLang="en-US" sz="800" kern="1200">
              <a:latin typeface="標楷體" panose="03000509000000000000" pitchFamily="65" charset="-120"/>
              <a:ea typeface="標楷體" panose="03000509000000000000" pitchFamily="65" charset="-120"/>
            </a:rPr>
            <a:t>）</a:t>
          </a:r>
          <a:endParaRPr lang="en-US" altLang="zh-TW" sz="800" kern="1200">
            <a:latin typeface="標楷體" panose="03000509000000000000" pitchFamily="65" charset="-120"/>
            <a:ea typeface="標楷體" panose="03000509000000000000" pitchFamily="65" charset="-120"/>
          </a:endParaRPr>
        </a:p>
      </dsp:txBody>
      <dsp:txXfrm>
        <a:off x="2206560" y="1480342"/>
        <a:ext cx="714901" cy="359491"/>
      </dsp:txXfrm>
    </dsp:sp>
    <dsp:sp modelId="{7ACD8C31-879E-4DC1-89D6-A601E9D51F2A}">
      <dsp:nvSpPr>
        <dsp:cNvPr id="0" name=""/>
        <dsp:cNvSpPr/>
      </dsp:nvSpPr>
      <dsp:spPr>
        <a:xfrm>
          <a:off x="2427994" y="1763806"/>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solidFill>
                <a:schemeClr val="dk1">
                  <a:hueOff val="0"/>
                  <a:satOff val="0"/>
                  <a:lumOff val="0"/>
                </a:schemeClr>
              </a:solidFill>
              <a:effectLst>
                <a:glow>
                  <a:schemeClr val="accent1">
                    <a:alpha val="40000"/>
                  </a:schemeClr>
                </a:glow>
              </a:effectLst>
              <a:latin typeface="標楷體" panose="03000509000000000000" pitchFamily="65" charset="-120"/>
              <a:ea typeface="標楷體" panose="03000509000000000000" pitchFamily="65" charset="-120"/>
            </a:rPr>
            <a:t>159</a:t>
          </a:r>
        </a:p>
      </dsp:txBody>
      <dsp:txXfrm>
        <a:off x="2427994" y="1763806"/>
        <a:ext cx="326812" cy="183832"/>
      </dsp:txXfrm>
    </dsp:sp>
    <dsp:sp modelId="{F6CF5E28-281E-43D5-A08A-60A1DE1EBAB5}">
      <dsp:nvSpPr>
        <dsp:cNvPr id="0" name=""/>
        <dsp:cNvSpPr/>
      </dsp:nvSpPr>
      <dsp:spPr>
        <a:xfrm>
          <a:off x="2206560" y="740691"/>
          <a:ext cx="714901" cy="359491"/>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72481" numCol="1" spcCol="1270" anchor="ctr" anchorCtr="0">
          <a:noAutofit/>
        </a:bodyPr>
        <a:lstStyle/>
        <a:p>
          <a:pPr marL="0" lvl="0" indent="0" algn="ctr" defTabSz="355600">
            <a:lnSpc>
              <a:spcPct val="90000"/>
            </a:lnSpc>
            <a:spcBef>
              <a:spcPct val="0"/>
            </a:spcBef>
            <a:spcAft>
              <a:spcPct val="35000"/>
            </a:spcAft>
            <a:buNone/>
          </a:pPr>
          <a:r>
            <a:rPr lang="zh-TW" altLang="en-US" sz="800" kern="1200">
              <a:latin typeface="標楷體" panose="03000509000000000000" pitchFamily="65" charset="-120"/>
              <a:ea typeface="標楷體" panose="03000509000000000000" pitchFamily="65" charset="-120"/>
            </a:rPr>
            <a:t>經評估無耐震疑慮</a:t>
          </a:r>
        </a:p>
      </dsp:txBody>
      <dsp:txXfrm>
        <a:off x="2206560" y="740691"/>
        <a:ext cx="714901" cy="359491"/>
      </dsp:txXfrm>
    </dsp:sp>
    <dsp:sp modelId="{CF9A3F11-4D29-4353-8D0B-9D311940C32C}">
      <dsp:nvSpPr>
        <dsp:cNvPr id="0" name=""/>
        <dsp:cNvSpPr/>
      </dsp:nvSpPr>
      <dsp:spPr>
        <a:xfrm>
          <a:off x="2396101" y="1013122"/>
          <a:ext cx="326812" cy="183832"/>
        </a:xfrm>
        <a:prstGeom prst="rect">
          <a:avLst/>
        </a:prstGeom>
        <a:solidFill>
          <a:schemeClr val="dk1">
            <a:tint val="40000"/>
            <a:hueOff val="0"/>
            <a:satOff val="0"/>
            <a:lum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5080" rIns="20320" bIns="5080" numCol="1" spcCol="1270" anchor="ctr" anchorCtr="0">
          <a:noAutofit/>
        </a:bodyPr>
        <a:lstStyle/>
        <a:p>
          <a:pPr marL="0" lvl="0" indent="0" algn="ctr" defTabSz="355600">
            <a:lnSpc>
              <a:spcPct val="90000"/>
            </a:lnSpc>
            <a:spcBef>
              <a:spcPct val="0"/>
            </a:spcBef>
            <a:spcAft>
              <a:spcPct val="35000"/>
            </a:spcAft>
            <a:buNone/>
          </a:pPr>
          <a:r>
            <a:rPr lang="en-US" altLang="zh-TW" sz="800" kern="1200">
              <a:effectLst>
                <a:glow>
                  <a:schemeClr val="accent1">
                    <a:alpha val="40000"/>
                  </a:schemeClr>
                </a:glow>
              </a:effectLst>
              <a:latin typeface="標楷體" panose="03000509000000000000" pitchFamily="65" charset="-120"/>
              <a:ea typeface="標楷體" panose="03000509000000000000" pitchFamily="65" charset="-120"/>
            </a:rPr>
            <a:t>722</a:t>
          </a:r>
          <a:endParaRPr lang="zh-TW" altLang="en-US" sz="800" kern="1200">
            <a:effectLst>
              <a:glow>
                <a:schemeClr val="accent1">
                  <a:alpha val="40000"/>
                </a:schemeClr>
              </a:glow>
            </a:effectLst>
            <a:latin typeface="標楷體" panose="03000509000000000000" pitchFamily="65" charset="-120"/>
            <a:ea typeface="標楷體" panose="03000509000000000000" pitchFamily="65" charset="-120"/>
          </a:endParaRPr>
        </a:p>
      </dsp:txBody>
      <dsp:txXfrm>
        <a:off x="2396101" y="1013122"/>
        <a:ext cx="326812" cy="183832"/>
      </dsp:txXfrm>
    </dsp:sp>
  </dsp:spTree>
</dsp:drawing>
</file>

<file path=word/diagrams/layout1.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_rels/drawing1.xml.rels><?xml version="1.0" encoding="UTF-8" standalone="yes"?>
<Relationships xmlns="http://schemas.openxmlformats.org/package/2006/relationships"><Relationship Id="rId1" Type="http://schemas.openxmlformats.org/officeDocument/2006/relationships/image" Target="../media/image1.png"/></Relationships>
</file>

<file path=word/drawings/_rels/drawing3.xml.rels><?xml version="1.0" encoding="UTF-8" standalone="yes"?>
<Relationships xmlns="http://schemas.openxmlformats.org/package/2006/relationships"><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0.01402</cdr:x>
      <cdr:y>0.04094</cdr:y>
    </cdr:from>
    <cdr:to>
      <cdr:x>0.13147</cdr:x>
      <cdr:y>0.15</cdr:y>
    </cdr:to>
    <cdr:sp macro="" textlink="">
      <cdr:nvSpPr>
        <cdr:cNvPr id="2" name="文字方塊 1"/>
        <cdr:cNvSpPr txBox="1"/>
      </cdr:nvSpPr>
      <cdr:spPr>
        <a:xfrm xmlns:a="http://schemas.openxmlformats.org/drawingml/2006/main">
          <a:off x="56069" y="93589"/>
          <a:ext cx="469710" cy="2493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0.92114</cdr:x>
      <cdr:y>0.05372</cdr:y>
    </cdr:from>
    <cdr:to>
      <cdr:x>1</cdr:x>
      <cdr:y>0.1095</cdr:y>
    </cdr:to>
    <cdr:sp macro="" textlink="">
      <cdr:nvSpPr>
        <cdr:cNvPr id="3" name="文字方塊 1"/>
        <cdr:cNvSpPr txBox="1"/>
      </cdr:nvSpPr>
      <cdr:spPr>
        <a:xfrm xmlns:a="http://schemas.openxmlformats.org/drawingml/2006/main">
          <a:off x="5006975" y="165100"/>
          <a:ext cx="428625" cy="1714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0.83837</cdr:x>
      <cdr:y>0.07485</cdr:y>
    </cdr:from>
    <cdr:to>
      <cdr:x>0.93744</cdr:x>
      <cdr:y>0.20917</cdr:y>
    </cdr:to>
    <cdr:pic>
      <cdr:nvPicPr>
        <cdr:cNvPr id="4" name="圖片 3"/>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3352819" y="178510"/>
          <a:ext cx="396221" cy="320363"/>
        </a:xfrm>
        <a:prstGeom xmlns:a="http://schemas.openxmlformats.org/drawingml/2006/main" prst="rect">
          <a:avLst/>
        </a:prstGeom>
      </cdr:spPr>
    </cdr:pic>
  </cdr:relSizeAnchor>
  <cdr:relSizeAnchor xmlns:cdr="http://schemas.openxmlformats.org/drawingml/2006/chartDrawing">
    <cdr:from>
      <cdr:x>0.87647</cdr:x>
      <cdr:y>0.78109</cdr:y>
    </cdr:from>
    <cdr:to>
      <cdr:x>0.98666</cdr:x>
      <cdr:y>0.8722</cdr:y>
    </cdr:to>
    <cdr:sp macro="" textlink="">
      <cdr:nvSpPr>
        <cdr:cNvPr id="5" name="文字方塊 1"/>
        <cdr:cNvSpPr txBox="1"/>
      </cdr:nvSpPr>
      <cdr:spPr>
        <a:xfrm xmlns:a="http://schemas.openxmlformats.org/drawingml/2006/main">
          <a:off x="3505201" y="1862945"/>
          <a:ext cx="440689" cy="2173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年度</a:t>
          </a:r>
          <a:endParaRPr lang="en-US" altLang="zh-TW" sz="9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0.05336</cdr:x>
      <cdr:y>0.11063</cdr:y>
    </cdr:from>
    <cdr:to>
      <cdr:x>0.18284</cdr:x>
      <cdr:y>0.2282</cdr:y>
    </cdr:to>
    <cdr:sp macro="" textlink="">
      <cdr:nvSpPr>
        <cdr:cNvPr id="2" name="文字方塊 1"/>
        <cdr:cNvSpPr txBox="1"/>
      </cdr:nvSpPr>
      <cdr:spPr>
        <a:xfrm xmlns:a="http://schemas.openxmlformats.org/drawingml/2006/main">
          <a:off x="236220" y="240111"/>
          <a:ext cx="573256" cy="2551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  千元</a:t>
          </a:r>
        </a:p>
      </cdr:txBody>
    </cdr:sp>
  </cdr:relSizeAnchor>
</c:userShapes>
</file>

<file path=word/drawings/drawing3.xml><?xml version="1.0" encoding="utf-8"?>
<c:userShapes xmlns:c="http://schemas.openxmlformats.org/drawingml/2006/chart">
  <cdr:relSizeAnchor xmlns:cdr="http://schemas.openxmlformats.org/drawingml/2006/chartDrawing">
    <cdr:from>
      <cdr:x>0.03238</cdr:x>
      <cdr:y>0.17212</cdr:y>
    </cdr:from>
    <cdr:to>
      <cdr:x>0.24164</cdr:x>
      <cdr:y>0.63284</cdr:y>
    </cdr:to>
    <cdr:pic>
      <cdr:nvPicPr>
        <cdr:cNvPr id="2" name="圖片 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201590" y="463523"/>
          <a:ext cx="1302977" cy="1240699"/>
        </a:xfrm>
        <a:prstGeom xmlns:a="http://schemas.openxmlformats.org/drawingml/2006/main" prst="rect">
          <a:avLst/>
        </a:prstGeom>
        <a:ln xmlns:a="http://schemas.openxmlformats.org/drawingml/2006/main">
          <a:noFill/>
        </a:ln>
        <a:effectLst xmlns:a="http://schemas.openxmlformats.org/drawingml/2006/main">
          <a:softEdge rad="112500"/>
        </a:effectLst>
      </cdr:spPr>
    </cdr:pic>
  </cdr:relSizeAnchor>
</c:userShapes>
</file>

<file path=word/drawings/drawing4.xml><?xml version="1.0" encoding="utf-8"?>
<c:userShapes xmlns:c="http://schemas.openxmlformats.org/drawingml/2006/chart">
  <cdr:relSizeAnchor xmlns:cdr="http://schemas.openxmlformats.org/drawingml/2006/chartDrawing">
    <cdr:from>
      <cdr:x>0.03948</cdr:x>
      <cdr:y>0.16665</cdr:y>
    </cdr:from>
    <cdr:to>
      <cdr:x>0.11615</cdr:x>
      <cdr:y>0.29772</cdr:y>
    </cdr:to>
    <cdr:sp macro="" textlink="">
      <cdr:nvSpPr>
        <cdr:cNvPr id="2" name="文字方塊 1"/>
        <cdr:cNvSpPr txBox="1"/>
      </cdr:nvSpPr>
      <cdr:spPr>
        <a:xfrm xmlns:a="http://schemas.openxmlformats.org/drawingml/2006/main">
          <a:off x="133269" y="313653"/>
          <a:ext cx="258812" cy="2466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件</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13E073-0232-4CEE-87E9-1360CB451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89</Pages>
  <Words>13438</Words>
  <Characters>76602</Characters>
  <Application>Microsoft Office Word</Application>
  <DocSecurity>0</DocSecurity>
  <Lines>638</Lines>
  <Paragraphs>179</Paragraphs>
  <ScaleCrop>false</ScaleCrop>
  <Company>Microsoft</Company>
  <LinksUpToDate>false</LinksUpToDate>
  <CharactersWithSpaces>89861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eunice</dc:creator>
  <cp:keywords/>
  <dc:description/>
  <cp:lastModifiedBy>江佩芬</cp:lastModifiedBy>
  <cp:revision>3</cp:revision>
  <cp:lastPrinted>2022-05-31T05:47:00Z</cp:lastPrinted>
  <dcterms:created xsi:type="dcterms:W3CDTF">2025-07-12T13:17:00Z</dcterms:created>
  <dcterms:modified xsi:type="dcterms:W3CDTF">2025-07-13T07:13:00Z</dcterms:modified>
</cp:coreProperties>
</file>